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7E" w:rsidRPr="00BC3160" w:rsidRDefault="00B25E7E" w:rsidP="00B25E7E">
      <w:pPr>
        <w:pStyle w:val="Title"/>
        <w:rPr>
          <w:rFonts w:asciiTheme="minorHAnsi" w:hAnsiTheme="minorHAnsi"/>
          <w:b/>
          <w:sz w:val="36"/>
          <w:szCs w:val="36"/>
        </w:rPr>
      </w:pPr>
      <w:r w:rsidRPr="00BC3160">
        <w:rPr>
          <w:rFonts w:asciiTheme="minorHAnsi" w:hAnsiTheme="minorHAnsi"/>
          <w:b/>
          <w:sz w:val="36"/>
          <w:szCs w:val="36"/>
        </w:rPr>
        <w:t>OVERVIEW</w:t>
      </w:r>
    </w:p>
    <w:p w:rsidR="00B25E7E" w:rsidRPr="00BC3160" w:rsidRDefault="00B25E7E" w:rsidP="00B25E7E">
      <w:pPr>
        <w:tabs>
          <w:tab w:val="left" w:pos="360"/>
          <w:tab w:val="left" w:pos="800"/>
          <w:tab w:val="left" w:pos="6380"/>
          <w:tab w:val="left" w:pos="9619"/>
        </w:tabs>
        <w:jc w:val="center"/>
        <w:rPr>
          <w:rFonts w:asciiTheme="minorHAnsi" w:hAnsiTheme="minorHAnsi"/>
          <w:sz w:val="8"/>
        </w:rPr>
      </w:pPr>
    </w:p>
    <w:p w:rsidR="00B25E7E" w:rsidRPr="00BC3160" w:rsidRDefault="00713E7A" w:rsidP="00B25E7E">
      <w:pPr>
        <w:jc w:val="center"/>
        <w:rPr>
          <w:rFonts w:asciiTheme="minorHAnsi" w:hAnsiTheme="minorHAnsi"/>
          <w:b/>
          <w:sz w:val="36"/>
        </w:rPr>
      </w:pPr>
      <w:r>
        <w:rPr>
          <w:rFonts w:asciiTheme="minorHAnsi" w:hAnsiTheme="minorHAnsi"/>
          <w:b/>
          <w:sz w:val="36"/>
        </w:rPr>
        <w:t>Data Collection</w:t>
      </w:r>
      <w:r w:rsidR="00111619" w:rsidRPr="00BC3160">
        <w:rPr>
          <w:rFonts w:asciiTheme="minorHAnsi" w:hAnsiTheme="minorHAnsi"/>
          <w:b/>
          <w:sz w:val="36"/>
        </w:rPr>
        <w:t xml:space="preserve"> </w:t>
      </w:r>
      <w:r w:rsidR="00B25E7E" w:rsidRPr="00BC3160">
        <w:rPr>
          <w:rFonts w:asciiTheme="minorHAnsi" w:hAnsiTheme="minorHAnsi"/>
          <w:b/>
          <w:sz w:val="36"/>
        </w:rPr>
        <w:t>Committee Meeting</w:t>
      </w:r>
    </w:p>
    <w:p w:rsidR="00B25E7E" w:rsidRPr="00BC3160" w:rsidRDefault="00256523" w:rsidP="00B25E7E">
      <w:pPr>
        <w:jc w:val="center"/>
        <w:rPr>
          <w:rFonts w:asciiTheme="minorHAnsi" w:hAnsiTheme="minorHAnsi"/>
          <w:b/>
        </w:rPr>
      </w:pPr>
      <w:r>
        <w:rPr>
          <w:rFonts w:asciiTheme="minorHAnsi" w:hAnsiTheme="minorHAnsi"/>
          <w:b/>
        </w:rPr>
        <w:t xml:space="preserve">June </w:t>
      </w:r>
      <w:r w:rsidR="008377E6">
        <w:rPr>
          <w:rFonts w:asciiTheme="minorHAnsi" w:hAnsiTheme="minorHAnsi"/>
          <w:b/>
        </w:rPr>
        <w:t>1</w:t>
      </w:r>
      <w:r w:rsidR="00A46BE2">
        <w:rPr>
          <w:rFonts w:asciiTheme="minorHAnsi" w:hAnsiTheme="minorHAnsi"/>
          <w:b/>
        </w:rPr>
        <w:t>6</w:t>
      </w:r>
      <w:r w:rsidR="001377A9" w:rsidRPr="00BC3160">
        <w:rPr>
          <w:rFonts w:asciiTheme="minorHAnsi" w:hAnsiTheme="minorHAnsi"/>
          <w:b/>
        </w:rPr>
        <w:t>, 2016</w:t>
      </w:r>
    </w:p>
    <w:p w:rsidR="001377A9" w:rsidRPr="00BC3160" w:rsidRDefault="001377A9" w:rsidP="00256523">
      <w:pPr>
        <w:rPr>
          <w:rFonts w:asciiTheme="minorHAnsi" w:hAnsiTheme="minorHAnsi"/>
        </w:rPr>
      </w:pPr>
    </w:p>
    <w:p w:rsidR="001B465C" w:rsidRDefault="001B465C" w:rsidP="004C5653">
      <w:pPr>
        <w:rPr>
          <w:rFonts w:ascii="Times New Roman" w:hAnsi="Times New Roman"/>
        </w:rPr>
      </w:pPr>
    </w:p>
    <w:p w:rsidR="00754F8F" w:rsidRDefault="00CF77CD" w:rsidP="0068349A">
      <w:pPr>
        <w:ind w:firstLine="720"/>
        <w:rPr>
          <w:rFonts w:ascii="Times New Roman" w:hAnsi="Times New Roman"/>
        </w:rPr>
      </w:pPr>
      <w:r>
        <w:rPr>
          <w:rFonts w:ascii="Times New Roman" w:hAnsi="Times New Roman"/>
        </w:rPr>
        <w:t xml:space="preserve">The </w:t>
      </w:r>
      <w:r w:rsidR="00EB77B5">
        <w:rPr>
          <w:rFonts w:ascii="Times New Roman" w:hAnsi="Times New Roman"/>
        </w:rPr>
        <w:t>Data Collection</w:t>
      </w:r>
      <w:r>
        <w:rPr>
          <w:rFonts w:ascii="Times New Roman" w:hAnsi="Times New Roman"/>
        </w:rPr>
        <w:t xml:space="preserve"> </w:t>
      </w:r>
      <w:r w:rsidR="00B25E7E">
        <w:rPr>
          <w:rFonts w:ascii="Times New Roman" w:hAnsi="Times New Roman"/>
        </w:rPr>
        <w:t>Committee</w:t>
      </w:r>
      <w:r w:rsidR="00630FA1">
        <w:rPr>
          <w:rFonts w:ascii="Times New Roman" w:hAnsi="Times New Roman"/>
        </w:rPr>
        <w:t xml:space="preserve"> will</w:t>
      </w:r>
      <w:r w:rsidR="00B25E7E">
        <w:rPr>
          <w:rFonts w:ascii="Times New Roman" w:hAnsi="Times New Roman"/>
        </w:rPr>
        <w:t xml:space="preserve">: </w:t>
      </w:r>
      <w:r w:rsidR="00E6778B">
        <w:rPr>
          <w:rFonts w:ascii="Times New Roman" w:hAnsi="Times New Roman"/>
        </w:rPr>
        <w:t>(A</w:t>
      </w:r>
      <w:r w:rsidR="00B25E7E">
        <w:rPr>
          <w:rFonts w:ascii="Times New Roman" w:hAnsi="Times New Roman"/>
        </w:rPr>
        <w:t xml:space="preserve">) </w:t>
      </w:r>
      <w:r w:rsidR="00754F8F">
        <w:rPr>
          <w:rFonts w:ascii="Times New Roman" w:hAnsi="Times New Roman"/>
        </w:rPr>
        <w:t xml:space="preserve">receive updates on bycatch monitoring, the commercial logbook pilot study, and commercial logbook electronic reporting; </w:t>
      </w:r>
      <w:r w:rsidR="000B6FA3">
        <w:rPr>
          <w:rFonts w:ascii="Times New Roman" w:hAnsi="Times New Roman"/>
        </w:rPr>
        <w:t>(</w:t>
      </w:r>
      <w:r w:rsidR="00754F8F">
        <w:rPr>
          <w:rFonts w:ascii="Times New Roman" w:hAnsi="Times New Roman"/>
        </w:rPr>
        <w:t>B</w:t>
      </w:r>
      <w:r w:rsidR="006924CD">
        <w:rPr>
          <w:rFonts w:ascii="Times New Roman" w:hAnsi="Times New Roman"/>
        </w:rPr>
        <w:t xml:space="preserve">) </w:t>
      </w:r>
      <w:r w:rsidR="00754F8F">
        <w:rPr>
          <w:rFonts w:ascii="Times New Roman" w:hAnsi="Times New Roman"/>
        </w:rPr>
        <w:t xml:space="preserve">review </w:t>
      </w:r>
      <w:r w:rsidR="008377E6">
        <w:rPr>
          <w:rFonts w:ascii="Times New Roman" w:hAnsi="Times New Roman"/>
        </w:rPr>
        <w:t xml:space="preserve">core variables for </w:t>
      </w:r>
      <w:r w:rsidR="003B7090">
        <w:rPr>
          <w:rFonts w:ascii="Times New Roman" w:hAnsi="Times New Roman"/>
        </w:rPr>
        <w:t xml:space="preserve">the </w:t>
      </w:r>
      <w:r w:rsidR="009B4580">
        <w:rPr>
          <w:rFonts w:ascii="Times New Roman" w:hAnsi="Times New Roman"/>
        </w:rPr>
        <w:t>For-Hire</w:t>
      </w:r>
      <w:r w:rsidR="003B7090">
        <w:rPr>
          <w:rFonts w:ascii="Times New Roman" w:hAnsi="Times New Roman"/>
        </w:rPr>
        <w:t xml:space="preserve"> Reporting Amendment</w:t>
      </w:r>
      <w:r w:rsidR="009B4580">
        <w:rPr>
          <w:rFonts w:ascii="Times New Roman" w:hAnsi="Times New Roman"/>
        </w:rPr>
        <w:t xml:space="preserve">; and (D) receive an </w:t>
      </w:r>
      <w:r w:rsidR="00754F8F">
        <w:rPr>
          <w:rFonts w:ascii="Times New Roman" w:hAnsi="Times New Roman"/>
        </w:rPr>
        <w:t xml:space="preserve">update on the </w:t>
      </w:r>
      <w:r w:rsidR="009B4580">
        <w:rPr>
          <w:rFonts w:ascii="Times New Roman" w:hAnsi="Times New Roman"/>
        </w:rPr>
        <w:t xml:space="preserve">Citizen Science </w:t>
      </w:r>
      <w:r w:rsidR="008377E6">
        <w:rPr>
          <w:rFonts w:ascii="Times New Roman" w:hAnsi="Times New Roman"/>
        </w:rPr>
        <w:t>Program</w:t>
      </w:r>
      <w:r w:rsidR="009B4580">
        <w:rPr>
          <w:rFonts w:ascii="Times New Roman" w:hAnsi="Times New Roman"/>
        </w:rPr>
        <w:t>.</w:t>
      </w:r>
    </w:p>
    <w:p w:rsidR="00754F8F" w:rsidRDefault="00754F8F" w:rsidP="003B7090">
      <w:pPr>
        <w:rPr>
          <w:rFonts w:ascii="Times New Roman" w:hAnsi="Times New Roman"/>
        </w:rPr>
      </w:pPr>
    </w:p>
    <w:p w:rsidR="009B4580" w:rsidRPr="00754F8F" w:rsidRDefault="00754F8F" w:rsidP="00754F8F">
      <w:pPr>
        <w:spacing w:after="120"/>
        <w:rPr>
          <w:rFonts w:asciiTheme="minorHAnsi" w:hAnsiTheme="minorHAnsi"/>
          <w:b/>
        </w:rPr>
      </w:pPr>
      <w:r w:rsidRPr="00754F8F">
        <w:rPr>
          <w:rFonts w:asciiTheme="minorHAnsi" w:hAnsiTheme="minorHAnsi"/>
          <w:b/>
        </w:rPr>
        <w:t>Approval of Agenda</w:t>
      </w:r>
      <w:r w:rsidR="003B7090" w:rsidRPr="00754F8F">
        <w:rPr>
          <w:rFonts w:asciiTheme="minorHAnsi" w:hAnsiTheme="minorHAnsi"/>
          <w:b/>
        </w:rPr>
        <w:t xml:space="preserve"> </w:t>
      </w:r>
    </w:p>
    <w:p w:rsidR="00754F8F" w:rsidRPr="00754F8F" w:rsidRDefault="00754F8F" w:rsidP="00754F8F">
      <w:pPr>
        <w:spacing w:after="120"/>
        <w:rPr>
          <w:rFonts w:asciiTheme="minorHAnsi" w:hAnsiTheme="minorHAnsi"/>
        </w:rPr>
      </w:pPr>
      <w:r w:rsidRPr="00754F8F">
        <w:rPr>
          <w:rFonts w:asciiTheme="minorHAnsi" w:hAnsiTheme="minorHAnsi"/>
          <w:b/>
        </w:rPr>
        <w:t xml:space="preserve">Approval of Minutes: </w:t>
      </w:r>
      <w:r w:rsidRPr="00754F8F">
        <w:rPr>
          <w:rFonts w:asciiTheme="minorHAnsi" w:hAnsiTheme="minorHAnsi"/>
        </w:rPr>
        <w:t>December 2015</w:t>
      </w:r>
    </w:p>
    <w:p w:rsidR="00754F8F" w:rsidRPr="00754F8F" w:rsidRDefault="008377E6" w:rsidP="00754F8F">
      <w:pPr>
        <w:spacing w:after="120"/>
        <w:rPr>
          <w:rFonts w:asciiTheme="minorHAnsi" w:hAnsiTheme="minorHAnsi"/>
          <w:b/>
        </w:rPr>
      </w:pPr>
      <w:r>
        <w:rPr>
          <w:rFonts w:asciiTheme="minorHAnsi" w:hAnsiTheme="minorHAnsi"/>
          <w:b/>
        </w:rPr>
        <w:t>1</w:t>
      </w:r>
      <w:r w:rsidR="00754F8F" w:rsidRPr="00754F8F">
        <w:rPr>
          <w:rFonts w:asciiTheme="minorHAnsi" w:hAnsiTheme="minorHAnsi"/>
          <w:b/>
        </w:rPr>
        <w:t>) Bycatch Monitoring</w:t>
      </w:r>
      <w:r w:rsidR="00256523">
        <w:rPr>
          <w:rFonts w:asciiTheme="minorHAnsi" w:hAnsiTheme="minorHAnsi"/>
          <w:b/>
        </w:rPr>
        <w:t xml:space="preserve"> – CE-BA 3 Progress Report</w:t>
      </w:r>
    </w:p>
    <w:p w:rsidR="009C1386" w:rsidRDefault="00754F8F" w:rsidP="00754F8F">
      <w:pPr>
        <w:rPr>
          <w:rFonts w:ascii="Times New Roman" w:hAnsi="Times New Roman"/>
        </w:rPr>
      </w:pPr>
      <w:r>
        <w:rPr>
          <w:rFonts w:ascii="Times New Roman" w:hAnsi="Times New Roman"/>
        </w:rPr>
        <w:tab/>
      </w:r>
      <w:r w:rsidR="00256523">
        <w:rPr>
          <w:rFonts w:ascii="Times New Roman" w:hAnsi="Times New Roman"/>
        </w:rPr>
        <w:t>Chip Collier, SAFMC, will provide an overview of bycatch monitoring provisions in SAFMC FMPs</w:t>
      </w:r>
      <w:r w:rsidR="00970875">
        <w:rPr>
          <w:rFonts w:ascii="Times New Roman" w:hAnsi="Times New Roman"/>
        </w:rPr>
        <w:t xml:space="preserve"> (</w:t>
      </w:r>
      <w:r w:rsidR="00970875" w:rsidRPr="00970875">
        <w:rPr>
          <w:rFonts w:ascii="Times New Roman" w:hAnsi="Times New Roman"/>
          <w:b/>
        </w:rPr>
        <w:t>Attachment 1</w:t>
      </w:r>
      <w:r w:rsidR="00970875">
        <w:rPr>
          <w:rFonts w:ascii="Times New Roman" w:hAnsi="Times New Roman"/>
        </w:rPr>
        <w:t>)</w:t>
      </w:r>
      <w:r>
        <w:rPr>
          <w:rFonts w:ascii="Times New Roman" w:hAnsi="Times New Roman"/>
        </w:rPr>
        <w:t xml:space="preserve">. </w:t>
      </w:r>
    </w:p>
    <w:p w:rsidR="009C1386" w:rsidRDefault="009C1386" w:rsidP="00754F8F">
      <w:pPr>
        <w:rPr>
          <w:rFonts w:ascii="Times New Roman" w:hAnsi="Times New Roman"/>
        </w:rPr>
      </w:pPr>
    </w:p>
    <w:p w:rsidR="001F34F7" w:rsidRDefault="009C1386" w:rsidP="001F34F7">
      <w:pPr>
        <w:rPr>
          <w:rFonts w:ascii="Times New Roman" w:hAnsi="Times New Roman"/>
        </w:rPr>
      </w:pPr>
      <w:r w:rsidRPr="001377A9">
        <w:rPr>
          <w:rFonts w:ascii="Times New Roman" w:hAnsi="Times New Roman"/>
          <w:u w:val="single"/>
        </w:rPr>
        <w:t>Background</w:t>
      </w:r>
    </w:p>
    <w:p w:rsidR="001F34F7" w:rsidRDefault="001F34F7" w:rsidP="001F34F7">
      <w:pPr>
        <w:rPr>
          <w:rFonts w:ascii="Times New Roman" w:hAnsi="Times New Roman"/>
        </w:rPr>
      </w:pPr>
    </w:p>
    <w:p w:rsidR="00754F8F" w:rsidRDefault="009C1386" w:rsidP="00AC35F5">
      <w:pPr>
        <w:ind w:firstLine="720"/>
        <w:rPr>
          <w:rFonts w:ascii="Times New Roman" w:hAnsi="Times New Roman"/>
        </w:rPr>
      </w:pPr>
      <w:r>
        <w:rPr>
          <w:rFonts w:ascii="Times New Roman" w:hAnsi="Times New Roman"/>
        </w:rPr>
        <w:t>CE-BA 3 initially included actions addressing VMS, for-hire reporting, and commercial reporting. These were removed in December 2012, leaving only a</w:t>
      </w:r>
      <w:r w:rsidR="00754F8F">
        <w:rPr>
          <w:rFonts w:ascii="Times New Roman" w:hAnsi="Times New Roman"/>
        </w:rPr>
        <w:t>ctions related to bycatch re</w:t>
      </w:r>
      <w:r>
        <w:rPr>
          <w:rFonts w:ascii="Times New Roman" w:hAnsi="Times New Roman"/>
        </w:rPr>
        <w:t>porting</w:t>
      </w:r>
      <w:r w:rsidR="00071FCA">
        <w:rPr>
          <w:rFonts w:ascii="Times New Roman" w:hAnsi="Times New Roman"/>
        </w:rPr>
        <w:t>. S</w:t>
      </w:r>
      <w:r>
        <w:rPr>
          <w:rFonts w:ascii="Times New Roman" w:hAnsi="Times New Roman"/>
        </w:rPr>
        <w:t>ince then this amendment has faced many challenges. First, questions arose in March 2013 regarding how Council actions up to that time met bycatch reporting requirements of MSA. A detailed analysis planned by NOAA GC, initially scheduled for presentation in September 2013, was rescheduled several times due to workload issues and government shutdown and finally provide</w:t>
      </w:r>
      <w:r w:rsidR="007C45B2">
        <w:rPr>
          <w:rFonts w:ascii="Times New Roman" w:hAnsi="Times New Roman"/>
        </w:rPr>
        <w:t>d</w:t>
      </w:r>
      <w:r>
        <w:rPr>
          <w:rFonts w:ascii="Times New Roman" w:hAnsi="Times New Roman"/>
        </w:rPr>
        <w:t xml:space="preserve"> to the Council in March 2014. Next, by this time, similar amendments in the Northeast region had been disapproved, largely due to funding issues, and it seemed likely that CEBA3 would face a similar fate</w:t>
      </w:r>
      <w:r w:rsidR="00071FCA">
        <w:rPr>
          <w:rFonts w:ascii="Times New Roman" w:hAnsi="Times New Roman"/>
        </w:rPr>
        <w:t xml:space="preserve"> so the Council delayed further action</w:t>
      </w:r>
      <w:r>
        <w:rPr>
          <w:rFonts w:ascii="Times New Roman" w:hAnsi="Times New Roman"/>
        </w:rPr>
        <w:t>. The Council has since received several presentations on efforts in other regions, from NMFS and MAFMC staff. In September 2014, SEFSC and SERO agreed to draft a comprehensive bycatch reporting system for the Southeast.</w:t>
      </w:r>
      <w:r w:rsidR="00071FCA">
        <w:rPr>
          <w:rFonts w:ascii="Times New Roman" w:hAnsi="Times New Roman"/>
        </w:rPr>
        <w:t xml:space="preserve"> The Council requested regular updates on this effort.</w:t>
      </w:r>
    </w:p>
    <w:p w:rsidR="001F34F7" w:rsidRDefault="001F34F7" w:rsidP="001F34F7">
      <w:pPr>
        <w:tabs>
          <w:tab w:val="left" w:pos="720"/>
        </w:tabs>
        <w:rPr>
          <w:b/>
          <w:u w:val="single"/>
        </w:rPr>
      </w:pPr>
    </w:p>
    <w:p w:rsidR="001F34F7" w:rsidRPr="001F34F7" w:rsidRDefault="001F34F7" w:rsidP="001F34F7">
      <w:pPr>
        <w:autoSpaceDE w:val="0"/>
        <w:autoSpaceDN w:val="0"/>
        <w:adjustRightInd w:val="0"/>
        <w:rPr>
          <w:rFonts w:asciiTheme="minorHAnsi" w:hAnsiTheme="minorHAnsi"/>
          <w:b/>
        </w:rPr>
      </w:pPr>
      <w:r w:rsidRPr="001F34F7">
        <w:rPr>
          <w:rFonts w:asciiTheme="minorHAnsi" w:hAnsiTheme="minorHAnsi"/>
          <w:b/>
        </w:rPr>
        <w:t>ACTION</w:t>
      </w:r>
    </w:p>
    <w:p w:rsidR="00BC3160" w:rsidRPr="00FC5725" w:rsidRDefault="001F34F7" w:rsidP="00FC5725">
      <w:pPr>
        <w:pStyle w:val="ListParagraph"/>
        <w:numPr>
          <w:ilvl w:val="0"/>
          <w:numId w:val="35"/>
        </w:numPr>
        <w:autoSpaceDE w:val="0"/>
        <w:autoSpaceDN w:val="0"/>
        <w:adjustRightInd w:val="0"/>
        <w:ind w:left="720"/>
        <w:rPr>
          <w:rFonts w:asciiTheme="minorHAnsi" w:hAnsiTheme="minorHAnsi"/>
        </w:rPr>
      </w:pPr>
      <w:r w:rsidRPr="001F34F7">
        <w:rPr>
          <w:rFonts w:asciiTheme="minorHAnsi" w:hAnsiTheme="minorHAnsi"/>
        </w:rPr>
        <w:t>Provide guidance as necessary</w:t>
      </w:r>
    </w:p>
    <w:p w:rsidR="00BB7546" w:rsidRDefault="008377E6" w:rsidP="00BB7546">
      <w:pPr>
        <w:spacing w:after="120"/>
        <w:rPr>
          <w:rFonts w:asciiTheme="minorHAnsi" w:hAnsiTheme="minorHAnsi"/>
          <w:b/>
        </w:rPr>
      </w:pPr>
      <w:r>
        <w:rPr>
          <w:rFonts w:asciiTheme="minorHAnsi" w:hAnsiTheme="minorHAnsi"/>
          <w:b/>
        </w:rPr>
        <w:t>2</w:t>
      </w:r>
      <w:r w:rsidR="00BB7546" w:rsidRPr="00754F8F">
        <w:rPr>
          <w:rFonts w:asciiTheme="minorHAnsi" w:hAnsiTheme="minorHAnsi"/>
          <w:b/>
        </w:rPr>
        <w:t xml:space="preserve">) </w:t>
      </w:r>
      <w:r w:rsidR="00BB7546">
        <w:rPr>
          <w:rFonts w:asciiTheme="minorHAnsi" w:hAnsiTheme="minorHAnsi"/>
          <w:b/>
        </w:rPr>
        <w:t xml:space="preserve">Commercial Logbook </w:t>
      </w:r>
      <w:r w:rsidR="00256523">
        <w:rPr>
          <w:rFonts w:asciiTheme="minorHAnsi" w:hAnsiTheme="minorHAnsi"/>
          <w:b/>
        </w:rPr>
        <w:t>Electronic Reporting</w:t>
      </w:r>
    </w:p>
    <w:p w:rsidR="001377A9" w:rsidRDefault="001377A9" w:rsidP="00970875">
      <w:pPr>
        <w:tabs>
          <w:tab w:val="left" w:pos="720"/>
        </w:tabs>
        <w:rPr>
          <w:rFonts w:ascii="Times New Roman" w:hAnsi="Times New Roman"/>
        </w:rPr>
      </w:pPr>
      <w:r>
        <w:rPr>
          <w:rFonts w:asciiTheme="minorHAnsi" w:hAnsiTheme="minorHAnsi"/>
          <w:b/>
        </w:rPr>
        <w:tab/>
      </w:r>
      <w:r>
        <w:rPr>
          <w:rFonts w:ascii="Times New Roman" w:hAnsi="Times New Roman"/>
        </w:rPr>
        <w:t>Bonnie Ponwith, SEFSC, will provide an update on</w:t>
      </w:r>
      <w:r w:rsidR="00970875">
        <w:rPr>
          <w:rFonts w:ascii="Times New Roman" w:hAnsi="Times New Roman"/>
        </w:rPr>
        <w:t xml:space="preserve"> the </w:t>
      </w:r>
      <w:r w:rsidR="00256523">
        <w:rPr>
          <w:rFonts w:ascii="Times New Roman" w:hAnsi="Times New Roman"/>
        </w:rPr>
        <w:t xml:space="preserve">SEFSC commercial logbook </w:t>
      </w:r>
      <w:r w:rsidR="00970875">
        <w:rPr>
          <w:rFonts w:ascii="Times New Roman" w:hAnsi="Times New Roman"/>
        </w:rPr>
        <w:t>pilot study</w:t>
      </w:r>
      <w:r w:rsidR="009D5A6F">
        <w:rPr>
          <w:rFonts w:ascii="Times New Roman" w:hAnsi="Times New Roman"/>
        </w:rPr>
        <w:t xml:space="preserve"> (</w:t>
      </w:r>
      <w:r w:rsidR="009D5A6F" w:rsidRPr="009D5A6F">
        <w:rPr>
          <w:rFonts w:ascii="Times New Roman" w:hAnsi="Times New Roman"/>
          <w:b/>
        </w:rPr>
        <w:t>Attachment 2</w:t>
      </w:r>
      <w:r w:rsidR="009D5A6F">
        <w:rPr>
          <w:rFonts w:ascii="Times New Roman" w:hAnsi="Times New Roman"/>
        </w:rPr>
        <w:t>)</w:t>
      </w:r>
      <w:r w:rsidR="00970875">
        <w:rPr>
          <w:rFonts w:ascii="Times New Roman" w:hAnsi="Times New Roman"/>
        </w:rPr>
        <w:t>.</w:t>
      </w:r>
    </w:p>
    <w:p w:rsidR="00256523" w:rsidRDefault="00256523" w:rsidP="00970875">
      <w:pPr>
        <w:tabs>
          <w:tab w:val="left" w:pos="720"/>
        </w:tabs>
        <w:rPr>
          <w:rFonts w:ascii="Times New Roman" w:hAnsi="Times New Roman"/>
        </w:rPr>
      </w:pPr>
      <w:r>
        <w:rPr>
          <w:rFonts w:ascii="Times New Roman" w:hAnsi="Times New Roman"/>
        </w:rPr>
        <w:tab/>
        <w:t>The Council previously requested that provisions be put in place to support voluntary electronic reporting of commercial logbook records. Such reports can be submitted through the ACCSP SAFIS (Standard Atlantic Fishery Information System) and will be accessible to the SEFSC through existing data feed agreements.</w:t>
      </w:r>
    </w:p>
    <w:p w:rsidR="00CD4D56" w:rsidRDefault="00CD4D56" w:rsidP="00BC3160">
      <w:pPr>
        <w:tabs>
          <w:tab w:val="left" w:pos="720"/>
        </w:tabs>
        <w:rPr>
          <w:b/>
          <w:u w:val="single"/>
        </w:rPr>
      </w:pPr>
    </w:p>
    <w:p w:rsidR="007624DB" w:rsidRPr="001F34F7" w:rsidRDefault="001F34F7" w:rsidP="007624DB">
      <w:pPr>
        <w:autoSpaceDE w:val="0"/>
        <w:autoSpaceDN w:val="0"/>
        <w:adjustRightInd w:val="0"/>
        <w:rPr>
          <w:rFonts w:asciiTheme="minorHAnsi" w:hAnsiTheme="minorHAnsi"/>
          <w:b/>
        </w:rPr>
      </w:pPr>
      <w:r w:rsidRPr="001F34F7">
        <w:rPr>
          <w:rFonts w:asciiTheme="minorHAnsi" w:hAnsiTheme="minorHAnsi"/>
          <w:b/>
        </w:rPr>
        <w:t>ACTION</w:t>
      </w:r>
    </w:p>
    <w:p w:rsidR="001F34F7" w:rsidRPr="001F34F7" w:rsidRDefault="001F34F7" w:rsidP="001F34F7">
      <w:pPr>
        <w:pStyle w:val="ListParagraph"/>
        <w:numPr>
          <w:ilvl w:val="0"/>
          <w:numId w:val="35"/>
        </w:numPr>
        <w:autoSpaceDE w:val="0"/>
        <w:autoSpaceDN w:val="0"/>
        <w:adjustRightInd w:val="0"/>
        <w:ind w:left="720"/>
        <w:rPr>
          <w:rFonts w:asciiTheme="minorHAnsi" w:hAnsiTheme="minorHAnsi"/>
        </w:rPr>
      </w:pPr>
      <w:r w:rsidRPr="001F34F7">
        <w:rPr>
          <w:rFonts w:asciiTheme="minorHAnsi" w:hAnsiTheme="minorHAnsi"/>
        </w:rPr>
        <w:t>Provide guidance as necessary</w:t>
      </w:r>
    </w:p>
    <w:p w:rsidR="00AC35F5" w:rsidRPr="00754F8F" w:rsidRDefault="00BC3160" w:rsidP="00256523">
      <w:pPr>
        <w:rPr>
          <w:rFonts w:asciiTheme="minorHAnsi" w:hAnsiTheme="minorHAnsi"/>
          <w:b/>
        </w:rPr>
      </w:pPr>
      <w:r>
        <w:rPr>
          <w:rFonts w:ascii="Times New Roman" w:hAnsi="Times New Roman"/>
        </w:rPr>
        <w:lastRenderedPageBreak/>
        <w:t xml:space="preserve"> </w:t>
      </w:r>
      <w:r w:rsidR="008377E6">
        <w:rPr>
          <w:rFonts w:asciiTheme="minorHAnsi" w:hAnsiTheme="minorHAnsi"/>
          <w:b/>
        </w:rPr>
        <w:t>3</w:t>
      </w:r>
      <w:r w:rsidR="00BE399B" w:rsidRPr="00754F8F">
        <w:rPr>
          <w:rFonts w:asciiTheme="minorHAnsi" w:hAnsiTheme="minorHAnsi"/>
          <w:b/>
        </w:rPr>
        <w:t xml:space="preserve">) </w:t>
      </w:r>
      <w:r w:rsidR="00F31DC8">
        <w:rPr>
          <w:rFonts w:asciiTheme="minorHAnsi" w:hAnsiTheme="minorHAnsi"/>
          <w:b/>
        </w:rPr>
        <w:t>For-Hire Reporting Amendment</w:t>
      </w:r>
    </w:p>
    <w:p w:rsidR="007624DB" w:rsidRDefault="007624DB" w:rsidP="004318BE">
      <w:pPr>
        <w:autoSpaceDE w:val="0"/>
        <w:autoSpaceDN w:val="0"/>
        <w:adjustRightInd w:val="0"/>
        <w:rPr>
          <w:rFonts w:ascii="Times New Roman" w:hAnsi="Times New Roman"/>
        </w:rPr>
      </w:pPr>
    </w:p>
    <w:p w:rsidR="004A4C9C" w:rsidRDefault="00AC35F5" w:rsidP="00256523">
      <w:pPr>
        <w:autoSpaceDE w:val="0"/>
        <w:autoSpaceDN w:val="0"/>
        <w:adjustRightInd w:val="0"/>
        <w:ind w:firstLine="720"/>
        <w:rPr>
          <w:rFonts w:ascii="Times New Roman" w:hAnsi="Times New Roman"/>
        </w:rPr>
      </w:pPr>
      <w:r>
        <w:rPr>
          <w:rFonts w:ascii="Times New Roman" w:hAnsi="Times New Roman"/>
        </w:rPr>
        <w:t xml:space="preserve">This amendment addresses reporting in the for-hire segment, including actions for mandatory, trip level reporting in the charter segment, modification of the timing of reporting in the </w:t>
      </w:r>
      <w:r w:rsidR="007C45B2">
        <w:rPr>
          <w:rFonts w:ascii="Times New Roman" w:hAnsi="Times New Roman"/>
        </w:rPr>
        <w:t xml:space="preserve">headboat </w:t>
      </w:r>
      <w:r>
        <w:rPr>
          <w:rFonts w:ascii="Times New Roman" w:hAnsi="Times New Roman"/>
        </w:rPr>
        <w:t xml:space="preserve">segment, and location reporting requirements for </w:t>
      </w:r>
      <w:r w:rsidR="007C45B2">
        <w:rPr>
          <w:rFonts w:ascii="Times New Roman" w:hAnsi="Times New Roman"/>
        </w:rPr>
        <w:t>the charter segment</w:t>
      </w:r>
      <w:r>
        <w:rPr>
          <w:rFonts w:ascii="Times New Roman" w:hAnsi="Times New Roman"/>
        </w:rPr>
        <w:t>.</w:t>
      </w:r>
      <w:r w:rsidR="00256523">
        <w:rPr>
          <w:rFonts w:ascii="Times New Roman" w:hAnsi="Times New Roman"/>
        </w:rPr>
        <w:t xml:space="preserve"> </w:t>
      </w:r>
      <w:r>
        <w:rPr>
          <w:rFonts w:ascii="Times New Roman" w:hAnsi="Times New Roman"/>
        </w:rPr>
        <w:t xml:space="preserve">The for-hire reporting amendment was taken to public hearing January 25-February 5, 2016. </w:t>
      </w:r>
      <w:r w:rsidR="00256523">
        <w:rPr>
          <w:rFonts w:ascii="Times New Roman" w:hAnsi="Times New Roman"/>
        </w:rPr>
        <w:t>In March 2016 the Committee requested that a list of core variables be developed for consideration at this meeting, and delayed final approval until at least September 2016 so further details on variables could be worked out</w:t>
      </w:r>
      <w:r>
        <w:rPr>
          <w:rFonts w:ascii="Times New Roman" w:hAnsi="Times New Roman"/>
        </w:rPr>
        <w:t xml:space="preserve">. </w:t>
      </w:r>
    </w:p>
    <w:p w:rsidR="00C752A0" w:rsidRDefault="00C752A0" w:rsidP="00256523">
      <w:pPr>
        <w:autoSpaceDE w:val="0"/>
        <w:autoSpaceDN w:val="0"/>
        <w:adjustRightInd w:val="0"/>
        <w:ind w:firstLine="720"/>
        <w:rPr>
          <w:rFonts w:ascii="Times New Roman" w:hAnsi="Times New Roman"/>
        </w:rPr>
      </w:pPr>
      <w:r>
        <w:rPr>
          <w:rFonts w:ascii="Times New Roman" w:hAnsi="Times New Roman"/>
        </w:rPr>
        <w:t>A proposed list of core variables was developed by staff, based largely on data elements collected by the Headboat Survey and the SC DNR electronic logbook</w:t>
      </w:r>
      <w:r w:rsidR="009D5A6F">
        <w:rPr>
          <w:rFonts w:ascii="Times New Roman" w:hAnsi="Times New Roman"/>
        </w:rPr>
        <w:t xml:space="preserve"> (</w:t>
      </w:r>
      <w:r w:rsidR="009D5A6F" w:rsidRPr="009D5A6F">
        <w:rPr>
          <w:rFonts w:ascii="Times New Roman" w:hAnsi="Times New Roman"/>
          <w:b/>
        </w:rPr>
        <w:t>Attachment 3</w:t>
      </w:r>
      <w:r w:rsidR="009D5A6F">
        <w:rPr>
          <w:rFonts w:ascii="Times New Roman" w:hAnsi="Times New Roman"/>
        </w:rPr>
        <w:t>)</w:t>
      </w:r>
      <w:r>
        <w:rPr>
          <w:rFonts w:ascii="Times New Roman" w:hAnsi="Times New Roman"/>
        </w:rPr>
        <w:t>. Core variable were offered for review by the IPT, recreational data collection contacts at the states, analysts and data collectors at SEFSC</w:t>
      </w:r>
      <w:r w:rsidR="00334F76">
        <w:rPr>
          <w:rFonts w:ascii="Times New Roman" w:hAnsi="Times New Roman"/>
        </w:rPr>
        <w:t>, the Snapper-Grouper AP</w:t>
      </w:r>
      <w:r>
        <w:rPr>
          <w:rFonts w:ascii="Times New Roman" w:hAnsi="Times New Roman"/>
        </w:rPr>
        <w:t xml:space="preserve"> and the SSC. The suggested list offered for Council consideration in Attachment </w:t>
      </w:r>
      <w:r w:rsidR="009D5A6F">
        <w:rPr>
          <w:rFonts w:ascii="Times New Roman" w:hAnsi="Times New Roman"/>
        </w:rPr>
        <w:t>3</w:t>
      </w:r>
      <w:bookmarkStart w:id="0" w:name="_GoBack"/>
      <w:bookmarkEnd w:id="0"/>
      <w:r>
        <w:rPr>
          <w:rFonts w:ascii="Times New Roman" w:hAnsi="Times New Roman"/>
        </w:rPr>
        <w:t xml:space="preserve"> reflects the input of these various groups. </w:t>
      </w:r>
    </w:p>
    <w:p w:rsidR="00334F76" w:rsidRDefault="00334F76" w:rsidP="00256523">
      <w:pPr>
        <w:autoSpaceDE w:val="0"/>
        <w:autoSpaceDN w:val="0"/>
        <w:adjustRightInd w:val="0"/>
        <w:ind w:firstLine="720"/>
        <w:rPr>
          <w:rFonts w:ascii="Times New Roman" w:hAnsi="Times New Roman"/>
        </w:rPr>
      </w:pPr>
      <w:r>
        <w:rPr>
          <w:rFonts w:ascii="Times New Roman" w:hAnsi="Times New Roman"/>
        </w:rPr>
        <w:t xml:space="preserve">The IPT suggests the core variables be included in the text of the document and not as a specific management action and alternative. The primary concern is that specifying variables through an alternative will require an FMP amendment or framework to make any changes. </w:t>
      </w:r>
    </w:p>
    <w:p w:rsidR="00AC35F5" w:rsidRDefault="00AC35F5" w:rsidP="004A4C9C">
      <w:pPr>
        <w:autoSpaceDE w:val="0"/>
        <w:autoSpaceDN w:val="0"/>
        <w:adjustRightInd w:val="0"/>
        <w:rPr>
          <w:rFonts w:ascii="Times New Roman" w:hAnsi="Times New Roman"/>
        </w:rPr>
      </w:pPr>
    </w:p>
    <w:p w:rsidR="00AC35F5" w:rsidRPr="001F34F7" w:rsidRDefault="00AC35F5" w:rsidP="00AC35F5">
      <w:pPr>
        <w:autoSpaceDE w:val="0"/>
        <w:autoSpaceDN w:val="0"/>
        <w:adjustRightInd w:val="0"/>
        <w:rPr>
          <w:rFonts w:asciiTheme="minorHAnsi" w:hAnsiTheme="minorHAnsi"/>
          <w:b/>
        </w:rPr>
      </w:pPr>
      <w:r w:rsidRPr="001F34F7">
        <w:rPr>
          <w:rFonts w:asciiTheme="minorHAnsi" w:hAnsiTheme="minorHAnsi"/>
          <w:b/>
        </w:rPr>
        <w:t>ACTION</w:t>
      </w:r>
    </w:p>
    <w:p w:rsidR="00AC35F5" w:rsidRDefault="00AC35F5" w:rsidP="00AC35F5">
      <w:pPr>
        <w:pStyle w:val="ListParagraph"/>
        <w:numPr>
          <w:ilvl w:val="0"/>
          <w:numId w:val="35"/>
        </w:numPr>
        <w:autoSpaceDE w:val="0"/>
        <w:autoSpaceDN w:val="0"/>
        <w:adjustRightInd w:val="0"/>
        <w:ind w:left="720"/>
        <w:rPr>
          <w:rFonts w:asciiTheme="minorHAnsi" w:hAnsiTheme="minorHAnsi"/>
        </w:rPr>
      </w:pPr>
      <w:r>
        <w:rPr>
          <w:rFonts w:asciiTheme="minorHAnsi" w:hAnsiTheme="minorHAnsi"/>
        </w:rPr>
        <w:t xml:space="preserve">Review </w:t>
      </w:r>
      <w:r w:rsidR="00256523">
        <w:rPr>
          <w:rFonts w:asciiTheme="minorHAnsi" w:hAnsiTheme="minorHAnsi"/>
        </w:rPr>
        <w:t>core variables</w:t>
      </w:r>
    </w:p>
    <w:p w:rsidR="00AC35F5" w:rsidRDefault="00256523" w:rsidP="00AC35F5">
      <w:pPr>
        <w:pStyle w:val="ListParagraph"/>
        <w:numPr>
          <w:ilvl w:val="0"/>
          <w:numId w:val="35"/>
        </w:numPr>
        <w:autoSpaceDE w:val="0"/>
        <w:autoSpaceDN w:val="0"/>
        <w:adjustRightInd w:val="0"/>
        <w:ind w:left="720"/>
        <w:rPr>
          <w:rFonts w:asciiTheme="minorHAnsi" w:hAnsiTheme="minorHAnsi"/>
        </w:rPr>
      </w:pPr>
      <w:r>
        <w:rPr>
          <w:rFonts w:asciiTheme="minorHAnsi" w:hAnsiTheme="minorHAnsi"/>
        </w:rPr>
        <w:t>Provide guidance on submission timing</w:t>
      </w:r>
      <w:r w:rsidR="00AC35F5">
        <w:rPr>
          <w:rFonts w:asciiTheme="minorHAnsi" w:hAnsiTheme="minorHAnsi"/>
        </w:rPr>
        <w:t xml:space="preserve">. </w:t>
      </w:r>
    </w:p>
    <w:p w:rsidR="00F31DC8" w:rsidRPr="00754F8F" w:rsidRDefault="008377E6" w:rsidP="00F31DC8">
      <w:pPr>
        <w:spacing w:after="120"/>
        <w:rPr>
          <w:rFonts w:asciiTheme="minorHAnsi" w:hAnsiTheme="minorHAnsi"/>
          <w:b/>
        </w:rPr>
      </w:pPr>
      <w:r>
        <w:rPr>
          <w:rFonts w:asciiTheme="minorHAnsi" w:hAnsiTheme="minorHAnsi"/>
          <w:b/>
        </w:rPr>
        <w:t>4</w:t>
      </w:r>
      <w:r w:rsidR="00F31DC8">
        <w:rPr>
          <w:rFonts w:asciiTheme="minorHAnsi" w:hAnsiTheme="minorHAnsi"/>
          <w:b/>
        </w:rPr>
        <w:t>) Citizen Science Program</w:t>
      </w:r>
    </w:p>
    <w:p w:rsidR="00AC35F5" w:rsidRDefault="00AC35F5" w:rsidP="009B4580">
      <w:pPr>
        <w:widowControl w:val="0"/>
        <w:autoSpaceDE w:val="0"/>
        <w:autoSpaceDN w:val="0"/>
        <w:adjustRightInd w:val="0"/>
        <w:rPr>
          <w:rFonts w:ascii="Times New Roman" w:eastAsia="Calibri" w:hAnsi="Times New Roman"/>
          <w:color w:val="000000"/>
          <w:szCs w:val="24"/>
        </w:rPr>
      </w:pPr>
    </w:p>
    <w:p w:rsidR="00256523" w:rsidRPr="00F511B3" w:rsidRDefault="00F31DC8" w:rsidP="00256523">
      <w:pPr>
        <w:widowControl w:val="0"/>
        <w:autoSpaceDE w:val="0"/>
        <w:autoSpaceDN w:val="0"/>
        <w:adjustRightInd w:val="0"/>
        <w:ind w:firstLine="720"/>
        <w:rPr>
          <w:rFonts w:ascii="Times New Roman" w:eastAsia="Calibri" w:hAnsi="Times New Roman"/>
          <w:color w:val="000000"/>
          <w:szCs w:val="24"/>
        </w:rPr>
      </w:pPr>
      <w:r>
        <w:rPr>
          <w:rFonts w:ascii="Times New Roman" w:eastAsia="Calibri" w:hAnsi="Times New Roman"/>
          <w:color w:val="000000"/>
          <w:szCs w:val="24"/>
        </w:rPr>
        <w:t xml:space="preserve">The Council expressed interest in a </w:t>
      </w:r>
      <w:r w:rsidR="00256523">
        <w:rPr>
          <w:rFonts w:ascii="Times New Roman" w:eastAsia="Calibri" w:hAnsi="Times New Roman"/>
          <w:color w:val="000000"/>
          <w:szCs w:val="24"/>
        </w:rPr>
        <w:t>citizen s</w:t>
      </w:r>
      <w:r>
        <w:rPr>
          <w:rFonts w:ascii="Times New Roman" w:eastAsia="Calibri" w:hAnsi="Times New Roman"/>
          <w:color w:val="000000"/>
          <w:szCs w:val="24"/>
        </w:rPr>
        <w:t>cience program to address the many outstanding data needs and take advantage of repeated offers by constituents to contribute to data collection efforts. An organizing committee of Council members, staff and interested parties was assembled to address the challenge of starting such a program. As a first major step, to judge interest and obtain broad feedback on a possible citizen science program, a</w:t>
      </w:r>
      <w:r w:rsidR="009B4580" w:rsidRPr="00F511B3">
        <w:rPr>
          <w:rFonts w:ascii="Times New Roman" w:eastAsia="Calibri" w:hAnsi="Times New Roman"/>
          <w:color w:val="000000"/>
          <w:szCs w:val="24"/>
        </w:rPr>
        <w:t xml:space="preserve"> workshop </w:t>
      </w:r>
      <w:r w:rsidR="00AC35F5">
        <w:rPr>
          <w:rFonts w:ascii="Times New Roman" w:eastAsia="Calibri" w:hAnsi="Times New Roman"/>
          <w:color w:val="000000"/>
          <w:szCs w:val="24"/>
        </w:rPr>
        <w:t>was</w:t>
      </w:r>
      <w:r w:rsidR="009B4580" w:rsidRPr="00F511B3">
        <w:rPr>
          <w:rFonts w:ascii="Times New Roman" w:eastAsia="Calibri" w:hAnsi="Times New Roman"/>
          <w:color w:val="000000"/>
          <w:szCs w:val="24"/>
        </w:rPr>
        <w:t xml:space="preserve"> held January 19-22 in Charleston, SC. </w:t>
      </w:r>
      <w:r>
        <w:rPr>
          <w:rFonts w:ascii="Times New Roman" w:eastAsia="Calibri" w:hAnsi="Times New Roman"/>
          <w:color w:val="000000"/>
          <w:szCs w:val="24"/>
        </w:rPr>
        <w:t xml:space="preserve"> Following the workshop, and relying heavily upon the discussion and recommendations provided, the Organizing Committee develo</w:t>
      </w:r>
      <w:r w:rsidR="00C752A0">
        <w:rPr>
          <w:rFonts w:ascii="Times New Roman" w:eastAsia="Calibri" w:hAnsi="Times New Roman"/>
          <w:color w:val="000000"/>
          <w:szCs w:val="24"/>
        </w:rPr>
        <w:t>ped a program blueprint</w:t>
      </w:r>
      <w:r>
        <w:rPr>
          <w:rFonts w:ascii="Times New Roman" w:eastAsia="Calibri" w:hAnsi="Times New Roman"/>
          <w:color w:val="000000"/>
          <w:szCs w:val="24"/>
        </w:rPr>
        <w:t xml:space="preserve"> </w:t>
      </w:r>
      <w:r w:rsidR="00256523">
        <w:rPr>
          <w:rFonts w:ascii="Times New Roman" w:eastAsia="Calibri" w:hAnsi="Times New Roman"/>
          <w:color w:val="000000"/>
          <w:szCs w:val="24"/>
        </w:rPr>
        <w:t>which the Council reviewed in March 2016. Staff continues to pursue funding opportunities to support dedicated program staff. On May 25, John Carmichael, Amber Von</w:t>
      </w:r>
      <w:r w:rsidR="00391316">
        <w:rPr>
          <w:rFonts w:ascii="Times New Roman" w:eastAsia="Calibri" w:hAnsi="Times New Roman"/>
          <w:color w:val="000000"/>
          <w:szCs w:val="24"/>
        </w:rPr>
        <w:t xml:space="preserve"> </w:t>
      </w:r>
      <w:proofErr w:type="spellStart"/>
      <w:r w:rsidR="00391316">
        <w:rPr>
          <w:rFonts w:ascii="Times New Roman" w:eastAsia="Calibri" w:hAnsi="Times New Roman"/>
          <w:color w:val="000000"/>
          <w:szCs w:val="24"/>
        </w:rPr>
        <w:t>H</w:t>
      </w:r>
      <w:r w:rsidR="00256523">
        <w:rPr>
          <w:rFonts w:ascii="Times New Roman" w:eastAsia="Calibri" w:hAnsi="Times New Roman"/>
          <w:color w:val="000000"/>
          <w:szCs w:val="24"/>
        </w:rPr>
        <w:t>arten</w:t>
      </w:r>
      <w:proofErr w:type="spellEnd"/>
      <w:r w:rsidR="00256523">
        <w:rPr>
          <w:rFonts w:ascii="Times New Roman" w:eastAsia="Calibri" w:hAnsi="Times New Roman"/>
          <w:color w:val="000000"/>
          <w:szCs w:val="24"/>
        </w:rPr>
        <w:t xml:space="preserve"> and Julia Byrd </w:t>
      </w:r>
      <w:r w:rsidR="0039625D">
        <w:rPr>
          <w:rFonts w:ascii="Times New Roman" w:eastAsia="Calibri" w:hAnsi="Times New Roman"/>
          <w:color w:val="000000"/>
          <w:szCs w:val="24"/>
        </w:rPr>
        <w:t>will present</w:t>
      </w:r>
      <w:r w:rsidR="00256523">
        <w:rPr>
          <w:rFonts w:ascii="Times New Roman" w:eastAsia="Calibri" w:hAnsi="Times New Roman"/>
          <w:color w:val="000000"/>
          <w:szCs w:val="24"/>
        </w:rPr>
        <w:t xml:space="preserve"> a webinar in the NOAA QUEST series providing an overview of the program. On July 31, Ben Hartig, Mark Brown, Amber Von</w:t>
      </w:r>
      <w:r w:rsidR="00391316">
        <w:rPr>
          <w:rFonts w:ascii="Times New Roman" w:eastAsia="Calibri" w:hAnsi="Times New Roman"/>
          <w:color w:val="000000"/>
          <w:szCs w:val="24"/>
        </w:rPr>
        <w:t xml:space="preserve"> </w:t>
      </w:r>
      <w:proofErr w:type="spellStart"/>
      <w:r w:rsidR="00391316">
        <w:rPr>
          <w:rFonts w:ascii="Times New Roman" w:eastAsia="Calibri" w:hAnsi="Times New Roman"/>
          <w:color w:val="000000"/>
          <w:szCs w:val="24"/>
        </w:rPr>
        <w:t>H</w:t>
      </w:r>
      <w:r w:rsidR="00256523">
        <w:rPr>
          <w:rFonts w:ascii="Times New Roman" w:eastAsia="Calibri" w:hAnsi="Times New Roman"/>
          <w:color w:val="000000"/>
          <w:szCs w:val="24"/>
        </w:rPr>
        <w:t>arten</w:t>
      </w:r>
      <w:proofErr w:type="spellEnd"/>
      <w:r w:rsidR="00256523">
        <w:rPr>
          <w:rFonts w:ascii="Times New Roman" w:eastAsia="Calibri" w:hAnsi="Times New Roman"/>
          <w:color w:val="000000"/>
          <w:szCs w:val="24"/>
        </w:rPr>
        <w:t xml:space="preserve"> and Julia Byrd will attend the 4</w:t>
      </w:r>
      <w:r w:rsidR="00256523" w:rsidRPr="00256523">
        <w:rPr>
          <w:rFonts w:ascii="Times New Roman" w:eastAsia="Calibri" w:hAnsi="Times New Roman"/>
          <w:color w:val="000000"/>
          <w:szCs w:val="24"/>
          <w:vertAlign w:val="superscript"/>
        </w:rPr>
        <w:t>th</w:t>
      </w:r>
      <w:r w:rsidR="00256523">
        <w:rPr>
          <w:rFonts w:ascii="Times New Roman" w:eastAsia="Calibri" w:hAnsi="Times New Roman"/>
          <w:color w:val="000000"/>
          <w:szCs w:val="24"/>
        </w:rPr>
        <w:t xml:space="preserve"> International Marine Conservation Congress and participate in citizen science symposium and a Focus Group devoted to the SAFMC citizen science project.</w:t>
      </w:r>
    </w:p>
    <w:p w:rsidR="009B4580" w:rsidRDefault="009B4580" w:rsidP="009B4580">
      <w:pPr>
        <w:rPr>
          <w:b/>
          <w:u w:val="single"/>
        </w:rPr>
      </w:pPr>
    </w:p>
    <w:p w:rsidR="00F31DC8" w:rsidRPr="001F34F7" w:rsidRDefault="00F31DC8" w:rsidP="00F31DC8">
      <w:pPr>
        <w:autoSpaceDE w:val="0"/>
        <w:autoSpaceDN w:val="0"/>
        <w:adjustRightInd w:val="0"/>
        <w:rPr>
          <w:rFonts w:asciiTheme="minorHAnsi" w:hAnsiTheme="minorHAnsi"/>
          <w:b/>
        </w:rPr>
      </w:pPr>
      <w:r w:rsidRPr="001F34F7">
        <w:rPr>
          <w:rFonts w:asciiTheme="minorHAnsi" w:hAnsiTheme="minorHAnsi"/>
          <w:b/>
        </w:rPr>
        <w:t>ACTION</w:t>
      </w:r>
    </w:p>
    <w:p w:rsidR="00F31DC8" w:rsidRPr="001F34F7" w:rsidRDefault="00F31DC8" w:rsidP="00F31DC8">
      <w:pPr>
        <w:pStyle w:val="ListParagraph"/>
        <w:numPr>
          <w:ilvl w:val="0"/>
          <w:numId w:val="35"/>
        </w:numPr>
        <w:autoSpaceDE w:val="0"/>
        <w:autoSpaceDN w:val="0"/>
        <w:adjustRightInd w:val="0"/>
        <w:ind w:left="720"/>
        <w:rPr>
          <w:rFonts w:asciiTheme="minorHAnsi" w:hAnsiTheme="minorHAnsi"/>
        </w:rPr>
      </w:pPr>
      <w:r>
        <w:rPr>
          <w:rFonts w:asciiTheme="minorHAnsi" w:hAnsiTheme="minorHAnsi"/>
        </w:rPr>
        <w:t xml:space="preserve">Provide guidance on how to proceed with the program </w:t>
      </w:r>
    </w:p>
    <w:p w:rsidR="00746905" w:rsidRDefault="00746905" w:rsidP="00746905">
      <w:pPr>
        <w:spacing w:after="120"/>
        <w:rPr>
          <w:rFonts w:asciiTheme="minorHAnsi" w:hAnsiTheme="minorHAnsi"/>
          <w:b/>
        </w:rPr>
      </w:pPr>
      <w:r>
        <w:rPr>
          <w:rFonts w:asciiTheme="minorHAnsi" w:hAnsiTheme="minorHAnsi"/>
          <w:b/>
        </w:rPr>
        <w:t>5) Other Business</w:t>
      </w:r>
    </w:p>
    <w:p w:rsidR="00746905" w:rsidRPr="00754F8F" w:rsidRDefault="00746905" w:rsidP="00746905">
      <w:pPr>
        <w:spacing w:after="120"/>
        <w:rPr>
          <w:rFonts w:asciiTheme="minorHAnsi" w:hAnsiTheme="minorHAnsi"/>
          <w:b/>
        </w:rPr>
      </w:pPr>
      <w:r>
        <w:rPr>
          <w:rFonts w:asciiTheme="minorHAnsi" w:hAnsiTheme="minorHAnsi"/>
          <w:b/>
        </w:rPr>
        <w:t>Adjourn</w:t>
      </w:r>
    </w:p>
    <w:p w:rsidR="009B4580" w:rsidRDefault="002A4C8C" w:rsidP="009B4580">
      <w:pPr>
        <w:rPr>
          <w:rFonts w:asciiTheme="minorHAnsi" w:hAnsiTheme="minorHAnsi"/>
          <w:b/>
          <w:sz w:val="52"/>
          <w:szCs w:val="52"/>
        </w:rPr>
      </w:pPr>
      <w:r w:rsidRPr="002A4C8C">
        <w:rPr>
          <w:rFonts w:asciiTheme="minorHAnsi" w:hAnsiTheme="minorHAnsi"/>
          <w:b/>
          <w:sz w:val="52"/>
          <w:szCs w:val="52"/>
        </w:rPr>
        <w:lastRenderedPageBreak/>
        <w:t xml:space="preserve">MOVE TO RECOMMEND THAT THE SEFSC CONDUCT A COST </w:t>
      </w:r>
      <w:proofErr w:type="gramStart"/>
      <w:r w:rsidRPr="002A4C8C">
        <w:rPr>
          <w:rFonts w:asciiTheme="minorHAnsi" w:hAnsiTheme="minorHAnsi"/>
          <w:b/>
          <w:sz w:val="52"/>
          <w:szCs w:val="52"/>
        </w:rPr>
        <w:t xml:space="preserve">ANALYSIS </w:t>
      </w:r>
      <w:r>
        <w:rPr>
          <w:rFonts w:asciiTheme="minorHAnsi" w:hAnsiTheme="minorHAnsi"/>
          <w:b/>
          <w:sz w:val="52"/>
          <w:szCs w:val="52"/>
        </w:rPr>
        <w:t>,</w:t>
      </w:r>
      <w:proofErr w:type="gramEnd"/>
      <w:r>
        <w:rPr>
          <w:rFonts w:asciiTheme="minorHAnsi" w:hAnsiTheme="minorHAnsi"/>
          <w:b/>
          <w:sz w:val="52"/>
          <w:szCs w:val="52"/>
        </w:rPr>
        <w:t xml:space="preserve"> considering agency and fishermen costs, </w:t>
      </w:r>
      <w:r w:rsidRPr="002A4C8C">
        <w:rPr>
          <w:rFonts w:asciiTheme="minorHAnsi" w:hAnsiTheme="minorHAnsi"/>
          <w:b/>
          <w:sz w:val="52"/>
          <w:szCs w:val="52"/>
        </w:rPr>
        <w:t xml:space="preserve">ON THE SET LEVEL ELECTRONIC REPORTING PROGRAM DEVELOPED THROUGH THE PILOT PROJECT. </w:t>
      </w:r>
      <w:proofErr w:type="gramStart"/>
      <w:r w:rsidR="00F4344C">
        <w:rPr>
          <w:rFonts w:asciiTheme="minorHAnsi" w:hAnsiTheme="minorHAnsi"/>
          <w:b/>
          <w:sz w:val="52"/>
          <w:szCs w:val="52"/>
        </w:rPr>
        <w:t>Approved by committee.</w:t>
      </w:r>
      <w:proofErr w:type="gramEnd"/>
    </w:p>
    <w:p w:rsidR="00F4344C" w:rsidRDefault="00F4344C" w:rsidP="009B4580">
      <w:pPr>
        <w:rPr>
          <w:rFonts w:asciiTheme="minorHAnsi" w:hAnsiTheme="minorHAnsi"/>
          <w:b/>
          <w:sz w:val="52"/>
          <w:szCs w:val="52"/>
        </w:rPr>
      </w:pPr>
    </w:p>
    <w:p w:rsidR="00F4344C" w:rsidRDefault="00F4344C" w:rsidP="009B4580">
      <w:pPr>
        <w:rPr>
          <w:rFonts w:asciiTheme="minorHAnsi" w:hAnsiTheme="minorHAnsi"/>
          <w:b/>
          <w:sz w:val="52"/>
          <w:szCs w:val="52"/>
        </w:rPr>
      </w:pPr>
      <w:r>
        <w:rPr>
          <w:rFonts w:asciiTheme="minorHAnsi" w:hAnsiTheme="minorHAnsi"/>
          <w:b/>
          <w:sz w:val="52"/>
          <w:szCs w:val="52"/>
        </w:rPr>
        <w:t>Move to include in the charter amendment the core variables as listed</w:t>
      </w:r>
      <w:proofErr w:type="gramStart"/>
      <w:r>
        <w:rPr>
          <w:rFonts w:asciiTheme="minorHAnsi" w:hAnsiTheme="minorHAnsi"/>
          <w:b/>
          <w:sz w:val="52"/>
          <w:szCs w:val="52"/>
        </w:rPr>
        <w:t>;  to</w:t>
      </w:r>
      <w:proofErr w:type="gramEnd"/>
      <w:r>
        <w:rPr>
          <w:rFonts w:asciiTheme="minorHAnsi" w:hAnsiTheme="minorHAnsi"/>
          <w:b/>
          <w:sz w:val="52"/>
          <w:szCs w:val="52"/>
        </w:rPr>
        <w:t xml:space="preserve"> add economic variables of charter fee (price per trip), fuel used, and price per gallon; and to modify area reporting to be consistent with the existing </w:t>
      </w:r>
      <w:proofErr w:type="spellStart"/>
      <w:r>
        <w:rPr>
          <w:rFonts w:asciiTheme="minorHAnsi" w:hAnsiTheme="minorHAnsi"/>
          <w:b/>
          <w:sz w:val="52"/>
          <w:szCs w:val="52"/>
        </w:rPr>
        <w:t>headboat</w:t>
      </w:r>
      <w:proofErr w:type="spellEnd"/>
      <w:r>
        <w:rPr>
          <w:rFonts w:asciiTheme="minorHAnsi" w:hAnsiTheme="minorHAnsi"/>
          <w:b/>
          <w:sz w:val="52"/>
          <w:szCs w:val="52"/>
        </w:rPr>
        <w:t xml:space="preserve"> reporting. Approved by committee</w:t>
      </w:r>
    </w:p>
    <w:p w:rsidR="00864608" w:rsidRDefault="00864608" w:rsidP="009B4580">
      <w:pPr>
        <w:rPr>
          <w:rFonts w:asciiTheme="minorHAnsi" w:hAnsiTheme="minorHAnsi"/>
          <w:b/>
          <w:sz w:val="52"/>
          <w:szCs w:val="52"/>
        </w:rPr>
      </w:pPr>
    </w:p>
    <w:p w:rsidR="00864608" w:rsidRDefault="00864608" w:rsidP="009B4580">
      <w:pPr>
        <w:rPr>
          <w:rFonts w:asciiTheme="minorHAnsi" w:hAnsiTheme="minorHAnsi"/>
          <w:b/>
          <w:sz w:val="52"/>
          <w:szCs w:val="52"/>
        </w:rPr>
      </w:pPr>
      <w:proofErr w:type="gramStart"/>
      <w:r>
        <w:rPr>
          <w:rFonts w:asciiTheme="minorHAnsi" w:hAnsiTheme="minorHAnsi"/>
          <w:b/>
          <w:sz w:val="52"/>
          <w:szCs w:val="52"/>
        </w:rPr>
        <w:t>Move to add a description in the amendment that it is the intention of the council to use compliance with logbook reporting as an eligibility criterion for any possible future for hire limited entry program.</w:t>
      </w:r>
      <w:proofErr w:type="gramEnd"/>
      <w:r>
        <w:rPr>
          <w:rFonts w:asciiTheme="minorHAnsi" w:hAnsiTheme="minorHAnsi"/>
          <w:b/>
          <w:sz w:val="52"/>
          <w:szCs w:val="52"/>
        </w:rPr>
        <w:t xml:space="preserve"> </w:t>
      </w:r>
    </w:p>
    <w:p w:rsidR="00864608" w:rsidRDefault="00864608" w:rsidP="009B4580">
      <w:pPr>
        <w:rPr>
          <w:rFonts w:asciiTheme="minorHAnsi" w:hAnsiTheme="minorHAnsi"/>
          <w:b/>
          <w:sz w:val="52"/>
          <w:szCs w:val="52"/>
        </w:rPr>
      </w:pPr>
      <w:r>
        <w:rPr>
          <w:rFonts w:asciiTheme="minorHAnsi" w:hAnsiTheme="minorHAnsi"/>
          <w:b/>
          <w:sz w:val="52"/>
          <w:szCs w:val="52"/>
        </w:rPr>
        <w:lastRenderedPageBreak/>
        <w:t>Move to postpone until the next meeting</w:t>
      </w:r>
      <w:r w:rsidR="004D13DB">
        <w:rPr>
          <w:rFonts w:asciiTheme="minorHAnsi" w:hAnsiTheme="minorHAnsi"/>
          <w:b/>
          <w:sz w:val="52"/>
          <w:szCs w:val="52"/>
        </w:rPr>
        <w:t xml:space="preserve"> – September 2016</w:t>
      </w:r>
      <w:r>
        <w:rPr>
          <w:rFonts w:asciiTheme="minorHAnsi" w:hAnsiTheme="minorHAnsi"/>
          <w:b/>
          <w:sz w:val="52"/>
          <w:szCs w:val="52"/>
        </w:rPr>
        <w:t xml:space="preserve">. </w:t>
      </w:r>
      <w:proofErr w:type="gramStart"/>
      <w:r w:rsidR="004D13DB">
        <w:rPr>
          <w:rFonts w:asciiTheme="minorHAnsi" w:hAnsiTheme="minorHAnsi"/>
          <w:b/>
          <w:sz w:val="52"/>
          <w:szCs w:val="52"/>
        </w:rPr>
        <w:t>Approved by committee.</w:t>
      </w:r>
      <w:proofErr w:type="gramEnd"/>
    </w:p>
    <w:p w:rsidR="004D13DB" w:rsidRPr="002A4C8C" w:rsidRDefault="004D13DB" w:rsidP="009B4580">
      <w:pPr>
        <w:rPr>
          <w:rFonts w:asciiTheme="minorHAnsi" w:hAnsiTheme="minorHAnsi"/>
          <w:b/>
          <w:sz w:val="52"/>
          <w:szCs w:val="52"/>
        </w:rPr>
      </w:pPr>
    </w:p>
    <w:sectPr w:rsidR="004D13DB" w:rsidRPr="002A4C8C" w:rsidSect="00BC3160">
      <w:footerReference w:type="default" r:id="rId8"/>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6FB" w:rsidRDefault="000E36FB" w:rsidP="00737CBA">
      <w:r>
        <w:separator/>
      </w:r>
    </w:p>
  </w:endnote>
  <w:endnote w:type="continuationSeparator" w:id="0">
    <w:p w:rsidR="000E36FB" w:rsidRDefault="000E36FB" w:rsidP="00737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B2" w:rsidRDefault="00367C8D" w:rsidP="00F31DC8">
    <w:pPr>
      <w:pStyle w:val="Footer"/>
      <w:jc w:val="center"/>
    </w:pPr>
    <w:r>
      <w:fldChar w:fldCharType="begin"/>
    </w:r>
    <w:r w:rsidR="007C45B2">
      <w:instrText xml:space="preserve"> PAGE   \* MERGEFORMAT </w:instrText>
    </w:r>
    <w:r>
      <w:fldChar w:fldCharType="separate"/>
    </w:r>
    <w:r w:rsidR="004D13DB">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6FB" w:rsidRDefault="000E36FB" w:rsidP="00737CBA">
      <w:r>
        <w:separator/>
      </w:r>
    </w:p>
  </w:footnote>
  <w:footnote w:type="continuationSeparator" w:id="0">
    <w:p w:rsidR="000E36FB" w:rsidRDefault="000E36FB" w:rsidP="00737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7BEE"/>
    <w:multiLevelType w:val="hybridMultilevel"/>
    <w:tmpl w:val="6C0C76D4"/>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256B0"/>
    <w:multiLevelType w:val="hybridMultilevel"/>
    <w:tmpl w:val="D6C6031E"/>
    <w:lvl w:ilvl="0" w:tplc="0409001B">
      <w:start w:val="1"/>
      <w:numFmt w:val="lowerRoman"/>
      <w:lvlText w:val="%1."/>
      <w:lvlJc w:val="right"/>
      <w:pPr>
        <w:ind w:left="720" w:hanging="360"/>
      </w:pPr>
    </w:lvl>
    <w:lvl w:ilvl="1" w:tplc="E766C61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234DB"/>
    <w:multiLevelType w:val="hybridMultilevel"/>
    <w:tmpl w:val="E08CF168"/>
    <w:lvl w:ilvl="0" w:tplc="82FC77DE">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A36AC0"/>
    <w:multiLevelType w:val="hybridMultilevel"/>
    <w:tmpl w:val="A87E6E26"/>
    <w:lvl w:ilvl="0" w:tplc="D6087030">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336B2F"/>
    <w:multiLevelType w:val="hybridMultilevel"/>
    <w:tmpl w:val="533EC7FE"/>
    <w:lvl w:ilvl="0" w:tplc="93A46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740ED"/>
    <w:multiLevelType w:val="hybridMultilevel"/>
    <w:tmpl w:val="279C18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9064B"/>
    <w:multiLevelType w:val="hybridMultilevel"/>
    <w:tmpl w:val="2F4AAB8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E3D80"/>
    <w:multiLevelType w:val="hybridMultilevel"/>
    <w:tmpl w:val="6E32E0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175F3"/>
    <w:multiLevelType w:val="hybridMultilevel"/>
    <w:tmpl w:val="876E1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EFB6D94C">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55A1A"/>
    <w:multiLevelType w:val="hybridMultilevel"/>
    <w:tmpl w:val="EA348CCA"/>
    <w:lvl w:ilvl="0" w:tplc="33CC9AFA">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7A46D4C"/>
    <w:multiLevelType w:val="hybridMultilevel"/>
    <w:tmpl w:val="A87E6E26"/>
    <w:lvl w:ilvl="0" w:tplc="D6087030">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C90F5A"/>
    <w:multiLevelType w:val="hybridMultilevel"/>
    <w:tmpl w:val="4ED6C762"/>
    <w:lvl w:ilvl="0" w:tplc="CF129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70694"/>
    <w:multiLevelType w:val="hybridMultilevel"/>
    <w:tmpl w:val="6E32E0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66365"/>
    <w:multiLevelType w:val="hybridMultilevel"/>
    <w:tmpl w:val="B588D464"/>
    <w:lvl w:ilvl="0" w:tplc="D6087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3207E"/>
    <w:multiLevelType w:val="hybridMultilevel"/>
    <w:tmpl w:val="A87E6E26"/>
    <w:lvl w:ilvl="0" w:tplc="D6087030">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9C5346"/>
    <w:multiLevelType w:val="hybridMultilevel"/>
    <w:tmpl w:val="EA348CCA"/>
    <w:lvl w:ilvl="0" w:tplc="33CC9AFA">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86430E"/>
    <w:multiLevelType w:val="multilevel"/>
    <w:tmpl w:val="4CF0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A73BFE"/>
    <w:multiLevelType w:val="hybridMultilevel"/>
    <w:tmpl w:val="5BC4FD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616B0"/>
    <w:multiLevelType w:val="hybridMultilevel"/>
    <w:tmpl w:val="EA348CCA"/>
    <w:lvl w:ilvl="0" w:tplc="33CC9AFA">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9A1507"/>
    <w:multiLevelType w:val="hybridMultilevel"/>
    <w:tmpl w:val="A87E6E26"/>
    <w:lvl w:ilvl="0" w:tplc="D6087030">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131387F"/>
    <w:multiLevelType w:val="hybridMultilevel"/>
    <w:tmpl w:val="52CE0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662BB3"/>
    <w:multiLevelType w:val="hybridMultilevel"/>
    <w:tmpl w:val="C10A0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E3074"/>
    <w:multiLevelType w:val="hybridMultilevel"/>
    <w:tmpl w:val="5F98B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56A2A"/>
    <w:multiLevelType w:val="hybridMultilevel"/>
    <w:tmpl w:val="EA348CCA"/>
    <w:lvl w:ilvl="0" w:tplc="33CC9AFA">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45D3087"/>
    <w:multiLevelType w:val="hybridMultilevel"/>
    <w:tmpl w:val="4ED6C762"/>
    <w:lvl w:ilvl="0" w:tplc="CF129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E07D0"/>
    <w:multiLevelType w:val="hybridMultilevel"/>
    <w:tmpl w:val="CC6A8368"/>
    <w:lvl w:ilvl="0" w:tplc="33CC9A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11133"/>
    <w:multiLevelType w:val="hybridMultilevel"/>
    <w:tmpl w:val="2C809FE8"/>
    <w:lvl w:ilvl="0" w:tplc="0409000F">
      <w:start w:val="1"/>
      <w:numFmt w:val="decimal"/>
      <w:lvlText w:val="%1."/>
      <w:lvlJc w:val="left"/>
      <w:pPr>
        <w:ind w:left="720" w:hanging="360"/>
      </w:pPr>
    </w:lvl>
    <w:lvl w:ilvl="1" w:tplc="04090019">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1547BE"/>
    <w:multiLevelType w:val="hybridMultilevel"/>
    <w:tmpl w:val="6E32E0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373DBA"/>
    <w:multiLevelType w:val="hybridMultilevel"/>
    <w:tmpl w:val="EA348CCA"/>
    <w:lvl w:ilvl="0" w:tplc="33CC9AFA">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7E03C5C"/>
    <w:multiLevelType w:val="hybridMultilevel"/>
    <w:tmpl w:val="EA348CCA"/>
    <w:lvl w:ilvl="0" w:tplc="33CC9AFA">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9AE79BD"/>
    <w:multiLevelType w:val="hybridMultilevel"/>
    <w:tmpl w:val="EA348CCA"/>
    <w:lvl w:ilvl="0" w:tplc="33CC9AFA">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7B1562"/>
    <w:multiLevelType w:val="hybridMultilevel"/>
    <w:tmpl w:val="EA348CCA"/>
    <w:lvl w:ilvl="0" w:tplc="33CC9AFA">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5A1CB0"/>
    <w:multiLevelType w:val="hybridMultilevel"/>
    <w:tmpl w:val="E1E0CD98"/>
    <w:lvl w:ilvl="0" w:tplc="96EC8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924556"/>
    <w:multiLevelType w:val="multilevel"/>
    <w:tmpl w:val="A87E6E26"/>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AAC6037"/>
    <w:multiLevelType w:val="hybridMultilevel"/>
    <w:tmpl w:val="4C06F90C"/>
    <w:lvl w:ilvl="0" w:tplc="02B655C2">
      <w:start w:val="1"/>
      <w:numFmt w:val="upperRoman"/>
      <w:lvlText w:val="%1."/>
      <w:lvlJc w:val="left"/>
      <w:pPr>
        <w:ind w:left="1080" w:hanging="720"/>
      </w:pPr>
      <w:rPr>
        <w:rFonts w:hint="default"/>
      </w:rPr>
    </w:lvl>
    <w:lvl w:ilvl="1" w:tplc="DE8C308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0"/>
  </w:num>
  <w:num w:numId="4">
    <w:abstractNumId w:val="17"/>
  </w:num>
  <w:num w:numId="5">
    <w:abstractNumId w:val="1"/>
  </w:num>
  <w:num w:numId="6">
    <w:abstractNumId w:val="7"/>
  </w:num>
  <w:num w:numId="7">
    <w:abstractNumId w:val="12"/>
  </w:num>
  <w:num w:numId="8">
    <w:abstractNumId w:val="27"/>
  </w:num>
  <w:num w:numId="9">
    <w:abstractNumId w:val="8"/>
  </w:num>
  <w:num w:numId="10">
    <w:abstractNumId w:val="0"/>
  </w:num>
  <w:num w:numId="11">
    <w:abstractNumId w:val="26"/>
  </w:num>
  <w:num w:numId="12">
    <w:abstractNumId w:val="3"/>
  </w:num>
  <w:num w:numId="13">
    <w:abstractNumId w:val="5"/>
  </w:num>
  <w:num w:numId="14">
    <w:abstractNumId w:val="31"/>
  </w:num>
  <w:num w:numId="15">
    <w:abstractNumId w:val="25"/>
  </w:num>
  <w:num w:numId="16">
    <w:abstractNumId w:val="15"/>
  </w:num>
  <w:num w:numId="17">
    <w:abstractNumId w:val="18"/>
  </w:num>
  <w:num w:numId="18">
    <w:abstractNumId w:val="30"/>
  </w:num>
  <w:num w:numId="19">
    <w:abstractNumId w:val="21"/>
  </w:num>
  <w:num w:numId="20">
    <w:abstractNumId w:val="29"/>
  </w:num>
  <w:num w:numId="21">
    <w:abstractNumId w:val="4"/>
  </w:num>
  <w:num w:numId="22">
    <w:abstractNumId w:val="16"/>
  </w:num>
  <w:num w:numId="23">
    <w:abstractNumId w:val="23"/>
  </w:num>
  <w:num w:numId="24">
    <w:abstractNumId w:val="34"/>
  </w:num>
  <w:num w:numId="25">
    <w:abstractNumId w:val="6"/>
  </w:num>
  <w:num w:numId="26">
    <w:abstractNumId w:val="9"/>
  </w:num>
  <w:num w:numId="27">
    <w:abstractNumId w:val="28"/>
  </w:num>
  <w:num w:numId="28">
    <w:abstractNumId w:val="11"/>
  </w:num>
  <w:num w:numId="29">
    <w:abstractNumId w:val="32"/>
  </w:num>
  <w:num w:numId="30">
    <w:abstractNumId w:val="24"/>
  </w:num>
  <w:num w:numId="31">
    <w:abstractNumId w:val="33"/>
  </w:num>
  <w:num w:numId="32">
    <w:abstractNumId w:val="13"/>
  </w:num>
  <w:num w:numId="33">
    <w:abstractNumId w:val="14"/>
  </w:num>
  <w:num w:numId="34">
    <w:abstractNumId w:val="22"/>
  </w:num>
  <w:num w:numId="35">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footnotePr>
    <w:footnote w:id="-1"/>
    <w:footnote w:id="0"/>
  </w:footnotePr>
  <w:endnotePr>
    <w:endnote w:id="-1"/>
    <w:endnote w:id="0"/>
  </w:endnotePr>
  <w:compat/>
  <w:rsids>
    <w:rsidRoot w:val="00B25E7E"/>
    <w:rsid w:val="00006EF4"/>
    <w:rsid w:val="000372AF"/>
    <w:rsid w:val="00051107"/>
    <w:rsid w:val="00051D32"/>
    <w:rsid w:val="00056402"/>
    <w:rsid w:val="00060BAB"/>
    <w:rsid w:val="00061CB2"/>
    <w:rsid w:val="00071FCA"/>
    <w:rsid w:val="000819A6"/>
    <w:rsid w:val="00084C12"/>
    <w:rsid w:val="00086D79"/>
    <w:rsid w:val="0009529B"/>
    <w:rsid w:val="000977FF"/>
    <w:rsid w:val="000A35F9"/>
    <w:rsid w:val="000A3931"/>
    <w:rsid w:val="000A4EBB"/>
    <w:rsid w:val="000A699F"/>
    <w:rsid w:val="000B0F38"/>
    <w:rsid w:val="000B267A"/>
    <w:rsid w:val="000B6FA3"/>
    <w:rsid w:val="000B7AB1"/>
    <w:rsid w:val="000C7631"/>
    <w:rsid w:val="000D1E78"/>
    <w:rsid w:val="000D22F1"/>
    <w:rsid w:val="000E0B53"/>
    <w:rsid w:val="000E0DF3"/>
    <w:rsid w:val="000E36FB"/>
    <w:rsid w:val="000F29E4"/>
    <w:rsid w:val="000F2DC9"/>
    <w:rsid w:val="0010176C"/>
    <w:rsid w:val="00111619"/>
    <w:rsid w:val="001127B3"/>
    <w:rsid w:val="00126AD6"/>
    <w:rsid w:val="001323E4"/>
    <w:rsid w:val="00134391"/>
    <w:rsid w:val="001350E0"/>
    <w:rsid w:val="001377A9"/>
    <w:rsid w:val="00175182"/>
    <w:rsid w:val="00181A61"/>
    <w:rsid w:val="00181A83"/>
    <w:rsid w:val="00183763"/>
    <w:rsid w:val="00183B3C"/>
    <w:rsid w:val="00190FAF"/>
    <w:rsid w:val="00191214"/>
    <w:rsid w:val="00197DE0"/>
    <w:rsid w:val="001A57FB"/>
    <w:rsid w:val="001B3A69"/>
    <w:rsid w:val="001B465C"/>
    <w:rsid w:val="001C6E2D"/>
    <w:rsid w:val="001D2E9A"/>
    <w:rsid w:val="001D7A6D"/>
    <w:rsid w:val="001E3875"/>
    <w:rsid w:val="001F34F7"/>
    <w:rsid w:val="00204B29"/>
    <w:rsid w:val="00210345"/>
    <w:rsid w:val="00210902"/>
    <w:rsid w:val="00211886"/>
    <w:rsid w:val="00220465"/>
    <w:rsid w:val="002219FB"/>
    <w:rsid w:val="00221F18"/>
    <w:rsid w:val="00232E63"/>
    <w:rsid w:val="0023765E"/>
    <w:rsid w:val="00253235"/>
    <w:rsid w:val="00256523"/>
    <w:rsid w:val="0026627D"/>
    <w:rsid w:val="00270E0E"/>
    <w:rsid w:val="002717BF"/>
    <w:rsid w:val="00273AC6"/>
    <w:rsid w:val="002740A9"/>
    <w:rsid w:val="00274F8F"/>
    <w:rsid w:val="00291FDE"/>
    <w:rsid w:val="00292199"/>
    <w:rsid w:val="00292B20"/>
    <w:rsid w:val="00295312"/>
    <w:rsid w:val="002A4B40"/>
    <w:rsid w:val="002A4C8C"/>
    <w:rsid w:val="002A601C"/>
    <w:rsid w:val="002B05B9"/>
    <w:rsid w:val="002B3011"/>
    <w:rsid w:val="002B7FF0"/>
    <w:rsid w:val="002C35F1"/>
    <w:rsid w:val="002D1865"/>
    <w:rsid w:val="002E7BF1"/>
    <w:rsid w:val="0031253A"/>
    <w:rsid w:val="0032478E"/>
    <w:rsid w:val="00334F76"/>
    <w:rsid w:val="003427A9"/>
    <w:rsid w:val="00351957"/>
    <w:rsid w:val="00354429"/>
    <w:rsid w:val="0035720A"/>
    <w:rsid w:val="00363BF3"/>
    <w:rsid w:val="00365F0C"/>
    <w:rsid w:val="00367C8D"/>
    <w:rsid w:val="00370D07"/>
    <w:rsid w:val="00370D24"/>
    <w:rsid w:val="00377F38"/>
    <w:rsid w:val="00380DFD"/>
    <w:rsid w:val="00385233"/>
    <w:rsid w:val="00386B2E"/>
    <w:rsid w:val="00386D88"/>
    <w:rsid w:val="00391316"/>
    <w:rsid w:val="00392E8E"/>
    <w:rsid w:val="003945A0"/>
    <w:rsid w:val="00395B09"/>
    <w:rsid w:val="0039625D"/>
    <w:rsid w:val="003A0648"/>
    <w:rsid w:val="003B2FA6"/>
    <w:rsid w:val="003B5F4D"/>
    <w:rsid w:val="003B7090"/>
    <w:rsid w:val="003C01EC"/>
    <w:rsid w:val="003C1502"/>
    <w:rsid w:val="003C3313"/>
    <w:rsid w:val="003F4FBC"/>
    <w:rsid w:val="003F5A54"/>
    <w:rsid w:val="003F63D7"/>
    <w:rsid w:val="004000CC"/>
    <w:rsid w:val="004072A1"/>
    <w:rsid w:val="00412DB0"/>
    <w:rsid w:val="00413883"/>
    <w:rsid w:val="004318BE"/>
    <w:rsid w:val="00432411"/>
    <w:rsid w:val="00432647"/>
    <w:rsid w:val="004336AB"/>
    <w:rsid w:val="004471B6"/>
    <w:rsid w:val="00480773"/>
    <w:rsid w:val="00480C02"/>
    <w:rsid w:val="004812A7"/>
    <w:rsid w:val="00484516"/>
    <w:rsid w:val="00491A7B"/>
    <w:rsid w:val="004926E2"/>
    <w:rsid w:val="00493FA5"/>
    <w:rsid w:val="0049649C"/>
    <w:rsid w:val="00496876"/>
    <w:rsid w:val="004A0330"/>
    <w:rsid w:val="004A4C9C"/>
    <w:rsid w:val="004A5DB3"/>
    <w:rsid w:val="004C48D1"/>
    <w:rsid w:val="004C5653"/>
    <w:rsid w:val="004C7609"/>
    <w:rsid w:val="004D13DB"/>
    <w:rsid w:val="004D13E8"/>
    <w:rsid w:val="004E32D8"/>
    <w:rsid w:val="004E4CA4"/>
    <w:rsid w:val="004F130E"/>
    <w:rsid w:val="00502E72"/>
    <w:rsid w:val="00513067"/>
    <w:rsid w:val="00513662"/>
    <w:rsid w:val="005148FA"/>
    <w:rsid w:val="00516B62"/>
    <w:rsid w:val="00523D10"/>
    <w:rsid w:val="005355BD"/>
    <w:rsid w:val="00556849"/>
    <w:rsid w:val="00567CF8"/>
    <w:rsid w:val="00567EDE"/>
    <w:rsid w:val="00581C22"/>
    <w:rsid w:val="00595A7A"/>
    <w:rsid w:val="005A0443"/>
    <w:rsid w:val="005A4A94"/>
    <w:rsid w:val="005A616D"/>
    <w:rsid w:val="005A73C2"/>
    <w:rsid w:val="005A7E70"/>
    <w:rsid w:val="005C2D06"/>
    <w:rsid w:val="005E3664"/>
    <w:rsid w:val="005E4034"/>
    <w:rsid w:val="005E5C94"/>
    <w:rsid w:val="005F04A6"/>
    <w:rsid w:val="005F1CEE"/>
    <w:rsid w:val="0060030C"/>
    <w:rsid w:val="006004C8"/>
    <w:rsid w:val="0060281B"/>
    <w:rsid w:val="00625F70"/>
    <w:rsid w:val="00630FA1"/>
    <w:rsid w:val="00651C89"/>
    <w:rsid w:val="00662533"/>
    <w:rsid w:val="00666FB0"/>
    <w:rsid w:val="00667127"/>
    <w:rsid w:val="00673D6F"/>
    <w:rsid w:val="00675375"/>
    <w:rsid w:val="00681847"/>
    <w:rsid w:val="0068299D"/>
    <w:rsid w:val="0068349A"/>
    <w:rsid w:val="0068667B"/>
    <w:rsid w:val="00687333"/>
    <w:rsid w:val="006924CD"/>
    <w:rsid w:val="00697474"/>
    <w:rsid w:val="006A1A63"/>
    <w:rsid w:val="006B0C77"/>
    <w:rsid w:val="006B1305"/>
    <w:rsid w:val="006C4BA5"/>
    <w:rsid w:val="006C556B"/>
    <w:rsid w:val="006C7CC4"/>
    <w:rsid w:val="006D1067"/>
    <w:rsid w:val="006F0FD6"/>
    <w:rsid w:val="006F7AB6"/>
    <w:rsid w:val="00702378"/>
    <w:rsid w:val="007108C3"/>
    <w:rsid w:val="00711B8D"/>
    <w:rsid w:val="00713E7A"/>
    <w:rsid w:val="0071435D"/>
    <w:rsid w:val="0071771F"/>
    <w:rsid w:val="0072633E"/>
    <w:rsid w:val="00731D7D"/>
    <w:rsid w:val="0073354C"/>
    <w:rsid w:val="00737CBA"/>
    <w:rsid w:val="00740342"/>
    <w:rsid w:val="007430FE"/>
    <w:rsid w:val="00746905"/>
    <w:rsid w:val="007475F8"/>
    <w:rsid w:val="00750729"/>
    <w:rsid w:val="00754F8F"/>
    <w:rsid w:val="00755BA1"/>
    <w:rsid w:val="00756617"/>
    <w:rsid w:val="007624DB"/>
    <w:rsid w:val="00771037"/>
    <w:rsid w:val="0078573A"/>
    <w:rsid w:val="0079239E"/>
    <w:rsid w:val="00793212"/>
    <w:rsid w:val="007A1A38"/>
    <w:rsid w:val="007B0039"/>
    <w:rsid w:val="007C3879"/>
    <w:rsid w:val="007C45B2"/>
    <w:rsid w:val="007D1FC4"/>
    <w:rsid w:val="007E2827"/>
    <w:rsid w:val="007E416A"/>
    <w:rsid w:val="007E6E9C"/>
    <w:rsid w:val="007F3A15"/>
    <w:rsid w:val="008067B1"/>
    <w:rsid w:val="0081382D"/>
    <w:rsid w:val="00815BDF"/>
    <w:rsid w:val="00823F69"/>
    <w:rsid w:val="008377E6"/>
    <w:rsid w:val="008470DF"/>
    <w:rsid w:val="00864608"/>
    <w:rsid w:val="00874110"/>
    <w:rsid w:val="00886B85"/>
    <w:rsid w:val="008A26D3"/>
    <w:rsid w:val="008A64E2"/>
    <w:rsid w:val="008B7B7F"/>
    <w:rsid w:val="008C41B7"/>
    <w:rsid w:val="008F0DBD"/>
    <w:rsid w:val="008F5B33"/>
    <w:rsid w:val="008F7A86"/>
    <w:rsid w:val="00905E1B"/>
    <w:rsid w:val="009118F3"/>
    <w:rsid w:val="00911F61"/>
    <w:rsid w:val="0091580A"/>
    <w:rsid w:val="0091729B"/>
    <w:rsid w:val="0092333A"/>
    <w:rsid w:val="00924B6A"/>
    <w:rsid w:val="009366E9"/>
    <w:rsid w:val="00937539"/>
    <w:rsid w:val="00944E5D"/>
    <w:rsid w:val="0096023A"/>
    <w:rsid w:val="00963AAF"/>
    <w:rsid w:val="0096431C"/>
    <w:rsid w:val="009671BB"/>
    <w:rsid w:val="009676F3"/>
    <w:rsid w:val="00970875"/>
    <w:rsid w:val="00974CDB"/>
    <w:rsid w:val="009772E5"/>
    <w:rsid w:val="00993B30"/>
    <w:rsid w:val="00995BFE"/>
    <w:rsid w:val="009A0389"/>
    <w:rsid w:val="009A3BF3"/>
    <w:rsid w:val="009B0611"/>
    <w:rsid w:val="009B222A"/>
    <w:rsid w:val="009B4580"/>
    <w:rsid w:val="009B613A"/>
    <w:rsid w:val="009B7380"/>
    <w:rsid w:val="009C1386"/>
    <w:rsid w:val="009D568A"/>
    <w:rsid w:val="009D5A6F"/>
    <w:rsid w:val="009F45AE"/>
    <w:rsid w:val="009F64D5"/>
    <w:rsid w:val="009F6792"/>
    <w:rsid w:val="00A1125F"/>
    <w:rsid w:val="00A12D4C"/>
    <w:rsid w:val="00A13A7C"/>
    <w:rsid w:val="00A151DB"/>
    <w:rsid w:val="00A22129"/>
    <w:rsid w:val="00A25E06"/>
    <w:rsid w:val="00A3016A"/>
    <w:rsid w:val="00A35975"/>
    <w:rsid w:val="00A402EF"/>
    <w:rsid w:val="00A436F5"/>
    <w:rsid w:val="00A46BE2"/>
    <w:rsid w:val="00A62E9C"/>
    <w:rsid w:val="00A6658F"/>
    <w:rsid w:val="00A9060E"/>
    <w:rsid w:val="00AB295B"/>
    <w:rsid w:val="00AB2A5B"/>
    <w:rsid w:val="00AC0B4F"/>
    <w:rsid w:val="00AC35F5"/>
    <w:rsid w:val="00AE0727"/>
    <w:rsid w:val="00AE785C"/>
    <w:rsid w:val="00AF1774"/>
    <w:rsid w:val="00B02E80"/>
    <w:rsid w:val="00B11EE2"/>
    <w:rsid w:val="00B13794"/>
    <w:rsid w:val="00B13837"/>
    <w:rsid w:val="00B13958"/>
    <w:rsid w:val="00B24CC7"/>
    <w:rsid w:val="00B25E7E"/>
    <w:rsid w:val="00B30D09"/>
    <w:rsid w:val="00B36099"/>
    <w:rsid w:val="00B361C2"/>
    <w:rsid w:val="00B60A7C"/>
    <w:rsid w:val="00B67E62"/>
    <w:rsid w:val="00B72D95"/>
    <w:rsid w:val="00B73C0A"/>
    <w:rsid w:val="00B73D8A"/>
    <w:rsid w:val="00B80751"/>
    <w:rsid w:val="00B83A3E"/>
    <w:rsid w:val="00B83EC0"/>
    <w:rsid w:val="00B83F51"/>
    <w:rsid w:val="00B93986"/>
    <w:rsid w:val="00B95CAE"/>
    <w:rsid w:val="00B96956"/>
    <w:rsid w:val="00BA5E5D"/>
    <w:rsid w:val="00BB388A"/>
    <w:rsid w:val="00BB3967"/>
    <w:rsid w:val="00BB7546"/>
    <w:rsid w:val="00BC3160"/>
    <w:rsid w:val="00BC43E9"/>
    <w:rsid w:val="00BD3772"/>
    <w:rsid w:val="00BD38F0"/>
    <w:rsid w:val="00BD5047"/>
    <w:rsid w:val="00BE1915"/>
    <w:rsid w:val="00BE399B"/>
    <w:rsid w:val="00BE79D3"/>
    <w:rsid w:val="00BF1FD7"/>
    <w:rsid w:val="00BF44C9"/>
    <w:rsid w:val="00BF753A"/>
    <w:rsid w:val="00C06A19"/>
    <w:rsid w:val="00C07AA3"/>
    <w:rsid w:val="00C1332A"/>
    <w:rsid w:val="00C20F91"/>
    <w:rsid w:val="00C23E6B"/>
    <w:rsid w:val="00C25847"/>
    <w:rsid w:val="00C26C6F"/>
    <w:rsid w:val="00C27FF5"/>
    <w:rsid w:val="00C37865"/>
    <w:rsid w:val="00C5197A"/>
    <w:rsid w:val="00C51F7B"/>
    <w:rsid w:val="00C6066D"/>
    <w:rsid w:val="00C62378"/>
    <w:rsid w:val="00C6249A"/>
    <w:rsid w:val="00C63A54"/>
    <w:rsid w:val="00C65862"/>
    <w:rsid w:val="00C752A0"/>
    <w:rsid w:val="00C83645"/>
    <w:rsid w:val="00C870D8"/>
    <w:rsid w:val="00CA63FB"/>
    <w:rsid w:val="00CB7093"/>
    <w:rsid w:val="00CC0BF4"/>
    <w:rsid w:val="00CC1ADC"/>
    <w:rsid w:val="00CC6992"/>
    <w:rsid w:val="00CD4D56"/>
    <w:rsid w:val="00CE7B79"/>
    <w:rsid w:val="00CF0496"/>
    <w:rsid w:val="00CF1D0D"/>
    <w:rsid w:val="00CF6418"/>
    <w:rsid w:val="00CF77CD"/>
    <w:rsid w:val="00D02759"/>
    <w:rsid w:val="00D064A4"/>
    <w:rsid w:val="00D12970"/>
    <w:rsid w:val="00D17015"/>
    <w:rsid w:val="00D21C2B"/>
    <w:rsid w:val="00D22C08"/>
    <w:rsid w:val="00D25CDE"/>
    <w:rsid w:val="00D51471"/>
    <w:rsid w:val="00D60B18"/>
    <w:rsid w:val="00D63C8D"/>
    <w:rsid w:val="00D7330B"/>
    <w:rsid w:val="00D83C47"/>
    <w:rsid w:val="00D84791"/>
    <w:rsid w:val="00D86598"/>
    <w:rsid w:val="00DB19B3"/>
    <w:rsid w:val="00DC1BF3"/>
    <w:rsid w:val="00DC23EF"/>
    <w:rsid w:val="00DC5B1A"/>
    <w:rsid w:val="00DE683F"/>
    <w:rsid w:val="00DF176B"/>
    <w:rsid w:val="00E03D4A"/>
    <w:rsid w:val="00E070FA"/>
    <w:rsid w:val="00E1339A"/>
    <w:rsid w:val="00E32443"/>
    <w:rsid w:val="00E32470"/>
    <w:rsid w:val="00E43EB6"/>
    <w:rsid w:val="00E45E04"/>
    <w:rsid w:val="00E55B0C"/>
    <w:rsid w:val="00E66460"/>
    <w:rsid w:val="00E6778B"/>
    <w:rsid w:val="00E7553A"/>
    <w:rsid w:val="00E8288A"/>
    <w:rsid w:val="00E92F31"/>
    <w:rsid w:val="00E96491"/>
    <w:rsid w:val="00EA25A8"/>
    <w:rsid w:val="00EA4BB9"/>
    <w:rsid w:val="00EA594C"/>
    <w:rsid w:val="00EB0206"/>
    <w:rsid w:val="00EB6825"/>
    <w:rsid w:val="00EB68D8"/>
    <w:rsid w:val="00EB77B5"/>
    <w:rsid w:val="00EC0314"/>
    <w:rsid w:val="00EC5D3E"/>
    <w:rsid w:val="00EC678A"/>
    <w:rsid w:val="00EC7E50"/>
    <w:rsid w:val="00EE226F"/>
    <w:rsid w:val="00EE5621"/>
    <w:rsid w:val="00EF6456"/>
    <w:rsid w:val="00F012A0"/>
    <w:rsid w:val="00F064BF"/>
    <w:rsid w:val="00F10F8D"/>
    <w:rsid w:val="00F31A7F"/>
    <w:rsid w:val="00F31DC8"/>
    <w:rsid w:val="00F33BA0"/>
    <w:rsid w:val="00F4344C"/>
    <w:rsid w:val="00F43DD4"/>
    <w:rsid w:val="00F446F4"/>
    <w:rsid w:val="00F47937"/>
    <w:rsid w:val="00F47DB3"/>
    <w:rsid w:val="00F511B3"/>
    <w:rsid w:val="00F61533"/>
    <w:rsid w:val="00F61B6A"/>
    <w:rsid w:val="00F62A03"/>
    <w:rsid w:val="00F65B31"/>
    <w:rsid w:val="00F66D25"/>
    <w:rsid w:val="00F82CB6"/>
    <w:rsid w:val="00F83C1C"/>
    <w:rsid w:val="00F86D9F"/>
    <w:rsid w:val="00FA09EF"/>
    <w:rsid w:val="00FA3E0D"/>
    <w:rsid w:val="00FA671C"/>
    <w:rsid w:val="00FB2DF1"/>
    <w:rsid w:val="00FC5725"/>
    <w:rsid w:val="00FE1818"/>
    <w:rsid w:val="00FE5EA2"/>
    <w:rsid w:val="00FF15FE"/>
    <w:rsid w:val="00FF1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7E"/>
    <w:rPr>
      <w:rFonts w:ascii="Times" w:eastAsia="Times New Roman" w:hAnsi="Times"/>
      <w:sz w:val="24"/>
    </w:rPr>
  </w:style>
  <w:style w:type="paragraph" w:styleId="Heading1">
    <w:name w:val="heading 1"/>
    <w:basedOn w:val="Normal"/>
    <w:next w:val="Normal"/>
    <w:link w:val="Heading1Char"/>
    <w:uiPriority w:val="9"/>
    <w:qFormat/>
    <w:rsid w:val="00A62E9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25E7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E7E"/>
    <w:pPr>
      <w:tabs>
        <w:tab w:val="left" w:pos="800"/>
        <w:tab w:val="left" w:pos="6380"/>
      </w:tabs>
      <w:jc w:val="center"/>
    </w:pPr>
    <w:rPr>
      <w:rFonts w:ascii="Times New Roman" w:hAnsi="Times New Roman"/>
      <w:sz w:val="48"/>
    </w:rPr>
  </w:style>
  <w:style w:type="character" w:customStyle="1" w:styleId="TitleChar">
    <w:name w:val="Title Char"/>
    <w:basedOn w:val="DefaultParagraphFont"/>
    <w:link w:val="Title"/>
    <w:rsid w:val="00B25E7E"/>
    <w:rPr>
      <w:rFonts w:ascii="Times New Roman" w:eastAsia="Times New Roman" w:hAnsi="Times New Roman" w:cs="Times New Roman"/>
      <w:sz w:val="48"/>
      <w:szCs w:val="20"/>
    </w:rPr>
  </w:style>
  <w:style w:type="paragraph" w:customStyle="1" w:styleId="StyleHeading2TimesNewRoman12ptNotItalicFirstline">
    <w:name w:val="Style Heading 2 + Times New Roman 12 pt Not Italic First line:  ..."/>
    <w:basedOn w:val="Heading2"/>
    <w:rsid w:val="00B25E7E"/>
    <w:pPr>
      <w:keepLines w:val="0"/>
      <w:spacing w:before="240" w:after="60"/>
      <w:ind w:firstLine="720"/>
    </w:pPr>
    <w:rPr>
      <w:rFonts w:ascii="Times New Roman" w:hAnsi="Times New Roman"/>
      <w:color w:val="auto"/>
      <w:sz w:val="24"/>
      <w:szCs w:val="20"/>
    </w:rPr>
  </w:style>
  <w:style w:type="character" w:customStyle="1" w:styleId="Heading2Char">
    <w:name w:val="Heading 2 Char"/>
    <w:basedOn w:val="DefaultParagraphFont"/>
    <w:link w:val="Heading2"/>
    <w:uiPriority w:val="9"/>
    <w:semiHidden/>
    <w:rsid w:val="00B25E7E"/>
    <w:rPr>
      <w:rFonts w:ascii="Cambria" w:eastAsia="Times New Roman" w:hAnsi="Cambria" w:cs="Times New Roman"/>
      <w:b/>
      <w:bCs/>
      <w:color w:val="4F81BD"/>
      <w:sz w:val="26"/>
      <w:szCs w:val="26"/>
    </w:rPr>
  </w:style>
  <w:style w:type="paragraph" w:customStyle="1" w:styleId="Default">
    <w:name w:val="Default"/>
    <w:rsid w:val="003C331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nhideWhenUsed/>
    <w:rsid w:val="00737CBA"/>
    <w:pPr>
      <w:tabs>
        <w:tab w:val="center" w:pos="4680"/>
        <w:tab w:val="right" w:pos="9360"/>
      </w:tabs>
    </w:pPr>
  </w:style>
  <w:style w:type="character" w:customStyle="1" w:styleId="HeaderChar">
    <w:name w:val="Header Char"/>
    <w:basedOn w:val="DefaultParagraphFont"/>
    <w:link w:val="Header"/>
    <w:rsid w:val="00737CBA"/>
    <w:rPr>
      <w:rFonts w:ascii="Times" w:eastAsia="Times New Roman" w:hAnsi="Times"/>
      <w:sz w:val="24"/>
    </w:rPr>
  </w:style>
  <w:style w:type="paragraph" w:styleId="Footer">
    <w:name w:val="footer"/>
    <w:basedOn w:val="Normal"/>
    <w:link w:val="FooterChar"/>
    <w:uiPriority w:val="99"/>
    <w:unhideWhenUsed/>
    <w:rsid w:val="00737CBA"/>
    <w:pPr>
      <w:tabs>
        <w:tab w:val="center" w:pos="4680"/>
        <w:tab w:val="right" w:pos="9360"/>
      </w:tabs>
    </w:pPr>
  </w:style>
  <w:style w:type="character" w:customStyle="1" w:styleId="FooterChar">
    <w:name w:val="Footer Char"/>
    <w:basedOn w:val="DefaultParagraphFont"/>
    <w:link w:val="Footer"/>
    <w:uiPriority w:val="99"/>
    <w:rsid w:val="00737CBA"/>
    <w:rPr>
      <w:rFonts w:ascii="Times" w:eastAsia="Times New Roman" w:hAnsi="Times"/>
      <w:sz w:val="24"/>
    </w:rPr>
  </w:style>
  <w:style w:type="paragraph" w:styleId="ListParagraph">
    <w:name w:val="List Paragraph"/>
    <w:basedOn w:val="Normal"/>
    <w:qFormat/>
    <w:rsid w:val="00756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70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10345"/>
    <w:rPr>
      <w:rFonts w:ascii="Courier New" w:hAnsi="Courier New" w:cs="Courier New"/>
      <w:sz w:val="20"/>
    </w:rPr>
  </w:style>
  <w:style w:type="character" w:customStyle="1" w:styleId="PlainTextChar">
    <w:name w:val="Plain Text Char"/>
    <w:basedOn w:val="DefaultParagraphFont"/>
    <w:link w:val="PlainText"/>
    <w:uiPriority w:val="99"/>
    <w:rsid w:val="00210345"/>
    <w:rPr>
      <w:rFonts w:ascii="Courier New" w:eastAsia="Times New Roman" w:hAnsi="Courier New" w:cs="Courier New"/>
    </w:rPr>
  </w:style>
  <w:style w:type="paragraph" w:styleId="BalloonText">
    <w:name w:val="Balloon Text"/>
    <w:basedOn w:val="Normal"/>
    <w:link w:val="BalloonTextChar"/>
    <w:uiPriority w:val="99"/>
    <w:semiHidden/>
    <w:unhideWhenUsed/>
    <w:rsid w:val="00210345"/>
    <w:rPr>
      <w:rFonts w:ascii="Tahoma" w:hAnsi="Tahoma" w:cs="Tahoma"/>
      <w:sz w:val="16"/>
      <w:szCs w:val="16"/>
    </w:rPr>
  </w:style>
  <w:style w:type="character" w:customStyle="1" w:styleId="BalloonTextChar">
    <w:name w:val="Balloon Text Char"/>
    <w:basedOn w:val="DefaultParagraphFont"/>
    <w:link w:val="BalloonText"/>
    <w:uiPriority w:val="99"/>
    <w:semiHidden/>
    <w:rsid w:val="00210345"/>
    <w:rPr>
      <w:rFonts w:ascii="Tahoma" w:eastAsia="Times New Roman" w:hAnsi="Tahoma" w:cs="Tahoma"/>
      <w:sz w:val="16"/>
      <w:szCs w:val="16"/>
    </w:rPr>
  </w:style>
  <w:style w:type="character" w:customStyle="1" w:styleId="Heading1Char">
    <w:name w:val="Heading 1 Char"/>
    <w:basedOn w:val="DefaultParagraphFont"/>
    <w:link w:val="Heading1"/>
    <w:uiPriority w:val="9"/>
    <w:rsid w:val="00A62E9C"/>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581C22"/>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581C22"/>
    <w:rPr>
      <w:b/>
      <w:bCs/>
    </w:rPr>
  </w:style>
</w:styles>
</file>

<file path=word/webSettings.xml><?xml version="1.0" encoding="utf-8"?>
<w:webSettings xmlns:r="http://schemas.openxmlformats.org/officeDocument/2006/relationships" xmlns:w="http://schemas.openxmlformats.org/wordprocessingml/2006/main">
  <w:divs>
    <w:div w:id="21513142">
      <w:bodyDiv w:val="1"/>
      <w:marLeft w:val="0"/>
      <w:marRight w:val="0"/>
      <w:marTop w:val="0"/>
      <w:marBottom w:val="0"/>
      <w:divBdr>
        <w:top w:val="none" w:sz="0" w:space="0" w:color="auto"/>
        <w:left w:val="none" w:sz="0" w:space="0" w:color="auto"/>
        <w:bottom w:val="none" w:sz="0" w:space="0" w:color="auto"/>
        <w:right w:val="none" w:sz="0" w:space="0" w:color="auto"/>
      </w:divBdr>
    </w:div>
    <w:div w:id="222982983">
      <w:bodyDiv w:val="1"/>
      <w:marLeft w:val="0"/>
      <w:marRight w:val="0"/>
      <w:marTop w:val="0"/>
      <w:marBottom w:val="0"/>
      <w:divBdr>
        <w:top w:val="none" w:sz="0" w:space="0" w:color="auto"/>
        <w:left w:val="none" w:sz="0" w:space="0" w:color="auto"/>
        <w:bottom w:val="none" w:sz="0" w:space="0" w:color="auto"/>
        <w:right w:val="none" w:sz="0" w:space="0" w:color="auto"/>
      </w:divBdr>
    </w:div>
    <w:div w:id="371466957">
      <w:bodyDiv w:val="1"/>
      <w:marLeft w:val="0"/>
      <w:marRight w:val="0"/>
      <w:marTop w:val="0"/>
      <w:marBottom w:val="0"/>
      <w:divBdr>
        <w:top w:val="none" w:sz="0" w:space="0" w:color="auto"/>
        <w:left w:val="none" w:sz="0" w:space="0" w:color="auto"/>
        <w:bottom w:val="none" w:sz="0" w:space="0" w:color="auto"/>
        <w:right w:val="none" w:sz="0" w:space="0" w:color="auto"/>
      </w:divBdr>
    </w:div>
    <w:div w:id="1149786510">
      <w:bodyDiv w:val="1"/>
      <w:marLeft w:val="0"/>
      <w:marRight w:val="0"/>
      <w:marTop w:val="0"/>
      <w:marBottom w:val="0"/>
      <w:divBdr>
        <w:top w:val="none" w:sz="0" w:space="0" w:color="auto"/>
        <w:left w:val="none" w:sz="0" w:space="0" w:color="auto"/>
        <w:bottom w:val="none" w:sz="0" w:space="0" w:color="auto"/>
        <w:right w:val="none" w:sz="0" w:space="0" w:color="auto"/>
      </w:divBdr>
    </w:div>
    <w:div w:id="1885828550">
      <w:bodyDiv w:val="1"/>
      <w:marLeft w:val="0"/>
      <w:marRight w:val="0"/>
      <w:marTop w:val="0"/>
      <w:marBottom w:val="0"/>
      <w:divBdr>
        <w:top w:val="none" w:sz="0" w:space="0" w:color="auto"/>
        <w:left w:val="none" w:sz="0" w:space="0" w:color="auto"/>
        <w:bottom w:val="none" w:sz="0" w:space="0" w:color="auto"/>
        <w:right w:val="none" w:sz="0" w:space="0" w:color="auto"/>
      </w:divBdr>
    </w:div>
    <w:div w:id="19511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A93E4-31B0-49CF-8D90-E134D524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gregg.waugh</dc:creator>
  <cp:lastModifiedBy>SAFMC Present</cp:lastModifiedBy>
  <cp:revision>2</cp:revision>
  <cp:lastPrinted>2015-08-27T12:02:00Z</cp:lastPrinted>
  <dcterms:created xsi:type="dcterms:W3CDTF">2016-06-16T18:54:00Z</dcterms:created>
  <dcterms:modified xsi:type="dcterms:W3CDTF">2016-06-16T18:54:00Z</dcterms:modified>
</cp:coreProperties>
</file>