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6D" w:rsidRPr="00672AD5" w:rsidRDefault="00EC638E" w:rsidP="00AC6458">
      <w:pPr>
        <w:jc w:val="center"/>
      </w:pPr>
      <w:r>
        <w:rPr>
          <w:noProof/>
        </w:rPr>
      </w:r>
      <w:r>
        <w:rPr>
          <w:noProof/>
        </w:rPr>
        <w:pict>
          <v:roundrect id="AutoShape 843" o:spid="_x0000_s1026" style="width:411.6pt;height:200.85pt;visibility:visible;mso-position-horizontal-relative:char;mso-position-vertical-relative:line" arcsize="6811f" fillcolor="#4f81bd" strokecolor="#f2f2f2" strokeweight="3pt">
            <v:shadow on="t" color="#243f60" opacity=".5" offset="1pt"/>
            <v:textbox inset="18pt,18pt,18pt,18pt">
              <w:txbxContent>
                <w:p w:rsidR="00156946" w:rsidRDefault="00156946" w:rsidP="001823E5">
                  <w:pPr>
                    <w:jc w:val="center"/>
                    <w:rPr>
                      <w:color w:val="FFFFFF"/>
                      <w:sz w:val="56"/>
                      <w:szCs w:val="56"/>
                    </w:rPr>
                  </w:pPr>
                  <w:r w:rsidRPr="00D4236B">
                    <w:rPr>
                      <w:color w:val="FFFFFF"/>
                      <w:sz w:val="56"/>
                      <w:szCs w:val="56"/>
                    </w:rPr>
                    <w:t xml:space="preserve">Vision Blueprint </w:t>
                  </w:r>
                  <w:r>
                    <w:rPr>
                      <w:color w:val="FFFFFF"/>
                      <w:sz w:val="56"/>
                      <w:szCs w:val="56"/>
                    </w:rPr>
                    <w:t>Commercial Regulatory Amendment 27</w:t>
                  </w:r>
                </w:p>
                <w:p w:rsidR="00156946" w:rsidRDefault="00156946" w:rsidP="00DF5FF6">
                  <w:pPr>
                    <w:jc w:val="center"/>
                    <w:rPr>
                      <w:color w:val="FFFFFF"/>
                      <w:sz w:val="56"/>
                      <w:szCs w:val="56"/>
                    </w:rPr>
                  </w:pPr>
                </w:p>
                <w:p w:rsidR="00156946" w:rsidRPr="00C87653" w:rsidRDefault="00156946" w:rsidP="00343524">
                  <w:pPr>
                    <w:jc w:val="center"/>
                    <w:rPr>
                      <w:color w:val="FFFFFF"/>
                      <w:sz w:val="44"/>
                      <w:szCs w:val="44"/>
                    </w:rPr>
                  </w:pPr>
                  <w:r>
                    <w:rPr>
                      <w:color w:val="FFFFFF"/>
                      <w:sz w:val="44"/>
                      <w:szCs w:val="44"/>
                    </w:rPr>
                    <w:t>Decision Document</w:t>
                  </w:r>
                </w:p>
                <w:p w:rsidR="00156946" w:rsidRDefault="00156946" w:rsidP="00343524">
                  <w:pPr>
                    <w:jc w:val="center"/>
                    <w:rPr>
                      <w:color w:val="FFFFFF"/>
                      <w:sz w:val="56"/>
                      <w:szCs w:val="56"/>
                    </w:rPr>
                  </w:pPr>
                </w:p>
              </w:txbxContent>
            </v:textbox>
            <w10:wrap type="none"/>
            <w10:anchorlock/>
          </v:roundrect>
        </w:pict>
      </w:r>
    </w:p>
    <w:p w:rsidR="00D4236B" w:rsidRPr="00D4236B" w:rsidRDefault="006E3A7B" w:rsidP="00D4236B">
      <w:pPr>
        <w:pStyle w:val="Heading1"/>
        <w:rPr>
          <w:color w:val="4F81BD"/>
          <w:szCs w:val="48"/>
        </w:rPr>
      </w:pPr>
      <w:r w:rsidRPr="00672AD5">
        <w:rPr>
          <w:color w:val="4F81BD"/>
          <w:szCs w:val="48"/>
        </w:rPr>
        <w:t>Background</w:t>
      </w:r>
    </w:p>
    <w:p w:rsidR="00D4236B" w:rsidRDefault="00D4236B" w:rsidP="008F6D53">
      <w:pPr>
        <w:rPr>
          <w:szCs w:val="28"/>
        </w:rPr>
      </w:pPr>
      <w:r w:rsidRPr="00D4236B">
        <w:rPr>
          <w:szCs w:val="28"/>
        </w:rPr>
        <w:t xml:space="preserve">The Vision Blueprint </w:t>
      </w:r>
      <w:r w:rsidR="00773E8F">
        <w:rPr>
          <w:szCs w:val="28"/>
        </w:rPr>
        <w:t>COMMERCIAL</w:t>
      </w:r>
      <w:r w:rsidR="009B54CB">
        <w:rPr>
          <w:szCs w:val="28"/>
        </w:rPr>
        <w:t xml:space="preserve"> Regulatory Amendment 27</w:t>
      </w:r>
      <w:r w:rsidRPr="00D4236B">
        <w:rPr>
          <w:szCs w:val="28"/>
        </w:rPr>
        <w:t xml:space="preserve"> to the Fishery Management Plan for the Snapper Grouper Fishery of the South Atlantic Region would address specific action items in the 2016-2020 Vision Blueprint for the Snapper Grouper Fishery </w:t>
      </w:r>
      <w:r w:rsidR="006E213E">
        <w:rPr>
          <w:szCs w:val="28"/>
        </w:rPr>
        <w:t>(Vision Blueprint)</w:t>
      </w:r>
      <w:r w:rsidRPr="00D4236B">
        <w:rPr>
          <w:szCs w:val="28"/>
        </w:rPr>
        <w:t>.</w:t>
      </w:r>
      <w:r>
        <w:rPr>
          <w:szCs w:val="28"/>
        </w:rPr>
        <w:t xml:space="preserve">  </w:t>
      </w:r>
      <w:r w:rsidRPr="00D4236B">
        <w:rPr>
          <w:szCs w:val="28"/>
        </w:rPr>
        <w:t>The Vision Blueprint identifies the goals, objectives, strategies, and actions that support the vision for the snapper grouper fishery and centers around four goal areas - Science, Management, Communication, and Governance.  During 2015, the Council prioritized action items that would be addressed through amendments to the Snapper Grouper Fishery</w:t>
      </w:r>
      <w:r>
        <w:rPr>
          <w:szCs w:val="28"/>
        </w:rPr>
        <w:t xml:space="preserve"> Management Plan over the next five</w:t>
      </w:r>
      <w:r w:rsidRPr="00D4236B">
        <w:rPr>
          <w:szCs w:val="28"/>
        </w:rPr>
        <w:t xml:space="preserve"> years.</w:t>
      </w:r>
      <w:r>
        <w:rPr>
          <w:szCs w:val="28"/>
        </w:rPr>
        <w:t xml:space="preserve">  The Council chose to focus on actions that would address </w:t>
      </w:r>
      <w:r w:rsidR="006E213E">
        <w:rPr>
          <w:szCs w:val="28"/>
        </w:rPr>
        <w:t>“</w:t>
      </w:r>
      <w:r>
        <w:rPr>
          <w:szCs w:val="28"/>
        </w:rPr>
        <w:t>seasonality</w:t>
      </w:r>
      <w:r w:rsidR="006E213E">
        <w:rPr>
          <w:szCs w:val="28"/>
        </w:rPr>
        <w:t>”</w:t>
      </w:r>
      <w:r>
        <w:rPr>
          <w:szCs w:val="28"/>
        </w:rPr>
        <w:t xml:space="preserve"> and </w:t>
      </w:r>
      <w:r w:rsidR="006E213E">
        <w:rPr>
          <w:szCs w:val="28"/>
        </w:rPr>
        <w:t>“</w:t>
      </w:r>
      <w:r>
        <w:rPr>
          <w:szCs w:val="28"/>
        </w:rPr>
        <w:t>retention</w:t>
      </w:r>
      <w:r w:rsidR="006E213E">
        <w:rPr>
          <w:szCs w:val="28"/>
        </w:rPr>
        <w:t>”</w:t>
      </w:r>
      <w:r>
        <w:rPr>
          <w:szCs w:val="28"/>
        </w:rPr>
        <w:t xml:space="preserve"> in the fishery and began development of two amendments to address the commercial and recreational sectors, respectively.</w:t>
      </w:r>
      <w:r w:rsidR="006E213E">
        <w:rPr>
          <w:szCs w:val="28"/>
        </w:rPr>
        <w:t xml:space="preserve">  Vision B</w:t>
      </w:r>
      <w:r w:rsidR="009B54CB">
        <w:rPr>
          <w:szCs w:val="28"/>
        </w:rPr>
        <w:t>lueprint Regulatory Amendment 27</w:t>
      </w:r>
      <w:r w:rsidR="006E213E">
        <w:rPr>
          <w:szCs w:val="28"/>
        </w:rPr>
        <w:t xml:space="preserve"> includes actions that would address </w:t>
      </w:r>
      <w:r w:rsidR="009B54CB">
        <w:rPr>
          <w:szCs w:val="28"/>
        </w:rPr>
        <w:t>commercial</w:t>
      </w:r>
      <w:r w:rsidR="006E213E">
        <w:rPr>
          <w:szCs w:val="28"/>
        </w:rPr>
        <w:t xml:space="preserve"> management measures.</w:t>
      </w:r>
    </w:p>
    <w:p w:rsidR="00B34290" w:rsidRDefault="00B34290" w:rsidP="00B34290">
      <w:pPr>
        <w:pStyle w:val="Heading1"/>
        <w:rPr>
          <w:color w:val="4F81BD"/>
          <w:szCs w:val="48"/>
        </w:rPr>
      </w:pPr>
      <w:r>
        <w:rPr>
          <w:color w:val="4F81BD"/>
          <w:szCs w:val="48"/>
        </w:rPr>
        <w:t>Actions in this amendment</w:t>
      </w:r>
    </w:p>
    <w:p w:rsidR="00D4236B" w:rsidRPr="00D4236B" w:rsidRDefault="00D4236B" w:rsidP="00D4236B">
      <w:r>
        <w:t xml:space="preserve">NOTE: Actions reflect guidance from the Council </w:t>
      </w:r>
      <w:r w:rsidR="00736D93">
        <w:t>from</w:t>
      </w:r>
      <w:r>
        <w:t xml:space="preserve"> June 2017</w:t>
      </w:r>
      <w:r w:rsidR="00736D93">
        <w:t>:</w:t>
      </w:r>
    </w:p>
    <w:p w:rsidR="00B34290" w:rsidRDefault="00B34290" w:rsidP="008342F7">
      <w:pPr>
        <w:pStyle w:val="ListParagraph"/>
        <w:numPr>
          <w:ilvl w:val="0"/>
          <w:numId w:val="2"/>
        </w:numPr>
      </w:pPr>
      <w:r w:rsidRPr="00B34290">
        <w:rPr>
          <w:b/>
        </w:rPr>
        <w:t>Action 1</w:t>
      </w:r>
      <w:r>
        <w:t xml:space="preserve">: </w:t>
      </w:r>
      <w:r w:rsidR="009B54CB" w:rsidRPr="009B54CB">
        <w:t>Establish a commercial split season and modify the commercial trip limit for blueline tilefish</w:t>
      </w:r>
    </w:p>
    <w:p w:rsidR="00B34290" w:rsidRPr="00783AEE" w:rsidRDefault="00B34290" w:rsidP="008342F7">
      <w:pPr>
        <w:pStyle w:val="ListParagraph"/>
        <w:numPr>
          <w:ilvl w:val="0"/>
          <w:numId w:val="2"/>
        </w:numPr>
        <w:rPr>
          <w:rFonts w:cs="Arial"/>
        </w:rPr>
      </w:pPr>
      <w:r w:rsidRPr="00B34290">
        <w:rPr>
          <w:b/>
        </w:rPr>
        <w:t>Action 2</w:t>
      </w:r>
      <w:r>
        <w:t xml:space="preserve">: </w:t>
      </w:r>
      <w:r w:rsidR="009B54CB" w:rsidRPr="009B54CB">
        <w:t>Establish a commercial split season for snowy grouper</w:t>
      </w:r>
    </w:p>
    <w:p w:rsidR="00B34290" w:rsidRPr="00D4236B" w:rsidRDefault="00B34290" w:rsidP="008342F7">
      <w:pPr>
        <w:pStyle w:val="ListParagraph"/>
        <w:numPr>
          <w:ilvl w:val="0"/>
          <w:numId w:val="2"/>
        </w:numPr>
      </w:pPr>
      <w:r w:rsidRPr="00C61E98">
        <w:rPr>
          <w:b/>
        </w:rPr>
        <w:t>Action 3</w:t>
      </w:r>
      <w:r>
        <w:t xml:space="preserve">: </w:t>
      </w:r>
      <w:r w:rsidR="009B54CB" w:rsidRPr="009B54CB">
        <w:rPr>
          <w:rFonts w:cs="Arial"/>
        </w:rPr>
        <w:t>Establish a commercial split season and modify commercial trip limit for greater amberjack</w:t>
      </w:r>
    </w:p>
    <w:p w:rsidR="00D4236B" w:rsidRDefault="00D4236B" w:rsidP="008342F7">
      <w:pPr>
        <w:pStyle w:val="ListParagraph"/>
        <w:numPr>
          <w:ilvl w:val="0"/>
          <w:numId w:val="2"/>
        </w:numPr>
      </w:pPr>
      <w:r w:rsidRPr="00D4236B">
        <w:rPr>
          <w:b/>
        </w:rPr>
        <w:t>Action 4:</w:t>
      </w:r>
      <w:r>
        <w:t xml:space="preserve">  </w:t>
      </w:r>
      <w:r w:rsidR="009B54CB" w:rsidRPr="009B54CB">
        <w:t>Establish a commercial split season and modify commercial trip limit for red porgy</w:t>
      </w:r>
    </w:p>
    <w:p w:rsidR="00D4236B" w:rsidRDefault="00D4236B" w:rsidP="008342F7">
      <w:pPr>
        <w:pStyle w:val="ListParagraph"/>
        <w:numPr>
          <w:ilvl w:val="0"/>
          <w:numId w:val="2"/>
        </w:numPr>
      </w:pPr>
      <w:r>
        <w:rPr>
          <w:b/>
        </w:rPr>
        <w:t>Action 5:</w:t>
      </w:r>
      <w:r>
        <w:t xml:space="preserve">  </w:t>
      </w:r>
      <w:r w:rsidR="009B54CB" w:rsidRPr="009B54CB">
        <w:t>Modify the commercial trip limit for vermilion snapper in the second season</w:t>
      </w:r>
    </w:p>
    <w:p w:rsidR="00D4236B" w:rsidRDefault="00D4236B" w:rsidP="008342F7">
      <w:pPr>
        <w:pStyle w:val="ListParagraph"/>
        <w:numPr>
          <w:ilvl w:val="0"/>
          <w:numId w:val="2"/>
        </w:numPr>
      </w:pPr>
      <w:r>
        <w:rPr>
          <w:b/>
        </w:rPr>
        <w:t>Action 6:</w:t>
      </w:r>
      <w:r>
        <w:t xml:space="preserve">  </w:t>
      </w:r>
      <w:r w:rsidR="009B54CB" w:rsidRPr="009B54CB">
        <w:t>Implement a commercial trip limit for the Other Jacks Complex</w:t>
      </w:r>
    </w:p>
    <w:p w:rsidR="00D4236B" w:rsidRDefault="00D4236B" w:rsidP="008342F7">
      <w:pPr>
        <w:pStyle w:val="ListParagraph"/>
        <w:numPr>
          <w:ilvl w:val="0"/>
          <w:numId w:val="2"/>
        </w:numPr>
      </w:pPr>
      <w:r>
        <w:rPr>
          <w:b/>
        </w:rPr>
        <w:t>Action 7:</w:t>
      </w:r>
      <w:r>
        <w:t xml:space="preserve">  </w:t>
      </w:r>
      <w:r w:rsidR="009B54CB" w:rsidRPr="009B54CB">
        <w:t>Modify the seasonal prohibition on commercial harvest and possession of shallow-water groupers</w:t>
      </w:r>
    </w:p>
    <w:p w:rsidR="009B54CB" w:rsidRDefault="009B54CB" w:rsidP="008342F7">
      <w:pPr>
        <w:pStyle w:val="ListParagraph"/>
        <w:numPr>
          <w:ilvl w:val="0"/>
          <w:numId w:val="2"/>
        </w:numPr>
      </w:pPr>
      <w:r>
        <w:rPr>
          <w:b/>
        </w:rPr>
        <w:t>Action 8:</w:t>
      </w:r>
      <w:r>
        <w:t xml:space="preserve">  </w:t>
      </w:r>
      <w:r w:rsidRPr="009B54CB">
        <w:t>Remove the commercial minimum size limits for certain deep-water species</w:t>
      </w:r>
    </w:p>
    <w:p w:rsidR="009B54CB" w:rsidRDefault="009B54CB" w:rsidP="008342F7">
      <w:pPr>
        <w:pStyle w:val="ListParagraph"/>
        <w:numPr>
          <w:ilvl w:val="0"/>
          <w:numId w:val="2"/>
        </w:numPr>
      </w:pPr>
      <w:r>
        <w:rPr>
          <w:b/>
        </w:rPr>
        <w:lastRenderedPageBreak/>
        <w:t>Action 9:</w:t>
      </w:r>
      <w:r>
        <w:t xml:space="preserve">  </w:t>
      </w:r>
      <w:r w:rsidRPr="00D4236B">
        <w:t xml:space="preserve">Reduce the </w:t>
      </w:r>
      <w:r>
        <w:t>commerci</w:t>
      </w:r>
      <w:r w:rsidRPr="00D4236B">
        <w:t>al minimum size limit for gray triggerfish in the Exclusive Economic Zone off East Florida</w:t>
      </w:r>
    </w:p>
    <w:p w:rsidR="009B54CB" w:rsidRPr="00854167" w:rsidRDefault="009B54CB" w:rsidP="008342F7">
      <w:pPr>
        <w:pStyle w:val="ListParagraph"/>
        <w:numPr>
          <w:ilvl w:val="0"/>
          <w:numId w:val="2"/>
        </w:numPr>
      </w:pPr>
      <w:r>
        <w:rPr>
          <w:b/>
        </w:rPr>
        <w:t>Action 10:</w:t>
      </w:r>
      <w:r>
        <w:t xml:space="preserve">  </w:t>
      </w:r>
      <w:r w:rsidRPr="009B54CB">
        <w:t>Remove the commercial prohibition on the use of powerheads in the Exclusive Economic Zone off South Carolina</w:t>
      </w:r>
    </w:p>
    <w:p w:rsidR="008F6D53" w:rsidRDefault="008F6D53" w:rsidP="008F6D53">
      <w:pPr>
        <w:pStyle w:val="Heading1"/>
        <w:rPr>
          <w:color w:val="4F81BD"/>
          <w:szCs w:val="48"/>
        </w:rPr>
      </w:pPr>
      <w:r>
        <w:rPr>
          <w:color w:val="4F81BD"/>
          <w:szCs w:val="48"/>
        </w:rPr>
        <w:t>Objectives for this meeting</w:t>
      </w:r>
    </w:p>
    <w:p w:rsidR="009B54CB" w:rsidRDefault="009B54CB" w:rsidP="008342F7">
      <w:pPr>
        <w:pStyle w:val="ListParagraph"/>
        <w:numPr>
          <w:ilvl w:val="0"/>
          <w:numId w:val="4"/>
        </w:numPr>
      </w:pPr>
      <w:r>
        <w:t>Consider suggested changes to Purpose and Need and approve</w:t>
      </w:r>
    </w:p>
    <w:p w:rsidR="009B54CB" w:rsidRDefault="009B54CB" w:rsidP="008342F7">
      <w:pPr>
        <w:pStyle w:val="ListParagraph"/>
        <w:numPr>
          <w:ilvl w:val="0"/>
          <w:numId w:val="4"/>
        </w:numPr>
      </w:pPr>
      <w:r>
        <w:t>Consider suggested changes to actions and alternatives and approve or make modifications, as appropriate</w:t>
      </w:r>
    </w:p>
    <w:p w:rsidR="009B54CB" w:rsidRDefault="009B54CB" w:rsidP="008342F7">
      <w:pPr>
        <w:pStyle w:val="ListParagraph"/>
        <w:numPr>
          <w:ilvl w:val="0"/>
          <w:numId w:val="4"/>
        </w:numPr>
      </w:pPr>
      <w:r>
        <w:t>Provide rationale for inclusion or removal of actions/alternatives, as appropriate</w:t>
      </w:r>
    </w:p>
    <w:p w:rsidR="009B54CB" w:rsidRPr="00D4236B" w:rsidRDefault="009B54CB" w:rsidP="008342F7">
      <w:pPr>
        <w:pStyle w:val="ListParagraph"/>
        <w:numPr>
          <w:ilvl w:val="0"/>
          <w:numId w:val="4"/>
        </w:numPr>
      </w:pPr>
      <w:r>
        <w:t>Approve timing of amendment development</w:t>
      </w:r>
    </w:p>
    <w:p w:rsidR="00A53303" w:rsidRPr="0035252C" w:rsidRDefault="00A53303" w:rsidP="00A53303">
      <w:pPr>
        <w:pStyle w:val="Heading1"/>
        <w:rPr>
          <w:szCs w:val="48"/>
        </w:rPr>
      </w:pPr>
      <w:r w:rsidRPr="0035252C">
        <w:rPr>
          <w:szCs w:val="48"/>
        </w:rPr>
        <w:t xml:space="preserve">Expected </w:t>
      </w:r>
      <w:r w:rsidR="00B34290" w:rsidRPr="0035252C">
        <w:rPr>
          <w:szCs w:val="48"/>
        </w:rPr>
        <w:t>a</w:t>
      </w:r>
      <w:r w:rsidRPr="0035252C">
        <w:rPr>
          <w:szCs w:val="48"/>
        </w:rPr>
        <w:t xml:space="preserve">mendment </w:t>
      </w:r>
      <w:r w:rsidR="00B34290" w:rsidRPr="0035252C">
        <w:rPr>
          <w:szCs w:val="48"/>
        </w:rPr>
        <w:t>t</w:t>
      </w:r>
      <w:r w:rsidRPr="0035252C">
        <w:rPr>
          <w:szCs w:val="48"/>
        </w:rPr>
        <w:t>iming</w:t>
      </w:r>
    </w:p>
    <w:p w:rsidR="00A53303" w:rsidRDefault="00A53303" w:rsidP="00A53303">
      <w:pPr>
        <w:ind w:left="1980" w:hanging="1980"/>
      </w:pPr>
    </w:p>
    <w:p w:rsidR="00543F85" w:rsidRDefault="00A53303" w:rsidP="00A53303">
      <w:pPr>
        <w:ind w:left="1980" w:hanging="1980"/>
      </w:pPr>
      <w:r>
        <w:t>June 2017</w:t>
      </w:r>
      <w:r>
        <w:tab/>
        <w:t xml:space="preserve">Council </w:t>
      </w:r>
      <w:r w:rsidR="00543F85">
        <w:t>reviewed actions and alternatives and preliminary analyses and provided guidance to staff. The Council did not approve the amendment for public hearings.</w:t>
      </w:r>
    </w:p>
    <w:p w:rsidR="00A53303" w:rsidRDefault="00A53303" w:rsidP="00A53303">
      <w:pPr>
        <w:ind w:left="1980" w:hanging="1980"/>
      </w:pPr>
    </w:p>
    <w:p w:rsidR="00A53303" w:rsidRDefault="00A53303" w:rsidP="00A53303">
      <w:pPr>
        <w:ind w:left="1980" w:hanging="1980"/>
      </w:pPr>
      <w:r>
        <w:t>September 2017</w:t>
      </w:r>
      <w:r>
        <w:tab/>
        <w:t xml:space="preserve">Council </w:t>
      </w:r>
      <w:r w:rsidR="00543F85">
        <w:t xml:space="preserve">reviews actions and alternatives and makes final changes. Council reviews, modifies as appropriate, and approves Purpose and Need.  </w:t>
      </w:r>
    </w:p>
    <w:p w:rsidR="00A53303" w:rsidRDefault="00A53303" w:rsidP="00A53303">
      <w:pPr>
        <w:ind w:left="1980" w:hanging="1980"/>
      </w:pPr>
    </w:p>
    <w:p w:rsidR="00A53303" w:rsidRDefault="00A53303" w:rsidP="00A53303">
      <w:pPr>
        <w:ind w:left="1980" w:hanging="1980"/>
      </w:pPr>
      <w:r>
        <w:t>December 2017</w:t>
      </w:r>
      <w:r>
        <w:tab/>
        <w:t xml:space="preserve">Council </w:t>
      </w:r>
      <w:r w:rsidR="00543F85">
        <w:t>reviews analyses, selects preferred alternatives as appropriate, and approves for public hearings in January/February 2018</w:t>
      </w:r>
    </w:p>
    <w:p w:rsidR="00A53303" w:rsidRDefault="00A53303" w:rsidP="00A53303">
      <w:pPr>
        <w:ind w:left="1980" w:hanging="1980"/>
      </w:pPr>
    </w:p>
    <w:p w:rsidR="00543F85" w:rsidRDefault="00543F85" w:rsidP="00543F85">
      <w:pPr>
        <w:ind w:left="1980" w:hanging="1980"/>
      </w:pPr>
      <w:r>
        <w:t>March</w:t>
      </w:r>
      <w:r w:rsidR="00A53303">
        <w:t xml:space="preserve"> 2018</w:t>
      </w:r>
      <w:r w:rsidR="00A53303">
        <w:tab/>
      </w:r>
      <w:r>
        <w:t xml:space="preserve">Council reviews public comment, modifies the amendment as appropriate, and approves </w:t>
      </w:r>
      <w:r w:rsidR="00C95B37">
        <w:t>all actions</w:t>
      </w:r>
      <w:r>
        <w:t>.</w:t>
      </w:r>
    </w:p>
    <w:p w:rsidR="00C95B37" w:rsidRDefault="00C95B37" w:rsidP="00543F85">
      <w:pPr>
        <w:ind w:left="1980" w:hanging="1980"/>
      </w:pPr>
    </w:p>
    <w:p w:rsidR="00C95B37" w:rsidRDefault="00C95B37" w:rsidP="00543F85">
      <w:pPr>
        <w:ind w:left="1980" w:hanging="1980"/>
      </w:pPr>
      <w:r>
        <w:t>June 2018</w:t>
      </w:r>
      <w:r>
        <w:tab/>
        <w:t>Council reviews and approves for formal review.</w:t>
      </w:r>
    </w:p>
    <w:p w:rsidR="00543F85" w:rsidRDefault="00543F85" w:rsidP="00543F85">
      <w:pPr>
        <w:ind w:left="1980" w:hanging="1980"/>
      </w:pPr>
    </w:p>
    <w:p w:rsidR="00BE6791" w:rsidRDefault="00BE6791" w:rsidP="00BE6791">
      <w:pPr>
        <w:pStyle w:val="Heading1"/>
        <w:rPr>
          <w:noProof/>
        </w:rPr>
      </w:pPr>
      <w:r>
        <w:rPr>
          <w:noProof/>
        </w:rPr>
        <w:t xml:space="preserve">Purpose and need statement </w:t>
      </w:r>
    </w:p>
    <w:p w:rsidR="00190A02" w:rsidRPr="00190A02" w:rsidRDefault="00190A02" w:rsidP="00190A02">
      <w:r w:rsidRPr="000A3D17">
        <w:rPr>
          <w:highlight w:val="cyan"/>
        </w:rPr>
        <w:t>From June 2017:</w:t>
      </w:r>
    </w:p>
    <w:p w:rsidR="009B54CB" w:rsidRPr="00CA583E" w:rsidRDefault="009B54CB" w:rsidP="009B54CB">
      <w:pPr>
        <w:spacing w:before="7" w:line="274" w:lineRule="exact"/>
        <w:ind w:right="814"/>
        <w:rPr>
          <w:rFonts w:ascii="Arial" w:hAnsi="Arial" w:cs="Arial"/>
          <w:b/>
          <w:color w:val="4F81BD" w:themeColor="accent1"/>
        </w:rPr>
      </w:pPr>
      <w:r w:rsidRPr="00CA583E">
        <w:rPr>
          <w:rFonts w:ascii="Arial" w:hAnsi="Arial" w:cs="Arial"/>
          <w:b/>
          <w:color w:val="4F81BD" w:themeColor="accent1"/>
        </w:rPr>
        <w:t>Purpose</w:t>
      </w:r>
    </w:p>
    <w:p w:rsidR="009B54CB" w:rsidRPr="009B54CB" w:rsidRDefault="009B54CB" w:rsidP="009B54CB">
      <w:pPr>
        <w:autoSpaceDE w:val="0"/>
        <w:autoSpaceDN w:val="0"/>
        <w:adjustRightInd w:val="0"/>
        <w:rPr>
          <w:color w:val="000000"/>
        </w:rPr>
      </w:pPr>
      <w:r w:rsidRPr="003C2311">
        <w:rPr>
          <w:color w:val="000000"/>
        </w:rPr>
        <w:t xml:space="preserve">The purpose of this </w:t>
      </w:r>
      <w:r w:rsidRPr="002B0522">
        <w:rPr>
          <w:color w:val="000000"/>
        </w:rPr>
        <w:t xml:space="preserve">amendment is to modify commercial regulations such as fishing seasons, trip limits, seasonal closures, and </w:t>
      </w:r>
      <w:r w:rsidRPr="009B54CB">
        <w:rPr>
          <w:color w:val="000000"/>
        </w:rPr>
        <w:t>minimum size limits for species in the snapper grouper fishery.</w:t>
      </w:r>
    </w:p>
    <w:p w:rsidR="009B54CB" w:rsidRPr="009B54CB" w:rsidRDefault="009B54CB" w:rsidP="009B54CB">
      <w:pPr>
        <w:rPr>
          <w:rFonts w:ascii="Arial" w:hAnsi="Arial" w:cs="Arial"/>
          <w:b/>
          <w:color w:val="4F81BD" w:themeColor="accent1"/>
        </w:rPr>
      </w:pPr>
    </w:p>
    <w:p w:rsidR="009B54CB" w:rsidRPr="009B54CB" w:rsidRDefault="009B54CB" w:rsidP="009B54CB">
      <w:pPr>
        <w:rPr>
          <w:rFonts w:ascii="Arial" w:hAnsi="Arial" w:cs="Arial"/>
          <w:b/>
          <w:color w:val="4F81BD" w:themeColor="accent1"/>
        </w:rPr>
      </w:pPr>
      <w:r w:rsidRPr="009B54CB">
        <w:rPr>
          <w:rFonts w:ascii="Arial" w:hAnsi="Arial" w:cs="Arial"/>
          <w:b/>
          <w:color w:val="4F81BD" w:themeColor="accent1"/>
        </w:rPr>
        <w:t xml:space="preserve">Need </w:t>
      </w:r>
    </w:p>
    <w:p w:rsidR="009B54CB" w:rsidRPr="00AD40F6" w:rsidRDefault="009B54CB" w:rsidP="009B54CB">
      <w:pPr>
        <w:rPr>
          <w:rFonts w:ascii="Arial" w:hAnsi="Arial" w:cs="Arial"/>
          <w:b/>
        </w:rPr>
      </w:pPr>
      <w:r w:rsidRPr="009B54CB">
        <w:t>The need for this amendment is to lengthen commercial fishing seasons, improve access, minimize discard mortality, to improve compliance with the regulations, and</w:t>
      </w:r>
      <w:r w:rsidRPr="002B0522">
        <w:t xml:space="preserve"> aid in enforcement of regulations in the South Atlantic region.</w:t>
      </w:r>
    </w:p>
    <w:p w:rsidR="00BE6791" w:rsidRDefault="00BE6791" w:rsidP="0018663E"/>
    <w:p w:rsidR="009B54CB" w:rsidRDefault="009B54CB" w:rsidP="00C61E98">
      <w:pPr>
        <w:pStyle w:val="Heading2"/>
        <w:rPr>
          <w:rFonts w:cs="Arial"/>
        </w:rPr>
      </w:pPr>
    </w:p>
    <w:p w:rsidR="00C61E98" w:rsidRDefault="0018663E" w:rsidP="00C61E98">
      <w:pPr>
        <w:pStyle w:val="Heading2"/>
        <w:rPr>
          <w:rFonts w:cs="Arial"/>
        </w:rPr>
      </w:pPr>
      <w:r>
        <w:rPr>
          <w:rFonts w:cs="Arial"/>
        </w:rPr>
        <w:t>IPT Recommendation:</w:t>
      </w:r>
    </w:p>
    <w:p w:rsidR="009B54CB" w:rsidRPr="008C0DB9" w:rsidRDefault="009B54CB" w:rsidP="009B54CB">
      <w:pPr>
        <w:spacing w:before="7" w:line="274" w:lineRule="exact"/>
        <w:ind w:right="814"/>
        <w:rPr>
          <w:rFonts w:ascii="Arial" w:hAnsi="Arial" w:cs="Arial"/>
          <w:b/>
          <w:color w:val="4F81BD" w:themeColor="accent1"/>
        </w:rPr>
      </w:pPr>
      <w:r w:rsidRPr="008C0DB9">
        <w:rPr>
          <w:rFonts w:ascii="Arial" w:hAnsi="Arial" w:cs="Arial"/>
          <w:b/>
          <w:color w:val="4F81BD" w:themeColor="accent1"/>
        </w:rPr>
        <w:t xml:space="preserve">Purpose </w:t>
      </w:r>
    </w:p>
    <w:p w:rsidR="009B54CB" w:rsidRPr="009B54CB" w:rsidRDefault="009B54CB" w:rsidP="009B54CB">
      <w:r w:rsidRPr="009B54CB">
        <w:t>The purpose of this amendment is to increase commercial access to the snapper grouper fishery, minimize discards, and simplify regulations.</w:t>
      </w:r>
    </w:p>
    <w:p w:rsidR="009B54CB" w:rsidRPr="009B54CB" w:rsidRDefault="009B54CB" w:rsidP="009B54CB"/>
    <w:p w:rsidR="009B54CB" w:rsidRDefault="009B54CB" w:rsidP="009B54CB">
      <w:pPr>
        <w:rPr>
          <w:rFonts w:ascii="Arial" w:hAnsi="Arial" w:cs="Arial"/>
        </w:rPr>
      </w:pPr>
      <w:r w:rsidRPr="009B54CB">
        <w:rPr>
          <w:rFonts w:ascii="Arial" w:hAnsi="Arial" w:cs="Arial"/>
          <w:b/>
          <w:color w:val="4F81BD" w:themeColor="accent1"/>
        </w:rPr>
        <w:t>Need</w:t>
      </w:r>
      <w:r w:rsidRPr="00F607CD">
        <w:rPr>
          <w:rFonts w:ascii="Arial" w:hAnsi="Arial" w:cs="Arial"/>
        </w:rPr>
        <w:t xml:space="preserve"> </w:t>
      </w:r>
    </w:p>
    <w:p w:rsidR="0018663E" w:rsidRPr="002E76FE" w:rsidRDefault="009B54CB" w:rsidP="009B54CB">
      <w:r w:rsidRPr="009B54CB">
        <w:t xml:space="preserve">The need for this amendment is to achieve optimum yield from the commercial </w:t>
      </w:r>
      <w:r>
        <w:t xml:space="preserve">component of the </w:t>
      </w:r>
      <w:r w:rsidRPr="009B54CB">
        <w:t>snapper grouper fishery and improve regulatory compliance and consistency to aid enforcement.</w:t>
      </w:r>
    </w:p>
    <w:p w:rsidR="00C61E98" w:rsidRDefault="00C61E98" w:rsidP="00C61E98"/>
    <w:p w:rsidR="00BE6791" w:rsidRDefault="00BE6791" w:rsidP="00BE6791">
      <w:pPr>
        <w:pStyle w:val="Heading2"/>
        <w:rPr>
          <w:rFonts w:cs="Arial"/>
        </w:rPr>
      </w:pPr>
      <w:r>
        <w:rPr>
          <w:rFonts w:cs="Arial"/>
        </w:rPr>
        <w:t>Committee Action</w:t>
      </w:r>
      <w:r w:rsidRPr="00AE5EFD">
        <w:rPr>
          <w:rFonts w:cs="Arial"/>
        </w:rPr>
        <w:t>:</w:t>
      </w:r>
    </w:p>
    <w:p w:rsidR="00116167" w:rsidRDefault="00116167" w:rsidP="00116167">
      <w:r>
        <w:t>MOTION:</w:t>
      </w:r>
    </w:p>
    <w:p w:rsidR="009B54CB" w:rsidRDefault="009B54CB" w:rsidP="00116167">
      <w:r>
        <w:t>ACCEPT IPT’S SUGGESTED EDITS AND APPROVE</w:t>
      </w:r>
    </w:p>
    <w:p w:rsidR="00116167" w:rsidRDefault="00116167" w:rsidP="00116167">
      <w:r>
        <w:t>APPROVED BY COMMITTEE</w:t>
      </w:r>
    </w:p>
    <w:p w:rsidR="00116167" w:rsidRDefault="00116167" w:rsidP="00116167"/>
    <w:p w:rsidR="00C95B37" w:rsidRDefault="009B54CB" w:rsidP="008342F7">
      <w:pPr>
        <w:pStyle w:val="ListParagraph"/>
        <w:numPr>
          <w:ilvl w:val="0"/>
          <w:numId w:val="5"/>
        </w:numPr>
      </w:pPr>
      <w:r>
        <w:t xml:space="preserve">DO NOT APPROVE THE IPT’S SUGGESTED EDITS </w:t>
      </w:r>
    </w:p>
    <w:p w:rsidR="009B54CB" w:rsidRDefault="009B54CB" w:rsidP="008342F7">
      <w:pPr>
        <w:pStyle w:val="ListParagraph"/>
        <w:numPr>
          <w:ilvl w:val="0"/>
          <w:numId w:val="5"/>
        </w:numPr>
      </w:pPr>
      <w:r>
        <w:t xml:space="preserve">COMMITTEE </w:t>
      </w:r>
      <w:r w:rsidR="00C95B37">
        <w:t>MAKES</w:t>
      </w:r>
      <w:r>
        <w:t xml:space="preserve"> MODIFICATIONS </w:t>
      </w:r>
      <w:r w:rsidR="00C95B37">
        <w:t>TO PURPOSE AND NEED</w:t>
      </w:r>
    </w:p>
    <w:p w:rsidR="009B54CB" w:rsidRDefault="009B54CB" w:rsidP="008342F7">
      <w:pPr>
        <w:pStyle w:val="ListParagraph"/>
        <w:numPr>
          <w:ilvl w:val="0"/>
          <w:numId w:val="5"/>
        </w:numPr>
      </w:pPr>
      <w:r>
        <w:t>OTHERS?</w:t>
      </w:r>
    </w:p>
    <w:p w:rsidR="00D77D26" w:rsidRPr="008D1545" w:rsidRDefault="00D77D26" w:rsidP="008342F7">
      <w:pPr>
        <w:pStyle w:val="ListParagraph"/>
        <w:numPr>
          <w:ilvl w:val="0"/>
          <w:numId w:val="5"/>
        </w:numPr>
      </w:pPr>
      <w:r w:rsidRPr="008D1545">
        <w:br w:type="page"/>
      </w:r>
    </w:p>
    <w:p w:rsidR="00D77D26" w:rsidRPr="0035252C" w:rsidRDefault="00D77D26" w:rsidP="00D77D26">
      <w:pPr>
        <w:pStyle w:val="Heading1"/>
        <w:rPr>
          <w:szCs w:val="48"/>
        </w:rPr>
      </w:pPr>
      <w:bookmarkStart w:id="0" w:name="_Toc356133988"/>
      <w:r w:rsidRPr="0035252C">
        <w:rPr>
          <w:szCs w:val="48"/>
        </w:rPr>
        <w:lastRenderedPageBreak/>
        <w:t>Proposed Actions and Alternatives</w:t>
      </w:r>
      <w:bookmarkEnd w:id="0"/>
    </w:p>
    <w:p w:rsidR="0045261B" w:rsidRPr="00AD27F8" w:rsidRDefault="0045261B" w:rsidP="0045261B">
      <w:pPr>
        <w:pStyle w:val="Heading2"/>
        <w:rPr>
          <w:rFonts w:cs="Arial"/>
        </w:rPr>
      </w:pPr>
      <w:bookmarkStart w:id="1" w:name="_Toc356548670"/>
      <w:r>
        <w:rPr>
          <w:rFonts w:cs="Arial"/>
        </w:rPr>
        <w:t>Action 1</w:t>
      </w:r>
      <w:r w:rsidRPr="008C454A">
        <w:rPr>
          <w:rFonts w:cs="Arial"/>
        </w:rPr>
        <w:t xml:space="preserve">.  </w:t>
      </w:r>
      <w:bookmarkEnd w:id="1"/>
      <w:r w:rsidR="009B54CB">
        <w:rPr>
          <w:rFonts w:cs="Arial"/>
        </w:rPr>
        <w:t xml:space="preserve">Establish a commercial split season </w:t>
      </w:r>
      <w:r w:rsidR="009B54CB" w:rsidRPr="00B95D11">
        <w:rPr>
          <w:rFonts w:cs="Arial"/>
          <w:highlight w:val="yellow"/>
        </w:rPr>
        <w:t>and mo</w:t>
      </w:r>
      <w:r w:rsidR="009B54CB">
        <w:rPr>
          <w:rFonts w:cs="Arial"/>
          <w:highlight w:val="yellow"/>
        </w:rPr>
        <w:t>dify the commercial trip limit</w:t>
      </w:r>
      <w:r w:rsidR="009B54CB">
        <w:rPr>
          <w:rFonts w:cs="Arial"/>
        </w:rPr>
        <w:t xml:space="preserve"> for blueline tilefish</w:t>
      </w:r>
    </w:p>
    <w:p w:rsidR="00A53303" w:rsidRDefault="00BE7A77" w:rsidP="00426D80">
      <w:pPr>
        <w:pStyle w:val="Heading2"/>
      </w:pPr>
      <w:r>
        <w:t>Discussion:</w:t>
      </w:r>
      <w:r w:rsidRPr="00A71C3C">
        <w:t xml:space="preserve"> </w:t>
      </w:r>
    </w:p>
    <w:p w:rsidR="00812954" w:rsidRDefault="009B54CB" w:rsidP="009B54CB">
      <w:pPr>
        <w:rPr>
          <w:szCs w:val="24"/>
        </w:rPr>
      </w:pPr>
      <w:r>
        <w:t>In June 2017, the Committee discussed commercial split seasons for bluel</w:t>
      </w:r>
      <w:r w:rsidR="0062465F">
        <w:t xml:space="preserve">ine tilefish and snowy grouper </w:t>
      </w:r>
      <w:r>
        <w:t xml:space="preserve">in conjunction since the two species co-occur and it is desirable to have their seasons aligned. </w:t>
      </w:r>
      <w:r w:rsidR="00FF78AA">
        <w:t xml:space="preserve"> </w:t>
      </w:r>
      <w:r>
        <w:t xml:space="preserve">In general, blueline tilefish and snowy grouper are important in the beginning of the year when shallow-water groupers are not available due to the 4-month seasonal closure.  The Committee agreed that examining the historical distribution of commercial landings for these species by state would be very informative to select an appropriate range of alternatives for analysis.  </w:t>
      </w:r>
      <w:r w:rsidR="00812954">
        <w:rPr>
          <w:szCs w:val="24"/>
        </w:rPr>
        <w:t xml:space="preserve">The Committee requested </w:t>
      </w:r>
      <w:r w:rsidR="00812954" w:rsidRPr="00506E37">
        <w:rPr>
          <w:szCs w:val="24"/>
        </w:rPr>
        <w:t>average commercial landings by state for 2006-2016 for blu</w:t>
      </w:r>
      <w:r w:rsidR="00812954">
        <w:rPr>
          <w:szCs w:val="24"/>
        </w:rPr>
        <w:t xml:space="preserve">eline tilefish.  </w:t>
      </w:r>
      <w:r w:rsidR="00812954" w:rsidRPr="00812954">
        <w:rPr>
          <w:b/>
          <w:szCs w:val="24"/>
        </w:rPr>
        <w:t>Figure 1</w:t>
      </w:r>
      <w:r w:rsidR="00812954">
        <w:rPr>
          <w:szCs w:val="24"/>
        </w:rPr>
        <w:t xml:space="preserve"> presents the distributi</w:t>
      </w:r>
      <w:r w:rsidR="00096246">
        <w:rPr>
          <w:szCs w:val="24"/>
        </w:rPr>
        <w:t>on of landings by state from 200</w:t>
      </w:r>
      <w:r w:rsidR="00812954">
        <w:rPr>
          <w:szCs w:val="24"/>
        </w:rPr>
        <w:t xml:space="preserve">4 through 2013. </w:t>
      </w:r>
      <w:r w:rsidR="00812954" w:rsidRPr="00812954">
        <w:rPr>
          <w:b/>
          <w:szCs w:val="24"/>
        </w:rPr>
        <w:t>Figure 2</w:t>
      </w:r>
      <w:r w:rsidR="00812954">
        <w:rPr>
          <w:szCs w:val="24"/>
        </w:rPr>
        <w:t xml:space="preserve"> presents the percentage of blueline tilefish landings by state in the South Atlantic region from 2002 through 2016 (see </w:t>
      </w:r>
      <w:r w:rsidR="00812954" w:rsidRPr="00812954">
        <w:rPr>
          <w:b/>
          <w:i/>
          <w:szCs w:val="24"/>
        </w:rPr>
        <w:t>Attachment 3b</w:t>
      </w:r>
      <w:r w:rsidR="00812954">
        <w:rPr>
          <w:szCs w:val="24"/>
        </w:rPr>
        <w:t xml:space="preserve"> for more details).   </w:t>
      </w:r>
    </w:p>
    <w:p w:rsidR="00812954" w:rsidRDefault="00812954" w:rsidP="009B54CB">
      <w:pPr>
        <w:rPr>
          <w:szCs w:val="24"/>
        </w:rPr>
      </w:pPr>
    </w:p>
    <w:p w:rsidR="002656EB" w:rsidRDefault="009B54CB" w:rsidP="009B54CB">
      <w:r>
        <w:t>On the issue of whether it would be best to delay changes in management for blueline tilefish until after the completion</w:t>
      </w:r>
      <w:r w:rsidR="00EE6343">
        <w:t xml:space="preserve"> of SEDAR 50, some members thought </w:t>
      </w:r>
      <w:r>
        <w:t xml:space="preserve">that regional differences in accessibility would remain regardless of the result of the stock assessment and the Council should consider taking action now.  </w:t>
      </w:r>
      <w:r w:rsidR="00FF78AA">
        <w:t xml:space="preserve">The Council is scheduled to receive the results of the stock assessment in December 2017.  In June, the </w:t>
      </w:r>
      <w:r>
        <w:t xml:space="preserve">Committee </w:t>
      </w:r>
      <w:r w:rsidR="00FF78AA">
        <w:t xml:space="preserve">also </w:t>
      </w:r>
      <w:r>
        <w:t>discussed possibly modifying trip limits and/or implementing step-down(s) once a certain percentage of the ACL has been met.  The Committee did not provide specific guidance pending further exploration of the landing</w:t>
      </w:r>
      <w:r w:rsidR="00694A82">
        <w:t>s distribution in the region.  However, t</w:t>
      </w:r>
      <w:r>
        <w:t>he Council chair contact</w:t>
      </w:r>
      <w:r w:rsidR="00FF78AA">
        <w:t>ed</w:t>
      </w:r>
      <w:r>
        <w:t xml:space="preserve"> staff after the June meeting to suggest specific changes that the Committee could discuss in September</w:t>
      </w:r>
      <w:r w:rsidR="00812954">
        <w:t xml:space="preserve"> (presented under </w:t>
      </w:r>
      <w:r w:rsidR="00812954" w:rsidRPr="00812954">
        <w:rPr>
          <w:b/>
        </w:rPr>
        <w:t>Alternative 4</w:t>
      </w:r>
      <w:r w:rsidR="00812954">
        <w:t>)</w:t>
      </w:r>
      <w:r>
        <w:t xml:space="preserve">. </w:t>
      </w:r>
      <w:r w:rsidR="006968F7">
        <w:t xml:space="preserve"> </w:t>
      </w:r>
      <w:r w:rsidR="00812954" w:rsidRPr="00812954">
        <w:rPr>
          <w:b/>
        </w:rPr>
        <w:t>Table 1</w:t>
      </w:r>
      <w:r w:rsidR="00812954">
        <w:t xml:space="preserve"> presents predicted closure dates using two methodologies (details in </w:t>
      </w:r>
      <w:r w:rsidR="00812954" w:rsidRPr="00812954">
        <w:rPr>
          <w:b/>
          <w:i/>
        </w:rPr>
        <w:t>Attachment 3b</w:t>
      </w:r>
      <w:r w:rsidR="00812954">
        <w:t>) for each of the alternatives.</w:t>
      </w:r>
    </w:p>
    <w:p w:rsidR="00812954" w:rsidRDefault="00812954" w:rsidP="009B54CB"/>
    <w:p w:rsidR="002656EB" w:rsidRDefault="002656EB" w:rsidP="009B54CB"/>
    <w:p w:rsidR="009B54CB" w:rsidRDefault="002656EB" w:rsidP="009B54CB">
      <w:r w:rsidRPr="002656EB">
        <w:rPr>
          <w:noProof/>
        </w:rPr>
        <w:lastRenderedPageBreak/>
        <w:drawing>
          <wp:inline distT="0" distB="0" distL="0" distR="0">
            <wp:extent cx="4596882" cy="2832999"/>
            <wp:effectExtent l="0" t="0" r="63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97238" cy="2833219"/>
                    </a:xfrm>
                    <a:prstGeom prst="rect">
                      <a:avLst/>
                    </a:prstGeom>
                    <a:noFill/>
                    <a:ln>
                      <a:noFill/>
                    </a:ln>
                  </pic:spPr>
                </pic:pic>
              </a:graphicData>
            </a:graphic>
          </wp:inline>
        </w:drawing>
      </w:r>
      <w:r w:rsidR="006968F7">
        <w:t xml:space="preserve"> </w:t>
      </w:r>
    </w:p>
    <w:p w:rsidR="002656EB" w:rsidRDefault="002656EB" w:rsidP="002656EB">
      <w:pPr>
        <w:rPr>
          <w:rFonts w:ascii="Arial" w:hAnsi="Arial" w:cs="Arial"/>
          <w:sz w:val="20"/>
          <w:szCs w:val="20"/>
        </w:rPr>
      </w:pPr>
      <w:r w:rsidRPr="002656EB">
        <w:rPr>
          <w:rFonts w:ascii="Arial" w:hAnsi="Arial" w:cs="Arial"/>
          <w:b/>
          <w:sz w:val="20"/>
          <w:szCs w:val="20"/>
        </w:rPr>
        <w:t xml:space="preserve">Figure 1.  </w:t>
      </w:r>
      <w:r w:rsidRPr="002656EB">
        <w:rPr>
          <w:rFonts w:ascii="Arial" w:hAnsi="Arial" w:cs="Arial"/>
          <w:sz w:val="20"/>
          <w:szCs w:val="20"/>
        </w:rPr>
        <w:t xml:space="preserve">The average monthly South Atlantic blueline tilefish </w:t>
      </w:r>
      <w:r w:rsidR="00565CE7">
        <w:rPr>
          <w:rFonts w:ascii="Arial" w:hAnsi="Arial" w:cs="Arial"/>
          <w:sz w:val="20"/>
          <w:szCs w:val="20"/>
        </w:rPr>
        <w:t xml:space="preserve">commercial </w:t>
      </w:r>
      <w:r w:rsidRPr="002656EB">
        <w:rPr>
          <w:rFonts w:ascii="Arial" w:hAnsi="Arial" w:cs="Arial"/>
          <w:sz w:val="20"/>
          <w:szCs w:val="20"/>
        </w:rPr>
        <w:t xml:space="preserve">landings by state from 2004-2013 in pounds whole weight.  The years 2014-2016 were excluded due to closures.  </w:t>
      </w:r>
    </w:p>
    <w:p w:rsidR="002656EB" w:rsidRPr="002656EB" w:rsidRDefault="002656EB" w:rsidP="002656EB">
      <w:pPr>
        <w:rPr>
          <w:rFonts w:ascii="Arial" w:hAnsi="Arial" w:cs="Arial"/>
          <w:sz w:val="20"/>
          <w:szCs w:val="20"/>
        </w:rPr>
      </w:pPr>
      <w:r w:rsidRPr="002656EB">
        <w:rPr>
          <w:rFonts w:ascii="Arial" w:hAnsi="Arial" w:cs="Arial"/>
          <w:spacing w:val="-1"/>
          <w:sz w:val="20"/>
          <w:szCs w:val="20"/>
        </w:rPr>
        <w:t>Source:</w:t>
      </w:r>
      <w:r w:rsidRPr="002656EB">
        <w:rPr>
          <w:rFonts w:ascii="Arial" w:hAnsi="Arial" w:cs="Arial"/>
          <w:sz w:val="20"/>
          <w:szCs w:val="20"/>
        </w:rPr>
        <w:t xml:space="preserve"> </w:t>
      </w:r>
      <w:r w:rsidR="00E433BA">
        <w:rPr>
          <w:rFonts w:ascii="Arial" w:hAnsi="Ari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w:t>
      </w:r>
    </w:p>
    <w:p w:rsidR="002656EB" w:rsidRDefault="002656EB" w:rsidP="009B54CB"/>
    <w:p w:rsidR="002656EB" w:rsidRDefault="002656EB" w:rsidP="00F32E70">
      <w:pPr>
        <w:rPr>
          <w:rFonts w:cs="Arial"/>
        </w:rPr>
      </w:pPr>
      <w:r w:rsidRPr="002656EB">
        <w:rPr>
          <w:noProof/>
        </w:rPr>
        <w:drawing>
          <wp:inline distT="0" distB="0" distL="0" distR="0">
            <wp:extent cx="4683967" cy="266075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84951" cy="2661312"/>
                    </a:xfrm>
                    <a:prstGeom prst="rect">
                      <a:avLst/>
                    </a:prstGeom>
                    <a:noFill/>
                    <a:ln>
                      <a:noFill/>
                    </a:ln>
                  </pic:spPr>
                </pic:pic>
              </a:graphicData>
            </a:graphic>
          </wp:inline>
        </w:drawing>
      </w:r>
    </w:p>
    <w:p w:rsidR="002656EB" w:rsidRDefault="002656EB" w:rsidP="002656EB">
      <w:pPr>
        <w:rPr>
          <w:rFonts w:ascii="Arial" w:hAnsi="Arial" w:cs="Arial"/>
          <w:sz w:val="20"/>
          <w:szCs w:val="20"/>
        </w:rPr>
      </w:pPr>
      <w:r w:rsidRPr="002656EB">
        <w:rPr>
          <w:rFonts w:ascii="Arial" w:hAnsi="Arial" w:cs="Arial"/>
          <w:b/>
          <w:sz w:val="20"/>
          <w:szCs w:val="20"/>
        </w:rPr>
        <w:t>Figure 2.</w:t>
      </w:r>
      <w:r w:rsidRPr="002656EB">
        <w:rPr>
          <w:rFonts w:ascii="Arial" w:hAnsi="Arial" w:cs="Arial"/>
          <w:sz w:val="20"/>
          <w:szCs w:val="20"/>
        </w:rPr>
        <w:t xml:space="preserve">  The percentage of annual South Atlantic blueline tilefish </w:t>
      </w:r>
      <w:r w:rsidR="00565CE7">
        <w:rPr>
          <w:rFonts w:ascii="Arial" w:hAnsi="Arial" w:cs="Arial"/>
          <w:sz w:val="20"/>
          <w:szCs w:val="20"/>
        </w:rPr>
        <w:t xml:space="preserve">commercial </w:t>
      </w:r>
      <w:r w:rsidRPr="002656EB">
        <w:rPr>
          <w:rFonts w:ascii="Arial" w:hAnsi="Arial" w:cs="Arial"/>
          <w:sz w:val="20"/>
          <w:szCs w:val="20"/>
        </w:rPr>
        <w:t xml:space="preserve">landings by state from 2002-2016.  Georgia and South Carolina were combined due to confidentiality concerns.  </w:t>
      </w:r>
    </w:p>
    <w:p w:rsidR="002656EB" w:rsidRDefault="002656EB" w:rsidP="002656EB">
      <w:pPr>
        <w:rPr>
          <w:rFonts w:ascii="Arial" w:hAnsi="Arial" w:cs="Arial"/>
          <w:sz w:val="20"/>
          <w:szCs w:val="20"/>
        </w:rPr>
      </w:pPr>
      <w:r w:rsidRPr="002656EB">
        <w:rPr>
          <w:rFonts w:ascii="Arial" w:hAnsi="Arial" w:cs="Arial"/>
          <w:spacing w:val="-1"/>
          <w:sz w:val="20"/>
          <w:szCs w:val="20"/>
        </w:rPr>
        <w:t>Source:</w:t>
      </w:r>
      <w:r w:rsidRPr="002656EB">
        <w:rPr>
          <w:rFonts w:ascii="Arial" w:hAnsi="Arial" w:cs="Arial"/>
          <w:sz w:val="20"/>
          <w:szCs w:val="20"/>
        </w:rPr>
        <w:t xml:space="preserve"> </w:t>
      </w:r>
      <w:r w:rsidR="00E433BA">
        <w:rPr>
          <w:rFonts w:ascii="Arial" w:hAnsi="Arial" w:cs="Arial"/>
          <w:sz w:val="20"/>
          <w:szCs w:val="20"/>
        </w:rPr>
        <w:t xml:space="preserve">SERO with data from </w:t>
      </w:r>
      <w:r w:rsidRPr="002656EB">
        <w:rPr>
          <w:rFonts w:ascii="Arial" w:hAnsi="Arial" w:cs="Arial"/>
          <w:spacing w:val="-1"/>
          <w:sz w:val="20"/>
          <w:szCs w:val="20"/>
        </w:rPr>
        <w:t xml:space="preserve">Southeast Fisheries Science Center commercial (5/2/2017) ACL dataset.  </w:t>
      </w:r>
      <w:r w:rsidRPr="002656EB">
        <w:rPr>
          <w:rFonts w:ascii="Arial" w:hAnsi="Arial" w:cs="Arial"/>
          <w:sz w:val="20"/>
          <w:szCs w:val="20"/>
        </w:rPr>
        <w:t xml:space="preserve"> </w:t>
      </w:r>
    </w:p>
    <w:p w:rsidR="002656EB" w:rsidRPr="002656EB" w:rsidRDefault="002656EB" w:rsidP="002656EB">
      <w:pPr>
        <w:rPr>
          <w:rFonts w:ascii="Arial" w:hAnsi="Arial" w:cs="Arial"/>
          <w:sz w:val="20"/>
          <w:szCs w:val="20"/>
        </w:rPr>
      </w:pPr>
      <w:r w:rsidRPr="002656EB">
        <w:rPr>
          <w:rFonts w:ascii="Arial" w:hAnsi="Arial" w:cs="Arial"/>
          <w:sz w:val="20"/>
          <w:szCs w:val="20"/>
        </w:rPr>
        <w:t xml:space="preserve"> </w:t>
      </w:r>
    </w:p>
    <w:p w:rsidR="00812954" w:rsidRDefault="00812954">
      <w:pPr>
        <w:rPr>
          <w:rFonts w:ascii="Arial" w:hAnsi="Arial" w:cs="Arial"/>
          <w:b/>
          <w:sz w:val="20"/>
          <w:szCs w:val="20"/>
        </w:rPr>
      </w:pPr>
      <w:r>
        <w:rPr>
          <w:rFonts w:ascii="Arial" w:hAnsi="Arial" w:cs="Arial"/>
          <w:b/>
          <w:sz w:val="20"/>
          <w:szCs w:val="20"/>
        </w:rPr>
        <w:br w:type="page"/>
      </w:r>
    </w:p>
    <w:p w:rsidR="002656EB" w:rsidRPr="002656EB" w:rsidRDefault="002656EB" w:rsidP="002656EB">
      <w:pPr>
        <w:rPr>
          <w:rFonts w:ascii="Arial" w:hAnsi="Arial" w:cs="Arial"/>
          <w:sz w:val="20"/>
          <w:szCs w:val="20"/>
        </w:rPr>
      </w:pPr>
      <w:r w:rsidRPr="002656EB">
        <w:rPr>
          <w:rFonts w:ascii="Arial" w:hAnsi="Arial" w:cs="Arial"/>
          <w:b/>
          <w:sz w:val="20"/>
          <w:szCs w:val="20"/>
        </w:rPr>
        <w:lastRenderedPageBreak/>
        <w:t xml:space="preserve">Table </w:t>
      </w:r>
      <w:r>
        <w:rPr>
          <w:rFonts w:ascii="Arial" w:hAnsi="Arial" w:cs="Arial"/>
          <w:b/>
          <w:sz w:val="20"/>
          <w:szCs w:val="20"/>
        </w:rPr>
        <w:t>1</w:t>
      </w:r>
      <w:r w:rsidRPr="002656EB">
        <w:rPr>
          <w:rFonts w:ascii="Arial" w:hAnsi="Arial" w:cs="Arial"/>
          <w:b/>
          <w:sz w:val="20"/>
          <w:szCs w:val="20"/>
        </w:rPr>
        <w:t>.</w:t>
      </w:r>
      <w:r w:rsidRPr="002656EB">
        <w:rPr>
          <w:rFonts w:ascii="Arial" w:hAnsi="Arial" w:cs="Arial"/>
          <w:sz w:val="20"/>
          <w:szCs w:val="20"/>
        </w:rPr>
        <w:t xml:space="preserve"> Projected mean and 95% lower and upper (L95, U95) confidence limits </w:t>
      </w:r>
      <w:r w:rsidR="00096246">
        <w:rPr>
          <w:rFonts w:ascii="Arial" w:hAnsi="Arial" w:cs="Arial"/>
          <w:sz w:val="20"/>
          <w:szCs w:val="20"/>
        </w:rPr>
        <w:t xml:space="preserve">on </w:t>
      </w:r>
      <w:r w:rsidR="00565CE7">
        <w:rPr>
          <w:rFonts w:ascii="Arial" w:hAnsi="Arial" w:cs="Arial"/>
          <w:sz w:val="20"/>
          <w:szCs w:val="20"/>
        </w:rPr>
        <w:t xml:space="preserve">projected commercial </w:t>
      </w:r>
      <w:r w:rsidRPr="002656EB">
        <w:rPr>
          <w:rFonts w:ascii="Arial" w:hAnsi="Arial" w:cs="Arial"/>
          <w:sz w:val="20"/>
          <w:szCs w:val="20"/>
        </w:rPr>
        <w:t>closure dates for blueline tilefish under different alt</w:t>
      </w:r>
      <w:r w:rsidR="00812954">
        <w:rPr>
          <w:rFonts w:ascii="Arial" w:hAnsi="Arial" w:cs="Arial"/>
          <w:sz w:val="20"/>
          <w:szCs w:val="20"/>
        </w:rPr>
        <w:t>ernatives proposed for Action 1</w:t>
      </w:r>
      <w:r w:rsidRPr="002656EB">
        <w:rPr>
          <w:rFonts w:ascii="Arial" w:hAnsi="Arial" w:cs="Arial"/>
          <w:sz w:val="20"/>
          <w:szCs w:val="20"/>
        </w:rPr>
        <w:t>.  Gray shading denotes alternatives that were not evaluated due to missing details in the proposed 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1084"/>
        <w:gridCol w:w="871"/>
        <w:gridCol w:w="1350"/>
        <w:gridCol w:w="1609"/>
        <w:gridCol w:w="732"/>
        <w:gridCol w:w="1258"/>
        <w:gridCol w:w="1279"/>
      </w:tblGrid>
      <w:tr w:rsidR="002656EB" w:rsidRPr="002656EB" w:rsidTr="002656EB">
        <w:trPr>
          <w:trHeight w:val="300"/>
        </w:trPr>
        <w:tc>
          <w:tcPr>
            <w:tcW w:w="727" w:type="pct"/>
            <w:shd w:val="clear" w:color="auto" w:fill="D9D9D9" w:themeFill="background1" w:themeFillShade="D9"/>
            <w:noWrap/>
            <w:vAlign w:val="center"/>
            <w:hideMark/>
          </w:tcPr>
          <w:p w:rsidR="002656EB" w:rsidRPr="002656EB" w:rsidRDefault="002656EB" w:rsidP="002656EB">
            <w:pPr>
              <w:jc w:val="center"/>
              <w:rPr>
                <w:b/>
                <w:color w:val="000000"/>
                <w:sz w:val="22"/>
              </w:rPr>
            </w:pPr>
          </w:p>
        </w:tc>
        <w:tc>
          <w:tcPr>
            <w:tcW w:w="566" w:type="pct"/>
            <w:shd w:val="clear" w:color="auto" w:fill="D9D9D9" w:themeFill="background1" w:themeFillShade="D9"/>
            <w:noWrap/>
            <w:vAlign w:val="center"/>
            <w:hideMark/>
          </w:tcPr>
          <w:p w:rsidR="002656EB" w:rsidRPr="002656EB" w:rsidRDefault="002656EB" w:rsidP="002656EB">
            <w:pPr>
              <w:jc w:val="center"/>
              <w:rPr>
                <w:b/>
                <w:color w:val="000000"/>
                <w:sz w:val="22"/>
              </w:rPr>
            </w:pPr>
          </w:p>
        </w:tc>
        <w:tc>
          <w:tcPr>
            <w:tcW w:w="2000" w:type="pct"/>
            <w:gridSpan w:val="3"/>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Mean 2014-2016</w:t>
            </w:r>
          </w:p>
        </w:tc>
        <w:tc>
          <w:tcPr>
            <w:tcW w:w="1707" w:type="pct"/>
            <w:gridSpan w:val="3"/>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SARIMA</w:t>
            </w:r>
          </w:p>
        </w:tc>
      </w:tr>
      <w:tr w:rsidR="002656EB" w:rsidRPr="002656EB" w:rsidTr="002656EB">
        <w:trPr>
          <w:trHeight w:val="300"/>
        </w:trPr>
        <w:tc>
          <w:tcPr>
            <w:tcW w:w="727"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Alternative</w:t>
            </w:r>
          </w:p>
        </w:tc>
        <w:tc>
          <w:tcPr>
            <w:tcW w:w="566"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Season</w:t>
            </w:r>
          </w:p>
        </w:tc>
        <w:tc>
          <w:tcPr>
            <w:tcW w:w="455"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L95</w:t>
            </w:r>
          </w:p>
        </w:tc>
        <w:tc>
          <w:tcPr>
            <w:tcW w:w="705"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MEAN</w:t>
            </w:r>
          </w:p>
        </w:tc>
        <w:tc>
          <w:tcPr>
            <w:tcW w:w="840"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U95</w:t>
            </w:r>
          </w:p>
        </w:tc>
        <w:tc>
          <w:tcPr>
            <w:tcW w:w="382"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L95</w:t>
            </w:r>
          </w:p>
        </w:tc>
        <w:tc>
          <w:tcPr>
            <w:tcW w:w="657"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MEAN</w:t>
            </w:r>
          </w:p>
        </w:tc>
        <w:tc>
          <w:tcPr>
            <w:tcW w:w="667" w:type="pct"/>
            <w:shd w:val="clear" w:color="auto" w:fill="D9D9D9" w:themeFill="background1" w:themeFillShade="D9"/>
            <w:noWrap/>
            <w:vAlign w:val="center"/>
            <w:hideMark/>
          </w:tcPr>
          <w:p w:rsidR="002656EB" w:rsidRPr="002656EB" w:rsidRDefault="002656EB" w:rsidP="002656EB">
            <w:pPr>
              <w:jc w:val="center"/>
              <w:rPr>
                <w:b/>
                <w:color w:val="000000"/>
                <w:sz w:val="22"/>
              </w:rPr>
            </w:pPr>
            <w:r w:rsidRPr="002656EB">
              <w:rPr>
                <w:b/>
                <w:color w:val="000000"/>
                <w:sz w:val="22"/>
              </w:rPr>
              <w:t>U95</w:t>
            </w:r>
          </w:p>
        </w:tc>
      </w:tr>
      <w:tr w:rsidR="002656EB" w:rsidRPr="002656EB" w:rsidTr="00812954">
        <w:trPr>
          <w:trHeight w:val="300"/>
        </w:trPr>
        <w:tc>
          <w:tcPr>
            <w:tcW w:w="727"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1</w:t>
            </w:r>
          </w:p>
        </w:tc>
        <w:tc>
          <w:tcPr>
            <w:tcW w:w="566"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Jan-Dec</w:t>
            </w:r>
          </w:p>
        </w:tc>
        <w:tc>
          <w:tcPr>
            <w:tcW w:w="455" w:type="pct"/>
            <w:tcBorders>
              <w:bottom w:val="double" w:sz="4" w:space="0" w:color="auto"/>
            </w:tcBorders>
            <w:shd w:val="clear" w:color="auto" w:fill="auto"/>
            <w:noWrap/>
            <w:vAlign w:val="center"/>
          </w:tcPr>
          <w:p w:rsidR="002656EB" w:rsidRPr="002656EB" w:rsidRDefault="002656EB" w:rsidP="002656EB">
            <w:pPr>
              <w:jc w:val="center"/>
              <w:rPr>
                <w:color w:val="000000"/>
                <w:sz w:val="22"/>
              </w:rPr>
            </w:pPr>
          </w:p>
        </w:tc>
        <w:tc>
          <w:tcPr>
            <w:tcW w:w="705"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7-Jul</w:t>
            </w:r>
          </w:p>
        </w:tc>
        <w:tc>
          <w:tcPr>
            <w:tcW w:w="840"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22-Apr</w:t>
            </w:r>
          </w:p>
        </w:tc>
        <w:tc>
          <w:tcPr>
            <w:tcW w:w="382" w:type="pct"/>
            <w:tcBorders>
              <w:bottom w:val="double" w:sz="4" w:space="0" w:color="auto"/>
            </w:tcBorders>
            <w:shd w:val="clear" w:color="auto" w:fill="auto"/>
            <w:noWrap/>
            <w:vAlign w:val="center"/>
          </w:tcPr>
          <w:p w:rsidR="002656EB" w:rsidRPr="002656EB" w:rsidRDefault="002656EB" w:rsidP="002656EB">
            <w:pPr>
              <w:jc w:val="center"/>
              <w:rPr>
                <w:color w:val="000000"/>
                <w:sz w:val="22"/>
              </w:rPr>
            </w:pPr>
          </w:p>
        </w:tc>
        <w:tc>
          <w:tcPr>
            <w:tcW w:w="657"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13-Jul</w:t>
            </w:r>
          </w:p>
        </w:tc>
        <w:tc>
          <w:tcPr>
            <w:tcW w:w="667"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2-May</w:t>
            </w:r>
          </w:p>
        </w:tc>
      </w:tr>
      <w:tr w:rsidR="002656EB" w:rsidRPr="002656EB" w:rsidTr="00812954">
        <w:trPr>
          <w:trHeight w:val="300"/>
        </w:trPr>
        <w:tc>
          <w:tcPr>
            <w:tcW w:w="727" w:type="pct"/>
            <w:vMerge w:val="restar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2a</w:t>
            </w:r>
          </w:p>
        </w:tc>
        <w:tc>
          <w:tcPr>
            <w:tcW w:w="566"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Jan-June</w:t>
            </w:r>
          </w:p>
        </w:tc>
        <w:tc>
          <w:tcPr>
            <w:tcW w:w="455" w:type="pct"/>
            <w:tcBorders>
              <w:top w:val="double" w:sz="4" w:space="0" w:color="auto"/>
            </w:tcBorders>
            <w:shd w:val="clear" w:color="auto" w:fill="auto"/>
            <w:noWrap/>
            <w:vAlign w:val="center"/>
          </w:tcPr>
          <w:p w:rsidR="002656EB" w:rsidRPr="002656EB" w:rsidRDefault="002656EB" w:rsidP="002656EB">
            <w:pPr>
              <w:jc w:val="center"/>
              <w:rPr>
                <w:color w:val="000000"/>
                <w:sz w:val="22"/>
              </w:rPr>
            </w:pPr>
          </w:p>
        </w:tc>
        <w:tc>
          <w:tcPr>
            <w:tcW w:w="705" w:type="pct"/>
            <w:tcBorders>
              <w:top w:val="double" w:sz="4" w:space="0" w:color="auto"/>
            </w:tcBorders>
            <w:shd w:val="clear" w:color="auto" w:fill="auto"/>
            <w:noWrap/>
            <w:vAlign w:val="center"/>
            <w:hideMark/>
          </w:tcPr>
          <w:p w:rsidR="002656EB" w:rsidRPr="002656EB" w:rsidRDefault="00812954" w:rsidP="002656EB">
            <w:pPr>
              <w:jc w:val="center"/>
              <w:rPr>
                <w:color w:val="000000"/>
                <w:sz w:val="22"/>
              </w:rPr>
            </w:pPr>
            <w:r>
              <w:rPr>
                <w:color w:val="000000"/>
                <w:sz w:val="22"/>
              </w:rPr>
              <w:t>No closure</w:t>
            </w:r>
          </w:p>
        </w:tc>
        <w:tc>
          <w:tcPr>
            <w:tcW w:w="840"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18-May</w:t>
            </w:r>
          </w:p>
        </w:tc>
        <w:tc>
          <w:tcPr>
            <w:tcW w:w="382" w:type="pct"/>
            <w:tcBorders>
              <w:top w:val="double" w:sz="4" w:space="0" w:color="auto"/>
            </w:tcBorders>
            <w:shd w:val="clear" w:color="auto" w:fill="auto"/>
            <w:noWrap/>
            <w:vAlign w:val="center"/>
          </w:tcPr>
          <w:p w:rsidR="002656EB" w:rsidRPr="002656EB" w:rsidRDefault="002656EB" w:rsidP="002656EB">
            <w:pPr>
              <w:jc w:val="center"/>
              <w:rPr>
                <w:color w:val="000000"/>
                <w:sz w:val="22"/>
              </w:rPr>
            </w:pPr>
          </w:p>
        </w:tc>
        <w:tc>
          <w:tcPr>
            <w:tcW w:w="657" w:type="pct"/>
            <w:tcBorders>
              <w:top w:val="double" w:sz="4" w:space="0" w:color="auto"/>
            </w:tcBorders>
            <w:shd w:val="clear" w:color="auto" w:fill="auto"/>
            <w:noWrap/>
            <w:vAlign w:val="center"/>
            <w:hideMark/>
          </w:tcPr>
          <w:p w:rsidR="002656EB" w:rsidRPr="002656EB" w:rsidRDefault="00812954" w:rsidP="002656EB">
            <w:pPr>
              <w:jc w:val="center"/>
              <w:rPr>
                <w:color w:val="000000"/>
                <w:sz w:val="22"/>
              </w:rPr>
            </w:pPr>
            <w:r>
              <w:rPr>
                <w:color w:val="000000"/>
                <w:sz w:val="22"/>
              </w:rPr>
              <w:t>No closure</w:t>
            </w:r>
          </w:p>
        </w:tc>
        <w:tc>
          <w:tcPr>
            <w:tcW w:w="667"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16-May</w:t>
            </w:r>
          </w:p>
        </w:tc>
      </w:tr>
      <w:tr w:rsidR="002656EB" w:rsidRPr="002656EB" w:rsidTr="002656EB">
        <w:trPr>
          <w:trHeight w:val="300"/>
        </w:trPr>
        <w:tc>
          <w:tcPr>
            <w:tcW w:w="727" w:type="pct"/>
            <w:vMerge/>
            <w:shd w:val="clear" w:color="auto" w:fill="auto"/>
            <w:noWrap/>
            <w:vAlign w:val="center"/>
            <w:hideMark/>
          </w:tcPr>
          <w:p w:rsidR="002656EB" w:rsidRPr="002656EB" w:rsidRDefault="002656EB" w:rsidP="002656EB">
            <w:pPr>
              <w:jc w:val="center"/>
              <w:rPr>
                <w:color w:val="000000"/>
                <w:sz w:val="22"/>
              </w:rPr>
            </w:pPr>
          </w:p>
        </w:tc>
        <w:tc>
          <w:tcPr>
            <w:tcW w:w="566"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July-Dec</w:t>
            </w:r>
          </w:p>
        </w:tc>
        <w:tc>
          <w:tcPr>
            <w:tcW w:w="455" w:type="pct"/>
            <w:shd w:val="clear" w:color="auto" w:fill="auto"/>
            <w:noWrap/>
            <w:vAlign w:val="center"/>
          </w:tcPr>
          <w:p w:rsidR="002656EB" w:rsidRPr="002656EB" w:rsidRDefault="002656EB" w:rsidP="002656EB">
            <w:pPr>
              <w:jc w:val="center"/>
              <w:rPr>
                <w:color w:val="000000"/>
                <w:sz w:val="22"/>
              </w:rPr>
            </w:pPr>
          </w:p>
        </w:tc>
        <w:tc>
          <w:tcPr>
            <w:tcW w:w="705"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8-Aug</w:t>
            </w:r>
          </w:p>
        </w:tc>
        <w:tc>
          <w:tcPr>
            <w:tcW w:w="840"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18-Jul</w:t>
            </w:r>
          </w:p>
        </w:tc>
        <w:tc>
          <w:tcPr>
            <w:tcW w:w="382" w:type="pct"/>
            <w:shd w:val="clear" w:color="auto" w:fill="auto"/>
            <w:noWrap/>
            <w:vAlign w:val="center"/>
          </w:tcPr>
          <w:p w:rsidR="002656EB" w:rsidRPr="002656EB" w:rsidRDefault="002656EB" w:rsidP="002656EB">
            <w:pPr>
              <w:jc w:val="center"/>
              <w:rPr>
                <w:color w:val="000000"/>
                <w:sz w:val="22"/>
              </w:rPr>
            </w:pPr>
          </w:p>
        </w:tc>
        <w:tc>
          <w:tcPr>
            <w:tcW w:w="65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8-Aug</w:t>
            </w:r>
          </w:p>
        </w:tc>
        <w:tc>
          <w:tcPr>
            <w:tcW w:w="66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20-Jul</w:t>
            </w:r>
          </w:p>
        </w:tc>
      </w:tr>
      <w:tr w:rsidR="002656EB" w:rsidRPr="002656EB" w:rsidTr="002656EB">
        <w:trPr>
          <w:trHeight w:val="300"/>
        </w:trPr>
        <w:tc>
          <w:tcPr>
            <w:tcW w:w="727" w:type="pct"/>
            <w:vMerge w:val="restart"/>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2b</w:t>
            </w:r>
          </w:p>
        </w:tc>
        <w:tc>
          <w:tcPr>
            <w:tcW w:w="566"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Jan-June</w:t>
            </w:r>
          </w:p>
        </w:tc>
        <w:tc>
          <w:tcPr>
            <w:tcW w:w="455" w:type="pct"/>
            <w:shd w:val="clear" w:color="auto" w:fill="auto"/>
            <w:noWrap/>
            <w:vAlign w:val="center"/>
          </w:tcPr>
          <w:p w:rsidR="002656EB" w:rsidRPr="002656EB" w:rsidRDefault="002656EB" w:rsidP="002656EB">
            <w:pPr>
              <w:jc w:val="center"/>
              <w:rPr>
                <w:color w:val="000000"/>
                <w:sz w:val="22"/>
              </w:rPr>
            </w:pPr>
          </w:p>
        </w:tc>
        <w:tc>
          <w:tcPr>
            <w:tcW w:w="705"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10-May</w:t>
            </w:r>
          </w:p>
        </w:tc>
        <w:tc>
          <w:tcPr>
            <w:tcW w:w="840"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19-Mar</w:t>
            </w:r>
          </w:p>
        </w:tc>
        <w:tc>
          <w:tcPr>
            <w:tcW w:w="382" w:type="pct"/>
            <w:shd w:val="clear" w:color="auto" w:fill="auto"/>
            <w:noWrap/>
            <w:vAlign w:val="center"/>
          </w:tcPr>
          <w:p w:rsidR="002656EB" w:rsidRPr="002656EB" w:rsidRDefault="002656EB" w:rsidP="002656EB">
            <w:pPr>
              <w:jc w:val="center"/>
              <w:rPr>
                <w:color w:val="000000"/>
                <w:sz w:val="22"/>
              </w:rPr>
            </w:pPr>
          </w:p>
        </w:tc>
        <w:tc>
          <w:tcPr>
            <w:tcW w:w="65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23-May</w:t>
            </w:r>
          </w:p>
        </w:tc>
        <w:tc>
          <w:tcPr>
            <w:tcW w:w="66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19-Mar</w:t>
            </w:r>
          </w:p>
        </w:tc>
      </w:tr>
      <w:tr w:rsidR="002656EB" w:rsidRPr="002656EB" w:rsidTr="002656EB">
        <w:trPr>
          <w:trHeight w:val="300"/>
        </w:trPr>
        <w:tc>
          <w:tcPr>
            <w:tcW w:w="727" w:type="pct"/>
            <w:vMerge/>
            <w:shd w:val="clear" w:color="auto" w:fill="auto"/>
            <w:noWrap/>
            <w:vAlign w:val="center"/>
            <w:hideMark/>
          </w:tcPr>
          <w:p w:rsidR="002656EB" w:rsidRPr="002656EB" w:rsidRDefault="002656EB" w:rsidP="002656EB">
            <w:pPr>
              <w:jc w:val="center"/>
              <w:rPr>
                <w:color w:val="000000"/>
                <w:sz w:val="22"/>
              </w:rPr>
            </w:pPr>
          </w:p>
        </w:tc>
        <w:tc>
          <w:tcPr>
            <w:tcW w:w="566"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July-Dec</w:t>
            </w:r>
          </w:p>
        </w:tc>
        <w:tc>
          <w:tcPr>
            <w:tcW w:w="455" w:type="pct"/>
            <w:shd w:val="clear" w:color="auto" w:fill="auto"/>
            <w:noWrap/>
            <w:vAlign w:val="center"/>
          </w:tcPr>
          <w:p w:rsidR="002656EB" w:rsidRPr="002656EB" w:rsidRDefault="002656EB" w:rsidP="002656EB">
            <w:pPr>
              <w:jc w:val="center"/>
              <w:rPr>
                <w:color w:val="000000"/>
                <w:sz w:val="22"/>
              </w:rPr>
            </w:pPr>
          </w:p>
        </w:tc>
        <w:tc>
          <w:tcPr>
            <w:tcW w:w="705"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24-Aug</w:t>
            </w:r>
          </w:p>
        </w:tc>
        <w:tc>
          <w:tcPr>
            <w:tcW w:w="840"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4-Aug</w:t>
            </w:r>
          </w:p>
        </w:tc>
        <w:tc>
          <w:tcPr>
            <w:tcW w:w="382" w:type="pct"/>
            <w:shd w:val="clear" w:color="auto" w:fill="auto"/>
            <w:noWrap/>
            <w:vAlign w:val="center"/>
          </w:tcPr>
          <w:p w:rsidR="002656EB" w:rsidRPr="002656EB" w:rsidRDefault="002656EB" w:rsidP="002656EB">
            <w:pPr>
              <w:jc w:val="center"/>
              <w:rPr>
                <w:color w:val="000000"/>
                <w:sz w:val="22"/>
              </w:rPr>
            </w:pPr>
          </w:p>
        </w:tc>
        <w:tc>
          <w:tcPr>
            <w:tcW w:w="65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27-Aug</w:t>
            </w:r>
          </w:p>
        </w:tc>
        <w:tc>
          <w:tcPr>
            <w:tcW w:w="66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12-Aug</w:t>
            </w:r>
          </w:p>
        </w:tc>
      </w:tr>
      <w:tr w:rsidR="002656EB" w:rsidRPr="002656EB" w:rsidTr="002656EB">
        <w:trPr>
          <w:trHeight w:val="300"/>
        </w:trPr>
        <w:tc>
          <w:tcPr>
            <w:tcW w:w="727" w:type="pct"/>
            <w:vMerge w:val="restart"/>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2c</w:t>
            </w:r>
          </w:p>
        </w:tc>
        <w:tc>
          <w:tcPr>
            <w:tcW w:w="566"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Jan-June</w:t>
            </w:r>
          </w:p>
        </w:tc>
        <w:tc>
          <w:tcPr>
            <w:tcW w:w="455" w:type="pct"/>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705" w:type="pct"/>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840" w:type="pct"/>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382" w:type="pct"/>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657" w:type="pct"/>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667" w:type="pct"/>
            <w:shd w:val="clear" w:color="000000" w:fill="D9D9D9" w:themeFill="background1" w:themeFillShade="D9"/>
            <w:noWrap/>
            <w:vAlign w:val="center"/>
            <w:hideMark/>
          </w:tcPr>
          <w:p w:rsidR="002656EB" w:rsidRPr="002656EB" w:rsidRDefault="002656EB" w:rsidP="002656EB">
            <w:pPr>
              <w:jc w:val="center"/>
              <w:rPr>
                <w:color w:val="000000"/>
                <w:sz w:val="22"/>
              </w:rPr>
            </w:pPr>
          </w:p>
        </w:tc>
      </w:tr>
      <w:tr w:rsidR="002656EB" w:rsidRPr="002656EB" w:rsidTr="00812954">
        <w:trPr>
          <w:trHeight w:val="300"/>
        </w:trPr>
        <w:tc>
          <w:tcPr>
            <w:tcW w:w="727" w:type="pct"/>
            <w:vMerge/>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p>
        </w:tc>
        <w:tc>
          <w:tcPr>
            <w:tcW w:w="566" w:type="pct"/>
            <w:tcBorders>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July-Dec</w:t>
            </w:r>
          </w:p>
        </w:tc>
        <w:tc>
          <w:tcPr>
            <w:tcW w:w="455" w:type="pct"/>
            <w:tcBorders>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705" w:type="pct"/>
            <w:tcBorders>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840" w:type="pct"/>
            <w:tcBorders>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382" w:type="pct"/>
            <w:tcBorders>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657" w:type="pct"/>
            <w:tcBorders>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667" w:type="pct"/>
            <w:tcBorders>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r>
      <w:tr w:rsidR="002656EB" w:rsidRPr="002656EB" w:rsidTr="00812954">
        <w:trPr>
          <w:trHeight w:val="300"/>
        </w:trPr>
        <w:tc>
          <w:tcPr>
            <w:tcW w:w="727" w:type="pct"/>
            <w:tcBorders>
              <w:top w:val="double" w:sz="4" w:space="0" w:color="auto"/>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3</w:t>
            </w:r>
          </w:p>
        </w:tc>
        <w:tc>
          <w:tcPr>
            <w:tcW w:w="566" w:type="pct"/>
            <w:tcBorders>
              <w:top w:val="double" w:sz="4" w:space="0" w:color="auto"/>
              <w:bottom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Jan-Dec</w:t>
            </w:r>
          </w:p>
        </w:tc>
        <w:tc>
          <w:tcPr>
            <w:tcW w:w="455" w:type="pct"/>
            <w:tcBorders>
              <w:top w:val="double" w:sz="4" w:space="0" w:color="auto"/>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705" w:type="pct"/>
            <w:tcBorders>
              <w:top w:val="double" w:sz="4" w:space="0" w:color="auto"/>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840" w:type="pct"/>
            <w:tcBorders>
              <w:top w:val="double" w:sz="4" w:space="0" w:color="auto"/>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382" w:type="pct"/>
            <w:tcBorders>
              <w:top w:val="double" w:sz="4" w:space="0" w:color="auto"/>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657" w:type="pct"/>
            <w:tcBorders>
              <w:top w:val="double" w:sz="4" w:space="0" w:color="auto"/>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c>
          <w:tcPr>
            <w:tcW w:w="667" w:type="pct"/>
            <w:tcBorders>
              <w:top w:val="double" w:sz="4" w:space="0" w:color="auto"/>
              <w:bottom w:val="double" w:sz="4" w:space="0" w:color="auto"/>
            </w:tcBorders>
            <w:shd w:val="clear" w:color="000000" w:fill="D9D9D9" w:themeFill="background1" w:themeFillShade="D9"/>
            <w:noWrap/>
            <w:vAlign w:val="center"/>
            <w:hideMark/>
          </w:tcPr>
          <w:p w:rsidR="002656EB" w:rsidRPr="002656EB" w:rsidRDefault="002656EB" w:rsidP="002656EB">
            <w:pPr>
              <w:jc w:val="center"/>
              <w:rPr>
                <w:color w:val="000000"/>
                <w:sz w:val="22"/>
              </w:rPr>
            </w:pPr>
          </w:p>
        </w:tc>
      </w:tr>
      <w:tr w:rsidR="002656EB" w:rsidRPr="002656EB" w:rsidTr="00812954">
        <w:trPr>
          <w:trHeight w:val="300"/>
        </w:trPr>
        <w:tc>
          <w:tcPr>
            <w:tcW w:w="727"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4a</w:t>
            </w:r>
          </w:p>
        </w:tc>
        <w:tc>
          <w:tcPr>
            <w:tcW w:w="566"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Jan-Dec</w:t>
            </w:r>
          </w:p>
        </w:tc>
        <w:tc>
          <w:tcPr>
            <w:tcW w:w="455" w:type="pct"/>
            <w:tcBorders>
              <w:top w:val="double" w:sz="4" w:space="0" w:color="auto"/>
            </w:tcBorders>
            <w:shd w:val="clear" w:color="auto" w:fill="auto"/>
            <w:noWrap/>
            <w:vAlign w:val="center"/>
          </w:tcPr>
          <w:p w:rsidR="002656EB" w:rsidRPr="002656EB" w:rsidRDefault="002656EB" w:rsidP="002656EB">
            <w:pPr>
              <w:jc w:val="center"/>
              <w:rPr>
                <w:color w:val="000000"/>
                <w:sz w:val="22"/>
              </w:rPr>
            </w:pPr>
          </w:p>
        </w:tc>
        <w:tc>
          <w:tcPr>
            <w:tcW w:w="705"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30-Jul</w:t>
            </w:r>
          </w:p>
        </w:tc>
        <w:tc>
          <w:tcPr>
            <w:tcW w:w="840"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16-Jun</w:t>
            </w:r>
          </w:p>
        </w:tc>
        <w:tc>
          <w:tcPr>
            <w:tcW w:w="382" w:type="pct"/>
            <w:tcBorders>
              <w:top w:val="double" w:sz="4" w:space="0" w:color="auto"/>
            </w:tcBorders>
            <w:shd w:val="clear" w:color="auto" w:fill="auto"/>
            <w:noWrap/>
            <w:vAlign w:val="center"/>
          </w:tcPr>
          <w:p w:rsidR="002656EB" w:rsidRPr="002656EB" w:rsidRDefault="002656EB" w:rsidP="002656EB">
            <w:pPr>
              <w:jc w:val="center"/>
              <w:rPr>
                <w:color w:val="000000"/>
                <w:sz w:val="22"/>
              </w:rPr>
            </w:pPr>
          </w:p>
        </w:tc>
        <w:tc>
          <w:tcPr>
            <w:tcW w:w="657"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27-Jul</w:t>
            </w:r>
          </w:p>
        </w:tc>
        <w:tc>
          <w:tcPr>
            <w:tcW w:w="667" w:type="pct"/>
            <w:tcBorders>
              <w:top w:val="double" w:sz="4" w:space="0" w:color="auto"/>
            </w:tcBorders>
            <w:shd w:val="clear" w:color="auto" w:fill="auto"/>
            <w:noWrap/>
            <w:vAlign w:val="center"/>
            <w:hideMark/>
          </w:tcPr>
          <w:p w:rsidR="002656EB" w:rsidRPr="002656EB" w:rsidRDefault="002656EB" w:rsidP="002656EB">
            <w:pPr>
              <w:jc w:val="center"/>
              <w:rPr>
                <w:color w:val="000000"/>
                <w:sz w:val="22"/>
              </w:rPr>
            </w:pPr>
            <w:r w:rsidRPr="002656EB">
              <w:rPr>
                <w:color w:val="000000"/>
                <w:sz w:val="22"/>
              </w:rPr>
              <w:t>14-Jun</w:t>
            </w:r>
          </w:p>
        </w:tc>
      </w:tr>
      <w:tr w:rsidR="002656EB" w:rsidRPr="002656EB" w:rsidTr="002656EB">
        <w:trPr>
          <w:trHeight w:val="300"/>
        </w:trPr>
        <w:tc>
          <w:tcPr>
            <w:tcW w:w="72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4b</w:t>
            </w:r>
          </w:p>
        </w:tc>
        <w:tc>
          <w:tcPr>
            <w:tcW w:w="566"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Jan-Dec</w:t>
            </w:r>
          </w:p>
        </w:tc>
        <w:tc>
          <w:tcPr>
            <w:tcW w:w="455" w:type="pct"/>
            <w:shd w:val="clear" w:color="auto" w:fill="auto"/>
            <w:noWrap/>
            <w:vAlign w:val="center"/>
          </w:tcPr>
          <w:p w:rsidR="002656EB" w:rsidRPr="002656EB" w:rsidRDefault="002656EB" w:rsidP="002656EB">
            <w:pPr>
              <w:jc w:val="center"/>
              <w:rPr>
                <w:color w:val="000000"/>
                <w:sz w:val="22"/>
              </w:rPr>
            </w:pPr>
          </w:p>
        </w:tc>
        <w:tc>
          <w:tcPr>
            <w:tcW w:w="705"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24-Jul</w:t>
            </w:r>
          </w:p>
        </w:tc>
        <w:tc>
          <w:tcPr>
            <w:tcW w:w="840"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4-Jun</w:t>
            </w:r>
          </w:p>
        </w:tc>
        <w:tc>
          <w:tcPr>
            <w:tcW w:w="382" w:type="pct"/>
            <w:shd w:val="clear" w:color="auto" w:fill="auto"/>
            <w:noWrap/>
            <w:vAlign w:val="center"/>
          </w:tcPr>
          <w:p w:rsidR="002656EB" w:rsidRPr="002656EB" w:rsidRDefault="002656EB" w:rsidP="002656EB">
            <w:pPr>
              <w:jc w:val="center"/>
              <w:rPr>
                <w:color w:val="000000"/>
                <w:sz w:val="22"/>
              </w:rPr>
            </w:pPr>
          </w:p>
        </w:tc>
        <w:tc>
          <w:tcPr>
            <w:tcW w:w="65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23-Jul</w:t>
            </w:r>
          </w:p>
        </w:tc>
        <w:tc>
          <w:tcPr>
            <w:tcW w:w="66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30-May</w:t>
            </w:r>
          </w:p>
        </w:tc>
      </w:tr>
      <w:tr w:rsidR="002656EB" w:rsidRPr="002656EB" w:rsidTr="002656EB">
        <w:trPr>
          <w:trHeight w:val="300"/>
        </w:trPr>
        <w:tc>
          <w:tcPr>
            <w:tcW w:w="72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Alt 4c</w:t>
            </w:r>
          </w:p>
        </w:tc>
        <w:tc>
          <w:tcPr>
            <w:tcW w:w="566"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Jan-Dec</w:t>
            </w:r>
          </w:p>
        </w:tc>
        <w:tc>
          <w:tcPr>
            <w:tcW w:w="455" w:type="pct"/>
            <w:shd w:val="clear" w:color="auto" w:fill="auto"/>
            <w:noWrap/>
            <w:vAlign w:val="center"/>
          </w:tcPr>
          <w:p w:rsidR="002656EB" w:rsidRPr="002656EB" w:rsidRDefault="002656EB" w:rsidP="002656EB">
            <w:pPr>
              <w:jc w:val="center"/>
              <w:rPr>
                <w:color w:val="000000"/>
                <w:sz w:val="22"/>
              </w:rPr>
            </w:pPr>
          </w:p>
        </w:tc>
        <w:tc>
          <w:tcPr>
            <w:tcW w:w="705"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20-Jul</w:t>
            </w:r>
          </w:p>
        </w:tc>
        <w:tc>
          <w:tcPr>
            <w:tcW w:w="840"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9-Jun</w:t>
            </w:r>
          </w:p>
        </w:tc>
        <w:tc>
          <w:tcPr>
            <w:tcW w:w="382" w:type="pct"/>
            <w:shd w:val="clear" w:color="auto" w:fill="auto"/>
            <w:noWrap/>
            <w:vAlign w:val="center"/>
          </w:tcPr>
          <w:p w:rsidR="002656EB" w:rsidRPr="002656EB" w:rsidRDefault="002656EB" w:rsidP="002656EB">
            <w:pPr>
              <w:jc w:val="center"/>
              <w:rPr>
                <w:color w:val="000000"/>
                <w:sz w:val="22"/>
              </w:rPr>
            </w:pPr>
          </w:p>
        </w:tc>
        <w:tc>
          <w:tcPr>
            <w:tcW w:w="65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18-Jul</w:t>
            </w:r>
          </w:p>
        </w:tc>
        <w:tc>
          <w:tcPr>
            <w:tcW w:w="667" w:type="pct"/>
            <w:shd w:val="clear" w:color="auto" w:fill="auto"/>
            <w:noWrap/>
            <w:vAlign w:val="center"/>
            <w:hideMark/>
          </w:tcPr>
          <w:p w:rsidR="002656EB" w:rsidRPr="002656EB" w:rsidRDefault="002656EB" w:rsidP="002656EB">
            <w:pPr>
              <w:jc w:val="center"/>
              <w:rPr>
                <w:color w:val="000000"/>
                <w:sz w:val="22"/>
              </w:rPr>
            </w:pPr>
            <w:r w:rsidRPr="002656EB">
              <w:rPr>
                <w:color w:val="000000"/>
                <w:sz w:val="22"/>
              </w:rPr>
              <w:t>5-Jun</w:t>
            </w:r>
          </w:p>
        </w:tc>
      </w:tr>
    </w:tbl>
    <w:p w:rsidR="002656EB" w:rsidRPr="002656EB" w:rsidRDefault="002656EB" w:rsidP="002656EB"/>
    <w:p w:rsidR="00A71C3C" w:rsidRPr="00812954" w:rsidRDefault="00783AEE" w:rsidP="00812954">
      <w:pPr>
        <w:pStyle w:val="Heading2"/>
        <w:rPr>
          <w:rFonts w:cs="Arial"/>
        </w:rPr>
      </w:pPr>
      <w:r>
        <w:rPr>
          <w:rFonts w:cs="Arial"/>
        </w:rPr>
        <w:t xml:space="preserve">Action </w:t>
      </w:r>
      <w:r w:rsidR="00A71C3C">
        <w:rPr>
          <w:rFonts w:cs="Arial"/>
        </w:rPr>
        <w:t>Alternatives</w:t>
      </w:r>
      <w:r w:rsidR="00A71C3C" w:rsidRPr="00AE5EFD">
        <w:rPr>
          <w:rFonts w:cs="Arial"/>
        </w:rPr>
        <w:t>:</w:t>
      </w:r>
    </w:p>
    <w:p w:rsidR="003E1B22" w:rsidRPr="00846F04" w:rsidRDefault="00846F04" w:rsidP="005E24A2">
      <w:pPr>
        <w:rPr>
          <w:szCs w:val="28"/>
        </w:rPr>
      </w:pPr>
      <w:r w:rsidRPr="000A3D17">
        <w:rPr>
          <w:szCs w:val="28"/>
          <w:highlight w:val="cyan"/>
        </w:rPr>
        <w:t>As discussed in June 2017:</w:t>
      </w:r>
    </w:p>
    <w:p w:rsidR="007817C6" w:rsidRDefault="007817C6" w:rsidP="007817C6">
      <w:pPr>
        <w:rPr>
          <w:rFonts w:ascii="Arial" w:hAnsi="Arial" w:cs="Arial"/>
          <w:b/>
          <w:sz w:val="28"/>
          <w:szCs w:val="28"/>
        </w:rPr>
      </w:pPr>
    </w:p>
    <w:p w:rsidR="004C794D" w:rsidRPr="007817C6" w:rsidRDefault="004C794D" w:rsidP="007817C6">
      <w:pPr>
        <w:rPr>
          <w:rFonts w:ascii="Arial" w:hAnsi="Arial" w:cs="Arial"/>
          <w:b/>
          <w:sz w:val="28"/>
          <w:szCs w:val="28"/>
        </w:rPr>
      </w:pPr>
      <w:r w:rsidRPr="007817C6">
        <w:rPr>
          <w:rFonts w:ascii="Arial" w:hAnsi="Arial" w:cs="Arial"/>
          <w:b/>
          <w:sz w:val="28"/>
          <w:szCs w:val="28"/>
        </w:rPr>
        <w:t>Action 1.  Establish a commercial split season for blueline tilefish</w:t>
      </w:r>
    </w:p>
    <w:p w:rsidR="004C794D" w:rsidRDefault="004C794D" w:rsidP="004C794D">
      <w:pPr>
        <w:rPr>
          <w:b/>
        </w:rPr>
      </w:pPr>
    </w:p>
    <w:p w:rsidR="004C794D" w:rsidRDefault="004C794D" w:rsidP="004C794D">
      <w:pPr>
        <w:ind w:left="360"/>
        <w:rPr>
          <w:szCs w:val="28"/>
        </w:rPr>
      </w:pPr>
      <w:r w:rsidRPr="004C4B82">
        <w:rPr>
          <w:b/>
          <w:szCs w:val="28"/>
        </w:rPr>
        <w:t>Alternative 1 (No Action).</w:t>
      </w:r>
      <w:r>
        <w:rPr>
          <w:szCs w:val="28"/>
        </w:rPr>
        <w:t xml:space="preserve">  The commercial fishing year for blueline tilefish in the South Atlantic EEZ is from January 1 to December 31.  </w:t>
      </w:r>
    </w:p>
    <w:p w:rsidR="004C794D" w:rsidRPr="004C4B82" w:rsidRDefault="004C794D" w:rsidP="004C794D">
      <w:pPr>
        <w:ind w:left="360"/>
        <w:rPr>
          <w:szCs w:val="28"/>
        </w:rPr>
      </w:pPr>
    </w:p>
    <w:p w:rsidR="004C794D" w:rsidRPr="0073358D" w:rsidRDefault="004C794D" w:rsidP="004C794D">
      <w:pPr>
        <w:ind w:left="360"/>
        <w:rPr>
          <w:szCs w:val="28"/>
        </w:rPr>
      </w:pPr>
      <w:r w:rsidRPr="0042065C">
        <w:rPr>
          <w:b/>
          <w:szCs w:val="28"/>
        </w:rPr>
        <w:t>Alternative 2.</w:t>
      </w:r>
      <w:r>
        <w:rPr>
          <w:szCs w:val="28"/>
        </w:rPr>
        <w:t xml:space="preserve">  </w:t>
      </w:r>
      <w:r w:rsidRPr="0073358D">
        <w:rPr>
          <w:sz w:val="23"/>
          <w:szCs w:val="23"/>
        </w:rPr>
        <w:t xml:space="preserve">Specify two commercial fishing seasons for blueline tilefish.  </w:t>
      </w:r>
      <w:r w:rsidRPr="0073358D">
        <w:rPr>
          <w:szCs w:val="28"/>
        </w:rPr>
        <w:t>Allocate the blueline tilefish commercial ACL into two quotas:  XX% to the period January 1 through June 30 and YY% to the period July 1 through December 31.  Any remaining quota from Season 1 would transfer to Season 2.  Any remaining quota from Season 2 would not be carried forward.</w:t>
      </w:r>
    </w:p>
    <w:p w:rsidR="004C794D" w:rsidRPr="0073358D" w:rsidRDefault="004C794D" w:rsidP="004C794D">
      <w:pPr>
        <w:ind w:left="360"/>
        <w:rPr>
          <w:szCs w:val="28"/>
        </w:rPr>
      </w:pPr>
    </w:p>
    <w:p w:rsidR="004C794D" w:rsidRDefault="004C794D" w:rsidP="004C794D">
      <w:pPr>
        <w:ind w:left="360"/>
        <w:rPr>
          <w:szCs w:val="28"/>
        </w:rPr>
      </w:pPr>
      <w:r w:rsidRPr="0073358D">
        <w:rPr>
          <w:b/>
          <w:szCs w:val="28"/>
        </w:rPr>
        <w:t>Alternative 3.</w:t>
      </w:r>
      <w:r w:rsidRPr="0073358D">
        <w:rPr>
          <w:szCs w:val="28"/>
        </w:rPr>
        <w:t xml:space="preserve">  </w:t>
      </w:r>
      <w:r w:rsidRPr="0073358D">
        <w:rPr>
          <w:sz w:val="23"/>
          <w:szCs w:val="23"/>
        </w:rPr>
        <w:t xml:space="preserve">Specify two commercial fishing seasons for blueline tilefish.  </w:t>
      </w:r>
      <w:r w:rsidRPr="0073358D">
        <w:rPr>
          <w:szCs w:val="28"/>
        </w:rPr>
        <w:t>Allocate the blueline tilefish commercial ACL into two quotas: XX% to the period January 1 through ______ and YY% to the period ____ through December 31.  Any remaining quota from Season 1 would transfer to Season 2.  Any</w:t>
      </w:r>
      <w:r w:rsidRPr="004C4B82">
        <w:rPr>
          <w:szCs w:val="28"/>
        </w:rPr>
        <w:t xml:space="preserve"> remaining quota from Season 2 would not be carried forward.</w:t>
      </w:r>
    </w:p>
    <w:p w:rsidR="00846F04" w:rsidRDefault="00846F04" w:rsidP="005E24A2">
      <w:pPr>
        <w:rPr>
          <w:b/>
          <w:szCs w:val="28"/>
        </w:rPr>
      </w:pPr>
    </w:p>
    <w:p w:rsidR="00106ECF" w:rsidRDefault="00106ECF" w:rsidP="005E24A2">
      <w:pPr>
        <w:rPr>
          <w:b/>
          <w:szCs w:val="28"/>
        </w:rPr>
      </w:pPr>
    </w:p>
    <w:p w:rsidR="003E1B22" w:rsidRDefault="003E1B22" w:rsidP="005E24A2">
      <w:pPr>
        <w:rPr>
          <w:b/>
          <w:szCs w:val="28"/>
        </w:rPr>
      </w:pPr>
    </w:p>
    <w:p w:rsidR="00F02835" w:rsidRPr="00954387" w:rsidRDefault="00F02835" w:rsidP="00F02835"/>
    <w:p w:rsidR="006968F7" w:rsidRDefault="006968F7" w:rsidP="00A71C3C">
      <w:pPr>
        <w:pStyle w:val="Heading2"/>
        <w:rPr>
          <w:rFonts w:cs="Arial"/>
        </w:rPr>
      </w:pPr>
      <w:r>
        <w:rPr>
          <w:rFonts w:cs="Arial"/>
        </w:rPr>
        <w:lastRenderedPageBreak/>
        <w:t>Snapper Grouper AP Recommendations:</w:t>
      </w:r>
    </w:p>
    <w:p w:rsidR="006968F7" w:rsidRPr="00F84EC2" w:rsidRDefault="006968F7" w:rsidP="008342F7">
      <w:pPr>
        <w:pStyle w:val="ListParagraph"/>
        <w:numPr>
          <w:ilvl w:val="0"/>
          <w:numId w:val="1"/>
        </w:numPr>
        <w:ind w:left="360"/>
        <w:rPr>
          <w:szCs w:val="24"/>
        </w:rPr>
      </w:pPr>
      <w:r w:rsidRPr="00F84EC2">
        <w:rPr>
          <w:szCs w:val="24"/>
        </w:rPr>
        <w:t xml:space="preserve">Commercial harvest of blueline and snowy need to be kept in line, especially important for fishery off the Carolinas after vermilion and gray triggerfish close. </w:t>
      </w:r>
      <w:r>
        <w:rPr>
          <w:szCs w:val="24"/>
        </w:rPr>
        <w:t xml:space="preserve"> </w:t>
      </w:r>
      <w:r w:rsidRPr="00F84EC2">
        <w:rPr>
          <w:szCs w:val="24"/>
        </w:rPr>
        <w:t>However, fishermen are also targeting blueline and snowy early in the year.</w:t>
      </w:r>
    </w:p>
    <w:p w:rsidR="006968F7" w:rsidRPr="00F84EC2" w:rsidRDefault="006968F7" w:rsidP="008342F7">
      <w:pPr>
        <w:pStyle w:val="ListParagraph"/>
        <w:numPr>
          <w:ilvl w:val="0"/>
          <w:numId w:val="1"/>
        </w:numPr>
        <w:ind w:left="360"/>
        <w:rPr>
          <w:szCs w:val="24"/>
        </w:rPr>
      </w:pPr>
      <w:r w:rsidRPr="00F84EC2">
        <w:rPr>
          <w:szCs w:val="24"/>
        </w:rPr>
        <w:t>Concern about ongoing assessment. Possibly wait to take action until after assessment results?</w:t>
      </w:r>
    </w:p>
    <w:p w:rsidR="006968F7" w:rsidRDefault="006968F7" w:rsidP="008342F7">
      <w:pPr>
        <w:pStyle w:val="ListParagraph"/>
        <w:numPr>
          <w:ilvl w:val="0"/>
          <w:numId w:val="1"/>
        </w:numPr>
        <w:ind w:left="360"/>
      </w:pPr>
      <w:r w:rsidRPr="00F84EC2">
        <w:t>MOTION: AP RECOMMENDS ALTERNATIVE 1, NO ACTION, ON SPLITTING THE COMMERCIAL SEASON FOR BLUELINE TILEFISH</w:t>
      </w:r>
    </w:p>
    <w:p w:rsidR="006968F7" w:rsidRDefault="006968F7" w:rsidP="006968F7">
      <w:pPr>
        <w:ind w:left="360"/>
      </w:pPr>
      <w:r w:rsidRPr="00F84EC2">
        <w:t>APPROVED (UNANIMOUSLY)</w:t>
      </w:r>
    </w:p>
    <w:p w:rsidR="00AA03D5" w:rsidRDefault="00AA03D5" w:rsidP="00AA03D5">
      <w:pPr>
        <w:pStyle w:val="ListParagraph"/>
        <w:numPr>
          <w:ilvl w:val="0"/>
          <w:numId w:val="11"/>
        </w:numPr>
      </w:pPr>
      <w:r>
        <w:t>MOTION: CONSIDER A TRIP LIMIT STEP-DOWN/REDUCTION IN THE SNOWY AND BLUELINE TRIP LIMITS TO COINCIDE WITH OPENING OF SHALLOW-WATER GROUPER ON MAY 1. CONSIDER OTHER OPTIONS TO LENGTHEN SEASON (INCLUDING STEP-DOWN WHEN A CERTAIN PERCENTAGE OF THE ACL IS MET).</w:t>
      </w:r>
    </w:p>
    <w:p w:rsidR="006968F7" w:rsidRPr="006968F7" w:rsidRDefault="00AA03D5" w:rsidP="00AA03D5">
      <w:pPr>
        <w:ind w:left="360"/>
      </w:pPr>
      <w:r>
        <w:t>APPROVED (UNANIMOUSLY)</w:t>
      </w:r>
    </w:p>
    <w:p w:rsidR="00A71C3C" w:rsidRDefault="00A71C3C" w:rsidP="00A71C3C">
      <w:pPr>
        <w:pStyle w:val="Heading2"/>
        <w:rPr>
          <w:rFonts w:cs="Arial"/>
        </w:rPr>
      </w:pPr>
      <w:r>
        <w:rPr>
          <w:rFonts w:cs="Arial"/>
        </w:rPr>
        <w:t>IPT Recommendations</w:t>
      </w:r>
      <w:r w:rsidR="00C61E98">
        <w:rPr>
          <w:rFonts w:cs="Arial"/>
        </w:rPr>
        <w:t>:</w:t>
      </w:r>
    </w:p>
    <w:p w:rsidR="00565CE7" w:rsidRPr="007817C6" w:rsidRDefault="00565CE7" w:rsidP="007817C6">
      <w:pPr>
        <w:rPr>
          <w:rFonts w:ascii="Arial" w:hAnsi="Arial" w:cs="Arial"/>
          <w:b/>
          <w:sz w:val="28"/>
          <w:szCs w:val="28"/>
        </w:rPr>
      </w:pPr>
      <w:r w:rsidRPr="007817C6">
        <w:rPr>
          <w:rFonts w:ascii="Arial" w:hAnsi="Arial" w:cs="Arial"/>
          <w:b/>
          <w:sz w:val="28"/>
          <w:szCs w:val="28"/>
        </w:rPr>
        <w:t xml:space="preserve">Action 1.  Establish a commercial split season </w:t>
      </w:r>
      <w:r w:rsidRPr="007817C6">
        <w:rPr>
          <w:rFonts w:ascii="Arial" w:hAnsi="Arial" w:cs="Arial"/>
          <w:b/>
          <w:sz w:val="28"/>
          <w:szCs w:val="28"/>
          <w:highlight w:val="yellow"/>
        </w:rPr>
        <w:t>and modify the commercial trip limit</w:t>
      </w:r>
      <w:r w:rsidRPr="007817C6">
        <w:rPr>
          <w:rFonts w:ascii="Arial" w:hAnsi="Arial" w:cs="Arial"/>
          <w:b/>
          <w:sz w:val="28"/>
          <w:szCs w:val="28"/>
        </w:rPr>
        <w:t xml:space="preserve"> for blueline tilefish</w:t>
      </w:r>
    </w:p>
    <w:p w:rsidR="00565CE7" w:rsidRPr="00565CE7" w:rsidRDefault="00565CE7" w:rsidP="00565CE7">
      <w:pPr>
        <w:rPr>
          <w:lang/>
        </w:rPr>
      </w:pPr>
    </w:p>
    <w:p w:rsidR="00B52C4E" w:rsidRDefault="00B52C4E" w:rsidP="00B52C4E">
      <w:pPr>
        <w:rPr>
          <w:szCs w:val="28"/>
        </w:rPr>
      </w:pPr>
      <w:r w:rsidRPr="00D81CBC">
        <w:rPr>
          <w:b/>
          <w:szCs w:val="28"/>
        </w:rPr>
        <w:t>Alternative 1</w:t>
      </w:r>
      <w:r>
        <w:rPr>
          <w:b/>
          <w:szCs w:val="28"/>
        </w:rPr>
        <w:t xml:space="preserve"> (No Action)</w:t>
      </w:r>
      <w:r w:rsidRPr="00D81CBC">
        <w:rPr>
          <w:b/>
          <w:szCs w:val="28"/>
        </w:rPr>
        <w:t>.</w:t>
      </w:r>
      <w:r>
        <w:rPr>
          <w:b/>
          <w:szCs w:val="28"/>
        </w:rPr>
        <w:t xml:space="preserve">  </w:t>
      </w:r>
      <w:r>
        <w:rPr>
          <w:szCs w:val="28"/>
        </w:rPr>
        <w:t xml:space="preserve">The commercial fishing year for blueline tilefish in the South Atlantic Exclusive Economic Zone is from January 1 to December 31.  </w:t>
      </w:r>
      <w:r w:rsidRPr="005E24A2">
        <w:rPr>
          <w:szCs w:val="28"/>
          <w:highlight w:val="yellow"/>
        </w:rPr>
        <w:t xml:space="preserve">The commercial trip limit is 300 pounds gutted weight (lbs </w:t>
      </w:r>
      <w:proofErr w:type="spellStart"/>
      <w:r w:rsidRPr="005E24A2">
        <w:rPr>
          <w:szCs w:val="28"/>
          <w:highlight w:val="yellow"/>
        </w:rPr>
        <w:t>gw</w:t>
      </w:r>
      <w:proofErr w:type="spellEnd"/>
      <w:r w:rsidRPr="005E24A2">
        <w:rPr>
          <w:szCs w:val="28"/>
          <w:highlight w:val="yellow"/>
        </w:rPr>
        <w:t>).</w:t>
      </w:r>
    </w:p>
    <w:p w:rsidR="00B52C4E" w:rsidRDefault="00B52C4E" w:rsidP="00B52C4E">
      <w:pPr>
        <w:rPr>
          <w:b/>
        </w:rPr>
      </w:pPr>
    </w:p>
    <w:p w:rsidR="00B52C4E" w:rsidRDefault="00B52C4E" w:rsidP="00B52C4E">
      <w:r w:rsidRPr="00D81CBC">
        <w:rPr>
          <w:b/>
        </w:rPr>
        <w:t>Alternative 2.</w:t>
      </w:r>
      <w:r>
        <w:t xml:space="preserve">   </w:t>
      </w:r>
      <w:r w:rsidRPr="00506E37">
        <w:t>Specify two commercial fishing seasons for blueline tilefish.  Allocate the blueline tilefish com</w:t>
      </w:r>
      <w:r>
        <w:t xml:space="preserve">mercial ACL into two quotas:  </w:t>
      </w:r>
      <w:r w:rsidRPr="00065565">
        <w:rPr>
          <w:highlight w:val="yellow"/>
        </w:rPr>
        <w:t>60%</w:t>
      </w:r>
      <w:r w:rsidRPr="00506E37">
        <w:t xml:space="preserve"> to the period </w:t>
      </w:r>
      <w:r>
        <w:t xml:space="preserve">January 1 through June 30 and </w:t>
      </w:r>
      <w:r w:rsidRPr="00065565">
        <w:rPr>
          <w:highlight w:val="yellow"/>
        </w:rPr>
        <w:t>40%</w:t>
      </w:r>
      <w:r w:rsidRPr="00506E37">
        <w:t xml:space="preserve"> to the period July 1 through December 31.  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p>
    <w:p w:rsidR="00B52C4E" w:rsidRPr="005E24A2" w:rsidRDefault="00B52C4E" w:rsidP="00B52C4E">
      <w:pPr>
        <w:ind w:left="720"/>
        <w:rPr>
          <w:szCs w:val="28"/>
          <w:highlight w:val="yellow"/>
        </w:rPr>
      </w:pPr>
      <w:r w:rsidRPr="005E24A2">
        <w:rPr>
          <w:b/>
          <w:szCs w:val="28"/>
          <w:highlight w:val="yellow"/>
        </w:rPr>
        <w:t>Sub-alternative 2a</w:t>
      </w:r>
      <w:r w:rsidRPr="005E24A2">
        <w:rPr>
          <w:szCs w:val="28"/>
          <w:highlight w:val="yellow"/>
        </w:rPr>
        <w:t xml:space="preserve">.  Season 1 trip limit = 100 lbs </w:t>
      </w:r>
      <w:proofErr w:type="spellStart"/>
      <w:r w:rsidRPr="005E24A2">
        <w:rPr>
          <w:szCs w:val="28"/>
          <w:highlight w:val="yellow"/>
        </w:rPr>
        <w:t>gw</w:t>
      </w:r>
      <w:proofErr w:type="spellEnd"/>
      <w:r w:rsidRPr="005E24A2">
        <w:rPr>
          <w:szCs w:val="28"/>
          <w:highlight w:val="yellow"/>
        </w:rPr>
        <w:t xml:space="preserve">, Season 2 trip limit = 300 lbs </w:t>
      </w:r>
      <w:proofErr w:type="spellStart"/>
      <w:r w:rsidRPr="005E24A2">
        <w:rPr>
          <w:szCs w:val="28"/>
          <w:highlight w:val="yellow"/>
        </w:rPr>
        <w:t>gw</w:t>
      </w:r>
      <w:proofErr w:type="spellEnd"/>
      <w:r w:rsidRPr="005E24A2">
        <w:rPr>
          <w:szCs w:val="28"/>
          <w:highlight w:val="yellow"/>
        </w:rPr>
        <w:t>.</w:t>
      </w:r>
    </w:p>
    <w:p w:rsidR="00B52C4E" w:rsidRPr="005E24A2" w:rsidRDefault="00B52C4E" w:rsidP="00B52C4E">
      <w:pPr>
        <w:ind w:left="720"/>
        <w:rPr>
          <w:szCs w:val="28"/>
          <w:highlight w:val="yellow"/>
        </w:rPr>
      </w:pPr>
      <w:r w:rsidRPr="005E24A2">
        <w:rPr>
          <w:b/>
          <w:szCs w:val="28"/>
          <w:highlight w:val="yellow"/>
        </w:rPr>
        <w:t>Sub-alternative 2b</w:t>
      </w:r>
      <w:r w:rsidRPr="005E24A2">
        <w:rPr>
          <w:szCs w:val="28"/>
          <w:highlight w:val="yellow"/>
        </w:rPr>
        <w:t xml:space="preserve">.  Season 1 trip limit = 300 lbs </w:t>
      </w:r>
      <w:proofErr w:type="spellStart"/>
      <w:r w:rsidRPr="005E24A2">
        <w:rPr>
          <w:szCs w:val="28"/>
          <w:highlight w:val="yellow"/>
        </w:rPr>
        <w:t>gw</w:t>
      </w:r>
      <w:proofErr w:type="spellEnd"/>
      <w:r w:rsidRPr="005E24A2">
        <w:rPr>
          <w:szCs w:val="28"/>
          <w:highlight w:val="yellow"/>
        </w:rPr>
        <w:t xml:space="preserve">, Season 2 trip limit = 100 lbs </w:t>
      </w:r>
      <w:proofErr w:type="spellStart"/>
      <w:r w:rsidRPr="005E24A2">
        <w:rPr>
          <w:szCs w:val="28"/>
          <w:highlight w:val="yellow"/>
        </w:rPr>
        <w:t>gw</w:t>
      </w:r>
      <w:proofErr w:type="spellEnd"/>
      <w:r w:rsidRPr="005E24A2">
        <w:rPr>
          <w:szCs w:val="28"/>
          <w:highlight w:val="yellow"/>
        </w:rPr>
        <w:t>.</w:t>
      </w:r>
    </w:p>
    <w:p w:rsidR="00B52C4E" w:rsidRPr="00E07160" w:rsidRDefault="00B52C4E" w:rsidP="00B52C4E">
      <w:pPr>
        <w:ind w:left="720"/>
        <w:rPr>
          <w:color w:val="4F81BD" w:themeColor="accent1"/>
        </w:rPr>
      </w:pPr>
      <w:r w:rsidRPr="005E24A2">
        <w:rPr>
          <w:b/>
          <w:szCs w:val="28"/>
          <w:highlight w:val="yellow"/>
        </w:rPr>
        <w:t>Sub-alternative 2c</w:t>
      </w:r>
      <w:r w:rsidRPr="005E24A2">
        <w:rPr>
          <w:szCs w:val="28"/>
          <w:highlight w:val="yellow"/>
        </w:rPr>
        <w:t xml:space="preserve">.  Season 1 trip limit = XX lbs </w:t>
      </w:r>
      <w:proofErr w:type="spellStart"/>
      <w:r w:rsidRPr="005E24A2">
        <w:rPr>
          <w:szCs w:val="28"/>
          <w:highlight w:val="yellow"/>
        </w:rPr>
        <w:t>gw</w:t>
      </w:r>
      <w:proofErr w:type="spellEnd"/>
      <w:r w:rsidRPr="005E24A2">
        <w:rPr>
          <w:szCs w:val="28"/>
          <w:highlight w:val="yellow"/>
        </w:rPr>
        <w:t xml:space="preserve">, Season 2 trip limit = XX lbs </w:t>
      </w:r>
      <w:proofErr w:type="spellStart"/>
      <w:r w:rsidRPr="005E24A2">
        <w:rPr>
          <w:szCs w:val="28"/>
          <w:highlight w:val="yellow"/>
        </w:rPr>
        <w:t>gw</w:t>
      </w:r>
      <w:proofErr w:type="spellEnd"/>
      <w:r w:rsidRPr="005E24A2">
        <w:rPr>
          <w:szCs w:val="28"/>
          <w:highlight w:val="yellow"/>
        </w:rPr>
        <w:t>.</w:t>
      </w:r>
    </w:p>
    <w:p w:rsidR="00B52C4E" w:rsidRDefault="00B52C4E" w:rsidP="00B52C4E">
      <w:pPr>
        <w:ind w:left="360" w:hanging="360"/>
        <w:rPr>
          <w:b/>
        </w:rPr>
      </w:pPr>
    </w:p>
    <w:p w:rsidR="00B52C4E" w:rsidRDefault="00B52C4E" w:rsidP="00B52C4E">
      <w:r>
        <w:rPr>
          <w:b/>
        </w:rPr>
        <w:t xml:space="preserve">Alternative 3.  </w:t>
      </w:r>
      <w:r w:rsidRPr="00506E37">
        <w:t xml:space="preserve">Specify two commercial fishing seasons for blueline tilefish.  Allocate the blueline tilefish commercial ACL into two quotas: XX% to the period January 1 through ______ and YY% to the period ____ through December 31.  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p>
    <w:p w:rsidR="00B52C4E" w:rsidRDefault="00B52C4E" w:rsidP="00B52C4E">
      <w:pPr>
        <w:rPr>
          <w:b/>
        </w:rPr>
      </w:pPr>
    </w:p>
    <w:p w:rsidR="00B52C4E" w:rsidRPr="005E24A2" w:rsidRDefault="00B52C4E" w:rsidP="00B52C4E">
      <w:pPr>
        <w:rPr>
          <w:highlight w:val="yellow"/>
        </w:rPr>
      </w:pPr>
      <w:r w:rsidRPr="005E24A2">
        <w:rPr>
          <w:b/>
          <w:highlight w:val="yellow"/>
        </w:rPr>
        <w:t>Alternative 4.</w:t>
      </w:r>
      <w:r w:rsidRPr="005E24A2">
        <w:rPr>
          <w:highlight w:val="yellow"/>
        </w:rPr>
        <w:t xml:space="preserve">  Modify the commercial trip for blueline tilefish:</w:t>
      </w:r>
    </w:p>
    <w:p w:rsidR="00B52C4E" w:rsidRPr="005E24A2" w:rsidRDefault="00B52C4E" w:rsidP="00B52C4E">
      <w:pPr>
        <w:ind w:left="720"/>
        <w:rPr>
          <w:highlight w:val="yellow"/>
        </w:rPr>
      </w:pPr>
      <w:r w:rsidRPr="005E24A2">
        <w:rPr>
          <w:b/>
          <w:highlight w:val="yellow"/>
        </w:rPr>
        <w:t>Sub-alternative 4a.</w:t>
      </w:r>
      <w:r w:rsidRPr="005E24A2">
        <w:rPr>
          <w:highlight w:val="yellow"/>
        </w:rPr>
        <w:t xml:space="preserve">  100 lbs </w:t>
      </w:r>
      <w:proofErr w:type="spellStart"/>
      <w:r w:rsidRPr="005E24A2">
        <w:rPr>
          <w:highlight w:val="yellow"/>
        </w:rPr>
        <w:t>gw</w:t>
      </w:r>
      <w:proofErr w:type="spellEnd"/>
      <w:r w:rsidRPr="005E24A2">
        <w:rPr>
          <w:highlight w:val="yellow"/>
        </w:rPr>
        <w:t xml:space="preserve"> from January 1 through April 30 and 300 lbs </w:t>
      </w:r>
      <w:proofErr w:type="spellStart"/>
      <w:r w:rsidRPr="005E24A2">
        <w:rPr>
          <w:highlight w:val="yellow"/>
        </w:rPr>
        <w:t>gw</w:t>
      </w:r>
      <w:proofErr w:type="spellEnd"/>
      <w:r w:rsidRPr="005E24A2">
        <w:rPr>
          <w:highlight w:val="yellow"/>
        </w:rPr>
        <w:t xml:space="preserve"> from May 1 through December 31</w:t>
      </w:r>
    </w:p>
    <w:p w:rsidR="00B52C4E" w:rsidRPr="005E24A2" w:rsidRDefault="00B52C4E" w:rsidP="00B52C4E">
      <w:pPr>
        <w:ind w:left="720"/>
        <w:rPr>
          <w:highlight w:val="yellow"/>
        </w:rPr>
      </w:pPr>
      <w:r w:rsidRPr="005E24A2">
        <w:rPr>
          <w:b/>
          <w:highlight w:val="yellow"/>
        </w:rPr>
        <w:t>Sub-alternative 4b.</w:t>
      </w:r>
      <w:r w:rsidRPr="005E24A2">
        <w:rPr>
          <w:highlight w:val="yellow"/>
        </w:rPr>
        <w:t xml:space="preserve">  150 lbs </w:t>
      </w:r>
      <w:proofErr w:type="spellStart"/>
      <w:r w:rsidRPr="005E24A2">
        <w:rPr>
          <w:highlight w:val="yellow"/>
        </w:rPr>
        <w:t>gw</w:t>
      </w:r>
      <w:proofErr w:type="spellEnd"/>
      <w:r w:rsidRPr="005E24A2">
        <w:rPr>
          <w:highlight w:val="yellow"/>
        </w:rPr>
        <w:t xml:space="preserve"> from January 1 through April 30 and 300 lbs </w:t>
      </w:r>
      <w:proofErr w:type="spellStart"/>
      <w:r w:rsidRPr="005E24A2">
        <w:rPr>
          <w:highlight w:val="yellow"/>
        </w:rPr>
        <w:t>gw</w:t>
      </w:r>
      <w:proofErr w:type="spellEnd"/>
      <w:r w:rsidRPr="005E24A2">
        <w:rPr>
          <w:highlight w:val="yellow"/>
        </w:rPr>
        <w:t xml:space="preserve"> from May 1 through December 31</w:t>
      </w:r>
    </w:p>
    <w:p w:rsidR="00B52C4E" w:rsidRPr="005B1B4F" w:rsidRDefault="00B52C4E" w:rsidP="00B52C4E">
      <w:pPr>
        <w:ind w:left="720"/>
      </w:pPr>
      <w:r w:rsidRPr="005E24A2">
        <w:rPr>
          <w:b/>
          <w:highlight w:val="yellow"/>
        </w:rPr>
        <w:lastRenderedPageBreak/>
        <w:t>Sub-alternative 4c.</w:t>
      </w:r>
      <w:r w:rsidRPr="005E24A2">
        <w:rPr>
          <w:highlight w:val="yellow"/>
        </w:rPr>
        <w:t xml:space="preserve">  100 lbs </w:t>
      </w:r>
      <w:proofErr w:type="spellStart"/>
      <w:r w:rsidRPr="005E24A2">
        <w:rPr>
          <w:highlight w:val="yellow"/>
        </w:rPr>
        <w:t>gw</w:t>
      </w:r>
      <w:proofErr w:type="spellEnd"/>
      <w:r w:rsidRPr="005E24A2">
        <w:rPr>
          <w:highlight w:val="yellow"/>
        </w:rPr>
        <w:t xml:space="preserve"> from January 1 through April 30 and 400 lbs </w:t>
      </w:r>
      <w:proofErr w:type="spellStart"/>
      <w:r w:rsidRPr="005E24A2">
        <w:rPr>
          <w:highlight w:val="yellow"/>
        </w:rPr>
        <w:t>gw</w:t>
      </w:r>
      <w:proofErr w:type="spellEnd"/>
      <w:r w:rsidRPr="005E24A2">
        <w:rPr>
          <w:highlight w:val="yellow"/>
        </w:rPr>
        <w:t xml:space="preserve"> from May 1 through December 31</w:t>
      </w:r>
    </w:p>
    <w:p w:rsidR="00B52C4E" w:rsidRPr="00B52C4E" w:rsidRDefault="00B52C4E" w:rsidP="00B52C4E">
      <w:pPr>
        <w:rPr>
          <w:lang/>
        </w:rPr>
      </w:pPr>
    </w:p>
    <w:p w:rsidR="00FF78AA" w:rsidRPr="00FF78AA" w:rsidRDefault="00FF78AA" w:rsidP="008342F7">
      <w:pPr>
        <w:pStyle w:val="ListParagraph"/>
        <w:numPr>
          <w:ilvl w:val="0"/>
          <w:numId w:val="10"/>
        </w:numPr>
        <w:rPr>
          <w:rFonts w:cs="Arial"/>
        </w:rPr>
      </w:pPr>
      <w:r>
        <w:t>There was some confusion as</w:t>
      </w:r>
      <w:r w:rsidR="008342F7">
        <w:t xml:space="preserve"> to whether sub-alternative 2b is</w:t>
      </w:r>
      <w:r>
        <w:t xml:space="preserve"> adequate.  The IPT requests </w:t>
      </w:r>
      <w:r w:rsidR="008342F7">
        <w:t>clarification</w:t>
      </w:r>
      <w:r>
        <w:t>.</w:t>
      </w:r>
    </w:p>
    <w:p w:rsidR="00FF78AA" w:rsidRPr="00FF78AA" w:rsidRDefault="006454D8" w:rsidP="008342F7">
      <w:pPr>
        <w:pStyle w:val="ListParagraph"/>
        <w:numPr>
          <w:ilvl w:val="0"/>
          <w:numId w:val="10"/>
        </w:numPr>
        <w:rPr>
          <w:rFonts w:cs="Arial"/>
        </w:rPr>
      </w:pPr>
      <w:r>
        <w:t>Does the Committee wish to retain Alternative 3 for analysis and fill in percentages?</w:t>
      </w:r>
    </w:p>
    <w:p w:rsidR="00FB6632" w:rsidRPr="00FF78AA" w:rsidRDefault="00FB6632" w:rsidP="00FF78AA">
      <w:pPr>
        <w:pStyle w:val="Heading2"/>
        <w:rPr>
          <w:rFonts w:cs="Arial"/>
        </w:rPr>
      </w:pPr>
      <w:r w:rsidRPr="00FF78AA">
        <w:rPr>
          <w:rFonts w:cs="Arial"/>
        </w:rPr>
        <w:t>Committee Action</w:t>
      </w:r>
      <w:r w:rsidR="004B00B3" w:rsidRPr="00FF78AA">
        <w:rPr>
          <w:rFonts w:cs="Arial"/>
        </w:rPr>
        <w:t>:</w:t>
      </w:r>
    </w:p>
    <w:p w:rsidR="005E24A2" w:rsidRPr="00BD74C6" w:rsidRDefault="005E24A2" w:rsidP="008342F7">
      <w:pPr>
        <w:pStyle w:val="ListParagraph"/>
        <w:numPr>
          <w:ilvl w:val="0"/>
          <w:numId w:val="3"/>
        </w:numPr>
      </w:pPr>
      <w:r>
        <w:t xml:space="preserve">ACCEPT THE </w:t>
      </w:r>
      <w:r w:rsidRPr="00BD74C6">
        <w:t xml:space="preserve">IPT’S </w:t>
      </w:r>
      <w:r>
        <w:t xml:space="preserve">SUGGESTED EDITS TO THE ACTION AND ALTERNATIVES </w:t>
      </w:r>
    </w:p>
    <w:p w:rsidR="007773A9" w:rsidRDefault="005E24A2" w:rsidP="008342F7">
      <w:pPr>
        <w:pStyle w:val="ListParagraph"/>
        <w:numPr>
          <w:ilvl w:val="0"/>
          <w:numId w:val="3"/>
        </w:numPr>
      </w:pPr>
      <w:r>
        <w:t xml:space="preserve">DO NOT ACCEPT THE IPT’S SUGGESTED EDITS </w:t>
      </w:r>
    </w:p>
    <w:p w:rsidR="005E24A2" w:rsidRDefault="005E24A2" w:rsidP="008342F7">
      <w:pPr>
        <w:pStyle w:val="ListParagraph"/>
        <w:numPr>
          <w:ilvl w:val="0"/>
          <w:numId w:val="3"/>
        </w:numPr>
      </w:pPr>
      <w:r>
        <w:t xml:space="preserve">COMMITTEE </w:t>
      </w:r>
      <w:r w:rsidR="007773A9">
        <w:t>MAKES</w:t>
      </w:r>
      <w:r>
        <w:t xml:space="preserve"> </w:t>
      </w:r>
      <w:r w:rsidRPr="00BD74C6">
        <w:t>MODIF</w:t>
      </w:r>
      <w:r w:rsidR="007773A9">
        <w:t>ICATIONS TO ACTION AND ALTERNATIVES</w:t>
      </w:r>
    </w:p>
    <w:p w:rsidR="00565CE7" w:rsidRPr="00BD74C6" w:rsidRDefault="0038132E" w:rsidP="008342F7">
      <w:pPr>
        <w:pStyle w:val="ListParagraph"/>
        <w:numPr>
          <w:ilvl w:val="0"/>
          <w:numId w:val="3"/>
        </w:numPr>
      </w:pPr>
      <w:r>
        <w:t>PR</w:t>
      </w:r>
      <w:r w:rsidR="00565CE7">
        <w:t>OVIDE CLARIFICATION AS REQUESTED BY THE IPT</w:t>
      </w:r>
    </w:p>
    <w:p w:rsidR="005E24A2" w:rsidRPr="00BD74C6" w:rsidRDefault="005E24A2" w:rsidP="008342F7">
      <w:pPr>
        <w:pStyle w:val="ListParagraph"/>
        <w:numPr>
          <w:ilvl w:val="0"/>
          <w:numId w:val="3"/>
        </w:numPr>
      </w:pPr>
      <w:r>
        <w:t>OTHERS?</w:t>
      </w:r>
    </w:p>
    <w:p w:rsidR="00090D80" w:rsidRDefault="00090D80" w:rsidP="00D71B06"/>
    <w:p w:rsidR="00D547A4" w:rsidRDefault="00D547A4"/>
    <w:p w:rsidR="00D547A4" w:rsidRDefault="00D547A4">
      <w:pPr>
        <w:rPr>
          <w:szCs w:val="28"/>
        </w:rPr>
      </w:pPr>
      <w:r>
        <w:t>DRAFT MOTION:  CHANGE ALTERNATIVE 2 ACL PERCENTAGES TO 40%/60% AND REMOVE SUB-ALTERNATIVE 2B</w:t>
      </w:r>
      <w:r w:rsidR="0015329D">
        <w:t xml:space="preserve"> AND MODIFY </w:t>
      </w:r>
      <w:r w:rsidR="0015329D" w:rsidRPr="0015329D">
        <w:rPr>
          <w:b/>
          <w:szCs w:val="28"/>
        </w:rPr>
        <w:t>Sub-alternative 2c</w:t>
      </w:r>
      <w:r w:rsidR="0015329D" w:rsidRPr="0015329D">
        <w:rPr>
          <w:szCs w:val="28"/>
        </w:rPr>
        <w:t xml:space="preserve">.  Season 1 trip limit = 150 lbs </w:t>
      </w:r>
      <w:proofErr w:type="spellStart"/>
      <w:proofErr w:type="gramStart"/>
      <w:r w:rsidR="0015329D" w:rsidRPr="0015329D">
        <w:rPr>
          <w:szCs w:val="28"/>
        </w:rPr>
        <w:t>gw</w:t>
      </w:r>
      <w:proofErr w:type="spellEnd"/>
      <w:proofErr w:type="gramEnd"/>
      <w:r w:rsidR="0015329D" w:rsidRPr="0015329D">
        <w:rPr>
          <w:szCs w:val="28"/>
        </w:rPr>
        <w:t xml:space="preserve">, Season 2 trip limit = 300 lbs </w:t>
      </w:r>
      <w:proofErr w:type="spellStart"/>
      <w:r w:rsidR="0015329D" w:rsidRPr="0015329D">
        <w:rPr>
          <w:szCs w:val="28"/>
        </w:rPr>
        <w:t>gw</w:t>
      </w:r>
      <w:proofErr w:type="spellEnd"/>
    </w:p>
    <w:p w:rsidR="0015329D" w:rsidRDefault="0015329D">
      <w:pPr>
        <w:rPr>
          <w:szCs w:val="28"/>
        </w:rPr>
      </w:pPr>
      <w:r>
        <w:rPr>
          <w:szCs w:val="28"/>
        </w:rPr>
        <w:t>APPROVED BY COMMITTEE</w:t>
      </w:r>
    </w:p>
    <w:p w:rsidR="0015329D" w:rsidRDefault="0015329D">
      <w:pPr>
        <w:rPr>
          <w:szCs w:val="28"/>
        </w:rPr>
      </w:pPr>
    </w:p>
    <w:p w:rsidR="0015329D" w:rsidRPr="0015329D" w:rsidRDefault="0015329D">
      <w:pPr>
        <w:rPr>
          <w:szCs w:val="24"/>
        </w:rPr>
      </w:pPr>
      <w:r>
        <w:rPr>
          <w:szCs w:val="28"/>
        </w:rPr>
        <w:t>MOTION: MOVE ALTERNATIVE 3 TO CONSIDERED BUT REJECTED APPENDIX</w:t>
      </w:r>
    </w:p>
    <w:p w:rsidR="0015329D" w:rsidRDefault="0015329D" w:rsidP="0015329D">
      <w:proofErr w:type="gramStart"/>
      <w:r>
        <w:rPr>
          <w:b/>
        </w:rPr>
        <w:t>Alternative 3.</w:t>
      </w:r>
      <w:proofErr w:type="gramEnd"/>
      <w:r>
        <w:rPr>
          <w:b/>
        </w:rPr>
        <w:t xml:space="preserve">  </w:t>
      </w:r>
      <w:r w:rsidRPr="00506E37">
        <w:t xml:space="preserve">Specify two commercial fishing seasons for </w:t>
      </w:r>
      <w:proofErr w:type="spellStart"/>
      <w:r w:rsidRPr="00506E37">
        <w:t>blueline</w:t>
      </w:r>
      <w:proofErr w:type="spellEnd"/>
      <w:r w:rsidRPr="00506E37">
        <w:t xml:space="preserve"> tilefish.  Allocate the </w:t>
      </w:r>
      <w:proofErr w:type="spellStart"/>
      <w:r w:rsidRPr="00506E37">
        <w:t>blueline</w:t>
      </w:r>
      <w:proofErr w:type="spellEnd"/>
      <w:r w:rsidRPr="00506E37">
        <w:t xml:space="preserve"> tilefish commercial ACL into two quotas: XX% to the period January 1 through </w:t>
      </w:r>
      <w:r>
        <w:t xml:space="preserve">_____ </w:t>
      </w:r>
      <w:r w:rsidRPr="00506E37">
        <w:t xml:space="preserve">and YY% to the period ____ through December 31.  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p>
    <w:p w:rsidR="0015329D" w:rsidRDefault="0015329D">
      <w:r>
        <w:t>APPROVED BY COMMITTEE</w:t>
      </w:r>
    </w:p>
    <w:p w:rsidR="00D547A4" w:rsidRDefault="00D547A4"/>
    <w:p w:rsidR="0015329D" w:rsidRDefault="00D547A4">
      <w:r>
        <w:t>MOTION: ADD SUB-ALTERNATIVE TO ALTERNATIVE 4 TO CONSIDER 100 POUNDS JAN-JUNE AND 300 POUNDS JULY-DEC</w:t>
      </w:r>
    </w:p>
    <w:p w:rsidR="00A7482F" w:rsidRDefault="0015329D">
      <w:pPr>
        <w:rPr>
          <w:rFonts w:ascii="Arial" w:eastAsia="Times New Roman" w:hAnsi="Arial"/>
          <w:b/>
          <w:bCs/>
          <w:color w:val="000000" w:themeColor="text1"/>
          <w:sz w:val="28"/>
          <w:szCs w:val="26"/>
          <w:lang/>
        </w:rPr>
      </w:pPr>
      <w:r>
        <w:t>APPROVED BY COMMITEE</w:t>
      </w:r>
      <w:r w:rsidR="00A7482F">
        <w:br w:type="page"/>
      </w:r>
    </w:p>
    <w:p w:rsidR="0068237A" w:rsidRPr="00084A0E" w:rsidRDefault="00F808E9" w:rsidP="0068237A">
      <w:pPr>
        <w:pStyle w:val="Heading2"/>
        <w:rPr>
          <w:rFonts w:cs="Arial"/>
        </w:rPr>
      </w:pPr>
      <w:r w:rsidRPr="00EB5194">
        <w:lastRenderedPageBreak/>
        <w:t xml:space="preserve">Action </w:t>
      </w:r>
      <w:r w:rsidRPr="006B7D84">
        <w:rPr>
          <w:highlight w:val="yellow"/>
        </w:rPr>
        <w:t>2</w:t>
      </w:r>
      <w:r w:rsidRPr="00EB5194">
        <w:t xml:space="preserve">. </w:t>
      </w:r>
      <w:r w:rsidR="002656EB">
        <w:rPr>
          <w:rFonts w:cs="Arial"/>
        </w:rPr>
        <w:t>Establish a commercial split season for snowy grouper</w:t>
      </w:r>
    </w:p>
    <w:p w:rsidR="00090D80" w:rsidRDefault="00783AEE" w:rsidP="00783AEE">
      <w:pPr>
        <w:pStyle w:val="Heading2"/>
      </w:pPr>
      <w:r>
        <w:t>Discussion:</w:t>
      </w:r>
      <w:r w:rsidR="002656EB">
        <w:t xml:space="preserve">  </w:t>
      </w:r>
    </w:p>
    <w:p w:rsidR="002656EB" w:rsidRDefault="002656EB" w:rsidP="002656EB">
      <w:r>
        <w:t>In June 2017, the action was presented to the Committee as Action 3.  The Committee requested it be re-numbered as Action 2.  Remarks under the discussion for Action 1 above are applicable here.</w:t>
      </w:r>
      <w:r w:rsidR="00812954">
        <w:t xml:space="preserve">  The Committee should consider modifying alternatives for snowy grouper based on their modifications to alternatives for blueline tilefish under Action 1.</w:t>
      </w:r>
    </w:p>
    <w:p w:rsidR="00277C78" w:rsidRDefault="00277C78" w:rsidP="00AA03D5"/>
    <w:p w:rsidR="00AA03D5" w:rsidRDefault="00AA03D5" w:rsidP="00AA03D5">
      <w:r>
        <w:t xml:space="preserve">In June 2017, the Committee requested average commercial landings by state for 2006-2016 for snowy grouper. </w:t>
      </w:r>
      <w:r w:rsidR="00165A6B">
        <w:t xml:space="preserve"> </w:t>
      </w:r>
      <w:r>
        <w:t xml:space="preserve">However, there was concern that </w:t>
      </w:r>
      <w:r w:rsidR="00165A6B">
        <w:t xml:space="preserve">the effect of </w:t>
      </w:r>
      <w:r>
        <w:t>regulatory changes in 2006</w:t>
      </w:r>
      <w:r w:rsidR="00165A6B">
        <w:t xml:space="preserve"> would be excluded unless a longer time-series were examined</w:t>
      </w:r>
      <w:r w:rsidR="00CF599C">
        <w:t xml:space="preserve"> (Amendment 13</w:t>
      </w:r>
      <w:r w:rsidR="001A7AC5">
        <w:t>C implemented snowy grouper trip limit of 275 lbs in 2006, 175 lbs in 2007 and 100 lbs in 2008)</w:t>
      </w:r>
      <w:r w:rsidR="00165A6B">
        <w:t xml:space="preserve">. </w:t>
      </w:r>
      <w:r w:rsidR="00F875E1">
        <w:t xml:space="preserve"> </w:t>
      </w:r>
      <w:r w:rsidR="001A7AC5">
        <w:t xml:space="preserve">Hence, </w:t>
      </w:r>
      <w:r w:rsidR="00165A6B" w:rsidRPr="00165A6B">
        <w:rPr>
          <w:b/>
        </w:rPr>
        <w:t>Figure 3</w:t>
      </w:r>
      <w:r w:rsidR="00165A6B">
        <w:t xml:space="preserve"> below presents average monthly landings of snowy grouper by state from 2002 through 2016.  The years</w:t>
      </w:r>
      <w:r>
        <w:t xml:space="preserve"> </w:t>
      </w:r>
      <w:r w:rsidR="00165A6B">
        <w:t>2006 and 2012-2016 were excluded due to closures</w:t>
      </w:r>
      <w:r w:rsidR="001A7AC5">
        <w:t xml:space="preserve">, however.  </w:t>
      </w:r>
      <w:r w:rsidR="00165A6B" w:rsidRPr="00165A6B">
        <w:rPr>
          <w:b/>
        </w:rPr>
        <w:t>Figure 4</w:t>
      </w:r>
      <w:r w:rsidR="00165A6B">
        <w:t xml:space="preserve"> presents the percentage of snowy grouper landings by state for the same time period (refer to </w:t>
      </w:r>
      <w:r w:rsidR="00165A6B" w:rsidRPr="00165A6B">
        <w:rPr>
          <w:b/>
          <w:i/>
        </w:rPr>
        <w:t>Attachment 3b</w:t>
      </w:r>
      <w:r w:rsidR="00165A6B">
        <w:t xml:space="preserve"> for additional details).  </w:t>
      </w:r>
      <w:r w:rsidR="00165A6B" w:rsidRPr="00F875E1">
        <w:rPr>
          <w:b/>
        </w:rPr>
        <w:t>Table 2</w:t>
      </w:r>
      <w:r w:rsidR="00165A6B">
        <w:t xml:space="preserve"> shows predicted closures for commercial snowy grouper harvest based on two methodologies (refer to </w:t>
      </w:r>
      <w:r w:rsidR="00165A6B" w:rsidRPr="00165A6B">
        <w:rPr>
          <w:b/>
          <w:i/>
        </w:rPr>
        <w:t>Attachment 3b</w:t>
      </w:r>
      <w:r w:rsidR="00165A6B">
        <w:t xml:space="preserve"> for details).</w:t>
      </w:r>
      <w:r w:rsidR="00F875E1">
        <w:t xml:space="preserve">  To further inform the distribution of commercial landings, </w:t>
      </w:r>
      <w:r w:rsidR="00F875E1" w:rsidRPr="00F875E1">
        <w:rPr>
          <w:b/>
        </w:rPr>
        <w:t>Figure 5</w:t>
      </w:r>
      <w:r w:rsidR="00F875E1">
        <w:t xml:space="preserve"> presents the number of vessels reporting landings of snowy grouper by state and year from 2006 through 2016.</w:t>
      </w:r>
    </w:p>
    <w:p w:rsidR="00AA03D5" w:rsidRDefault="00AA03D5" w:rsidP="00AA03D5"/>
    <w:p w:rsidR="00165A6B" w:rsidRDefault="00165A6B" w:rsidP="00AA03D5">
      <w:r w:rsidRPr="00165A6B">
        <w:rPr>
          <w:noProof/>
        </w:rPr>
        <w:drawing>
          <wp:inline distT="0" distB="0" distL="0" distR="0">
            <wp:extent cx="4626014" cy="2761861"/>
            <wp:effectExtent l="0" t="0" r="0" b="698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26538" cy="2762174"/>
                    </a:xfrm>
                    <a:prstGeom prst="rect">
                      <a:avLst/>
                    </a:prstGeom>
                    <a:noFill/>
                    <a:ln>
                      <a:noFill/>
                    </a:ln>
                  </pic:spPr>
                </pic:pic>
              </a:graphicData>
            </a:graphic>
          </wp:inline>
        </w:drawing>
      </w:r>
    </w:p>
    <w:p w:rsidR="00165A6B" w:rsidRDefault="00165A6B" w:rsidP="00165A6B">
      <w:pPr>
        <w:rPr>
          <w:rFonts w:ascii="Arial" w:hAnsi="Arial" w:cs="Arial"/>
          <w:spacing w:val="-1"/>
          <w:sz w:val="20"/>
          <w:szCs w:val="20"/>
        </w:rPr>
      </w:pPr>
      <w:r w:rsidRPr="00165A6B">
        <w:rPr>
          <w:rFonts w:ascii="Arial" w:hAnsi="Arial" w:cs="Arial"/>
          <w:b/>
          <w:sz w:val="20"/>
          <w:szCs w:val="20"/>
        </w:rPr>
        <w:t xml:space="preserve">Figure </w:t>
      </w:r>
      <w:r>
        <w:rPr>
          <w:rFonts w:ascii="Arial" w:hAnsi="Arial" w:cs="Arial"/>
          <w:b/>
          <w:sz w:val="20"/>
          <w:szCs w:val="20"/>
        </w:rPr>
        <w:t>3</w:t>
      </w:r>
      <w:r w:rsidRPr="00165A6B">
        <w:rPr>
          <w:rFonts w:ascii="Arial" w:hAnsi="Arial" w:cs="Arial"/>
          <w:b/>
          <w:sz w:val="20"/>
          <w:szCs w:val="20"/>
        </w:rPr>
        <w:t xml:space="preserve">.  </w:t>
      </w:r>
      <w:r w:rsidRPr="00165A6B">
        <w:rPr>
          <w:rFonts w:ascii="Arial" w:hAnsi="Arial" w:cs="Arial"/>
          <w:sz w:val="20"/>
          <w:szCs w:val="20"/>
        </w:rPr>
        <w:t xml:space="preserve">The average monthly </w:t>
      </w:r>
      <w:r w:rsidR="00096246">
        <w:rPr>
          <w:rFonts w:ascii="Arial" w:hAnsi="Arial" w:cs="Arial"/>
          <w:sz w:val="20"/>
          <w:szCs w:val="20"/>
        </w:rPr>
        <w:t xml:space="preserve">commercial </w:t>
      </w:r>
      <w:r w:rsidRPr="00165A6B">
        <w:rPr>
          <w:rFonts w:ascii="Arial" w:hAnsi="Arial" w:cs="Arial"/>
          <w:sz w:val="20"/>
          <w:szCs w:val="20"/>
        </w:rPr>
        <w:t xml:space="preserve">South Atlantic snowy grouper landings by state from 2002-2005 and 2007-2011 in pounds whole weight.  The years 2006 and 2012-2016 were excluded due to closures.  </w:t>
      </w:r>
      <w:r w:rsidRPr="00165A6B">
        <w:rPr>
          <w:rFonts w:ascii="Arial" w:hAnsi="Arial" w:cs="Arial"/>
          <w:spacing w:val="-1"/>
          <w:sz w:val="20"/>
          <w:szCs w:val="20"/>
        </w:rPr>
        <w:t>Source:</w:t>
      </w:r>
      <w:r w:rsidRPr="00165A6B">
        <w:rPr>
          <w:rFonts w:ascii="Arial" w:hAnsi="Arial" w:cs="Arial"/>
          <w:sz w:val="20"/>
          <w:szCs w:val="20"/>
        </w:rPr>
        <w:t xml:space="preserve"> </w:t>
      </w:r>
      <w:r w:rsidR="0038132E">
        <w:rPr>
          <w:rFonts w:ascii="Arial" w:hAnsi="Arial" w:cs="Arial"/>
          <w:sz w:val="20"/>
          <w:szCs w:val="20"/>
        </w:rPr>
        <w:t xml:space="preserve">SERO with data from </w:t>
      </w:r>
      <w:r w:rsidRPr="00165A6B">
        <w:rPr>
          <w:rFonts w:ascii="Arial" w:hAnsi="Arial" w:cs="Arial"/>
          <w:spacing w:val="-1"/>
          <w:sz w:val="20"/>
          <w:szCs w:val="20"/>
        </w:rPr>
        <w:t xml:space="preserve">Southeast Fisheries Science Center commercial (5/2/2017) ACL dataset.  </w:t>
      </w:r>
    </w:p>
    <w:p w:rsidR="00165A6B" w:rsidRDefault="00165A6B" w:rsidP="00165A6B">
      <w:pPr>
        <w:rPr>
          <w:rFonts w:ascii="Arial" w:hAnsi="Arial" w:cs="Arial"/>
          <w:spacing w:val="-1"/>
          <w:sz w:val="20"/>
          <w:szCs w:val="20"/>
        </w:rPr>
      </w:pPr>
    </w:p>
    <w:p w:rsidR="00165A6B" w:rsidRDefault="00165A6B" w:rsidP="00165A6B">
      <w:pPr>
        <w:rPr>
          <w:rFonts w:ascii="Arial" w:hAnsi="Arial" w:cs="Arial"/>
          <w:sz w:val="20"/>
          <w:szCs w:val="20"/>
        </w:rPr>
      </w:pPr>
      <w:r w:rsidRPr="00165A6B">
        <w:rPr>
          <w:noProof/>
        </w:rPr>
        <w:lastRenderedPageBreak/>
        <w:drawing>
          <wp:inline distT="0" distB="0" distL="0" distR="0">
            <wp:extent cx="4461776" cy="2712098"/>
            <wp:effectExtent l="0" t="0" r="8890" b="571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62619" cy="2712610"/>
                    </a:xfrm>
                    <a:prstGeom prst="rect">
                      <a:avLst/>
                    </a:prstGeom>
                    <a:noFill/>
                    <a:ln>
                      <a:noFill/>
                    </a:ln>
                  </pic:spPr>
                </pic:pic>
              </a:graphicData>
            </a:graphic>
          </wp:inline>
        </w:drawing>
      </w:r>
    </w:p>
    <w:p w:rsidR="00F90925" w:rsidRDefault="00165A6B" w:rsidP="00165A6B">
      <w:pPr>
        <w:rPr>
          <w:rFonts w:ascii="Arial" w:hAnsi="Arial" w:cs="Arial"/>
          <w:sz w:val="20"/>
          <w:szCs w:val="20"/>
        </w:rPr>
      </w:pPr>
      <w:r w:rsidRPr="00165A6B">
        <w:rPr>
          <w:rFonts w:ascii="Arial" w:hAnsi="Arial" w:cs="Arial"/>
          <w:b/>
          <w:sz w:val="20"/>
          <w:szCs w:val="20"/>
        </w:rPr>
        <w:t xml:space="preserve">Figure </w:t>
      </w:r>
      <w:r>
        <w:rPr>
          <w:rFonts w:ascii="Arial" w:hAnsi="Arial" w:cs="Arial"/>
          <w:b/>
          <w:sz w:val="20"/>
          <w:szCs w:val="20"/>
        </w:rPr>
        <w:t>4</w:t>
      </w:r>
      <w:r w:rsidRPr="00165A6B">
        <w:rPr>
          <w:rFonts w:ascii="Arial" w:hAnsi="Arial" w:cs="Arial"/>
          <w:b/>
          <w:sz w:val="20"/>
          <w:szCs w:val="20"/>
        </w:rPr>
        <w:t>.</w:t>
      </w:r>
      <w:r w:rsidRPr="00165A6B">
        <w:rPr>
          <w:rFonts w:ascii="Arial" w:hAnsi="Arial" w:cs="Arial"/>
          <w:sz w:val="20"/>
          <w:szCs w:val="20"/>
        </w:rPr>
        <w:t xml:space="preserve">  The percentage of annual South Atlantic snowy grouper </w:t>
      </w:r>
      <w:r w:rsidR="00242A90">
        <w:rPr>
          <w:rFonts w:ascii="Arial" w:hAnsi="Arial" w:cs="Arial"/>
          <w:sz w:val="20"/>
          <w:szCs w:val="20"/>
        </w:rPr>
        <w:t xml:space="preserve">commercial </w:t>
      </w:r>
      <w:r w:rsidRPr="00165A6B">
        <w:rPr>
          <w:rFonts w:ascii="Arial" w:hAnsi="Arial" w:cs="Arial"/>
          <w:sz w:val="20"/>
          <w:szCs w:val="20"/>
        </w:rPr>
        <w:t xml:space="preserve">landings by state from 2002-2016.  Georgia and South Carolina were combined due to confidentiality concerns.  </w:t>
      </w:r>
    </w:p>
    <w:p w:rsidR="00165A6B" w:rsidRPr="00165A6B" w:rsidRDefault="00165A6B" w:rsidP="00165A6B">
      <w:pPr>
        <w:rPr>
          <w:rFonts w:ascii="Arial" w:hAnsi="Arial" w:cs="Arial"/>
          <w:sz w:val="20"/>
          <w:szCs w:val="20"/>
        </w:rPr>
      </w:pPr>
      <w:r w:rsidRPr="00165A6B">
        <w:rPr>
          <w:rFonts w:ascii="Arial" w:hAnsi="Arial" w:cs="Arial"/>
          <w:spacing w:val="-1"/>
          <w:sz w:val="20"/>
          <w:szCs w:val="20"/>
        </w:rPr>
        <w:t>Source:</w:t>
      </w:r>
      <w:r w:rsidRPr="00165A6B">
        <w:rPr>
          <w:rFonts w:ascii="Arial" w:hAnsi="Arial" w:cs="Arial"/>
          <w:sz w:val="20"/>
          <w:szCs w:val="20"/>
        </w:rPr>
        <w:t xml:space="preserve"> </w:t>
      </w:r>
      <w:r w:rsidR="00F90925">
        <w:rPr>
          <w:rFonts w:ascii="Arial" w:hAnsi="Arial" w:cs="Arial"/>
          <w:sz w:val="20"/>
          <w:szCs w:val="20"/>
        </w:rPr>
        <w:t xml:space="preserve">SERO with data from </w:t>
      </w:r>
      <w:r w:rsidRPr="00165A6B">
        <w:rPr>
          <w:rFonts w:ascii="Arial" w:hAnsi="Arial" w:cs="Arial"/>
          <w:spacing w:val="-1"/>
          <w:sz w:val="20"/>
          <w:szCs w:val="20"/>
        </w:rPr>
        <w:t xml:space="preserve">Southeast Fisheries Science Center commercial (5/2/2017) ACL dataset.  </w:t>
      </w:r>
      <w:r w:rsidRPr="00165A6B">
        <w:rPr>
          <w:rFonts w:ascii="Arial" w:hAnsi="Arial" w:cs="Arial"/>
          <w:sz w:val="20"/>
          <w:szCs w:val="20"/>
        </w:rPr>
        <w:t xml:space="preserve">  </w:t>
      </w:r>
    </w:p>
    <w:p w:rsidR="00165A6B" w:rsidRPr="00165A6B" w:rsidRDefault="00165A6B" w:rsidP="00165A6B">
      <w:pPr>
        <w:rPr>
          <w:rFonts w:ascii="Arial" w:hAnsi="Arial" w:cs="Arial"/>
          <w:sz w:val="20"/>
          <w:szCs w:val="20"/>
        </w:rPr>
      </w:pPr>
    </w:p>
    <w:p w:rsidR="00165A6B" w:rsidRPr="00165A6B" w:rsidRDefault="00F875E1" w:rsidP="00165A6B">
      <w:pPr>
        <w:rPr>
          <w:rFonts w:ascii="Arial" w:hAnsi="Arial" w:cs="Arial"/>
          <w:sz w:val="20"/>
          <w:szCs w:val="20"/>
        </w:rPr>
      </w:pPr>
      <w:r>
        <w:rPr>
          <w:rFonts w:ascii="Arial" w:hAnsi="Arial" w:cs="Arial"/>
          <w:b/>
          <w:sz w:val="20"/>
          <w:szCs w:val="20"/>
        </w:rPr>
        <w:t>Table 2</w:t>
      </w:r>
      <w:r w:rsidR="00165A6B" w:rsidRPr="00165A6B">
        <w:rPr>
          <w:rFonts w:ascii="Arial" w:hAnsi="Arial" w:cs="Arial"/>
          <w:b/>
          <w:sz w:val="20"/>
          <w:szCs w:val="20"/>
        </w:rPr>
        <w:t>.</w:t>
      </w:r>
      <w:r w:rsidR="00165A6B" w:rsidRPr="00165A6B">
        <w:rPr>
          <w:rFonts w:ascii="Arial" w:hAnsi="Arial" w:cs="Arial"/>
          <w:sz w:val="20"/>
          <w:szCs w:val="20"/>
        </w:rPr>
        <w:t xml:space="preserve"> Projected mean and 95% lower and upper (L95, U95) confidence limits </w:t>
      </w:r>
      <w:r w:rsidR="00242A90">
        <w:rPr>
          <w:rFonts w:ascii="Arial" w:hAnsi="Arial" w:cs="Arial"/>
          <w:sz w:val="20"/>
          <w:szCs w:val="20"/>
        </w:rPr>
        <w:t xml:space="preserve">on </w:t>
      </w:r>
      <w:r w:rsidR="00165A6B" w:rsidRPr="00165A6B">
        <w:rPr>
          <w:rFonts w:ascii="Arial" w:hAnsi="Arial" w:cs="Arial"/>
          <w:sz w:val="20"/>
          <w:szCs w:val="20"/>
        </w:rPr>
        <w:t xml:space="preserve">quota closure dates for snowy grouper under different alternatives proposed for Action 2. </w:t>
      </w:r>
      <w:r w:rsidR="00B34913">
        <w:rPr>
          <w:rFonts w:ascii="Arial" w:hAnsi="Arial" w:cs="Arial"/>
          <w:sz w:val="20"/>
          <w:szCs w:val="20"/>
        </w:rPr>
        <w:t xml:space="preserve"> </w:t>
      </w:r>
      <w:r w:rsidR="00165A6B" w:rsidRPr="00165A6B">
        <w:rPr>
          <w:rFonts w:ascii="Arial" w:hAnsi="Arial" w:cs="Arial"/>
          <w:sz w:val="20"/>
          <w:szCs w:val="20"/>
        </w:rPr>
        <w:t>Gray shading denotes alternatives that were not evaluated due to missing details in the proposed action.</w:t>
      </w:r>
    </w:p>
    <w:tbl>
      <w:tblPr>
        <w:tblW w:w="5000" w:type="pct"/>
        <w:tblLook w:val="04A0"/>
      </w:tblPr>
      <w:tblGrid>
        <w:gridCol w:w="1537"/>
        <w:gridCol w:w="1137"/>
        <w:gridCol w:w="1176"/>
        <w:gridCol w:w="1138"/>
        <w:gridCol w:w="1138"/>
        <w:gridCol w:w="1176"/>
        <w:gridCol w:w="1138"/>
        <w:gridCol w:w="1136"/>
      </w:tblGrid>
      <w:tr w:rsidR="00165A6B" w:rsidRPr="00B34913" w:rsidTr="00B34913">
        <w:trPr>
          <w:trHeight w:val="315"/>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Alternative</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Season</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L95</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MEAN</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U95</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L95</w:t>
            </w:r>
          </w:p>
        </w:tc>
        <w:tc>
          <w:tcPr>
            <w:tcW w:w="59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MEAN</w:t>
            </w:r>
          </w:p>
        </w:tc>
        <w:tc>
          <w:tcPr>
            <w:tcW w:w="59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65A6B" w:rsidRPr="00B34913" w:rsidRDefault="00165A6B" w:rsidP="00165A6B">
            <w:pPr>
              <w:jc w:val="center"/>
              <w:rPr>
                <w:b/>
                <w:color w:val="000000"/>
                <w:sz w:val="22"/>
              </w:rPr>
            </w:pPr>
            <w:r w:rsidRPr="00B34913">
              <w:rPr>
                <w:b/>
                <w:color w:val="000000"/>
                <w:sz w:val="22"/>
              </w:rPr>
              <w:t>U95</w:t>
            </w:r>
          </w:p>
        </w:tc>
      </w:tr>
      <w:tr w:rsidR="00165A6B" w:rsidRPr="00B34913" w:rsidTr="00165A6B">
        <w:trPr>
          <w:trHeight w:val="300"/>
        </w:trPr>
        <w:tc>
          <w:tcPr>
            <w:tcW w:w="808" w:type="pct"/>
            <w:tcBorders>
              <w:top w:val="nil"/>
              <w:left w:val="single" w:sz="4" w:space="0" w:color="auto"/>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Alt 1</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Jan-Dec</w:t>
            </w:r>
          </w:p>
        </w:tc>
        <w:tc>
          <w:tcPr>
            <w:tcW w:w="599" w:type="pct"/>
            <w:tcBorders>
              <w:top w:val="nil"/>
              <w:left w:val="nil"/>
              <w:bottom w:val="single" w:sz="4" w:space="0" w:color="auto"/>
              <w:right w:val="single" w:sz="4" w:space="0" w:color="auto"/>
            </w:tcBorders>
            <w:shd w:val="clear" w:color="auto" w:fill="auto"/>
            <w:noWrap/>
            <w:vAlign w:val="center"/>
          </w:tcPr>
          <w:p w:rsidR="00165A6B" w:rsidRPr="00B34913" w:rsidRDefault="00B34913" w:rsidP="00165A6B">
            <w:pPr>
              <w:jc w:val="center"/>
              <w:rPr>
                <w:color w:val="000000"/>
                <w:sz w:val="22"/>
              </w:rPr>
            </w:pPr>
            <w:r w:rsidRPr="00B34913">
              <w:rPr>
                <w:color w:val="000000"/>
                <w:sz w:val="22"/>
              </w:rPr>
              <w:t>No closure</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21-Sep</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1-Jul</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8-Nov</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19-Mar</w:t>
            </w:r>
          </w:p>
        </w:tc>
        <w:tc>
          <w:tcPr>
            <w:tcW w:w="598"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14-Feb</w:t>
            </w:r>
          </w:p>
        </w:tc>
      </w:tr>
      <w:tr w:rsidR="00165A6B" w:rsidRPr="00B34913" w:rsidTr="00165A6B">
        <w:trPr>
          <w:trHeight w:val="300"/>
        </w:trPr>
        <w:tc>
          <w:tcPr>
            <w:tcW w:w="808" w:type="pct"/>
            <w:vMerge w:val="restart"/>
            <w:tcBorders>
              <w:top w:val="nil"/>
              <w:left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Alt 2</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Jan-June</w:t>
            </w:r>
          </w:p>
        </w:tc>
        <w:tc>
          <w:tcPr>
            <w:tcW w:w="599" w:type="pct"/>
            <w:tcBorders>
              <w:top w:val="nil"/>
              <w:left w:val="nil"/>
              <w:bottom w:val="single" w:sz="4" w:space="0" w:color="auto"/>
              <w:right w:val="single" w:sz="4" w:space="0" w:color="auto"/>
            </w:tcBorders>
            <w:shd w:val="clear" w:color="auto" w:fill="auto"/>
            <w:noWrap/>
            <w:vAlign w:val="center"/>
          </w:tcPr>
          <w:p w:rsidR="00165A6B" w:rsidRPr="00B34913" w:rsidRDefault="00B34913" w:rsidP="00165A6B">
            <w:pPr>
              <w:jc w:val="center"/>
              <w:rPr>
                <w:color w:val="000000"/>
                <w:sz w:val="22"/>
              </w:rPr>
            </w:pPr>
            <w:r w:rsidRPr="00B34913">
              <w:rPr>
                <w:color w:val="000000"/>
                <w:sz w:val="22"/>
              </w:rPr>
              <w:t>No closure</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21-Jun</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8-May</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No closure</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18-Feb</w:t>
            </w:r>
          </w:p>
        </w:tc>
        <w:tc>
          <w:tcPr>
            <w:tcW w:w="598"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27-Jan</w:t>
            </w:r>
          </w:p>
        </w:tc>
      </w:tr>
      <w:tr w:rsidR="00165A6B" w:rsidRPr="00B34913" w:rsidTr="00165A6B">
        <w:trPr>
          <w:trHeight w:val="300"/>
        </w:trPr>
        <w:tc>
          <w:tcPr>
            <w:tcW w:w="808" w:type="pct"/>
            <w:vMerge/>
            <w:tcBorders>
              <w:left w:val="single" w:sz="4" w:space="0" w:color="auto"/>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July-Dec</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B34913" w:rsidP="00165A6B">
            <w:pPr>
              <w:jc w:val="center"/>
              <w:rPr>
                <w:color w:val="000000"/>
                <w:sz w:val="22"/>
              </w:rPr>
            </w:pPr>
            <w:r w:rsidRPr="00B34913">
              <w:rPr>
                <w:color w:val="000000"/>
                <w:sz w:val="22"/>
              </w:rPr>
              <w:t>No closure</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26-Sep</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27-Sep</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8-Nov</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28-Jul</w:t>
            </w:r>
          </w:p>
        </w:tc>
        <w:tc>
          <w:tcPr>
            <w:tcW w:w="598"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15-Jul</w:t>
            </w:r>
          </w:p>
        </w:tc>
      </w:tr>
      <w:tr w:rsidR="00165A6B" w:rsidRPr="00B34913" w:rsidTr="00B34913">
        <w:trPr>
          <w:trHeight w:val="300"/>
        </w:trPr>
        <w:tc>
          <w:tcPr>
            <w:tcW w:w="808" w:type="pct"/>
            <w:vMerge w:val="restart"/>
            <w:tcBorders>
              <w:top w:val="nil"/>
              <w:left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Alt 3</w:t>
            </w: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Jan-?</w:t>
            </w: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8"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r>
      <w:tr w:rsidR="00165A6B" w:rsidRPr="00B34913" w:rsidTr="00B34913">
        <w:trPr>
          <w:trHeight w:val="300"/>
        </w:trPr>
        <w:tc>
          <w:tcPr>
            <w:tcW w:w="808" w:type="pct"/>
            <w:vMerge/>
            <w:tcBorders>
              <w:left w:val="single" w:sz="4" w:space="0" w:color="auto"/>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auto" w:fill="auto"/>
            <w:noWrap/>
            <w:vAlign w:val="center"/>
            <w:hideMark/>
          </w:tcPr>
          <w:p w:rsidR="00165A6B" w:rsidRPr="00B34913" w:rsidRDefault="00165A6B" w:rsidP="00165A6B">
            <w:pPr>
              <w:jc w:val="center"/>
              <w:rPr>
                <w:color w:val="000000"/>
                <w:sz w:val="22"/>
              </w:rPr>
            </w:pPr>
            <w:r w:rsidRPr="00B34913">
              <w:rPr>
                <w:color w:val="000000"/>
                <w:sz w:val="22"/>
              </w:rPr>
              <w:t>?-Dec</w:t>
            </w: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9"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c>
          <w:tcPr>
            <w:tcW w:w="598" w:type="pct"/>
            <w:tcBorders>
              <w:top w:val="nil"/>
              <w:left w:val="nil"/>
              <w:bottom w:val="single" w:sz="4" w:space="0" w:color="auto"/>
              <w:right w:val="single" w:sz="4" w:space="0" w:color="auto"/>
            </w:tcBorders>
            <w:shd w:val="clear" w:color="000000" w:fill="D9D9D9" w:themeFill="background1" w:themeFillShade="D9"/>
            <w:noWrap/>
            <w:vAlign w:val="center"/>
            <w:hideMark/>
          </w:tcPr>
          <w:p w:rsidR="00165A6B" w:rsidRPr="00B34913" w:rsidRDefault="00165A6B" w:rsidP="00165A6B">
            <w:pPr>
              <w:jc w:val="center"/>
              <w:rPr>
                <w:color w:val="000000"/>
                <w:sz w:val="22"/>
              </w:rPr>
            </w:pPr>
          </w:p>
        </w:tc>
      </w:tr>
    </w:tbl>
    <w:p w:rsidR="00AA03D5" w:rsidRDefault="00F90925" w:rsidP="002656EB">
      <w:pPr>
        <w:rPr>
          <w:rFonts w:ascii="Arial" w:hAnsi="Arial" w:cs="Arial"/>
          <w:sz w:val="20"/>
          <w:szCs w:val="20"/>
        </w:rPr>
      </w:pPr>
      <w:r w:rsidRPr="00F90925">
        <w:rPr>
          <w:rFonts w:ascii="Arial" w:hAnsi="Arial" w:cs="Arial"/>
          <w:sz w:val="20"/>
          <w:szCs w:val="20"/>
        </w:rPr>
        <w:t>Source: SERO</w:t>
      </w:r>
    </w:p>
    <w:p w:rsidR="00F90925" w:rsidRPr="00F90925" w:rsidRDefault="00F90925" w:rsidP="002656EB">
      <w:pPr>
        <w:rPr>
          <w:rFonts w:ascii="Arial" w:hAnsi="Arial" w:cs="Arial"/>
          <w:sz w:val="20"/>
          <w:szCs w:val="20"/>
        </w:rPr>
      </w:pPr>
    </w:p>
    <w:p w:rsidR="00F875E1" w:rsidRDefault="00F875E1" w:rsidP="002656EB">
      <w:r w:rsidRPr="00F875E1">
        <w:rPr>
          <w:noProof/>
        </w:rPr>
        <w:lastRenderedPageBreak/>
        <w:drawing>
          <wp:inline distT="0" distB="0" distL="0" distR="0">
            <wp:extent cx="4049486" cy="3117183"/>
            <wp:effectExtent l="0" t="0" r="0" b="762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50498" cy="3117962"/>
                    </a:xfrm>
                    <a:prstGeom prst="rect">
                      <a:avLst/>
                    </a:prstGeom>
                    <a:noFill/>
                    <a:ln>
                      <a:noFill/>
                    </a:ln>
                  </pic:spPr>
                </pic:pic>
              </a:graphicData>
            </a:graphic>
          </wp:inline>
        </w:drawing>
      </w:r>
    </w:p>
    <w:p w:rsidR="00F875E1" w:rsidRDefault="00F875E1" w:rsidP="002656EB">
      <w:pPr>
        <w:rPr>
          <w:rFonts w:ascii="Arial" w:hAnsi="Arial" w:cs="Arial"/>
          <w:sz w:val="20"/>
          <w:szCs w:val="20"/>
        </w:rPr>
      </w:pPr>
      <w:r>
        <w:rPr>
          <w:rFonts w:ascii="Arial" w:hAnsi="Arial" w:cs="Arial"/>
          <w:b/>
          <w:sz w:val="20"/>
          <w:szCs w:val="20"/>
        </w:rPr>
        <w:t>Figure 5</w:t>
      </w:r>
      <w:r w:rsidRPr="00F875E1">
        <w:rPr>
          <w:rFonts w:ascii="Arial" w:hAnsi="Arial" w:cs="Arial"/>
          <w:b/>
          <w:sz w:val="20"/>
          <w:szCs w:val="20"/>
        </w:rPr>
        <w:t xml:space="preserve">. </w:t>
      </w:r>
      <w:r w:rsidRPr="00F875E1">
        <w:rPr>
          <w:rFonts w:ascii="Arial" w:hAnsi="Arial" w:cs="Arial"/>
          <w:sz w:val="20"/>
          <w:szCs w:val="20"/>
        </w:rPr>
        <w:t>Number of vessels reporting landings of snowy grouper, by state and year.  Note that Georgia and South Carolina have been aggregated to protect confidentiality.</w:t>
      </w:r>
    </w:p>
    <w:p w:rsidR="00F90925" w:rsidRPr="002656EB" w:rsidRDefault="00F90925" w:rsidP="002656EB">
      <w:r>
        <w:rPr>
          <w:rFonts w:ascii="Arial" w:hAnsi="Arial" w:cs="Arial"/>
          <w:sz w:val="20"/>
          <w:szCs w:val="20"/>
        </w:rPr>
        <w:t>Source: SERO</w:t>
      </w:r>
    </w:p>
    <w:p w:rsidR="00783AEE" w:rsidRDefault="00783AEE" w:rsidP="00783AEE">
      <w:pPr>
        <w:pStyle w:val="Heading2"/>
        <w:rPr>
          <w:rFonts w:cs="Arial"/>
        </w:rPr>
      </w:pPr>
      <w:r>
        <w:rPr>
          <w:rFonts w:cs="Arial"/>
        </w:rPr>
        <w:t>Action Alternatives</w:t>
      </w:r>
      <w:r w:rsidRPr="00AE5EFD">
        <w:rPr>
          <w:rFonts w:cs="Arial"/>
        </w:rPr>
        <w:t>:</w:t>
      </w:r>
    </w:p>
    <w:p w:rsidR="00D64ED3" w:rsidRPr="00770BEA" w:rsidRDefault="00D64ED3" w:rsidP="002656EB">
      <w:r w:rsidRPr="000A3D17">
        <w:rPr>
          <w:highlight w:val="cyan"/>
        </w:rPr>
        <w:t>As discussed in June 2017:</w:t>
      </w:r>
    </w:p>
    <w:p w:rsidR="007773A9" w:rsidRDefault="007773A9" w:rsidP="007773A9">
      <w:pPr>
        <w:rPr>
          <w:rFonts w:ascii="Arial" w:hAnsi="Arial" w:cs="Arial"/>
          <w:b/>
          <w:sz w:val="28"/>
          <w:szCs w:val="28"/>
        </w:rPr>
      </w:pPr>
      <w:bookmarkStart w:id="2" w:name="_Toc356133993"/>
    </w:p>
    <w:p w:rsidR="00770BEA" w:rsidRPr="007773A9" w:rsidRDefault="00770BEA" w:rsidP="007773A9">
      <w:pPr>
        <w:rPr>
          <w:rFonts w:ascii="Arial" w:hAnsi="Arial" w:cs="Arial"/>
          <w:b/>
          <w:sz w:val="28"/>
          <w:szCs w:val="28"/>
        </w:rPr>
      </w:pPr>
      <w:r w:rsidRPr="007773A9">
        <w:rPr>
          <w:rFonts w:ascii="Arial" w:hAnsi="Arial" w:cs="Arial"/>
          <w:b/>
          <w:sz w:val="28"/>
          <w:szCs w:val="28"/>
        </w:rPr>
        <w:t>Action 3.  Establish a commercial split season for snowy grouper</w:t>
      </w:r>
      <w:bookmarkEnd w:id="2"/>
    </w:p>
    <w:p w:rsidR="007773A9" w:rsidRDefault="007773A9" w:rsidP="00770BEA">
      <w:pPr>
        <w:rPr>
          <w:b/>
          <w:szCs w:val="28"/>
        </w:rPr>
      </w:pPr>
    </w:p>
    <w:p w:rsidR="00770BEA" w:rsidRDefault="00770BEA" w:rsidP="00770BEA">
      <w:pPr>
        <w:rPr>
          <w:szCs w:val="28"/>
        </w:rPr>
      </w:pPr>
      <w:r w:rsidRPr="004C4B82">
        <w:rPr>
          <w:b/>
          <w:szCs w:val="28"/>
        </w:rPr>
        <w:t>Alternative 1 (No Action).</w:t>
      </w:r>
      <w:r>
        <w:rPr>
          <w:szCs w:val="28"/>
        </w:rPr>
        <w:t xml:space="preserve">  The commercial fishing year for snowy grouper in the South Atlantic federal waters is from January 1 to December 31.  </w:t>
      </w:r>
    </w:p>
    <w:p w:rsidR="00770BEA" w:rsidRPr="004C4B82" w:rsidRDefault="00770BEA" w:rsidP="00770BEA">
      <w:pPr>
        <w:rPr>
          <w:szCs w:val="28"/>
        </w:rPr>
      </w:pPr>
    </w:p>
    <w:p w:rsidR="00770BEA" w:rsidRPr="00F90925" w:rsidRDefault="00770BEA" w:rsidP="00770BEA">
      <w:pPr>
        <w:rPr>
          <w:szCs w:val="28"/>
        </w:rPr>
      </w:pPr>
      <w:r w:rsidRPr="0042065C">
        <w:rPr>
          <w:b/>
          <w:szCs w:val="28"/>
        </w:rPr>
        <w:t>Alternative 2.</w:t>
      </w:r>
      <w:r>
        <w:rPr>
          <w:szCs w:val="28"/>
        </w:rPr>
        <w:t xml:space="preserve">  </w:t>
      </w:r>
      <w:r>
        <w:rPr>
          <w:sz w:val="23"/>
          <w:szCs w:val="23"/>
        </w:rPr>
        <w:t xml:space="preserve">Specify two </w:t>
      </w:r>
      <w:r w:rsidRPr="00F90925">
        <w:rPr>
          <w:sz w:val="23"/>
          <w:szCs w:val="23"/>
        </w:rPr>
        <w:t xml:space="preserve">commercial fishing seasons for snowy grouper. </w:t>
      </w:r>
      <w:r w:rsidRPr="00F90925">
        <w:rPr>
          <w:szCs w:val="28"/>
        </w:rPr>
        <w:t>Allocate the snowy grouper commercial ACL into two quotas:  XX% to the period January 1 through June 30 and YY% to the period July 1 through December 31.  Any remaining quota from Season 1 would transfer to Season 2.  Any remaining quota from Season 2 would not be carried forward.</w:t>
      </w:r>
    </w:p>
    <w:p w:rsidR="00770BEA" w:rsidRPr="00F90925" w:rsidRDefault="00770BEA" w:rsidP="00770BEA">
      <w:pPr>
        <w:ind w:left="360"/>
        <w:rPr>
          <w:szCs w:val="28"/>
        </w:rPr>
      </w:pPr>
    </w:p>
    <w:p w:rsidR="0035252C" w:rsidRPr="00770BEA" w:rsidRDefault="00770BEA" w:rsidP="00770BEA">
      <w:pPr>
        <w:rPr>
          <w:szCs w:val="28"/>
        </w:rPr>
      </w:pPr>
      <w:r w:rsidRPr="00F90925">
        <w:rPr>
          <w:b/>
          <w:szCs w:val="28"/>
        </w:rPr>
        <w:t>Alternative 3.</w:t>
      </w:r>
      <w:r w:rsidRPr="00F90925">
        <w:rPr>
          <w:szCs w:val="28"/>
        </w:rPr>
        <w:t xml:space="preserve">  </w:t>
      </w:r>
      <w:r w:rsidRPr="00F90925">
        <w:rPr>
          <w:sz w:val="23"/>
          <w:szCs w:val="23"/>
        </w:rPr>
        <w:t xml:space="preserve">Specify two commercial fishing seasons for snowy grouper. </w:t>
      </w:r>
      <w:r w:rsidRPr="00F90925">
        <w:rPr>
          <w:szCs w:val="28"/>
        </w:rPr>
        <w:t>Allocate the snowy grouper commercial ACL into two quotas: XX% to the period January 1 through ______ and YY% to the period ____ through December 31.  Any remaining quota from Season 1 would transfer to Season 2.  Any remaining quota from S</w:t>
      </w:r>
      <w:r w:rsidRPr="004C4B82">
        <w:rPr>
          <w:szCs w:val="28"/>
        </w:rPr>
        <w:t>eason 2 would not be carried forward.</w:t>
      </w:r>
    </w:p>
    <w:p w:rsidR="002656EB" w:rsidRDefault="002656EB" w:rsidP="00783AEE">
      <w:pPr>
        <w:pStyle w:val="Heading2"/>
        <w:rPr>
          <w:rFonts w:cs="Arial"/>
        </w:rPr>
      </w:pPr>
      <w:r>
        <w:rPr>
          <w:rFonts w:cs="Arial"/>
        </w:rPr>
        <w:t>Snapper Grouper AP Recommendations:</w:t>
      </w:r>
    </w:p>
    <w:p w:rsidR="00AA03D5" w:rsidRDefault="00AA03D5" w:rsidP="00AA03D5">
      <w:pPr>
        <w:pStyle w:val="ListParagraph"/>
        <w:numPr>
          <w:ilvl w:val="0"/>
          <w:numId w:val="11"/>
        </w:numPr>
      </w:pPr>
      <w:r>
        <w:t>AP reiterates that snowy and blueline seasons, if implemented, should be in line.</w:t>
      </w:r>
    </w:p>
    <w:p w:rsidR="00AA03D5" w:rsidRDefault="00AA03D5" w:rsidP="00AA03D5">
      <w:pPr>
        <w:pStyle w:val="ListParagraph"/>
        <w:numPr>
          <w:ilvl w:val="0"/>
          <w:numId w:val="11"/>
        </w:numPr>
      </w:pPr>
      <w:r>
        <w:t xml:space="preserve">MOTION: CONSIDER A TRIP LIMIT STEP-DOWN/REDUCTION IN THE SNOWY AND BLUELINE TRIP LIMITS TO COINCIDE WITH OPENING OF SHALLOW-WATER GROUPER ON MAY 1. CONSIDER OTHER OPTIONS TO LENGTHEN </w:t>
      </w:r>
      <w:r>
        <w:lastRenderedPageBreak/>
        <w:t>SEASON (INCLUDING STEP-DOWN WHEN A CERTAIN PERCENTAGE OF THE ACL IS MET).</w:t>
      </w:r>
    </w:p>
    <w:p w:rsidR="00AA03D5" w:rsidRDefault="00AA03D5" w:rsidP="00B34913">
      <w:pPr>
        <w:ind w:left="360"/>
      </w:pPr>
      <w:r>
        <w:t>APPROVED (UNANIMOUSLY)</w:t>
      </w:r>
    </w:p>
    <w:p w:rsidR="002656EB" w:rsidRPr="002656EB" w:rsidRDefault="002656EB" w:rsidP="002656EB"/>
    <w:p w:rsidR="00751821" w:rsidRDefault="00090D80" w:rsidP="00AA03D5">
      <w:pPr>
        <w:pStyle w:val="Heading2"/>
        <w:rPr>
          <w:rFonts w:cs="Arial"/>
        </w:rPr>
      </w:pPr>
      <w:r>
        <w:rPr>
          <w:rFonts w:cs="Arial"/>
        </w:rPr>
        <w:t xml:space="preserve">IPT </w:t>
      </w:r>
      <w:r w:rsidR="00783AEE">
        <w:rPr>
          <w:rFonts w:cs="Arial"/>
        </w:rPr>
        <w:t>Recommendations</w:t>
      </w:r>
      <w:r w:rsidR="00C61E98">
        <w:rPr>
          <w:rFonts w:cs="Arial"/>
        </w:rPr>
        <w:t>:</w:t>
      </w:r>
    </w:p>
    <w:p w:rsidR="006B7D84" w:rsidRPr="007773A9" w:rsidRDefault="006B7D84" w:rsidP="007773A9">
      <w:pPr>
        <w:rPr>
          <w:rFonts w:ascii="Arial" w:hAnsi="Arial" w:cs="Arial"/>
          <w:b/>
          <w:sz w:val="28"/>
          <w:szCs w:val="28"/>
        </w:rPr>
      </w:pPr>
      <w:r w:rsidRPr="007773A9">
        <w:rPr>
          <w:rFonts w:ascii="Arial" w:hAnsi="Arial" w:cs="Arial"/>
          <w:b/>
          <w:sz w:val="28"/>
          <w:szCs w:val="28"/>
        </w:rPr>
        <w:t xml:space="preserve">Action </w:t>
      </w:r>
      <w:r w:rsidRPr="007773A9">
        <w:rPr>
          <w:rFonts w:ascii="Arial" w:hAnsi="Arial" w:cs="Arial"/>
          <w:b/>
          <w:sz w:val="28"/>
          <w:szCs w:val="28"/>
          <w:highlight w:val="yellow"/>
        </w:rPr>
        <w:t>2</w:t>
      </w:r>
      <w:r w:rsidRPr="007773A9">
        <w:rPr>
          <w:rFonts w:ascii="Arial" w:hAnsi="Arial" w:cs="Arial"/>
          <w:b/>
          <w:sz w:val="28"/>
          <w:szCs w:val="28"/>
        </w:rPr>
        <w:t>. Establish a commercial split season for snowy grouper</w:t>
      </w:r>
    </w:p>
    <w:p w:rsidR="006B7D84" w:rsidRDefault="006B7D84" w:rsidP="00770BEA">
      <w:pPr>
        <w:rPr>
          <w:b/>
        </w:rPr>
      </w:pPr>
    </w:p>
    <w:p w:rsidR="00770BEA" w:rsidRPr="00286546" w:rsidRDefault="00770BEA" w:rsidP="00770BEA">
      <w:r w:rsidRPr="00506E37">
        <w:rPr>
          <w:b/>
        </w:rPr>
        <w:t>Alternative 1 (No Action).</w:t>
      </w:r>
      <w:r w:rsidRPr="00286546">
        <w:t xml:space="preserve">  The commercial fishing year for snowy grouper in </w:t>
      </w:r>
      <w:r w:rsidRPr="00F90925">
        <w:rPr>
          <w:highlight w:val="yellow"/>
        </w:rPr>
        <w:t>the</w:t>
      </w:r>
      <w:r w:rsidRPr="00286546">
        <w:t xml:space="preserve"> South Atlantic </w:t>
      </w:r>
      <w:r w:rsidR="00F90925" w:rsidRPr="00F90925">
        <w:rPr>
          <w:strike/>
          <w:highlight w:val="yellow"/>
        </w:rPr>
        <w:t>federal waters</w:t>
      </w:r>
      <w:r w:rsidR="00F90925" w:rsidRPr="00F90925">
        <w:rPr>
          <w:highlight w:val="yellow"/>
        </w:rPr>
        <w:t xml:space="preserve"> </w:t>
      </w:r>
      <w:r w:rsidRPr="00F90925">
        <w:rPr>
          <w:highlight w:val="yellow"/>
        </w:rPr>
        <w:t>Exclusive Economic Zone</w:t>
      </w:r>
      <w:r w:rsidRPr="00286546">
        <w:t xml:space="preserve"> is from January 1 to December 31</w:t>
      </w:r>
      <w:r w:rsidRPr="00506E37">
        <w:t xml:space="preserve">.  </w:t>
      </w:r>
    </w:p>
    <w:p w:rsidR="00770BEA" w:rsidRDefault="00770BEA" w:rsidP="00770BEA"/>
    <w:p w:rsidR="00770BEA" w:rsidRDefault="00770BEA" w:rsidP="00770BEA">
      <w:r>
        <w:rPr>
          <w:b/>
        </w:rPr>
        <w:t xml:space="preserve">Alternative 2.  </w:t>
      </w:r>
      <w:r w:rsidRPr="00D513F4">
        <w:t xml:space="preserve">Specify two commercial fishing seasons for snowy grouper. </w:t>
      </w:r>
      <w:r w:rsidRPr="00506E37">
        <w:t>Allocate the snowy grouper commercial ACL</w:t>
      </w:r>
      <w:r w:rsidRPr="00286546">
        <w:t xml:space="preserve"> into two quotas:  </w:t>
      </w:r>
      <w:r w:rsidRPr="00A64297">
        <w:rPr>
          <w:highlight w:val="yellow"/>
        </w:rPr>
        <w:t>60%</w:t>
      </w:r>
      <w:r w:rsidRPr="00286546">
        <w:t xml:space="preserve"> to the period January 1 through June 30 and </w:t>
      </w:r>
      <w:r w:rsidRPr="00A64297">
        <w:rPr>
          <w:highlight w:val="yellow"/>
        </w:rPr>
        <w:t>40%</w:t>
      </w:r>
      <w:r w:rsidRPr="00286546">
        <w:t xml:space="preserve"> to the period July 1 thro</w:t>
      </w:r>
      <w:r w:rsidRPr="00725B2B">
        <w:t xml:space="preserve">ugh December 31.  </w:t>
      </w:r>
      <w:r w:rsidRPr="00506E37">
        <w:t xml:space="preserve">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p>
    <w:p w:rsidR="00770BEA" w:rsidRDefault="00770BEA" w:rsidP="00770BEA"/>
    <w:p w:rsidR="00770BEA" w:rsidRDefault="00770BEA" w:rsidP="00770BEA">
      <w:r w:rsidRPr="0083319C">
        <w:rPr>
          <w:b/>
        </w:rPr>
        <w:t>Alternative 3.</w:t>
      </w:r>
      <w:r>
        <w:t xml:space="preserve"> </w:t>
      </w:r>
      <w:r w:rsidRPr="00D513F4">
        <w:t xml:space="preserve">Specify two commercial fishing seasons for snowy grouper. </w:t>
      </w:r>
      <w:r w:rsidRPr="00506E37">
        <w:t>Allocate the snowy grouper commercial ACL</w:t>
      </w:r>
      <w:r w:rsidRPr="00286546">
        <w:t xml:space="preserve"> into two quotas: XX% to the period January 1 through ______ and YY% to the period ____ through December 31.  </w:t>
      </w:r>
      <w:r w:rsidRPr="00506E37">
        <w:t xml:space="preserve">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p>
    <w:p w:rsidR="00770BEA" w:rsidRPr="00770BEA" w:rsidRDefault="00770BEA" w:rsidP="00770BEA">
      <w:pPr>
        <w:rPr>
          <w:lang/>
        </w:rPr>
      </w:pPr>
    </w:p>
    <w:p w:rsidR="003A7FBC" w:rsidRDefault="003A7FBC" w:rsidP="0019304F">
      <w:pPr>
        <w:pStyle w:val="ListParagraph"/>
        <w:numPr>
          <w:ilvl w:val="0"/>
          <w:numId w:val="23"/>
        </w:numPr>
      </w:pPr>
      <w:r>
        <w:t>Consider changes to Action 1 for blueline tilefish when considering c</w:t>
      </w:r>
      <w:r w:rsidR="00FD14EC">
        <w:t xml:space="preserve">hanges to range of alternatives </w:t>
      </w:r>
      <w:r>
        <w:t>under Action 2.</w:t>
      </w:r>
    </w:p>
    <w:p w:rsidR="0019304F" w:rsidRPr="003A7FBC" w:rsidRDefault="0019304F" w:rsidP="0019304F">
      <w:pPr>
        <w:pStyle w:val="ListParagraph"/>
        <w:numPr>
          <w:ilvl w:val="0"/>
          <w:numId w:val="23"/>
        </w:numPr>
      </w:pPr>
      <w:r>
        <w:t>Wish to consider 60/40 split season Jan-April and May-December to match blueline trip limit alternatives?</w:t>
      </w:r>
    </w:p>
    <w:p w:rsidR="00D7612A" w:rsidRDefault="00C04790" w:rsidP="00C04790">
      <w:pPr>
        <w:pStyle w:val="Heading2"/>
      </w:pPr>
      <w:r>
        <w:t>Committee Action</w:t>
      </w:r>
      <w:r w:rsidRPr="00AE5EFD">
        <w:t>:</w:t>
      </w:r>
    </w:p>
    <w:p w:rsidR="001A7AC5" w:rsidRPr="00BD74C6" w:rsidRDefault="001A7AC5" w:rsidP="001A7AC5">
      <w:pPr>
        <w:pStyle w:val="ListParagraph"/>
        <w:numPr>
          <w:ilvl w:val="0"/>
          <w:numId w:val="3"/>
        </w:numPr>
      </w:pPr>
      <w:bookmarkStart w:id="3" w:name="_Toc349894635"/>
      <w:bookmarkStart w:id="4" w:name="_Toc356548678"/>
      <w:r>
        <w:t xml:space="preserve">ACCEPT THE </w:t>
      </w:r>
      <w:r w:rsidRPr="00BD74C6">
        <w:t xml:space="preserve">IPT’S </w:t>
      </w:r>
      <w:r>
        <w:t xml:space="preserve">SUGGESTED EDITS TO THE </w:t>
      </w:r>
      <w:r w:rsidR="006B7D84">
        <w:t xml:space="preserve">ACTION AND </w:t>
      </w:r>
      <w:r>
        <w:t xml:space="preserve">ALTERNATIVES </w:t>
      </w:r>
    </w:p>
    <w:p w:rsidR="007773A9" w:rsidRDefault="001A7AC5" w:rsidP="001A7AC5">
      <w:pPr>
        <w:pStyle w:val="ListParagraph"/>
        <w:numPr>
          <w:ilvl w:val="0"/>
          <w:numId w:val="3"/>
        </w:numPr>
      </w:pPr>
      <w:r>
        <w:t>DO NOT AC</w:t>
      </w:r>
      <w:r w:rsidR="007773A9">
        <w:t xml:space="preserve">CEPT THE IPT’S SUGGESTED EDITS </w:t>
      </w:r>
    </w:p>
    <w:p w:rsidR="001A7AC5" w:rsidRPr="00BD74C6" w:rsidRDefault="001A7AC5" w:rsidP="001A7AC5">
      <w:pPr>
        <w:pStyle w:val="ListParagraph"/>
        <w:numPr>
          <w:ilvl w:val="0"/>
          <w:numId w:val="3"/>
        </w:numPr>
      </w:pPr>
      <w:r>
        <w:t xml:space="preserve">COMMITTEE </w:t>
      </w:r>
      <w:r w:rsidR="007773A9">
        <w:t>MAKES</w:t>
      </w:r>
      <w:r>
        <w:t xml:space="preserve"> </w:t>
      </w:r>
      <w:r w:rsidRPr="00BD74C6">
        <w:t>MODIF</w:t>
      </w:r>
      <w:r w:rsidR="007773A9">
        <w:t>ICATIONS TO ACTION AND ALTERNATIVES</w:t>
      </w:r>
    </w:p>
    <w:p w:rsidR="001A7AC5" w:rsidRPr="00BD74C6" w:rsidRDefault="001A7AC5" w:rsidP="001A7AC5">
      <w:pPr>
        <w:pStyle w:val="ListParagraph"/>
        <w:numPr>
          <w:ilvl w:val="0"/>
          <w:numId w:val="3"/>
        </w:numPr>
      </w:pPr>
      <w:r>
        <w:t>OTHERS?</w:t>
      </w:r>
    </w:p>
    <w:p w:rsidR="00D71B06" w:rsidRDefault="00D71B06" w:rsidP="00D71B06"/>
    <w:p w:rsidR="00156946" w:rsidRDefault="00156946">
      <w:pPr>
        <w:rPr>
          <w:rFonts w:cs="Arial"/>
        </w:rPr>
      </w:pPr>
      <w:r>
        <w:rPr>
          <w:rFonts w:cs="Arial"/>
        </w:rPr>
        <w:t>MOTION: MODIFY ALTERNATIVE 3 AS FOLLOWS:</w:t>
      </w:r>
    </w:p>
    <w:p w:rsidR="00A7482F" w:rsidRDefault="00156946">
      <w:pPr>
        <w:rPr>
          <w:szCs w:val="28"/>
        </w:rPr>
      </w:pPr>
      <w:proofErr w:type="gramStart"/>
      <w:r w:rsidRPr="00F90925">
        <w:rPr>
          <w:b/>
          <w:szCs w:val="28"/>
        </w:rPr>
        <w:t>Alternative 3.</w:t>
      </w:r>
      <w:proofErr w:type="gramEnd"/>
      <w:r w:rsidRPr="00F90925">
        <w:rPr>
          <w:szCs w:val="28"/>
        </w:rPr>
        <w:t xml:space="preserve">  </w:t>
      </w:r>
      <w:r w:rsidRPr="00F90925">
        <w:rPr>
          <w:sz w:val="23"/>
          <w:szCs w:val="23"/>
        </w:rPr>
        <w:t xml:space="preserve">Specify two commercial fishing seasons for snowy grouper. </w:t>
      </w:r>
      <w:r w:rsidRPr="00F90925">
        <w:rPr>
          <w:szCs w:val="28"/>
        </w:rPr>
        <w:t xml:space="preserve">Allocate the snowy grouper commercial ACL into two quotas: </w:t>
      </w:r>
      <w:r>
        <w:rPr>
          <w:szCs w:val="28"/>
        </w:rPr>
        <w:t>70</w:t>
      </w:r>
      <w:r w:rsidRPr="00F90925">
        <w:rPr>
          <w:szCs w:val="28"/>
        </w:rPr>
        <w:t>% to the period January 1 through</w:t>
      </w:r>
      <w:r>
        <w:rPr>
          <w:szCs w:val="28"/>
        </w:rPr>
        <w:t xml:space="preserve"> JUNE 30 and 30% to the period JULY 1</w:t>
      </w:r>
      <w:r w:rsidRPr="00F90925">
        <w:rPr>
          <w:szCs w:val="28"/>
        </w:rPr>
        <w:t xml:space="preserve"> through December 31.  Any remaining quota from Season 1 would transfer to Season 2.  Any remaining quota from S</w:t>
      </w:r>
      <w:r w:rsidRPr="004C4B82">
        <w:rPr>
          <w:szCs w:val="28"/>
        </w:rPr>
        <w:t>eason 2 would not be carried forward.</w:t>
      </w:r>
    </w:p>
    <w:p w:rsidR="00156946" w:rsidRPr="00156946" w:rsidRDefault="008649EA">
      <w:pPr>
        <w:rPr>
          <w:rFonts w:cs="Arial"/>
        </w:rPr>
      </w:pPr>
      <w:r>
        <w:rPr>
          <w:rFonts w:cs="Arial"/>
        </w:rPr>
        <w:t>APPROVED BY COMMITTEE</w:t>
      </w:r>
    </w:p>
    <w:p w:rsidR="00156946" w:rsidRDefault="00156946">
      <w:pPr>
        <w:rPr>
          <w:rFonts w:ascii="Arial" w:eastAsia="Times New Roman" w:hAnsi="Arial" w:cs="Arial"/>
          <w:b/>
          <w:bCs/>
          <w:color w:val="000000" w:themeColor="text1"/>
          <w:sz w:val="28"/>
          <w:szCs w:val="26"/>
          <w:lang/>
        </w:rPr>
      </w:pPr>
      <w:r>
        <w:rPr>
          <w:rFonts w:cs="Arial"/>
        </w:rPr>
        <w:br w:type="page"/>
      </w:r>
    </w:p>
    <w:p w:rsidR="004212C1" w:rsidRPr="00667CDC" w:rsidRDefault="004212C1" w:rsidP="004212C1">
      <w:pPr>
        <w:pStyle w:val="Heading2"/>
      </w:pPr>
      <w:r w:rsidRPr="00CD09B7">
        <w:rPr>
          <w:rFonts w:cs="Arial"/>
        </w:rPr>
        <w:lastRenderedPageBreak/>
        <w:t xml:space="preserve">Action </w:t>
      </w:r>
      <w:r w:rsidR="00854167" w:rsidRPr="006B7D84">
        <w:rPr>
          <w:rFonts w:cs="Arial"/>
          <w:highlight w:val="yellow"/>
        </w:rPr>
        <w:t>3</w:t>
      </w:r>
      <w:r w:rsidRPr="00CD09B7">
        <w:rPr>
          <w:rFonts w:cs="Arial"/>
        </w:rPr>
        <w:t xml:space="preserve">.  </w:t>
      </w:r>
      <w:bookmarkEnd w:id="3"/>
      <w:bookmarkEnd w:id="4"/>
      <w:r w:rsidR="00277C78">
        <w:rPr>
          <w:rFonts w:cs="Arial"/>
        </w:rPr>
        <w:t xml:space="preserve">Establish a commercial split season </w:t>
      </w:r>
      <w:r w:rsidR="00277C78" w:rsidRPr="00B95D11">
        <w:rPr>
          <w:rFonts w:cs="Arial"/>
          <w:highlight w:val="yellow"/>
        </w:rPr>
        <w:t>and mo</w:t>
      </w:r>
      <w:r w:rsidR="00277C78">
        <w:rPr>
          <w:rFonts w:cs="Arial"/>
          <w:highlight w:val="yellow"/>
        </w:rPr>
        <w:t>dify commercial trip limit</w:t>
      </w:r>
      <w:r w:rsidR="00277C78">
        <w:rPr>
          <w:rFonts w:cs="Arial"/>
        </w:rPr>
        <w:t xml:space="preserve"> for greater amberjack</w:t>
      </w:r>
    </w:p>
    <w:p w:rsidR="00783AEE" w:rsidRDefault="00783AEE" w:rsidP="00783AEE">
      <w:pPr>
        <w:pStyle w:val="Heading2"/>
      </w:pPr>
      <w:r>
        <w:t>Discussion:</w:t>
      </w:r>
      <w:r w:rsidRPr="00A71C3C">
        <w:t xml:space="preserve"> </w:t>
      </w:r>
    </w:p>
    <w:p w:rsidR="00277C78" w:rsidRPr="00277C78" w:rsidRDefault="00277C78" w:rsidP="00277C78">
      <w:r>
        <w:t>The Committee requested the action be re-numbered as Action 3 and requested information on the distribution of commercial landings by state, similar to blueline tilefish and snowy grouper</w:t>
      </w:r>
      <w:r w:rsidR="00FD14EC">
        <w:t xml:space="preserve"> (</w:t>
      </w:r>
      <w:r w:rsidR="00FD14EC" w:rsidRPr="00FD14EC">
        <w:rPr>
          <w:highlight w:val="yellow"/>
        </w:rPr>
        <w:t>pending data from SEFSC as of 8/14/17</w:t>
      </w:r>
      <w:r w:rsidR="00FD14EC">
        <w:t>)</w:t>
      </w:r>
      <w:r>
        <w:t xml:space="preserve">.  The Committee requested to add an alternative to reduce the trip limit to 1,000 lbs and implement a step-down (750-500 lbs) when 75% of the commercial ACL is met or is projected to be met.  </w:t>
      </w:r>
      <w:r w:rsidR="001F6FD8">
        <w:t xml:space="preserve">Include </w:t>
      </w:r>
      <w:r>
        <w:t>options for timeframe(s) after which the step-down would no</w:t>
      </w:r>
      <w:r w:rsidR="001F6FD8">
        <w:t>t</w:t>
      </w:r>
      <w:r>
        <w:t xml:space="preserve"> apply.</w:t>
      </w:r>
    </w:p>
    <w:p w:rsidR="00D71B06" w:rsidRPr="001F6FD8" w:rsidRDefault="00783AEE" w:rsidP="001F6FD8">
      <w:pPr>
        <w:pStyle w:val="Heading2"/>
        <w:rPr>
          <w:rFonts w:cs="Arial"/>
        </w:rPr>
      </w:pPr>
      <w:r>
        <w:rPr>
          <w:rFonts w:cs="Arial"/>
        </w:rPr>
        <w:t>Action Alternatives</w:t>
      </w:r>
      <w:r w:rsidRPr="00AE5EFD">
        <w:rPr>
          <w:rFonts w:cs="Arial"/>
        </w:rPr>
        <w:t>:</w:t>
      </w:r>
    </w:p>
    <w:p w:rsidR="00770BEA" w:rsidRPr="00770BEA" w:rsidRDefault="00770BEA" w:rsidP="00277C78">
      <w:r w:rsidRPr="000A3D17">
        <w:rPr>
          <w:highlight w:val="cyan"/>
        </w:rPr>
        <w:t>As discussed in June 2017:</w:t>
      </w:r>
    </w:p>
    <w:p w:rsidR="007773A9" w:rsidRDefault="007773A9" w:rsidP="007773A9">
      <w:pPr>
        <w:rPr>
          <w:rFonts w:ascii="Arial" w:hAnsi="Arial" w:cs="Arial"/>
          <w:b/>
          <w:sz w:val="28"/>
          <w:szCs w:val="28"/>
        </w:rPr>
      </w:pPr>
      <w:bookmarkStart w:id="5" w:name="_Toc356133995"/>
    </w:p>
    <w:p w:rsidR="00770BEA" w:rsidRPr="007773A9" w:rsidRDefault="00770BEA" w:rsidP="007773A9">
      <w:pPr>
        <w:rPr>
          <w:rFonts w:ascii="Arial" w:hAnsi="Arial" w:cs="Arial"/>
          <w:b/>
          <w:sz w:val="28"/>
          <w:szCs w:val="28"/>
        </w:rPr>
      </w:pPr>
      <w:r w:rsidRPr="007773A9">
        <w:rPr>
          <w:rFonts w:ascii="Arial" w:hAnsi="Arial" w:cs="Arial"/>
          <w:b/>
          <w:sz w:val="28"/>
          <w:szCs w:val="28"/>
        </w:rPr>
        <w:t>Action 4.  Establish a commercial split season for greater amberjack</w:t>
      </w:r>
      <w:bookmarkEnd w:id="5"/>
    </w:p>
    <w:p w:rsidR="007773A9" w:rsidRDefault="007773A9" w:rsidP="00770BEA">
      <w:pPr>
        <w:rPr>
          <w:b/>
          <w:szCs w:val="28"/>
        </w:rPr>
      </w:pPr>
    </w:p>
    <w:p w:rsidR="00770BEA" w:rsidRDefault="00770BEA" w:rsidP="00770BEA">
      <w:pPr>
        <w:rPr>
          <w:szCs w:val="28"/>
        </w:rPr>
      </w:pPr>
      <w:r w:rsidRPr="00233B34">
        <w:rPr>
          <w:b/>
          <w:szCs w:val="28"/>
        </w:rPr>
        <w:t>Alternative 1 (No Action).</w:t>
      </w:r>
      <w:r>
        <w:rPr>
          <w:szCs w:val="28"/>
        </w:rPr>
        <w:t xml:space="preserve">  The commercial fishing year for greater amberjack in the South Atlantic federal waters is from March 1 to the end of February.  During April, commercial harvest is </w:t>
      </w:r>
      <w:r>
        <w:t xml:space="preserve">limited to one per person per day or one per person per trip, whichever is more restrictive. </w:t>
      </w:r>
    </w:p>
    <w:p w:rsidR="00770BEA" w:rsidRDefault="00770BEA" w:rsidP="00770BEA">
      <w:pPr>
        <w:rPr>
          <w:szCs w:val="28"/>
        </w:rPr>
      </w:pPr>
    </w:p>
    <w:p w:rsidR="00770BEA" w:rsidRPr="00770BEA" w:rsidRDefault="00770BEA" w:rsidP="00770BEA">
      <w:pPr>
        <w:rPr>
          <w:szCs w:val="28"/>
        </w:rPr>
      </w:pPr>
      <w:r w:rsidRPr="00233B34">
        <w:rPr>
          <w:b/>
          <w:szCs w:val="28"/>
        </w:rPr>
        <w:t>Alternative 2.</w:t>
      </w:r>
      <w:r>
        <w:rPr>
          <w:szCs w:val="28"/>
        </w:rPr>
        <w:t xml:space="preserve">  </w:t>
      </w:r>
      <w:r>
        <w:rPr>
          <w:sz w:val="23"/>
          <w:szCs w:val="23"/>
        </w:rPr>
        <w:t xml:space="preserve">Specify </w:t>
      </w:r>
      <w:r w:rsidRPr="00770BEA">
        <w:rPr>
          <w:sz w:val="23"/>
          <w:szCs w:val="23"/>
        </w:rPr>
        <w:t xml:space="preserve">two commercial fishing seasons for greater amberjack. </w:t>
      </w:r>
      <w:r w:rsidRPr="00770BEA">
        <w:rPr>
          <w:szCs w:val="28"/>
        </w:rPr>
        <w:t>Allocate the commercial ACL for greater amberjack into two quotas: XX% to the period March 1 through August 31 and YY% to the period September 1 through the end of February.  Any remaining quota from Season 1 would transfer to Season 2.  Any remaining quota from Season 2 would not be carried forward.  Commercial harvest would still be prohibited annually in April.</w:t>
      </w:r>
    </w:p>
    <w:p w:rsidR="00770BEA" w:rsidRPr="00770BEA" w:rsidRDefault="00770BEA" w:rsidP="00770BEA">
      <w:pPr>
        <w:rPr>
          <w:szCs w:val="28"/>
        </w:rPr>
      </w:pPr>
    </w:p>
    <w:p w:rsidR="00277C78" w:rsidRPr="00770BEA" w:rsidRDefault="00770BEA" w:rsidP="00770BEA">
      <w:pPr>
        <w:rPr>
          <w:b/>
        </w:rPr>
      </w:pPr>
      <w:r w:rsidRPr="00770BEA">
        <w:rPr>
          <w:b/>
          <w:szCs w:val="28"/>
        </w:rPr>
        <w:t>Alternative 3.</w:t>
      </w:r>
      <w:r w:rsidRPr="00770BEA">
        <w:rPr>
          <w:szCs w:val="28"/>
        </w:rPr>
        <w:t xml:space="preserve">  </w:t>
      </w:r>
      <w:r w:rsidRPr="00770BEA">
        <w:rPr>
          <w:sz w:val="23"/>
          <w:szCs w:val="23"/>
        </w:rPr>
        <w:t xml:space="preserve">Specify two commercial fishing seasons for greater amberjack. </w:t>
      </w:r>
      <w:r w:rsidRPr="00770BEA">
        <w:rPr>
          <w:szCs w:val="28"/>
        </w:rPr>
        <w:t>Allocate the commercial ACL for greater amberjack into two quotas: XX% to the period March 1 through ______ and YY% to the period ______ through the end of February.  Any remaining quota from Season 1 would transfer to Season 2.  Any remaining</w:t>
      </w:r>
      <w:r w:rsidRPr="00233B34">
        <w:rPr>
          <w:szCs w:val="28"/>
        </w:rPr>
        <w:t xml:space="preserve"> quota from Season 2 would not be carried forward.  </w:t>
      </w:r>
      <w:r w:rsidRPr="00CC168B">
        <w:rPr>
          <w:szCs w:val="28"/>
        </w:rPr>
        <w:t>Commercial harvest would still be prohibited annually in April.</w:t>
      </w:r>
    </w:p>
    <w:p w:rsidR="00D71B06" w:rsidRPr="00B87807" w:rsidRDefault="00B87807" w:rsidP="00B87807">
      <w:pPr>
        <w:pStyle w:val="Heading2"/>
        <w:rPr>
          <w:rFonts w:cs="Arial"/>
        </w:rPr>
      </w:pPr>
      <w:r w:rsidRPr="00B87807">
        <w:rPr>
          <w:rFonts w:cs="Arial"/>
        </w:rPr>
        <w:t>Snapper Grouper AP Recommendations:</w:t>
      </w:r>
    </w:p>
    <w:p w:rsidR="00B87807" w:rsidRPr="004B00B3" w:rsidRDefault="00B87807" w:rsidP="00B87807">
      <w:pPr>
        <w:pStyle w:val="CommentText"/>
        <w:numPr>
          <w:ilvl w:val="0"/>
          <w:numId w:val="14"/>
        </w:numPr>
        <w:rPr>
          <w:sz w:val="24"/>
          <w:szCs w:val="24"/>
        </w:rPr>
      </w:pPr>
      <w:r w:rsidRPr="004B00B3">
        <w:rPr>
          <w:sz w:val="24"/>
          <w:szCs w:val="24"/>
        </w:rPr>
        <w:t>AP supports exploring use of commercial split season to lengthen amberjack harvest.</w:t>
      </w:r>
    </w:p>
    <w:p w:rsidR="00B87807" w:rsidRPr="00B87807" w:rsidRDefault="00B87807" w:rsidP="00277C78">
      <w:pPr>
        <w:pStyle w:val="CommentText"/>
        <w:numPr>
          <w:ilvl w:val="0"/>
          <w:numId w:val="14"/>
        </w:numPr>
        <w:rPr>
          <w:sz w:val="24"/>
          <w:szCs w:val="24"/>
        </w:rPr>
      </w:pPr>
      <w:r w:rsidRPr="004B00B3">
        <w:rPr>
          <w:sz w:val="24"/>
          <w:szCs w:val="24"/>
        </w:rPr>
        <w:t>Consider trip limit reduction or step-down to achieve objective of lengthening season and improving access.</w:t>
      </w:r>
    </w:p>
    <w:p w:rsidR="00783AEE" w:rsidRDefault="00277C78" w:rsidP="00783AEE">
      <w:pPr>
        <w:pStyle w:val="Heading2"/>
        <w:rPr>
          <w:rFonts w:cs="Arial"/>
        </w:rPr>
      </w:pPr>
      <w:bookmarkStart w:id="6" w:name="_Toc356133998"/>
      <w:r>
        <w:rPr>
          <w:rFonts w:cs="Arial"/>
        </w:rPr>
        <w:t>I</w:t>
      </w:r>
      <w:r w:rsidR="00783AEE">
        <w:rPr>
          <w:rFonts w:cs="Arial"/>
        </w:rPr>
        <w:t>PT Recommendations</w:t>
      </w:r>
      <w:r w:rsidR="00C61E98">
        <w:rPr>
          <w:rFonts w:cs="Arial"/>
        </w:rPr>
        <w:t>:</w:t>
      </w:r>
    </w:p>
    <w:p w:rsidR="00F90925" w:rsidRDefault="00F90925" w:rsidP="00770BEA">
      <w:pPr>
        <w:rPr>
          <w:rFonts w:ascii="Arial" w:hAnsi="Arial" w:cs="Arial"/>
          <w:b/>
          <w:sz w:val="28"/>
          <w:szCs w:val="28"/>
        </w:rPr>
      </w:pPr>
      <w:r w:rsidRPr="00F90925">
        <w:rPr>
          <w:rFonts w:ascii="Arial" w:hAnsi="Arial" w:cs="Arial"/>
          <w:b/>
          <w:sz w:val="28"/>
          <w:szCs w:val="28"/>
        </w:rPr>
        <w:t xml:space="preserve">Action </w:t>
      </w:r>
      <w:r w:rsidRPr="006B7D84">
        <w:rPr>
          <w:rFonts w:ascii="Arial" w:hAnsi="Arial" w:cs="Arial"/>
          <w:b/>
          <w:sz w:val="28"/>
          <w:szCs w:val="28"/>
          <w:highlight w:val="yellow"/>
        </w:rPr>
        <w:t>3</w:t>
      </w:r>
      <w:r w:rsidRPr="00F90925">
        <w:rPr>
          <w:rFonts w:ascii="Arial" w:hAnsi="Arial" w:cs="Arial"/>
          <w:b/>
          <w:sz w:val="28"/>
          <w:szCs w:val="28"/>
        </w:rPr>
        <w:t xml:space="preserve">.  Establish a commercial split season </w:t>
      </w:r>
      <w:r w:rsidRPr="00F90925">
        <w:rPr>
          <w:rFonts w:ascii="Arial" w:hAnsi="Arial" w:cs="Arial"/>
          <w:b/>
          <w:sz w:val="28"/>
          <w:szCs w:val="28"/>
          <w:highlight w:val="yellow"/>
        </w:rPr>
        <w:t>and modify commercial trip limit</w:t>
      </w:r>
      <w:r w:rsidRPr="00F90925">
        <w:rPr>
          <w:rFonts w:ascii="Arial" w:hAnsi="Arial" w:cs="Arial"/>
          <w:b/>
          <w:sz w:val="28"/>
          <w:szCs w:val="28"/>
        </w:rPr>
        <w:t xml:space="preserve"> for greater amberjack</w:t>
      </w:r>
    </w:p>
    <w:p w:rsidR="00F90925" w:rsidRPr="00F90925" w:rsidRDefault="00F90925" w:rsidP="00770BEA">
      <w:pPr>
        <w:rPr>
          <w:rFonts w:ascii="Arial" w:hAnsi="Arial" w:cs="Arial"/>
          <w:b/>
          <w:sz w:val="28"/>
          <w:szCs w:val="28"/>
        </w:rPr>
      </w:pPr>
    </w:p>
    <w:p w:rsidR="00770BEA" w:rsidRPr="00D513F4" w:rsidRDefault="00770BEA" w:rsidP="00770BEA">
      <w:r w:rsidRPr="0083319C">
        <w:rPr>
          <w:b/>
        </w:rPr>
        <w:t>Alternative 1 (No Action).</w:t>
      </w:r>
      <w:r>
        <w:t xml:space="preserve">  </w:t>
      </w:r>
      <w:r w:rsidRPr="00286546">
        <w:t xml:space="preserve">The commercial fishing year for greater amberjack in the South Atlantic </w:t>
      </w:r>
      <w:r w:rsidRPr="00725B2B">
        <w:t xml:space="preserve">Exclusive </w:t>
      </w:r>
      <w:r w:rsidRPr="00F661D0">
        <w:t xml:space="preserve">Economic </w:t>
      </w:r>
      <w:r w:rsidRPr="00D513F4">
        <w:t xml:space="preserve">Zone </w:t>
      </w:r>
      <w:r w:rsidRPr="00506E37">
        <w:t xml:space="preserve">is from March 1 to the end of February.  During April, </w:t>
      </w:r>
      <w:r w:rsidRPr="00506E37">
        <w:lastRenderedPageBreak/>
        <w:t xml:space="preserve">commercial harvest is </w:t>
      </w:r>
      <w:r w:rsidRPr="00286546">
        <w:t xml:space="preserve">limited to one per person per day or one per person per trip, whichever is more restrictive. </w:t>
      </w:r>
      <w:r>
        <w:t xml:space="preserve"> </w:t>
      </w:r>
      <w:r w:rsidRPr="00277C78">
        <w:rPr>
          <w:highlight w:val="yellow"/>
        </w:rPr>
        <w:t xml:space="preserve">The commercial trip limit is 1,200 pounds whole weight (lbs </w:t>
      </w:r>
      <w:proofErr w:type="spellStart"/>
      <w:r w:rsidRPr="00277C78">
        <w:rPr>
          <w:highlight w:val="yellow"/>
        </w:rPr>
        <w:t>ww</w:t>
      </w:r>
      <w:proofErr w:type="spellEnd"/>
      <w:r w:rsidRPr="00277C78">
        <w:rPr>
          <w:highlight w:val="yellow"/>
        </w:rPr>
        <w:t>).</w:t>
      </w:r>
    </w:p>
    <w:p w:rsidR="00770BEA" w:rsidRPr="0083319C" w:rsidRDefault="00770BEA" w:rsidP="00770BEA">
      <w:pPr>
        <w:ind w:left="720"/>
        <w:rPr>
          <w:rStyle w:val="StyleHeading3CharTimesNewRoman12pt"/>
          <w:b w:val="0"/>
        </w:rPr>
      </w:pPr>
    </w:p>
    <w:p w:rsidR="00770BEA" w:rsidRDefault="00770BEA" w:rsidP="00770BEA">
      <w:r w:rsidRPr="0083319C">
        <w:rPr>
          <w:rStyle w:val="StyleHeading3CharTimesNewRoman12pt"/>
        </w:rPr>
        <w:t>Alternative 2.</w:t>
      </w:r>
      <w:r>
        <w:rPr>
          <w:rStyle w:val="StyleHeading3CharTimesNewRoman12pt"/>
        </w:rPr>
        <w:t xml:space="preserve">  </w:t>
      </w:r>
      <w:r w:rsidRPr="00D513F4">
        <w:t xml:space="preserve">Specify two commercial fishing seasons for greater amberjack. </w:t>
      </w:r>
      <w:r w:rsidRPr="00506E37">
        <w:t>Allocate the commercial ACL for greater am</w:t>
      </w:r>
      <w:r w:rsidRPr="00286546">
        <w:t xml:space="preserve">berjack into two quotas: XX% to the period March 1 through August 31 and XX% to the period September 1 through the end of February.  </w:t>
      </w:r>
      <w:r w:rsidRPr="00506E37">
        <w:t xml:space="preserve">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p>
    <w:p w:rsidR="00770BEA" w:rsidRPr="00770BEA" w:rsidRDefault="00770BEA" w:rsidP="00770BEA">
      <w:pPr>
        <w:ind w:left="720"/>
        <w:rPr>
          <w:highlight w:val="yellow"/>
        </w:rPr>
      </w:pPr>
      <w:r w:rsidRPr="00770BEA">
        <w:rPr>
          <w:b/>
          <w:highlight w:val="yellow"/>
        </w:rPr>
        <w:t>Sub-alternative 2a.</w:t>
      </w:r>
      <w:r w:rsidRPr="00770BEA">
        <w:rPr>
          <w:highlight w:val="yellow"/>
        </w:rPr>
        <w:t xml:space="preserve">  Season 1 trip limit = 1,200 lbs </w:t>
      </w:r>
      <w:proofErr w:type="spellStart"/>
      <w:r w:rsidRPr="00770BEA">
        <w:rPr>
          <w:highlight w:val="yellow"/>
        </w:rPr>
        <w:t>ww</w:t>
      </w:r>
      <w:proofErr w:type="spellEnd"/>
      <w:r w:rsidRPr="00770BEA">
        <w:rPr>
          <w:highlight w:val="yellow"/>
        </w:rPr>
        <w:t xml:space="preserve">, Season 2 trip limit = 1,000 lbs </w:t>
      </w:r>
      <w:proofErr w:type="spellStart"/>
      <w:r w:rsidRPr="00770BEA">
        <w:rPr>
          <w:highlight w:val="yellow"/>
        </w:rPr>
        <w:t>ww</w:t>
      </w:r>
      <w:proofErr w:type="spellEnd"/>
      <w:r w:rsidRPr="00770BEA">
        <w:rPr>
          <w:highlight w:val="yellow"/>
        </w:rPr>
        <w:t xml:space="preserve">.  Season 2 would include a trip limit step-down to 750 lbs </w:t>
      </w:r>
      <w:proofErr w:type="spellStart"/>
      <w:r w:rsidRPr="00770BEA">
        <w:rPr>
          <w:highlight w:val="yellow"/>
        </w:rPr>
        <w:t>ww</w:t>
      </w:r>
      <w:proofErr w:type="spellEnd"/>
      <w:r w:rsidRPr="00770BEA">
        <w:rPr>
          <w:highlight w:val="yellow"/>
        </w:rPr>
        <w:t xml:space="preserve"> when 75% of the ACL is met or projected to be met.</w:t>
      </w:r>
    </w:p>
    <w:p w:rsidR="00770BEA" w:rsidRPr="00770BEA" w:rsidRDefault="00770BEA" w:rsidP="00770BEA">
      <w:pPr>
        <w:ind w:left="720"/>
        <w:rPr>
          <w:highlight w:val="yellow"/>
        </w:rPr>
      </w:pPr>
      <w:r w:rsidRPr="00770BEA">
        <w:rPr>
          <w:b/>
          <w:highlight w:val="yellow"/>
        </w:rPr>
        <w:t>Sub-alternative 2b.</w:t>
      </w:r>
      <w:r w:rsidRPr="00770BEA">
        <w:rPr>
          <w:highlight w:val="yellow"/>
        </w:rPr>
        <w:t xml:space="preserve">  Season 1 trip limit = 1,200 lbs </w:t>
      </w:r>
      <w:proofErr w:type="spellStart"/>
      <w:r w:rsidRPr="00770BEA">
        <w:rPr>
          <w:highlight w:val="yellow"/>
        </w:rPr>
        <w:t>ww</w:t>
      </w:r>
      <w:proofErr w:type="spellEnd"/>
      <w:r w:rsidRPr="00770BEA">
        <w:rPr>
          <w:highlight w:val="yellow"/>
        </w:rPr>
        <w:t xml:space="preserve">, Season 2 trip limit = 1,000 lbs </w:t>
      </w:r>
      <w:proofErr w:type="spellStart"/>
      <w:r w:rsidRPr="00770BEA">
        <w:rPr>
          <w:highlight w:val="yellow"/>
        </w:rPr>
        <w:t>ww</w:t>
      </w:r>
      <w:proofErr w:type="spellEnd"/>
      <w:r w:rsidRPr="00770BEA">
        <w:rPr>
          <w:highlight w:val="yellow"/>
        </w:rPr>
        <w:t xml:space="preserve">.  Season 2 would include a trip limit step-down to 500 lbs </w:t>
      </w:r>
      <w:proofErr w:type="spellStart"/>
      <w:r w:rsidRPr="00770BEA">
        <w:rPr>
          <w:highlight w:val="yellow"/>
        </w:rPr>
        <w:t>ww</w:t>
      </w:r>
      <w:proofErr w:type="spellEnd"/>
      <w:r w:rsidRPr="00770BEA">
        <w:rPr>
          <w:highlight w:val="yellow"/>
        </w:rPr>
        <w:t xml:space="preserve"> when 75% of the ACL is met or projected to be met.</w:t>
      </w:r>
    </w:p>
    <w:p w:rsidR="00770BEA" w:rsidRDefault="00770BEA" w:rsidP="00770BEA">
      <w:pPr>
        <w:ind w:left="720"/>
      </w:pPr>
      <w:r w:rsidRPr="00770BEA">
        <w:rPr>
          <w:b/>
          <w:highlight w:val="yellow"/>
        </w:rPr>
        <w:t>Sub-alternative 2c.</w:t>
      </w:r>
      <w:r w:rsidRPr="00770BEA">
        <w:rPr>
          <w:highlight w:val="yellow"/>
        </w:rPr>
        <w:t xml:space="preserve">  Season 1 trip limit = XX lbs </w:t>
      </w:r>
      <w:proofErr w:type="spellStart"/>
      <w:r w:rsidRPr="00770BEA">
        <w:rPr>
          <w:highlight w:val="yellow"/>
        </w:rPr>
        <w:t>ww</w:t>
      </w:r>
      <w:proofErr w:type="spellEnd"/>
      <w:r w:rsidRPr="00770BEA">
        <w:rPr>
          <w:highlight w:val="yellow"/>
        </w:rPr>
        <w:t xml:space="preserve">, Season 2 trip limit = XX lbs </w:t>
      </w:r>
      <w:proofErr w:type="spellStart"/>
      <w:r w:rsidRPr="00770BEA">
        <w:rPr>
          <w:highlight w:val="yellow"/>
        </w:rPr>
        <w:t>ww</w:t>
      </w:r>
      <w:proofErr w:type="spellEnd"/>
      <w:r w:rsidRPr="00770BEA">
        <w:rPr>
          <w:highlight w:val="yellow"/>
        </w:rPr>
        <w:t>.</w:t>
      </w:r>
    </w:p>
    <w:p w:rsidR="00770BEA" w:rsidRPr="00277C78" w:rsidRDefault="00770BEA" w:rsidP="00770BEA">
      <w:pPr>
        <w:ind w:left="720"/>
      </w:pPr>
    </w:p>
    <w:p w:rsidR="00770BEA" w:rsidRDefault="00770BEA" w:rsidP="00770BEA">
      <w:pPr>
        <w:rPr>
          <w:szCs w:val="24"/>
        </w:rPr>
      </w:pPr>
      <w:r w:rsidRPr="00277C78">
        <w:rPr>
          <w:b/>
          <w:szCs w:val="24"/>
        </w:rPr>
        <w:t>Alternative 3</w:t>
      </w:r>
      <w:r w:rsidRPr="00277C78">
        <w:rPr>
          <w:szCs w:val="24"/>
        </w:rPr>
        <w:t>.  Specify two commercial fishing seasons for greater amberjack. Allocate the commercial ACL for greater amberjack into two quotas: XX% to the period March 1 through ______ and YY% to the period ______ through the end of February.  Any remaining quota from Season 1 would transfer to Season 2.  Any remaining quota from Season 2 would not be carried forward.  Commercial harvest would still be prohibited annually in April.</w:t>
      </w:r>
    </w:p>
    <w:p w:rsidR="00770BEA" w:rsidRPr="00770BEA" w:rsidRDefault="00770BEA" w:rsidP="00770BEA">
      <w:pPr>
        <w:rPr>
          <w:lang/>
        </w:rPr>
      </w:pPr>
    </w:p>
    <w:p w:rsidR="00B87807" w:rsidRDefault="00B87807" w:rsidP="00B87807">
      <w:pPr>
        <w:pStyle w:val="ListParagraph"/>
        <w:numPr>
          <w:ilvl w:val="0"/>
          <w:numId w:val="13"/>
        </w:numPr>
      </w:pPr>
      <w:r>
        <w:t>Clarification on range of alternatives under Alternative 2.  Does the Committee also want to consider modifications of trip limit without splitting the season?</w:t>
      </w:r>
    </w:p>
    <w:p w:rsidR="001F6FD8" w:rsidRPr="001F6FD8" w:rsidRDefault="001F6FD8" w:rsidP="00B87807">
      <w:pPr>
        <w:pStyle w:val="ListParagraph"/>
        <w:numPr>
          <w:ilvl w:val="0"/>
          <w:numId w:val="13"/>
        </w:numPr>
        <w:spacing w:after="200" w:line="276" w:lineRule="auto"/>
        <w:rPr>
          <w:szCs w:val="24"/>
        </w:rPr>
      </w:pPr>
      <w:r>
        <w:rPr>
          <w:szCs w:val="24"/>
        </w:rPr>
        <w:t>Please clarify whether the</w:t>
      </w:r>
      <w:r w:rsidRPr="008200E5">
        <w:rPr>
          <w:szCs w:val="24"/>
        </w:rPr>
        <w:t xml:space="preserve"> intent </w:t>
      </w:r>
      <w:r>
        <w:rPr>
          <w:szCs w:val="24"/>
        </w:rPr>
        <w:t xml:space="preserve">is </w:t>
      </w:r>
      <w:r w:rsidRPr="008200E5">
        <w:rPr>
          <w:szCs w:val="24"/>
        </w:rPr>
        <w:t xml:space="preserve">to retain the harvest restrictions in the month of April. </w:t>
      </w:r>
    </w:p>
    <w:bookmarkEnd w:id="6"/>
    <w:p w:rsidR="00A37846" w:rsidRPr="00DF23DE" w:rsidRDefault="00C04790" w:rsidP="00C04790">
      <w:pPr>
        <w:pStyle w:val="Heading2"/>
      </w:pPr>
      <w:r>
        <w:t>Committee Action</w:t>
      </w:r>
      <w:r w:rsidRPr="00AE5EFD">
        <w:t>:</w:t>
      </w:r>
    </w:p>
    <w:p w:rsidR="00B87807" w:rsidRPr="00BD74C6" w:rsidRDefault="00B87807" w:rsidP="00B87807">
      <w:pPr>
        <w:pStyle w:val="ListParagraph"/>
        <w:numPr>
          <w:ilvl w:val="0"/>
          <w:numId w:val="3"/>
        </w:numPr>
      </w:pPr>
      <w:r>
        <w:t xml:space="preserve">ACCEPT THE </w:t>
      </w:r>
      <w:r w:rsidRPr="00BD74C6">
        <w:t xml:space="preserve">IPT’S </w:t>
      </w:r>
      <w:r>
        <w:t xml:space="preserve">SUGGESTED EDITS TO THE ACTION AND ALTERNATIVES </w:t>
      </w:r>
    </w:p>
    <w:p w:rsidR="007773A9" w:rsidRDefault="00B87807" w:rsidP="00B87807">
      <w:pPr>
        <w:pStyle w:val="ListParagraph"/>
        <w:numPr>
          <w:ilvl w:val="0"/>
          <w:numId w:val="3"/>
        </w:numPr>
      </w:pPr>
      <w:r>
        <w:t>DO NOT AC</w:t>
      </w:r>
      <w:r w:rsidR="007773A9">
        <w:t>CEPT THE IPT’S SUGGESTED EDITS</w:t>
      </w:r>
    </w:p>
    <w:p w:rsidR="00B87807" w:rsidRDefault="00B87807" w:rsidP="00B87807">
      <w:pPr>
        <w:pStyle w:val="ListParagraph"/>
        <w:numPr>
          <w:ilvl w:val="0"/>
          <w:numId w:val="3"/>
        </w:numPr>
      </w:pPr>
      <w:r>
        <w:t xml:space="preserve">COMMITTEE </w:t>
      </w:r>
      <w:r w:rsidR="007773A9">
        <w:t>MAKES</w:t>
      </w:r>
      <w:r>
        <w:t xml:space="preserve"> </w:t>
      </w:r>
      <w:r w:rsidRPr="00BD74C6">
        <w:t>MODIF</w:t>
      </w:r>
      <w:r w:rsidR="007773A9">
        <w:t>ICATIONS TO ACTION AND ALTERNATIVES</w:t>
      </w:r>
    </w:p>
    <w:p w:rsidR="00770BEA" w:rsidRPr="00BD74C6" w:rsidRDefault="00770BEA" w:rsidP="00B87807">
      <w:pPr>
        <w:pStyle w:val="ListParagraph"/>
        <w:numPr>
          <w:ilvl w:val="0"/>
          <w:numId w:val="3"/>
        </w:numPr>
      </w:pPr>
      <w:r>
        <w:t>PROVIDE CLARIFICATION</w:t>
      </w:r>
      <w:r w:rsidR="0073358D">
        <w:t xml:space="preserve"> AS REQUESTED BY THE</w:t>
      </w:r>
      <w:r>
        <w:t xml:space="preserve"> IPT</w:t>
      </w:r>
    </w:p>
    <w:p w:rsidR="00B87807" w:rsidRPr="00BD74C6" w:rsidRDefault="00B87807" w:rsidP="00B87807">
      <w:pPr>
        <w:pStyle w:val="ListParagraph"/>
        <w:numPr>
          <w:ilvl w:val="0"/>
          <w:numId w:val="3"/>
        </w:numPr>
      </w:pPr>
      <w:r>
        <w:t>OTHERS?</w:t>
      </w:r>
    </w:p>
    <w:p w:rsidR="00D35966" w:rsidRDefault="00D35966">
      <w:pPr>
        <w:rPr>
          <w:rFonts w:cs="Arial"/>
        </w:rPr>
      </w:pPr>
      <w:r>
        <w:rPr>
          <w:rFonts w:cs="Arial"/>
        </w:rPr>
        <w:t xml:space="preserve"> </w:t>
      </w:r>
    </w:p>
    <w:p w:rsidR="00D35966" w:rsidRDefault="00D35966">
      <w:pPr>
        <w:rPr>
          <w:rFonts w:cs="Arial"/>
        </w:rPr>
      </w:pPr>
      <w:r>
        <w:rPr>
          <w:rFonts w:cs="Arial"/>
        </w:rPr>
        <w:t>MOTION: MODIFY SUB-ALTERNATIVE 2C TO INCLUDE A 1,000 TRIP LIMIT IN BOTH SEASONS WITH A STEP-DOWN TO 500 POUNDS WHEN 75% OF THE COMMERCIAL ACL HAS BEEN MET IN EACH SEASON</w:t>
      </w:r>
    </w:p>
    <w:p w:rsidR="00D35966" w:rsidRDefault="00D35966">
      <w:pPr>
        <w:rPr>
          <w:rFonts w:cs="Arial"/>
        </w:rPr>
      </w:pPr>
      <w:r>
        <w:rPr>
          <w:rFonts w:cs="Arial"/>
        </w:rPr>
        <w:t>APPROVED BY COMMITTEE</w:t>
      </w:r>
    </w:p>
    <w:p w:rsidR="00D35966" w:rsidRDefault="00D35966">
      <w:pPr>
        <w:rPr>
          <w:rFonts w:cs="Arial"/>
        </w:rPr>
      </w:pPr>
    </w:p>
    <w:p w:rsidR="00976516" w:rsidRDefault="00976516">
      <w:pPr>
        <w:rPr>
          <w:rFonts w:cs="Arial"/>
        </w:rPr>
      </w:pPr>
      <w:r>
        <w:rPr>
          <w:rFonts w:cs="Arial"/>
        </w:rPr>
        <w:t xml:space="preserve">INCLUDE LANGUAGE IN SUB-ALTERNATIVES THAT WOULD SPECIFY A STEP DOWN WOULD NOT OCCUR IF </w:t>
      </w:r>
      <w:proofErr w:type="gramStart"/>
      <w:r>
        <w:rPr>
          <w:rFonts w:cs="Arial"/>
        </w:rPr>
        <w:t>…(</w:t>
      </w:r>
      <w:proofErr w:type="gramEnd"/>
      <w:r>
        <w:rPr>
          <w:rFonts w:cs="Arial"/>
        </w:rPr>
        <w:t>LOOK AT MACKEREL)</w:t>
      </w:r>
    </w:p>
    <w:p w:rsidR="00976516" w:rsidRDefault="00976516">
      <w:pPr>
        <w:rPr>
          <w:rFonts w:cs="Arial"/>
        </w:rPr>
      </w:pPr>
    </w:p>
    <w:p w:rsidR="00224B93" w:rsidRDefault="00D35966">
      <w:pPr>
        <w:rPr>
          <w:rFonts w:cs="Arial"/>
        </w:rPr>
      </w:pPr>
      <w:r>
        <w:rPr>
          <w:rFonts w:cs="Arial"/>
        </w:rPr>
        <w:t xml:space="preserve">MOTION: ALLOCATE THE COMMERCIAL ACL </w:t>
      </w:r>
      <w:r w:rsidR="00976516">
        <w:rPr>
          <w:rFonts w:cs="Arial"/>
        </w:rPr>
        <w:t xml:space="preserve">50/50 TO EACH SEASON UNDER ALTERNATIVE 2. </w:t>
      </w:r>
    </w:p>
    <w:p w:rsidR="00976516" w:rsidRDefault="00976516">
      <w:pPr>
        <w:rPr>
          <w:rFonts w:ascii="Arial" w:eastAsia="Times New Roman" w:hAnsi="Arial" w:cs="Arial"/>
          <w:b/>
          <w:bCs/>
          <w:color w:val="000000" w:themeColor="text1"/>
          <w:sz w:val="28"/>
          <w:szCs w:val="26"/>
          <w:lang/>
        </w:rPr>
      </w:pPr>
      <w:r>
        <w:rPr>
          <w:rFonts w:ascii="Arial" w:eastAsia="Times New Roman" w:hAnsi="Arial" w:cs="Arial"/>
          <w:b/>
          <w:bCs/>
          <w:color w:val="000000" w:themeColor="text1"/>
          <w:sz w:val="28"/>
          <w:szCs w:val="26"/>
          <w:lang/>
        </w:rPr>
        <w:t>APPROVED BY COMMITTEE</w:t>
      </w:r>
    </w:p>
    <w:p w:rsidR="00976516" w:rsidRDefault="00976516">
      <w:pPr>
        <w:rPr>
          <w:rFonts w:ascii="Arial" w:eastAsia="Times New Roman" w:hAnsi="Arial" w:cs="Arial"/>
          <w:b/>
          <w:bCs/>
          <w:color w:val="000000" w:themeColor="text1"/>
          <w:sz w:val="28"/>
          <w:szCs w:val="26"/>
          <w:lang/>
        </w:rPr>
      </w:pPr>
    </w:p>
    <w:p w:rsidR="00976516" w:rsidRDefault="00976516">
      <w:pPr>
        <w:rPr>
          <w:rFonts w:ascii="Arial" w:eastAsia="Times New Roman" w:hAnsi="Arial" w:cs="Arial"/>
          <w:b/>
          <w:bCs/>
          <w:color w:val="000000" w:themeColor="text1"/>
          <w:sz w:val="28"/>
          <w:szCs w:val="26"/>
          <w:lang/>
        </w:rPr>
      </w:pPr>
      <w:r>
        <w:rPr>
          <w:rFonts w:ascii="Arial" w:eastAsia="Times New Roman" w:hAnsi="Arial" w:cs="Arial"/>
          <w:b/>
          <w:bCs/>
          <w:color w:val="000000" w:themeColor="text1"/>
          <w:sz w:val="28"/>
          <w:szCs w:val="26"/>
          <w:lang/>
        </w:rPr>
        <w:lastRenderedPageBreak/>
        <w:t xml:space="preserve">MOTION:  ADD ALTERNATIVE 3 TO CONSIDER A 60/40 SPLIT OF THE COMMERCIAL ACL BETWEEN </w:t>
      </w:r>
      <w:proofErr w:type="gramStart"/>
      <w:r>
        <w:rPr>
          <w:rFonts w:ascii="Arial" w:eastAsia="Times New Roman" w:hAnsi="Arial" w:cs="Arial"/>
          <w:b/>
          <w:bCs/>
          <w:color w:val="000000" w:themeColor="text1"/>
          <w:sz w:val="28"/>
          <w:szCs w:val="26"/>
          <w:lang/>
        </w:rPr>
        <w:t>SEASONS  WITH</w:t>
      </w:r>
      <w:proofErr w:type="gramEnd"/>
      <w:r>
        <w:rPr>
          <w:rFonts w:ascii="Arial" w:eastAsia="Times New Roman" w:hAnsi="Arial" w:cs="Arial"/>
          <w:b/>
          <w:bCs/>
          <w:color w:val="000000" w:themeColor="text1"/>
          <w:sz w:val="28"/>
          <w:szCs w:val="26"/>
          <w:lang/>
        </w:rPr>
        <w:t xml:space="preserve"> THE SAME SUB-ALTERNATIVES AS UNDER ALTERNATIVE 2</w:t>
      </w:r>
    </w:p>
    <w:p w:rsidR="00976516" w:rsidRPr="00976516" w:rsidRDefault="00976516">
      <w:pPr>
        <w:rPr>
          <w:rFonts w:ascii="Arial" w:eastAsia="Times New Roman" w:hAnsi="Arial" w:cs="Arial"/>
          <w:b/>
          <w:bCs/>
          <w:color w:val="000000" w:themeColor="text1"/>
          <w:sz w:val="28"/>
          <w:szCs w:val="26"/>
          <w:lang/>
        </w:rPr>
      </w:pPr>
      <w:r>
        <w:rPr>
          <w:rFonts w:ascii="Arial" w:eastAsia="Times New Roman" w:hAnsi="Arial" w:cs="Arial"/>
          <w:b/>
          <w:bCs/>
          <w:color w:val="000000" w:themeColor="text1"/>
          <w:sz w:val="28"/>
          <w:szCs w:val="26"/>
          <w:lang/>
        </w:rPr>
        <w:t>APPROVED BY COMMITTEE</w:t>
      </w:r>
    </w:p>
    <w:p w:rsidR="00976516" w:rsidRDefault="00976516">
      <w:pPr>
        <w:rPr>
          <w:rFonts w:ascii="Arial" w:eastAsia="Times New Roman" w:hAnsi="Arial" w:cs="Arial"/>
          <w:b/>
          <w:bCs/>
          <w:color w:val="000000" w:themeColor="text1"/>
          <w:sz w:val="28"/>
          <w:szCs w:val="26"/>
          <w:lang/>
        </w:rPr>
      </w:pPr>
      <w:r>
        <w:rPr>
          <w:rFonts w:cs="Arial"/>
        </w:rPr>
        <w:br w:type="page"/>
      </w:r>
    </w:p>
    <w:p w:rsidR="00F71DE6" w:rsidRPr="00F71DE6" w:rsidRDefault="00751821" w:rsidP="00F71DE6">
      <w:pPr>
        <w:pStyle w:val="Heading2"/>
        <w:rPr>
          <w:rFonts w:cs="Arial"/>
        </w:rPr>
      </w:pPr>
      <w:r w:rsidRPr="000A5352">
        <w:rPr>
          <w:rFonts w:cs="Arial"/>
        </w:rPr>
        <w:lastRenderedPageBreak/>
        <w:t xml:space="preserve">Action </w:t>
      </w:r>
      <w:r w:rsidRPr="006B7D84">
        <w:rPr>
          <w:rFonts w:cs="Arial"/>
          <w:highlight w:val="yellow"/>
        </w:rPr>
        <w:t>4</w:t>
      </w:r>
      <w:r>
        <w:rPr>
          <w:rFonts w:cs="Arial"/>
        </w:rPr>
        <w:t xml:space="preserve">.  </w:t>
      </w:r>
      <w:r w:rsidR="00F71DE6">
        <w:rPr>
          <w:rFonts w:cs="Arial"/>
        </w:rPr>
        <w:t xml:space="preserve">Establish a commercial split season </w:t>
      </w:r>
      <w:r w:rsidR="00F71DE6" w:rsidRPr="00B95D11">
        <w:rPr>
          <w:rFonts w:cs="Arial"/>
          <w:highlight w:val="yellow"/>
        </w:rPr>
        <w:t>and mo</w:t>
      </w:r>
      <w:r w:rsidR="00F71DE6">
        <w:rPr>
          <w:rFonts w:cs="Arial"/>
          <w:highlight w:val="yellow"/>
        </w:rPr>
        <w:t>dify commercial trip limit</w:t>
      </w:r>
      <w:r w:rsidR="00F71DE6">
        <w:rPr>
          <w:rFonts w:cs="Arial"/>
        </w:rPr>
        <w:t xml:space="preserve"> for red porgy</w:t>
      </w:r>
    </w:p>
    <w:p w:rsidR="00751821" w:rsidRDefault="00751821" w:rsidP="00751821">
      <w:pPr>
        <w:pStyle w:val="Heading2"/>
      </w:pPr>
      <w:r>
        <w:t>Discussion:</w:t>
      </w:r>
      <w:r w:rsidRPr="00A71C3C">
        <w:t xml:space="preserve"> </w:t>
      </w:r>
    </w:p>
    <w:p w:rsidR="00F71DE6" w:rsidRDefault="00F71DE6" w:rsidP="00F71DE6">
      <w:r>
        <w:t>Guidance from June 2017 was to re-number the action as Action 4, include an alternative that would split the commercial</w:t>
      </w:r>
      <w:r w:rsidR="00224B93">
        <w:t xml:space="preserve"> ACL 50/50 during two seasons (</w:t>
      </w:r>
      <w:r>
        <w:t>January through April and May through December</w:t>
      </w:r>
      <w:r w:rsidR="00224B93">
        <w:t>)</w:t>
      </w:r>
      <w:r>
        <w:t xml:space="preserve"> with rollover of uncaught </w:t>
      </w:r>
      <w:r w:rsidR="00224B93">
        <w:t xml:space="preserve">ACL from first to second season and a </w:t>
      </w:r>
      <w:r>
        <w:t xml:space="preserve">range of alternatives </w:t>
      </w:r>
      <w:r w:rsidR="00224B93">
        <w:t>up to 60 fish in season one and 120 fish in season two</w:t>
      </w:r>
      <w:r>
        <w:t xml:space="preserve">.  </w:t>
      </w:r>
      <w:r w:rsidR="003A1ED5">
        <w:t xml:space="preserve">Analyses for </w:t>
      </w:r>
      <w:r w:rsidR="006B7D84">
        <w:t xml:space="preserve">proposed </w:t>
      </w:r>
      <w:r w:rsidR="003A1ED5">
        <w:t xml:space="preserve">Alternative 3 are underway but could not be completed in time for the September Briefing Book.  </w:t>
      </w:r>
      <w:r>
        <w:t xml:space="preserve">The Committee </w:t>
      </w:r>
      <w:r w:rsidR="00224B93">
        <w:t xml:space="preserve">also </w:t>
      </w:r>
      <w:r>
        <w:t xml:space="preserve">requested average commercial landings by state from 2006 through 2016.  </w:t>
      </w:r>
      <w:r w:rsidR="00536C1A" w:rsidRPr="00536C1A">
        <w:rPr>
          <w:b/>
        </w:rPr>
        <w:t xml:space="preserve">Figure </w:t>
      </w:r>
      <w:r w:rsidR="003A1ED5">
        <w:rPr>
          <w:b/>
        </w:rPr>
        <w:t>6</w:t>
      </w:r>
      <w:r w:rsidR="00536C1A">
        <w:t xml:space="preserve"> shows average monthly landings of red porgy by state from 2005 through 2012 and 2014 through 2016 (2013 was excluded due to closure).  </w:t>
      </w:r>
      <w:r w:rsidR="00536C1A" w:rsidRPr="00536C1A">
        <w:rPr>
          <w:b/>
        </w:rPr>
        <w:t xml:space="preserve">Figure </w:t>
      </w:r>
      <w:r w:rsidR="003A1ED5">
        <w:rPr>
          <w:b/>
        </w:rPr>
        <w:t>7</w:t>
      </w:r>
      <w:r w:rsidR="00536C1A">
        <w:t xml:space="preserve"> presents percentage of red porg</w:t>
      </w:r>
      <w:r w:rsidR="00770BEA">
        <w:t xml:space="preserve">y commercial landings by state </w:t>
      </w:r>
      <w:r w:rsidR="00536C1A">
        <w:t>from 2002 through 2016.</w:t>
      </w:r>
    </w:p>
    <w:p w:rsidR="00536C1A" w:rsidRDefault="00536C1A" w:rsidP="00F71DE6"/>
    <w:p w:rsidR="00536C1A" w:rsidRDefault="00536C1A" w:rsidP="00F71DE6">
      <w:r w:rsidRPr="00536C1A">
        <w:rPr>
          <w:noProof/>
        </w:rPr>
        <w:drawing>
          <wp:inline distT="0" distB="0" distL="0" distR="0">
            <wp:extent cx="4106767" cy="2643674"/>
            <wp:effectExtent l="0" t="0" r="825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7019" cy="2643836"/>
                    </a:xfrm>
                    <a:prstGeom prst="rect">
                      <a:avLst/>
                    </a:prstGeom>
                    <a:noFill/>
                    <a:ln>
                      <a:noFill/>
                    </a:ln>
                  </pic:spPr>
                </pic:pic>
              </a:graphicData>
            </a:graphic>
          </wp:inline>
        </w:drawing>
      </w:r>
    </w:p>
    <w:p w:rsidR="00536C1A" w:rsidRDefault="003A1ED5" w:rsidP="00536C1A">
      <w:pPr>
        <w:rPr>
          <w:rFonts w:ascii="Arial" w:hAnsi="Arial" w:cs="Arial"/>
          <w:sz w:val="20"/>
          <w:szCs w:val="20"/>
        </w:rPr>
      </w:pPr>
      <w:r>
        <w:rPr>
          <w:rFonts w:ascii="Arial" w:hAnsi="Arial" w:cs="Arial"/>
          <w:b/>
          <w:sz w:val="20"/>
          <w:szCs w:val="20"/>
        </w:rPr>
        <w:t>Figure 6</w:t>
      </w:r>
      <w:r w:rsidR="00536C1A" w:rsidRPr="00536C1A">
        <w:rPr>
          <w:rFonts w:ascii="Arial" w:hAnsi="Arial" w:cs="Arial"/>
          <w:b/>
          <w:sz w:val="20"/>
          <w:szCs w:val="20"/>
        </w:rPr>
        <w:t>.</w:t>
      </w:r>
      <w:r w:rsidR="00536C1A" w:rsidRPr="00536C1A">
        <w:rPr>
          <w:rFonts w:ascii="Arial" w:hAnsi="Arial" w:cs="Arial"/>
          <w:sz w:val="20"/>
          <w:szCs w:val="20"/>
        </w:rPr>
        <w:t xml:space="preserve">  The average monthly South Atlantic red porgy </w:t>
      </w:r>
      <w:r w:rsidR="00F90925">
        <w:rPr>
          <w:rFonts w:ascii="Arial" w:hAnsi="Arial" w:cs="Arial"/>
          <w:sz w:val="20"/>
          <w:szCs w:val="20"/>
        </w:rPr>
        <w:t xml:space="preserve">commercial </w:t>
      </w:r>
      <w:r w:rsidR="00536C1A" w:rsidRPr="00536C1A">
        <w:rPr>
          <w:rFonts w:ascii="Arial" w:hAnsi="Arial" w:cs="Arial"/>
          <w:sz w:val="20"/>
          <w:szCs w:val="20"/>
        </w:rPr>
        <w:t>landings by state from 2005-2012 and 2014-2016 in pounds whole weight.  The year 2013 was excluded due to a closure. Data from th</w:t>
      </w:r>
      <w:r w:rsidR="00536C1A">
        <w:rPr>
          <w:rFonts w:ascii="Arial" w:hAnsi="Arial" w:cs="Arial"/>
          <w:sz w:val="20"/>
          <w:szCs w:val="20"/>
        </w:rPr>
        <w:t>e months of January to April were</w:t>
      </w:r>
      <w:r w:rsidR="00536C1A" w:rsidRPr="00536C1A">
        <w:rPr>
          <w:rFonts w:ascii="Arial" w:hAnsi="Arial" w:cs="Arial"/>
          <w:sz w:val="20"/>
          <w:szCs w:val="20"/>
        </w:rPr>
        <w:t xml:space="preserve"> not available due to the seasonal closure in place since 2000.  </w:t>
      </w:r>
    </w:p>
    <w:p w:rsidR="00536C1A" w:rsidRDefault="00536C1A" w:rsidP="00536C1A">
      <w:pPr>
        <w:rPr>
          <w:rFonts w:ascii="Arial" w:hAnsi="Arial" w:cs="Arial"/>
          <w:spacing w:val="-1"/>
          <w:sz w:val="20"/>
          <w:szCs w:val="20"/>
        </w:rPr>
      </w:pPr>
      <w:r w:rsidRPr="00536C1A">
        <w:rPr>
          <w:rFonts w:ascii="Arial" w:hAnsi="Arial" w:cs="Arial"/>
          <w:spacing w:val="-1"/>
          <w:sz w:val="20"/>
          <w:szCs w:val="20"/>
        </w:rPr>
        <w:t>Source:</w:t>
      </w:r>
      <w:r w:rsidRPr="00536C1A">
        <w:rPr>
          <w:rFonts w:ascii="Arial" w:hAnsi="Arial" w:cs="Arial"/>
          <w:sz w:val="20"/>
          <w:szCs w:val="20"/>
        </w:rPr>
        <w:t xml:space="preserve"> </w:t>
      </w:r>
      <w:r w:rsidR="00F90925">
        <w:rPr>
          <w:rFonts w:ascii="Arial" w:hAnsi="Arial" w:cs="Arial"/>
          <w:sz w:val="20"/>
          <w:szCs w:val="20"/>
        </w:rPr>
        <w:t xml:space="preserve">SERO with data from </w:t>
      </w:r>
      <w:r w:rsidRPr="00536C1A">
        <w:rPr>
          <w:rFonts w:ascii="Arial" w:hAnsi="Arial" w:cs="Arial"/>
          <w:spacing w:val="-1"/>
          <w:sz w:val="20"/>
          <w:szCs w:val="20"/>
        </w:rPr>
        <w:t xml:space="preserve">Southeast Fisheries Science Center commercial (5/2/2017) ACL dataset.  </w:t>
      </w:r>
    </w:p>
    <w:p w:rsidR="00B20916" w:rsidRDefault="00B20916" w:rsidP="00536C1A">
      <w:pPr>
        <w:rPr>
          <w:rFonts w:ascii="Arial" w:hAnsi="Arial" w:cs="Arial"/>
          <w:spacing w:val="-1"/>
          <w:sz w:val="20"/>
          <w:szCs w:val="20"/>
        </w:rPr>
      </w:pPr>
    </w:p>
    <w:p w:rsidR="00B20916" w:rsidRPr="00536C1A" w:rsidRDefault="00B20916" w:rsidP="00536C1A">
      <w:pPr>
        <w:rPr>
          <w:rFonts w:ascii="Arial" w:hAnsi="Arial" w:cs="Arial"/>
          <w:sz w:val="20"/>
          <w:szCs w:val="20"/>
        </w:rPr>
      </w:pPr>
    </w:p>
    <w:p w:rsidR="00536C1A" w:rsidRDefault="00536C1A" w:rsidP="00F71DE6">
      <w:r w:rsidRPr="00536C1A">
        <w:rPr>
          <w:noProof/>
        </w:rPr>
        <w:lastRenderedPageBreak/>
        <w:drawing>
          <wp:inline distT="0" distB="0" distL="0" distR="0">
            <wp:extent cx="4304382" cy="2326433"/>
            <wp:effectExtent l="0" t="0" r="0" b="1079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305143" cy="2326844"/>
                    </a:xfrm>
                    <a:prstGeom prst="rect">
                      <a:avLst/>
                    </a:prstGeom>
                    <a:noFill/>
                    <a:ln>
                      <a:noFill/>
                    </a:ln>
                  </pic:spPr>
                </pic:pic>
              </a:graphicData>
            </a:graphic>
          </wp:inline>
        </w:drawing>
      </w:r>
    </w:p>
    <w:p w:rsidR="006B7D84" w:rsidRDefault="003A1ED5" w:rsidP="00C3415D">
      <w:pPr>
        <w:rPr>
          <w:rFonts w:ascii="Arial" w:hAnsi="Arial" w:cs="Arial"/>
          <w:sz w:val="20"/>
          <w:szCs w:val="20"/>
        </w:rPr>
      </w:pPr>
      <w:r>
        <w:rPr>
          <w:rFonts w:ascii="Arial" w:hAnsi="Arial" w:cs="Arial"/>
          <w:b/>
          <w:sz w:val="20"/>
          <w:szCs w:val="20"/>
        </w:rPr>
        <w:t>Figure 7</w:t>
      </w:r>
      <w:r w:rsidR="00C3415D" w:rsidRPr="00C3415D">
        <w:rPr>
          <w:rFonts w:ascii="Arial" w:hAnsi="Arial" w:cs="Arial"/>
          <w:b/>
          <w:sz w:val="20"/>
          <w:szCs w:val="20"/>
        </w:rPr>
        <w:t>.</w:t>
      </w:r>
      <w:r w:rsidR="00C3415D" w:rsidRPr="00C3415D">
        <w:rPr>
          <w:rFonts w:ascii="Arial" w:hAnsi="Arial" w:cs="Arial"/>
          <w:sz w:val="20"/>
          <w:szCs w:val="20"/>
        </w:rPr>
        <w:t xml:space="preserve">  The percentage of annual South Atlantic red porgy </w:t>
      </w:r>
      <w:r w:rsidR="00F90925">
        <w:rPr>
          <w:rFonts w:ascii="Arial" w:hAnsi="Arial" w:cs="Arial"/>
          <w:sz w:val="20"/>
          <w:szCs w:val="20"/>
        </w:rPr>
        <w:t xml:space="preserve">commercial </w:t>
      </w:r>
      <w:r w:rsidR="00C3415D" w:rsidRPr="00C3415D">
        <w:rPr>
          <w:rFonts w:ascii="Arial" w:hAnsi="Arial" w:cs="Arial"/>
          <w:sz w:val="20"/>
          <w:szCs w:val="20"/>
        </w:rPr>
        <w:t xml:space="preserve">landings by state from 2002-2016.  Georgia and South Carolina were combined due to confidentiality concerns.  </w:t>
      </w:r>
    </w:p>
    <w:p w:rsidR="00C3415D" w:rsidRPr="00C3415D" w:rsidRDefault="00C3415D" w:rsidP="00C3415D">
      <w:pPr>
        <w:rPr>
          <w:rFonts w:ascii="Arial" w:hAnsi="Arial" w:cs="Arial"/>
          <w:sz w:val="20"/>
          <w:szCs w:val="20"/>
        </w:rPr>
      </w:pPr>
      <w:r w:rsidRPr="00C3415D">
        <w:rPr>
          <w:rFonts w:ascii="Arial" w:hAnsi="Arial" w:cs="Arial"/>
          <w:spacing w:val="-1"/>
          <w:sz w:val="20"/>
          <w:szCs w:val="20"/>
        </w:rPr>
        <w:t>Source:</w:t>
      </w:r>
      <w:r w:rsidRPr="00C3415D">
        <w:rPr>
          <w:rFonts w:ascii="Arial" w:hAnsi="Arial" w:cs="Arial"/>
          <w:sz w:val="20"/>
          <w:szCs w:val="20"/>
        </w:rPr>
        <w:t xml:space="preserve"> </w:t>
      </w:r>
      <w:r w:rsidR="006B7D84">
        <w:rPr>
          <w:rFonts w:ascii="Arial" w:hAnsi="Arial" w:cs="Arial"/>
          <w:sz w:val="20"/>
          <w:szCs w:val="20"/>
        </w:rPr>
        <w:t xml:space="preserve">SERO with data from </w:t>
      </w:r>
      <w:r w:rsidRPr="00C3415D">
        <w:rPr>
          <w:rFonts w:ascii="Arial" w:hAnsi="Arial" w:cs="Arial"/>
          <w:spacing w:val="-1"/>
          <w:sz w:val="20"/>
          <w:szCs w:val="20"/>
        </w:rPr>
        <w:t xml:space="preserve">Southeast Fisheries Science Center commercial (5/2/2017) ACL dataset.  </w:t>
      </w:r>
      <w:r w:rsidRPr="00C3415D">
        <w:rPr>
          <w:rFonts w:ascii="Arial" w:hAnsi="Arial" w:cs="Arial"/>
          <w:sz w:val="20"/>
          <w:szCs w:val="20"/>
        </w:rPr>
        <w:t xml:space="preserve">  </w:t>
      </w:r>
    </w:p>
    <w:p w:rsidR="00C3415D" w:rsidRPr="00F71DE6" w:rsidRDefault="00C3415D" w:rsidP="00F71DE6"/>
    <w:p w:rsidR="00751821" w:rsidRDefault="00751821" w:rsidP="00751821">
      <w:pPr>
        <w:pStyle w:val="Heading2"/>
        <w:rPr>
          <w:rFonts w:cs="Arial"/>
        </w:rPr>
      </w:pPr>
      <w:r>
        <w:rPr>
          <w:rFonts w:cs="Arial"/>
        </w:rPr>
        <w:t>Action Alternatives</w:t>
      </w:r>
      <w:r w:rsidRPr="00AE5EFD">
        <w:rPr>
          <w:rFonts w:cs="Arial"/>
        </w:rPr>
        <w:t>:</w:t>
      </w:r>
    </w:p>
    <w:p w:rsidR="00770BEA" w:rsidRPr="00770BEA" w:rsidRDefault="00770BEA" w:rsidP="00751821">
      <w:r w:rsidRPr="000A3D17">
        <w:rPr>
          <w:highlight w:val="cyan"/>
        </w:rPr>
        <w:t>As discussed in June 2017:</w:t>
      </w:r>
    </w:p>
    <w:p w:rsidR="007773A9" w:rsidRDefault="007773A9" w:rsidP="007773A9">
      <w:pPr>
        <w:rPr>
          <w:rFonts w:ascii="Arial" w:hAnsi="Arial" w:cs="Arial"/>
          <w:b/>
          <w:sz w:val="28"/>
          <w:szCs w:val="28"/>
        </w:rPr>
      </w:pPr>
      <w:bookmarkStart w:id="7" w:name="_Toc356133991"/>
    </w:p>
    <w:p w:rsidR="00770BEA" w:rsidRPr="007773A9" w:rsidRDefault="00770BEA" w:rsidP="007773A9">
      <w:pPr>
        <w:rPr>
          <w:rFonts w:ascii="Arial" w:hAnsi="Arial" w:cs="Arial"/>
          <w:b/>
          <w:iCs/>
          <w:sz w:val="28"/>
          <w:szCs w:val="28"/>
        </w:rPr>
      </w:pPr>
      <w:r w:rsidRPr="007773A9">
        <w:rPr>
          <w:rFonts w:ascii="Arial" w:hAnsi="Arial" w:cs="Arial"/>
          <w:b/>
          <w:sz w:val="28"/>
          <w:szCs w:val="28"/>
        </w:rPr>
        <w:t>Action 2.  Establish a commercial split season for red porgy</w:t>
      </w:r>
      <w:bookmarkEnd w:id="7"/>
      <w:r w:rsidRPr="007773A9">
        <w:rPr>
          <w:rFonts w:ascii="Arial" w:hAnsi="Arial" w:cs="Arial"/>
          <w:b/>
          <w:sz w:val="28"/>
          <w:szCs w:val="28"/>
        </w:rPr>
        <w:t xml:space="preserve"> and modify commercial retention limit</w:t>
      </w:r>
    </w:p>
    <w:p w:rsidR="007773A9" w:rsidRDefault="007773A9" w:rsidP="00770BEA">
      <w:pPr>
        <w:rPr>
          <w:b/>
          <w:szCs w:val="28"/>
        </w:rPr>
      </w:pPr>
    </w:p>
    <w:p w:rsidR="00770BEA" w:rsidRDefault="00770BEA" w:rsidP="00770BEA">
      <w:r>
        <w:rPr>
          <w:b/>
          <w:szCs w:val="28"/>
        </w:rPr>
        <w:t>Alternative 1 (No Action).</w:t>
      </w:r>
      <w:r>
        <w:rPr>
          <w:szCs w:val="28"/>
        </w:rPr>
        <w:t xml:space="preserve">  The commercial fishing year for red porgy in the South Atlantic federal waters is from January 1 to December 31.  </w:t>
      </w:r>
      <w:r>
        <w:t>During January, February, March, and April, the seasonal harvest limit of red porgy in or from South Atlantic federal waters is three per person per day or three per person per trip, whichever is more restrictive.  From May 1 through December 31, the trip limit is 120 fish.</w:t>
      </w:r>
    </w:p>
    <w:p w:rsidR="00770BEA" w:rsidRPr="00D41B15" w:rsidRDefault="00770BEA" w:rsidP="00770BEA">
      <w:pPr>
        <w:rPr>
          <w:szCs w:val="28"/>
        </w:rPr>
      </w:pPr>
    </w:p>
    <w:p w:rsidR="00770BEA" w:rsidRDefault="00770BEA" w:rsidP="00770BEA">
      <w:pPr>
        <w:rPr>
          <w:b/>
          <w:szCs w:val="28"/>
        </w:rPr>
      </w:pPr>
      <w:r>
        <w:rPr>
          <w:b/>
          <w:szCs w:val="28"/>
        </w:rPr>
        <w:t xml:space="preserve">Alternative 2. </w:t>
      </w:r>
      <w:r w:rsidRPr="004C126D">
        <w:rPr>
          <w:szCs w:val="28"/>
        </w:rPr>
        <w:t>Maintain the annual January 1 to April 30 seasonal harvest limit for red porgy.</w:t>
      </w:r>
      <w:r>
        <w:rPr>
          <w:b/>
          <w:szCs w:val="28"/>
        </w:rPr>
        <w:t xml:space="preserve">  </w:t>
      </w:r>
    </w:p>
    <w:p w:rsidR="00770BEA" w:rsidRPr="00770BEA" w:rsidRDefault="00770BEA" w:rsidP="00770BEA">
      <w:pPr>
        <w:ind w:left="720"/>
        <w:rPr>
          <w:b/>
          <w:szCs w:val="28"/>
        </w:rPr>
      </w:pPr>
      <w:r w:rsidRPr="0087092F">
        <w:rPr>
          <w:b/>
          <w:szCs w:val="28"/>
        </w:rPr>
        <w:t>Sub-Alternative 2a.</w:t>
      </w:r>
      <w:r>
        <w:rPr>
          <w:szCs w:val="28"/>
        </w:rPr>
        <w:t xml:space="preserve"> </w:t>
      </w:r>
      <w:r w:rsidRPr="0042065C">
        <w:rPr>
          <w:szCs w:val="28"/>
        </w:rPr>
        <w:t xml:space="preserve">Allocate the directed commercial red porgy ACL into two quotas: </w:t>
      </w:r>
      <w:r>
        <w:rPr>
          <w:szCs w:val="28"/>
        </w:rPr>
        <w:t>50</w:t>
      </w:r>
      <w:r w:rsidRPr="004C4B82">
        <w:rPr>
          <w:szCs w:val="28"/>
        </w:rPr>
        <w:t xml:space="preserve">% to the period </w:t>
      </w:r>
      <w:r>
        <w:rPr>
          <w:szCs w:val="28"/>
        </w:rPr>
        <w:t>January 1</w:t>
      </w:r>
      <w:r w:rsidRPr="004C4B82">
        <w:rPr>
          <w:szCs w:val="28"/>
        </w:rPr>
        <w:t xml:space="preserve"> through </w:t>
      </w:r>
      <w:r>
        <w:rPr>
          <w:szCs w:val="28"/>
        </w:rPr>
        <w:t xml:space="preserve">June 30 </w:t>
      </w:r>
      <w:r w:rsidRPr="004C4B82">
        <w:rPr>
          <w:szCs w:val="28"/>
        </w:rPr>
        <w:t xml:space="preserve">and </w:t>
      </w:r>
      <w:r>
        <w:rPr>
          <w:szCs w:val="28"/>
        </w:rPr>
        <w:t>50</w:t>
      </w:r>
      <w:r w:rsidRPr="004C4B82">
        <w:rPr>
          <w:szCs w:val="28"/>
        </w:rPr>
        <w:t xml:space="preserve">% to the period </w:t>
      </w:r>
      <w:r>
        <w:rPr>
          <w:szCs w:val="28"/>
        </w:rPr>
        <w:t>July 1</w:t>
      </w:r>
      <w:r w:rsidRPr="004C4B82">
        <w:rPr>
          <w:szCs w:val="28"/>
        </w:rPr>
        <w:t xml:space="preserve"> through December 31</w:t>
      </w:r>
      <w:r w:rsidRPr="0042065C">
        <w:rPr>
          <w:szCs w:val="28"/>
        </w:rPr>
        <w:t xml:space="preserve">.  Any remaining quota from Season 1 would transfer to Season 2.  Any remaining quota from Season 2 </w:t>
      </w:r>
      <w:r w:rsidRPr="00770BEA">
        <w:rPr>
          <w:szCs w:val="28"/>
        </w:rPr>
        <w:t>would not be carried forward.</w:t>
      </w:r>
      <w:r w:rsidRPr="00770BEA">
        <w:rPr>
          <w:b/>
          <w:szCs w:val="28"/>
        </w:rPr>
        <w:t xml:space="preserve"> </w:t>
      </w:r>
    </w:p>
    <w:p w:rsidR="00770BEA" w:rsidRDefault="00770BEA" w:rsidP="00770BEA">
      <w:pPr>
        <w:ind w:left="720"/>
        <w:rPr>
          <w:szCs w:val="28"/>
        </w:rPr>
      </w:pPr>
      <w:r w:rsidRPr="00770BEA">
        <w:rPr>
          <w:b/>
          <w:szCs w:val="28"/>
        </w:rPr>
        <w:t xml:space="preserve">Sub-alternative 2b.  </w:t>
      </w:r>
      <w:r w:rsidRPr="00770BEA">
        <w:rPr>
          <w:szCs w:val="28"/>
        </w:rPr>
        <w:t>Allocate the directed commercial red porgy ACL into two quotas: XX% to the period January 1 through ______ and YY% to the period ____ through December 31.  Any remaining quota from Season 1 would transfer to Season 2.  Any remaining quota from Season 2 would not be carried forward.</w:t>
      </w:r>
    </w:p>
    <w:p w:rsidR="00770BEA" w:rsidRDefault="00770BEA" w:rsidP="00770BEA">
      <w:pPr>
        <w:ind w:firstLine="360"/>
        <w:rPr>
          <w:b/>
          <w:szCs w:val="28"/>
        </w:rPr>
      </w:pPr>
    </w:p>
    <w:p w:rsidR="00770BEA" w:rsidRDefault="00770BEA" w:rsidP="00770BEA">
      <w:pPr>
        <w:ind w:left="720" w:hanging="720"/>
        <w:rPr>
          <w:szCs w:val="28"/>
        </w:rPr>
      </w:pPr>
      <w:r>
        <w:rPr>
          <w:b/>
          <w:szCs w:val="28"/>
        </w:rPr>
        <w:t>Alternative 3</w:t>
      </w:r>
      <w:r w:rsidRPr="0042065C">
        <w:rPr>
          <w:b/>
          <w:szCs w:val="28"/>
        </w:rPr>
        <w:t>.</w:t>
      </w:r>
      <w:r>
        <w:rPr>
          <w:szCs w:val="28"/>
        </w:rPr>
        <w:t xml:space="preserve">  </w:t>
      </w:r>
      <w:r w:rsidRPr="0042065C">
        <w:rPr>
          <w:szCs w:val="28"/>
        </w:rPr>
        <w:t xml:space="preserve">Remove the annual January 1 to April 30 </w:t>
      </w:r>
      <w:r>
        <w:rPr>
          <w:szCs w:val="28"/>
        </w:rPr>
        <w:t xml:space="preserve">seasonal harvest limit </w:t>
      </w:r>
      <w:r w:rsidRPr="0042065C">
        <w:rPr>
          <w:szCs w:val="28"/>
        </w:rPr>
        <w:t xml:space="preserve">for red porgy.  </w:t>
      </w:r>
    </w:p>
    <w:p w:rsidR="00770BEA" w:rsidRPr="00770BEA" w:rsidRDefault="00770BEA" w:rsidP="00770BEA">
      <w:pPr>
        <w:ind w:left="720"/>
        <w:rPr>
          <w:szCs w:val="28"/>
        </w:rPr>
      </w:pPr>
      <w:r>
        <w:rPr>
          <w:b/>
          <w:szCs w:val="28"/>
        </w:rPr>
        <w:t>Sub-Alternative 3</w:t>
      </w:r>
      <w:r w:rsidRPr="0087092F">
        <w:rPr>
          <w:b/>
          <w:szCs w:val="28"/>
        </w:rPr>
        <w:t>a.</w:t>
      </w:r>
      <w:r>
        <w:rPr>
          <w:szCs w:val="28"/>
        </w:rPr>
        <w:t xml:space="preserve"> </w:t>
      </w:r>
      <w:r w:rsidRPr="0042065C">
        <w:rPr>
          <w:szCs w:val="28"/>
        </w:rPr>
        <w:t xml:space="preserve">Allocate the directed commercial red porgy ACL into two quotas: </w:t>
      </w:r>
      <w:r>
        <w:rPr>
          <w:szCs w:val="28"/>
        </w:rPr>
        <w:t>50</w:t>
      </w:r>
      <w:r w:rsidRPr="004C4B82">
        <w:rPr>
          <w:szCs w:val="28"/>
        </w:rPr>
        <w:t xml:space="preserve">% to the period </w:t>
      </w:r>
      <w:r>
        <w:rPr>
          <w:szCs w:val="28"/>
        </w:rPr>
        <w:t>January 1</w:t>
      </w:r>
      <w:r w:rsidRPr="004C4B82">
        <w:rPr>
          <w:szCs w:val="28"/>
        </w:rPr>
        <w:t xml:space="preserve"> through </w:t>
      </w:r>
      <w:r>
        <w:rPr>
          <w:szCs w:val="28"/>
        </w:rPr>
        <w:t xml:space="preserve">June 30 </w:t>
      </w:r>
      <w:r w:rsidRPr="004C4B82">
        <w:rPr>
          <w:szCs w:val="28"/>
        </w:rPr>
        <w:t xml:space="preserve">and </w:t>
      </w:r>
      <w:r>
        <w:rPr>
          <w:szCs w:val="28"/>
        </w:rPr>
        <w:t>50</w:t>
      </w:r>
      <w:r w:rsidRPr="004C4B82">
        <w:rPr>
          <w:szCs w:val="28"/>
        </w:rPr>
        <w:t xml:space="preserve">% to the period </w:t>
      </w:r>
      <w:r>
        <w:rPr>
          <w:szCs w:val="28"/>
        </w:rPr>
        <w:t>July 1</w:t>
      </w:r>
      <w:r w:rsidRPr="004C4B82">
        <w:rPr>
          <w:szCs w:val="28"/>
        </w:rPr>
        <w:t xml:space="preserve"> through December 31</w:t>
      </w:r>
      <w:r w:rsidRPr="0042065C">
        <w:rPr>
          <w:szCs w:val="28"/>
        </w:rPr>
        <w:t xml:space="preserve">.  Any remaining quota from Season 1 would transfer to Season 2.  Any remaining quota from Season </w:t>
      </w:r>
      <w:r w:rsidRPr="00770BEA">
        <w:rPr>
          <w:szCs w:val="28"/>
        </w:rPr>
        <w:t>2 would not be carried forward.</w:t>
      </w:r>
    </w:p>
    <w:p w:rsidR="00751821" w:rsidRPr="00770BEA" w:rsidRDefault="00770BEA" w:rsidP="00770BEA">
      <w:pPr>
        <w:ind w:left="720"/>
        <w:rPr>
          <w:b/>
        </w:rPr>
      </w:pPr>
      <w:r w:rsidRPr="00770BEA">
        <w:rPr>
          <w:b/>
          <w:szCs w:val="28"/>
        </w:rPr>
        <w:lastRenderedPageBreak/>
        <w:t>Sub-Alternative 3b.</w:t>
      </w:r>
      <w:r w:rsidRPr="00770BEA">
        <w:rPr>
          <w:szCs w:val="28"/>
        </w:rPr>
        <w:t xml:space="preserve"> Allocate the directed commercial red porgy ACL into two quotas: XX% to the period January 1 through ______ and YY% to the period ____ through December 31.  Any remaining quota from Season 1 would transfer to Season 2.  Any </w:t>
      </w:r>
      <w:r w:rsidRPr="00770BEA">
        <w:t>remaining quota from Season 2 would not be carried forward.</w:t>
      </w:r>
    </w:p>
    <w:p w:rsidR="00F71DE6" w:rsidRDefault="00F71DE6" w:rsidP="00751821">
      <w:pPr>
        <w:pStyle w:val="Heading2"/>
        <w:rPr>
          <w:rFonts w:cs="Arial"/>
        </w:rPr>
      </w:pPr>
      <w:r>
        <w:rPr>
          <w:rFonts w:cs="Arial"/>
        </w:rPr>
        <w:t>Snapper Grouper AP Recommendations:</w:t>
      </w:r>
    </w:p>
    <w:p w:rsidR="00224F57" w:rsidRPr="004A7311" w:rsidRDefault="00224F57" w:rsidP="00224F57">
      <w:pPr>
        <w:pStyle w:val="ListParagraph"/>
        <w:numPr>
          <w:ilvl w:val="0"/>
          <w:numId w:val="16"/>
        </w:numPr>
        <w:spacing w:after="200"/>
        <w:rPr>
          <w:szCs w:val="24"/>
        </w:rPr>
      </w:pPr>
      <w:r w:rsidRPr="004A7311">
        <w:rPr>
          <w:szCs w:val="24"/>
        </w:rPr>
        <w:t xml:space="preserve">Discard issue exists but there is also a market issue. </w:t>
      </w:r>
      <w:r w:rsidR="00536C1A">
        <w:rPr>
          <w:szCs w:val="24"/>
        </w:rPr>
        <w:t xml:space="preserve"> </w:t>
      </w:r>
      <w:r w:rsidRPr="004A7311">
        <w:rPr>
          <w:szCs w:val="24"/>
        </w:rPr>
        <w:t xml:space="preserve">Red porgy is important for the market when vermilion snapper and gray triggerfish close. </w:t>
      </w:r>
    </w:p>
    <w:p w:rsidR="00224F57" w:rsidRPr="004A7311" w:rsidRDefault="00224F57" w:rsidP="00224F57">
      <w:pPr>
        <w:pStyle w:val="ListParagraph"/>
        <w:numPr>
          <w:ilvl w:val="0"/>
          <w:numId w:val="16"/>
        </w:numPr>
        <w:spacing w:after="200"/>
        <w:rPr>
          <w:szCs w:val="24"/>
        </w:rPr>
      </w:pPr>
      <w:r w:rsidRPr="004A7311">
        <w:rPr>
          <w:szCs w:val="24"/>
        </w:rPr>
        <w:t xml:space="preserve">Concern about moving forward with management changes ahead of the stock assessment. </w:t>
      </w:r>
    </w:p>
    <w:p w:rsidR="00224F57" w:rsidRDefault="00224F57" w:rsidP="00224F57">
      <w:pPr>
        <w:pStyle w:val="ListParagraph"/>
        <w:numPr>
          <w:ilvl w:val="0"/>
          <w:numId w:val="16"/>
        </w:numPr>
        <w:spacing w:after="200"/>
        <w:rPr>
          <w:szCs w:val="24"/>
        </w:rPr>
      </w:pPr>
      <w:r w:rsidRPr="004A7311">
        <w:rPr>
          <w:szCs w:val="24"/>
        </w:rPr>
        <w:t>Consider trip limit modification to address discards and still consider split season. Consider a low trip limit (bycatch allowance) when vermilion and triggerfish are still open.</w:t>
      </w:r>
    </w:p>
    <w:p w:rsidR="00224F57" w:rsidRPr="0018274A" w:rsidRDefault="00224F57" w:rsidP="00224F57">
      <w:pPr>
        <w:pStyle w:val="ListParagraph"/>
        <w:numPr>
          <w:ilvl w:val="0"/>
          <w:numId w:val="16"/>
        </w:numPr>
        <w:rPr>
          <w:szCs w:val="24"/>
        </w:rPr>
      </w:pPr>
      <w:r w:rsidRPr="004A7311">
        <w:t>MOTION: CONSIDER TRIP LIMIT MODIFICATION TO ADDRESS DISCARDS AND STILL CONSIDER SPLIT SEASON. ANALYZE A RANGE OF TRIP LIMIT OPTIONS: 30 FISH TO 60 FISH IN SEASON 1 (DURING THE MONTHS OF THE SPAWNING CLOSURE).</w:t>
      </w:r>
    </w:p>
    <w:p w:rsidR="00F71DE6" w:rsidRPr="00F71DE6" w:rsidRDefault="00224F57" w:rsidP="00536C1A">
      <w:pPr>
        <w:ind w:left="720"/>
      </w:pPr>
      <w:r w:rsidRPr="004A7311">
        <w:t>APPROVED (UNANIMOUSLY)</w:t>
      </w:r>
    </w:p>
    <w:p w:rsidR="00770BEA" w:rsidRPr="00770BEA" w:rsidRDefault="00751821" w:rsidP="00770BEA">
      <w:pPr>
        <w:pStyle w:val="Heading2"/>
        <w:rPr>
          <w:rFonts w:cs="Arial"/>
        </w:rPr>
      </w:pPr>
      <w:r>
        <w:rPr>
          <w:rFonts w:cs="Arial"/>
        </w:rPr>
        <w:t>IPT Recommendations:</w:t>
      </w:r>
    </w:p>
    <w:p w:rsidR="00F90925" w:rsidRPr="007773A9" w:rsidRDefault="00F90925" w:rsidP="007773A9">
      <w:pPr>
        <w:rPr>
          <w:rFonts w:ascii="Arial" w:hAnsi="Arial" w:cs="Arial"/>
          <w:b/>
          <w:sz w:val="28"/>
          <w:szCs w:val="28"/>
        </w:rPr>
      </w:pPr>
      <w:r w:rsidRPr="007773A9">
        <w:rPr>
          <w:rFonts w:ascii="Arial" w:hAnsi="Arial" w:cs="Arial"/>
          <w:b/>
          <w:sz w:val="28"/>
          <w:szCs w:val="28"/>
        </w:rPr>
        <w:t xml:space="preserve">Action </w:t>
      </w:r>
      <w:r w:rsidRPr="007773A9">
        <w:rPr>
          <w:rFonts w:ascii="Arial" w:hAnsi="Arial" w:cs="Arial"/>
          <w:b/>
          <w:sz w:val="28"/>
          <w:szCs w:val="28"/>
          <w:highlight w:val="yellow"/>
        </w:rPr>
        <w:t>4</w:t>
      </w:r>
      <w:r w:rsidRPr="007773A9">
        <w:rPr>
          <w:rFonts w:ascii="Arial" w:hAnsi="Arial" w:cs="Arial"/>
          <w:b/>
          <w:sz w:val="28"/>
          <w:szCs w:val="28"/>
        </w:rPr>
        <w:t xml:space="preserve">.  Establish a commercial split season </w:t>
      </w:r>
      <w:r w:rsidRPr="007773A9">
        <w:rPr>
          <w:rFonts w:ascii="Arial" w:hAnsi="Arial" w:cs="Arial"/>
          <w:b/>
          <w:sz w:val="28"/>
          <w:szCs w:val="28"/>
          <w:highlight w:val="yellow"/>
        </w:rPr>
        <w:t>and modify commercial trip limit</w:t>
      </w:r>
      <w:r w:rsidRPr="007773A9">
        <w:rPr>
          <w:rFonts w:ascii="Arial" w:hAnsi="Arial" w:cs="Arial"/>
          <w:b/>
          <w:sz w:val="28"/>
          <w:szCs w:val="28"/>
        </w:rPr>
        <w:t xml:space="preserve"> for red porgy</w:t>
      </w:r>
    </w:p>
    <w:p w:rsidR="007773A9" w:rsidRDefault="007773A9" w:rsidP="00770BEA">
      <w:pPr>
        <w:rPr>
          <w:b/>
        </w:rPr>
      </w:pPr>
    </w:p>
    <w:p w:rsidR="00770BEA" w:rsidRPr="00C91445" w:rsidRDefault="00770BEA" w:rsidP="00770BEA">
      <w:r w:rsidRPr="00770BEA">
        <w:rPr>
          <w:b/>
        </w:rPr>
        <w:t>Alternative 1 (No Action).</w:t>
      </w:r>
      <w:r w:rsidRPr="00770BEA">
        <w:t xml:space="preserve">  The commercial fishing year for red porgy in the South Atlantic Exclusive Economic Zone is from January 1 to December 31.  During January through April each year, the seasonal harvest limit of red porgy in or from South Atlantic Exclusive Economic Zone is three per person per day or three per person per trip, whichever is more</w:t>
      </w:r>
      <w:r w:rsidRPr="00506E37">
        <w:t xml:space="preserve"> restrictive.  </w:t>
      </w:r>
      <w:r w:rsidRPr="00536C1A">
        <w:t>From May 1 through December 31, the trip limit is 120 fish.</w:t>
      </w:r>
    </w:p>
    <w:p w:rsidR="00770BEA" w:rsidRPr="00C91445" w:rsidRDefault="00770BEA" w:rsidP="00770BEA">
      <w:pPr>
        <w:rPr>
          <w:color w:val="000000"/>
          <w:u w:val="single"/>
        </w:rPr>
      </w:pPr>
    </w:p>
    <w:p w:rsidR="00770BEA" w:rsidRPr="00D513F4" w:rsidRDefault="00770BEA" w:rsidP="00770BEA">
      <w:pPr>
        <w:rPr>
          <w:b/>
        </w:rPr>
      </w:pPr>
      <w:r w:rsidRPr="00C91445">
        <w:rPr>
          <w:b/>
          <w:color w:val="000000"/>
        </w:rPr>
        <w:t>Alternative 2.</w:t>
      </w:r>
      <w:r w:rsidRPr="00C91445">
        <w:rPr>
          <w:color w:val="000000"/>
        </w:rPr>
        <w:t xml:space="preserve"> </w:t>
      </w:r>
      <w:r>
        <w:rPr>
          <w:color w:val="000000"/>
        </w:rPr>
        <w:t xml:space="preserve"> </w:t>
      </w:r>
      <w:r w:rsidRPr="00D513F4">
        <w:t>Maintain the annual January 1 to April 30 seasonal harvest limit for red porgy.</w:t>
      </w:r>
      <w:r w:rsidRPr="00D513F4">
        <w:rPr>
          <w:b/>
        </w:rPr>
        <w:t xml:space="preserve">  </w:t>
      </w:r>
    </w:p>
    <w:p w:rsidR="00770BEA" w:rsidRPr="00506E37" w:rsidRDefault="00770BEA" w:rsidP="00770BEA">
      <w:pPr>
        <w:ind w:left="720"/>
      </w:pPr>
      <w:r w:rsidRPr="00D513F4">
        <w:rPr>
          <w:b/>
        </w:rPr>
        <w:t>Sub-Alternative 2a.</w:t>
      </w:r>
      <w:r w:rsidRPr="00D513F4">
        <w:t xml:space="preserve"> Allocate the directed commercial red porgy ACL into two quotas: 50% to the period January 1 through June 30 and 50% to the period July 1 through December 31.  </w:t>
      </w:r>
      <w:r w:rsidRPr="00506E37">
        <w:t xml:space="preserve">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r>
        <w:t xml:space="preserve">  </w:t>
      </w:r>
    </w:p>
    <w:p w:rsidR="00770BEA" w:rsidRPr="00C91445" w:rsidRDefault="00770BEA" w:rsidP="00770BEA">
      <w:pPr>
        <w:ind w:left="720"/>
        <w:rPr>
          <w:color w:val="000000"/>
        </w:rPr>
      </w:pPr>
      <w:r w:rsidRPr="00D513F4">
        <w:rPr>
          <w:b/>
        </w:rPr>
        <w:t xml:space="preserve">Sub-alternative 2b.  </w:t>
      </w:r>
      <w:r w:rsidRPr="00D513F4">
        <w:t xml:space="preserve">Allocate the directed commercial red porgy ACL into two quotas: XX% to the period January 1 through ______ and YY% to the period ____ through December 31.  </w:t>
      </w:r>
      <w:r w:rsidRPr="00506E37">
        <w:t xml:space="preserve">Any remaining quota from Season </w:t>
      </w:r>
      <w:r>
        <w:t>One</w:t>
      </w:r>
      <w:r w:rsidRPr="00506E37">
        <w:t xml:space="preserve"> would transfer to Season </w:t>
      </w:r>
      <w:r>
        <w:t>Two</w:t>
      </w:r>
      <w:r w:rsidRPr="00506E37">
        <w:t xml:space="preserve">.  Any remaining quota from Season </w:t>
      </w:r>
      <w:r>
        <w:t>Two</w:t>
      </w:r>
      <w:r w:rsidRPr="00506E37">
        <w:t xml:space="preserve"> would not be carried forward.</w:t>
      </w:r>
      <w:r>
        <w:t xml:space="preserve">  </w:t>
      </w:r>
    </w:p>
    <w:p w:rsidR="00770BEA" w:rsidRPr="00C91445" w:rsidRDefault="00770BEA" w:rsidP="00770BEA">
      <w:pPr>
        <w:rPr>
          <w:b/>
          <w:color w:val="000000"/>
        </w:rPr>
      </w:pPr>
    </w:p>
    <w:p w:rsidR="00F90925" w:rsidRPr="006B7D84" w:rsidRDefault="00F90925" w:rsidP="00F90925">
      <w:pPr>
        <w:ind w:left="720" w:hanging="720"/>
        <w:rPr>
          <w:strike/>
          <w:szCs w:val="28"/>
          <w:highlight w:val="yellow"/>
        </w:rPr>
      </w:pPr>
      <w:r w:rsidRPr="006B7D84">
        <w:rPr>
          <w:b/>
          <w:strike/>
          <w:szCs w:val="28"/>
          <w:highlight w:val="yellow"/>
        </w:rPr>
        <w:t>Alternative 3.</w:t>
      </w:r>
      <w:r w:rsidRPr="006B7D84">
        <w:rPr>
          <w:strike/>
          <w:szCs w:val="28"/>
          <w:highlight w:val="yellow"/>
        </w:rPr>
        <w:t xml:space="preserve">  Remove the annual January 1 to April 30 seasonal harvest limit for red porgy.  </w:t>
      </w:r>
    </w:p>
    <w:p w:rsidR="00F90925" w:rsidRPr="006B7D84" w:rsidRDefault="00F90925" w:rsidP="00F90925">
      <w:pPr>
        <w:ind w:left="720"/>
        <w:rPr>
          <w:strike/>
          <w:szCs w:val="28"/>
          <w:highlight w:val="yellow"/>
        </w:rPr>
      </w:pPr>
      <w:r w:rsidRPr="006B7D84">
        <w:rPr>
          <w:b/>
          <w:strike/>
          <w:szCs w:val="28"/>
          <w:highlight w:val="yellow"/>
        </w:rPr>
        <w:t>Sub-Alternative 3a.</w:t>
      </w:r>
      <w:r w:rsidRPr="006B7D84">
        <w:rPr>
          <w:strike/>
          <w:szCs w:val="28"/>
          <w:highlight w:val="yellow"/>
        </w:rPr>
        <w:t xml:space="preserve"> Allocate the directed commercial red porgy ACL into two quotas: 50% to the period January 1 through June 30 and 50% to the period July 1 through December 31.  Any remaining quota from Season 1 would transfer to Season 2.  Any remaining quota from Season 2 would not be carried forward.</w:t>
      </w:r>
    </w:p>
    <w:p w:rsidR="00F90925" w:rsidRPr="006B7D84" w:rsidRDefault="00F90925" w:rsidP="006B7D84">
      <w:pPr>
        <w:ind w:left="720"/>
        <w:rPr>
          <w:b/>
          <w:strike/>
          <w:color w:val="000000"/>
          <w:highlight w:val="yellow"/>
        </w:rPr>
      </w:pPr>
      <w:r w:rsidRPr="006B7D84">
        <w:rPr>
          <w:b/>
          <w:strike/>
          <w:szCs w:val="28"/>
          <w:highlight w:val="yellow"/>
        </w:rPr>
        <w:t>Sub-Alternative 3b.</w:t>
      </w:r>
      <w:r w:rsidRPr="006B7D84">
        <w:rPr>
          <w:strike/>
          <w:szCs w:val="28"/>
          <w:highlight w:val="yellow"/>
        </w:rPr>
        <w:t xml:space="preserve"> Allocate the directed commercial red porgy ACL into two quotas: XX% to the period January 1 through ______ and YY% to the period ____ through </w:t>
      </w:r>
      <w:r w:rsidRPr="006B7D84">
        <w:rPr>
          <w:strike/>
          <w:szCs w:val="28"/>
          <w:highlight w:val="yellow"/>
        </w:rPr>
        <w:lastRenderedPageBreak/>
        <w:t xml:space="preserve">December 31.  Any remaining quota from Season 1 would transfer to Season 2.  Any </w:t>
      </w:r>
      <w:r w:rsidRPr="006B7D84">
        <w:rPr>
          <w:strike/>
          <w:highlight w:val="yellow"/>
        </w:rPr>
        <w:t>remaining quota from Season 2 would not be carried forward.</w:t>
      </w:r>
    </w:p>
    <w:p w:rsidR="00770BEA" w:rsidRPr="00770BEA" w:rsidRDefault="00770BEA" w:rsidP="00770BEA">
      <w:pPr>
        <w:rPr>
          <w:highlight w:val="yellow"/>
        </w:rPr>
      </w:pPr>
      <w:r w:rsidRPr="00770BEA">
        <w:rPr>
          <w:b/>
          <w:color w:val="000000"/>
          <w:highlight w:val="yellow"/>
        </w:rPr>
        <w:t xml:space="preserve">Alternative 3.  </w:t>
      </w:r>
      <w:r w:rsidRPr="00770BEA">
        <w:rPr>
          <w:color w:val="000000"/>
          <w:highlight w:val="yellow"/>
        </w:rPr>
        <w:t>Specify two commercial fishing seasons for red porgy.</w:t>
      </w:r>
      <w:r w:rsidRPr="00770BEA">
        <w:rPr>
          <w:b/>
          <w:color w:val="000000"/>
          <w:highlight w:val="yellow"/>
        </w:rPr>
        <w:t xml:space="preserve">  </w:t>
      </w:r>
      <w:r w:rsidRPr="00770BEA">
        <w:rPr>
          <w:highlight w:val="yellow"/>
        </w:rPr>
        <w:t>Allocate the commercial red porgy ACL into two quotas: 50% to the period January 1 through April 30 and 50% to the period May 1 through December 31.  Any remaining quota from Season One would transfer to Season Two.  Any remaining quota from Season Two would not be carried forward.  Modify the annual January 1 to April 30 seasonal harvest limit for red porgy.</w:t>
      </w:r>
    </w:p>
    <w:p w:rsidR="00770BEA" w:rsidRPr="00770BEA" w:rsidRDefault="00770BEA" w:rsidP="00770BEA">
      <w:pPr>
        <w:ind w:left="720"/>
        <w:rPr>
          <w:highlight w:val="yellow"/>
        </w:rPr>
      </w:pPr>
      <w:r w:rsidRPr="00770BEA">
        <w:rPr>
          <w:b/>
          <w:highlight w:val="yellow"/>
        </w:rPr>
        <w:t>Sub-alternative 3a.</w:t>
      </w:r>
      <w:r w:rsidRPr="00770BEA">
        <w:rPr>
          <w:highlight w:val="yellow"/>
        </w:rPr>
        <w:t xml:space="preserve">  30 fish </w:t>
      </w:r>
    </w:p>
    <w:p w:rsidR="00770BEA" w:rsidRPr="00770BEA" w:rsidRDefault="00770BEA" w:rsidP="00770BEA">
      <w:pPr>
        <w:ind w:left="720"/>
        <w:rPr>
          <w:highlight w:val="yellow"/>
        </w:rPr>
      </w:pPr>
      <w:r w:rsidRPr="00770BEA">
        <w:rPr>
          <w:b/>
          <w:highlight w:val="yellow"/>
        </w:rPr>
        <w:t>Sub-alternative 3b.</w:t>
      </w:r>
      <w:r w:rsidRPr="00770BEA">
        <w:rPr>
          <w:highlight w:val="yellow"/>
        </w:rPr>
        <w:t xml:space="preserve">  40 fish</w:t>
      </w:r>
    </w:p>
    <w:p w:rsidR="00770BEA" w:rsidRPr="00770BEA" w:rsidRDefault="00770BEA" w:rsidP="00770BEA">
      <w:pPr>
        <w:ind w:left="720"/>
        <w:rPr>
          <w:highlight w:val="yellow"/>
        </w:rPr>
      </w:pPr>
      <w:r w:rsidRPr="00770BEA">
        <w:rPr>
          <w:b/>
          <w:highlight w:val="yellow"/>
        </w:rPr>
        <w:t>Sub-alternative 3c.</w:t>
      </w:r>
      <w:r w:rsidRPr="00770BEA">
        <w:rPr>
          <w:highlight w:val="yellow"/>
        </w:rPr>
        <w:t xml:space="preserve">  50 fish</w:t>
      </w:r>
    </w:p>
    <w:p w:rsidR="00770BEA" w:rsidRDefault="00770BEA" w:rsidP="00770BEA">
      <w:pPr>
        <w:ind w:left="720"/>
      </w:pPr>
      <w:r w:rsidRPr="00770BEA">
        <w:rPr>
          <w:b/>
          <w:highlight w:val="yellow"/>
        </w:rPr>
        <w:t>Sub-alternative 3d.</w:t>
      </w:r>
      <w:r w:rsidRPr="00770BEA">
        <w:rPr>
          <w:highlight w:val="yellow"/>
        </w:rPr>
        <w:t xml:space="preserve">  60 fish</w:t>
      </w:r>
    </w:p>
    <w:p w:rsidR="00816546" w:rsidRPr="00770BEA" w:rsidRDefault="00816546" w:rsidP="006B7D84">
      <w:pPr>
        <w:rPr>
          <w:lang/>
        </w:rPr>
      </w:pPr>
    </w:p>
    <w:p w:rsidR="00536C1A" w:rsidRDefault="006B7D84" w:rsidP="00770BEA">
      <w:pPr>
        <w:pStyle w:val="ListParagraph"/>
        <w:numPr>
          <w:ilvl w:val="0"/>
          <w:numId w:val="24"/>
        </w:numPr>
      </w:pPr>
      <w:r>
        <w:t>Please c</w:t>
      </w:r>
      <w:r w:rsidR="00536C1A">
        <w:t xml:space="preserve">larify whether sub-alternatives are needed for Alternative 2. </w:t>
      </w:r>
    </w:p>
    <w:p w:rsidR="00984F10" w:rsidRDefault="006B7D84" w:rsidP="00770BEA">
      <w:pPr>
        <w:pStyle w:val="ListParagraph"/>
        <w:numPr>
          <w:ilvl w:val="0"/>
          <w:numId w:val="24"/>
        </w:numPr>
      </w:pPr>
      <w:r>
        <w:t>Please c</w:t>
      </w:r>
      <w:r w:rsidR="00984F10">
        <w:t xml:space="preserve">larify whether Alternative 3 </w:t>
      </w:r>
      <w:r>
        <w:t xml:space="preserve">should be removed and structured as presented and whether it </w:t>
      </w:r>
      <w:r w:rsidR="00984F10">
        <w:t xml:space="preserve">captures the intent or requires </w:t>
      </w:r>
      <w:r w:rsidR="00816546">
        <w:t>modification</w:t>
      </w:r>
      <w:r w:rsidR="00984F10">
        <w:t>.</w:t>
      </w:r>
      <w:r w:rsidR="009925DC">
        <w:t xml:space="preserve">  </w:t>
      </w:r>
    </w:p>
    <w:p w:rsidR="00984F10" w:rsidRPr="00536C1A" w:rsidRDefault="00984F10" w:rsidP="00984F10">
      <w:pPr>
        <w:pStyle w:val="ListParagraph"/>
      </w:pPr>
    </w:p>
    <w:p w:rsidR="00751821" w:rsidRDefault="00751821" w:rsidP="00751821">
      <w:pPr>
        <w:pStyle w:val="Heading2"/>
      </w:pPr>
      <w:r>
        <w:t>Committee Action</w:t>
      </w:r>
      <w:r w:rsidRPr="00AE5EFD">
        <w:t>:</w:t>
      </w:r>
    </w:p>
    <w:p w:rsidR="00536C1A" w:rsidRPr="00BD74C6" w:rsidRDefault="00536C1A" w:rsidP="00536C1A">
      <w:pPr>
        <w:pStyle w:val="ListParagraph"/>
        <w:numPr>
          <w:ilvl w:val="0"/>
          <w:numId w:val="3"/>
        </w:numPr>
      </w:pPr>
      <w:r>
        <w:t xml:space="preserve">ACCEPT THE </w:t>
      </w:r>
      <w:r w:rsidRPr="00BD74C6">
        <w:t xml:space="preserve">IPT’S </w:t>
      </w:r>
      <w:r>
        <w:t xml:space="preserve">SUGGESTED EDITS TO THE ACTION AND ALTERNATIVES </w:t>
      </w:r>
    </w:p>
    <w:p w:rsidR="007773A9" w:rsidRDefault="00536C1A" w:rsidP="00536C1A">
      <w:pPr>
        <w:pStyle w:val="ListParagraph"/>
        <w:numPr>
          <w:ilvl w:val="0"/>
          <w:numId w:val="3"/>
        </w:numPr>
      </w:pPr>
      <w:r>
        <w:t>DO NOT AC</w:t>
      </w:r>
      <w:r w:rsidR="007773A9">
        <w:t>CEPT THE IPT’S SUGGESTED EDITS</w:t>
      </w:r>
    </w:p>
    <w:p w:rsidR="00536C1A" w:rsidRDefault="00536C1A" w:rsidP="00536C1A">
      <w:pPr>
        <w:pStyle w:val="ListParagraph"/>
        <w:numPr>
          <w:ilvl w:val="0"/>
          <w:numId w:val="3"/>
        </w:numPr>
      </w:pPr>
      <w:r>
        <w:t xml:space="preserve">COMMITTEE </w:t>
      </w:r>
      <w:r w:rsidR="007773A9">
        <w:t>MAKES</w:t>
      </w:r>
      <w:r>
        <w:t xml:space="preserve"> </w:t>
      </w:r>
      <w:r w:rsidRPr="00BD74C6">
        <w:t>MODIF</w:t>
      </w:r>
      <w:r w:rsidR="007773A9">
        <w:t>ICATIONS TO ACTION AND ALTERNATIVES</w:t>
      </w:r>
    </w:p>
    <w:p w:rsidR="00BE0BF4" w:rsidRPr="00BD74C6" w:rsidRDefault="0073358D" w:rsidP="00536C1A">
      <w:pPr>
        <w:pStyle w:val="ListParagraph"/>
        <w:numPr>
          <w:ilvl w:val="0"/>
          <w:numId w:val="3"/>
        </w:numPr>
      </w:pPr>
      <w:r>
        <w:t>PROVIDE</w:t>
      </w:r>
      <w:r w:rsidR="00BE0BF4">
        <w:t xml:space="preserve"> CLARIFICATION</w:t>
      </w:r>
      <w:r>
        <w:t xml:space="preserve"> AS REQUESTED BY THE IPT</w:t>
      </w:r>
    </w:p>
    <w:p w:rsidR="00536C1A" w:rsidRPr="00BD74C6" w:rsidRDefault="00536C1A" w:rsidP="00536C1A">
      <w:pPr>
        <w:pStyle w:val="ListParagraph"/>
        <w:numPr>
          <w:ilvl w:val="0"/>
          <w:numId w:val="3"/>
        </w:numPr>
      </w:pPr>
      <w:r>
        <w:t>OTHERS?</w:t>
      </w:r>
    </w:p>
    <w:p w:rsidR="00536C1A" w:rsidRPr="00536C1A" w:rsidRDefault="00536C1A" w:rsidP="00536C1A"/>
    <w:p w:rsidR="00751821" w:rsidRDefault="00751821" w:rsidP="00751821"/>
    <w:p w:rsidR="00EA45A9" w:rsidRDefault="00EA45A9">
      <w:pPr>
        <w:rPr>
          <w:rFonts w:ascii="Arial" w:hAnsi="Arial" w:cs="Arial"/>
          <w:b/>
          <w:sz w:val="28"/>
          <w:szCs w:val="28"/>
        </w:rPr>
      </w:pPr>
      <w:r>
        <w:rPr>
          <w:rFonts w:ascii="Arial" w:hAnsi="Arial" w:cs="Arial"/>
          <w:b/>
          <w:sz w:val="28"/>
          <w:szCs w:val="28"/>
        </w:rPr>
        <w:t>MOTION: MOVE ALTERNATIVE 2 UNDER ACTION 4 TO THE CONSIDERED BUT REJECTED APPENDIX</w:t>
      </w:r>
    </w:p>
    <w:p w:rsidR="00EA45A9" w:rsidRDefault="00EA45A9">
      <w:pPr>
        <w:rPr>
          <w:rFonts w:ascii="Arial" w:hAnsi="Arial" w:cs="Arial"/>
          <w:b/>
          <w:sz w:val="28"/>
          <w:szCs w:val="28"/>
        </w:rPr>
      </w:pPr>
      <w:r>
        <w:rPr>
          <w:rFonts w:ascii="Arial" w:hAnsi="Arial" w:cs="Arial"/>
          <w:b/>
          <w:sz w:val="28"/>
          <w:szCs w:val="28"/>
        </w:rPr>
        <w:t>APPROVED BY COMMITTEE</w:t>
      </w:r>
    </w:p>
    <w:p w:rsidR="00EA45A9" w:rsidRDefault="00EA45A9">
      <w:pPr>
        <w:rPr>
          <w:rFonts w:ascii="Arial" w:hAnsi="Arial" w:cs="Arial"/>
          <w:b/>
          <w:sz w:val="28"/>
          <w:szCs w:val="28"/>
        </w:rPr>
      </w:pPr>
    </w:p>
    <w:p w:rsidR="00EA45A9" w:rsidRDefault="00EA45A9">
      <w:pPr>
        <w:rPr>
          <w:rFonts w:ascii="Arial" w:hAnsi="Arial" w:cs="Arial"/>
          <w:b/>
          <w:sz w:val="28"/>
          <w:szCs w:val="28"/>
        </w:rPr>
      </w:pPr>
      <w:r>
        <w:rPr>
          <w:rFonts w:ascii="Arial" w:hAnsi="Arial" w:cs="Arial"/>
          <w:b/>
          <w:sz w:val="28"/>
          <w:szCs w:val="28"/>
        </w:rPr>
        <w:t>MOTION: MODIFY ALTERNATIVE 3 AS FOLLOWS:</w:t>
      </w:r>
    </w:p>
    <w:p w:rsidR="00EA45A9" w:rsidRPr="00EA45A9" w:rsidRDefault="00EA45A9" w:rsidP="00EA45A9">
      <w:proofErr w:type="gramStart"/>
      <w:r w:rsidRPr="00EA45A9">
        <w:rPr>
          <w:b/>
          <w:color w:val="000000"/>
        </w:rPr>
        <w:t>Alternative 3.</w:t>
      </w:r>
      <w:proofErr w:type="gramEnd"/>
      <w:r w:rsidRPr="00EA45A9">
        <w:rPr>
          <w:b/>
          <w:color w:val="000000"/>
        </w:rPr>
        <w:t xml:space="preserve">  </w:t>
      </w:r>
      <w:r w:rsidRPr="00EA45A9">
        <w:rPr>
          <w:color w:val="000000"/>
        </w:rPr>
        <w:t>Specify two commercial fishing seasons for red porgy.</w:t>
      </w:r>
      <w:r w:rsidRPr="00EA45A9">
        <w:rPr>
          <w:b/>
          <w:color w:val="000000"/>
        </w:rPr>
        <w:t xml:space="preserve">  </w:t>
      </w:r>
      <w:r w:rsidRPr="00EA45A9">
        <w:t xml:space="preserve">Allocate the commercial red porgy ACL into two quotas: </w:t>
      </w:r>
      <w:r w:rsidRPr="00EA45A9">
        <w:rPr>
          <w:strike/>
          <w:highlight w:val="yellow"/>
        </w:rPr>
        <w:t>50%</w:t>
      </w:r>
      <w:r w:rsidRPr="00EA45A9">
        <w:t xml:space="preserve"> </w:t>
      </w:r>
      <w:r w:rsidRPr="00EA45A9">
        <w:rPr>
          <w:highlight w:val="yellow"/>
        </w:rPr>
        <w:t>30%</w:t>
      </w:r>
      <w:r>
        <w:t xml:space="preserve"> </w:t>
      </w:r>
      <w:r w:rsidRPr="00EA45A9">
        <w:t xml:space="preserve">to the period January 1 through April 30 and </w:t>
      </w:r>
      <w:r w:rsidRPr="00EA45A9">
        <w:rPr>
          <w:strike/>
          <w:highlight w:val="yellow"/>
        </w:rPr>
        <w:t>50%</w:t>
      </w:r>
      <w:r w:rsidRPr="00EA45A9">
        <w:t xml:space="preserve"> </w:t>
      </w:r>
      <w:r w:rsidRPr="00EA45A9">
        <w:rPr>
          <w:highlight w:val="yellow"/>
        </w:rPr>
        <w:t>70%</w:t>
      </w:r>
      <w:r>
        <w:t xml:space="preserve"> </w:t>
      </w:r>
      <w:r w:rsidRPr="00EA45A9">
        <w:t>to the period May 1 through December 31.  Any remaining quota from Season One would transfer to Season Two.  Any remaining quota from Season Two would not be carried forward.  Modify the annual January 1 to April 30 seasonal harvest limit for red porgy.</w:t>
      </w:r>
    </w:p>
    <w:p w:rsidR="00EA45A9" w:rsidRPr="00EA45A9" w:rsidRDefault="00EA45A9" w:rsidP="00EA45A9">
      <w:pPr>
        <w:ind w:left="720"/>
      </w:pPr>
      <w:proofErr w:type="gramStart"/>
      <w:r w:rsidRPr="00EA45A9">
        <w:rPr>
          <w:b/>
        </w:rPr>
        <w:t>Sub-alternative 3a.</w:t>
      </w:r>
      <w:proofErr w:type="gramEnd"/>
      <w:r w:rsidRPr="00EA45A9">
        <w:t xml:space="preserve">  30 fish </w:t>
      </w:r>
    </w:p>
    <w:p w:rsidR="00EA45A9" w:rsidRPr="00EA45A9" w:rsidRDefault="00EA45A9" w:rsidP="00EA45A9">
      <w:pPr>
        <w:ind w:left="720"/>
      </w:pPr>
      <w:proofErr w:type="gramStart"/>
      <w:r w:rsidRPr="00EA45A9">
        <w:rPr>
          <w:b/>
        </w:rPr>
        <w:t>Sub-alternative 3b.</w:t>
      </w:r>
      <w:proofErr w:type="gramEnd"/>
      <w:r>
        <w:t xml:space="preserve">  </w:t>
      </w:r>
      <w:r w:rsidRPr="00EA45A9">
        <w:rPr>
          <w:highlight w:val="yellow"/>
        </w:rPr>
        <w:t>45</w:t>
      </w:r>
      <w:r w:rsidRPr="00EA45A9">
        <w:t xml:space="preserve"> fish</w:t>
      </w:r>
    </w:p>
    <w:p w:rsidR="00EA45A9" w:rsidRPr="00EA45A9" w:rsidRDefault="00EA45A9" w:rsidP="00EA45A9">
      <w:pPr>
        <w:ind w:left="720"/>
        <w:rPr>
          <w:strike/>
        </w:rPr>
      </w:pPr>
      <w:proofErr w:type="gramStart"/>
      <w:r w:rsidRPr="00EA45A9">
        <w:rPr>
          <w:b/>
          <w:strike/>
          <w:highlight w:val="yellow"/>
        </w:rPr>
        <w:t>Sub-alternative 3c.</w:t>
      </w:r>
      <w:proofErr w:type="gramEnd"/>
      <w:r w:rsidRPr="00EA45A9">
        <w:rPr>
          <w:strike/>
          <w:highlight w:val="yellow"/>
        </w:rPr>
        <w:t xml:space="preserve">  50 fish</w:t>
      </w:r>
    </w:p>
    <w:p w:rsidR="00EA45A9" w:rsidRDefault="00EA45A9" w:rsidP="00EA45A9">
      <w:pPr>
        <w:ind w:left="720"/>
      </w:pPr>
      <w:proofErr w:type="gramStart"/>
      <w:r w:rsidRPr="00EA45A9">
        <w:rPr>
          <w:b/>
        </w:rPr>
        <w:t>Sub-alternative 3d.</w:t>
      </w:r>
      <w:proofErr w:type="gramEnd"/>
      <w:r w:rsidRPr="00EA45A9">
        <w:t xml:space="preserve">  60 fish</w:t>
      </w:r>
    </w:p>
    <w:p w:rsidR="00EA45A9" w:rsidRDefault="00EA45A9" w:rsidP="00EA45A9">
      <w:r>
        <w:t>APPROVED BY COMMITTEE</w:t>
      </w:r>
    </w:p>
    <w:p w:rsidR="00EA45A9" w:rsidRDefault="00EA45A9" w:rsidP="00EA45A9"/>
    <w:p w:rsidR="00EA45A9" w:rsidRDefault="00EA45A9" w:rsidP="00EA45A9">
      <w:r>
        <w:t xml:space="preserve">MOTION: ADD </w:t>
      </w:r>
      <w:r w:rsidR="007C2226">
        <w:t xml:space="preserve">ALTERANTIVE TO SPLIT COMMERCIAL ACL 50/50 JAN-APRIL AND MAY-DEC AND ADD </w:t>
      </w:r>
      <w:r>
        <w:t>SUB-</w:t>
      </w:r>
      <w:proofErr w:type="gramStart"/>
      <w:r>
        <w:t>ALTERNATIVE</w:t>
      </w:r>
      <w:r w:rsidR="007C2226">
        <w:t>S</w:t>
      </w:r>
      <w:r>
        <w:t xml:space="preserve">  OF</w:t>
      </w:r>
      <w:proofErr w:type="gramEnd"/>
      <w:r>
        <w:t xml:space="preserve"> </w:t>
      </w:r>
      <w:r w:rsidR="007C2226">
        <w:t xml:space="preserve">30, 60, AND </w:t>
      </w:r>
      <w:r>
        <w:t>120 FISH</w:t>
      </w:r>
      <w:r w:rsidR="007C2226">
        <w:t xml:space="preserve"> FOR JAN-APRIL.</w:t>
      </w:r>
    </w:p>
    <w:p w:rsidR="007C2226" w:rsidRDefault="007C2226" w:rsidP="00EA45A9">
      <w:r>
        <w:t>APPROVED BY COMMITTEE (3 OPPOSED)</w:t>
      </w:r>
    </w:p>
    <w:p w:rsidR="007C2226" w:rsidRDefault="007C2226" w:rsidP="00EA45A9"/>
    <w:p w:rsidR="00EA45A9" w:rsidRDefault="00EA45A9" w:rsidP="00EA45A9"/>
    <w:p w:rsidR="00A7482F" w:rsidRDefault="00A7482F">
      <w:pPr>
        <w:rPr>
          <w:rFonts w:ascii="Arial" w:hAnsi="Arial" w:cs="Arial"/>
          <w:b/>
          <w:sz w:val="28"/>
          <w:szCs w:val="28"/>
        </w:rPr>
      </w:pPr>
      <w:r>
        <w:rPr>
          <w:rFonts w:ascii="Arial" w:hAnsi="Arial" w:cs="Arial"/>
          <w:b/>
          <w:sz w:val="28"/>
          <w:szCs w:val="28"/>
        </w:rPr>
        <w:br w:type="page"/>
      </w:r>
    </w:p>
    <w:p w:rsidR="002F3A88" w:rsidRDefault="002F3A88" w:rsidP="00714AFD">
      <w:pPr>
        <w:pStyle w:val="Heading2"/>
      </w:pPr>
      <w:r w:rsidRPr="002F3A88">
        <w:lastRenderedPageBreak/>
        <w:t xml:space="preserve">Action 5.  </w:t>
      </w:r>
      <w:r w:rsidR="00A30172" w:rsidRPr="00292238">
        <w:t>Modify the commercial trip limit for vermilion snapper in the second season</w:t>
      </w:r>
    </w:p>
    <w:p w:rsidR="002F3A88" w:rsidRDefault="002F3A88" w:rsidP="002F3A88">
      <w:pPr>
        <w:pStyle w:val="Heading2"/>
      </w:pPr>
      <w:r>
        <w:t>Discussion:</w:t>
      </w:r>
      <w:r w:rsidRPr="00A71C3C">
        <w:t xml:space="preserve"> </w:t>
      </w:r>
    </w:p>
    <w:p w:rsidR="00375308" w:rsidRDefault="00375308" w:rsidP="00375308">
      <w:r>
        <w:t xml:space="preserve">In June 2017, the Committee requested that an additional alternative be analyzed that would implement a 750-pound trip limit for both seasons without a step-down.  This is reflected in </w:t>
      </w:r>
      <w:r w:rsidRPr="00375308">
        <w:rPr>
          <w:b/>
        </w:rPr>
        <w:t>Alternative 4</w:t>
      </w:r>
      <w:r w:rsidR="00816546">
        <w:rPr>
          <w:b/>
        </w:rPr>
        <w:t xml:space="preserve"> </w:t>
      </w:r>
      <w:r w:rsidR="00816546" w:rsidRPr="00816546">
        <w:t>under “ITP Recommendations”</w:t>
      </w:r>
      <w:r>
        <w:t xml:space="preserve">.  </w:t>
      </w:r>
      <w:r w:rsidRPr="00375308">
        <w:rPr>
          <w:b/>
        </w:rPr>
        <w:t xml:space="preserve">Table </w:t>
      </w:r>
      <w:r w:rsidR="003A1ED5">
        <w:rPr>
          <w:b/>
        </w:rPr>
        <w:t>3</w:t>
      </w:r>
      <w:r>
        <w:t xml:space="preserve"> below presents projected season closure dates under the various alternatives (refer to </w:t>
      </w:r>
      <w:r w:rsidRPr="00375308">
        <w:rPr>
          <w:b/>
          <w:i/>
        </w:rPr>
        <w:t>Attachment 3b</w:t>
      </w:r>
      <w:r>
        <w:t xml:space="preserve"> for detailed methodology)</w:t>
      </w:r>
    </w:p>
    <w:p w:rsidR="00375308" w:rsidRPr="00375308" w:rsidRDefault="00375308" w:rsidP="00375308"/>
    <w:p w:rsidR="00375308" w:rsidRPr="00375308" w:rsidRDefault="003A1ED5" w:rsidP="00375308">
      <w:pPr>
        <w:rPr>
          <w:rFonts w:ascii="Arial" w:hAnsi="Arial"/>
          <w:sz w:val="20"/>
          <w:szCs w:val="20"/>
        </w:rPr>
      </w:pPr>
      <w:r>
        <w:rPr>
          <w:rFonts w:ascii="Arial" w:hAnsi="Arial"/>
          <w:b/>
          <w:sz w:val="20"/>
          <w:szCs w:val="20"/>
        </w:rPr>
        <w:t>Table 3</w:t>
      </w:r>
      <w:r w:rsidR="00375308" w:rsidRPr="00375308">
        <w:rPr>
          <w:rFonts w:ascii="Arial" w:hAnsi="Arial"/>
          <w:b/>
          <w:sz w:val="20"/>
          <w:szCs w:val="20"/>
        </w:rPr>
        <w:t>.</w:t>
      </w:r>
      <w:r w:rsidR="00375308" w:rsidRPr="00375308">
        <w:rPr>
          <w:rFonts w:ascii="Arial" w:hAnsi="Arial"/>
          <w:sz w:val="20"/>
          <w:szCs w:val="20"/>
        </w:rPr>
        <w:t xml:space="preserve"> Projected mean and 95% lower and upper (L95, U95) confidence limits trip limit reduction and </w:t>
      </w:r>
      <w:r w:rsidR="006B7D84">
        <w:rPr>
          <w:rFonts w:ascii="Arial" w:hAnsi="Arial"/>
          <w:sz w:val="20"/>
          <w:szCs w:val="20"/>
        </w:rPr>
        <w:t xml:space="preserve">projected </w:t>
      </w:r>
      <w:r w:rsidR="00375308" w:rsidRPr="00375308">
        <w:rPr>
          <w:rFonts w:ascii="Arial" w:hAnsi="Arial"/>
          <w:sz w:val="20"/>
          <w:szCs w:val="20"/>
        </w:rPr>
        <w:t>quota closure dates for vermilion snapper under different alternatives proposed for Action 5.</w:t>
      </w:r>
    </w:p>
    <w:tbl>
      <w:tblPr>
        <w:tblW w:w="5000" w:type="pct"/>
        <w:tblLook w:val="04A0"/>
      </w:tblPr>
      <w:tblGrid>
        <w:gridCol w:w="1332"/>
        <w:gridCol w:w="1293"/>
        <w:gridCol w:w="963"/>
        <w:gridCol w:w="57"/>
        <w:gridCol w:w="1247"/>
        <w:gridCol w:w="57"/>
        <w:gridCol w:w="1636"/>
        <w:gridCol w:w="57"/>
        <w:gridCol w:w="1151"/>
        <w:gridCol w:w="57"/>
        <w:gridCol w:w="1726"/>
      </w:tblGrid>
      <w:tr w:rsidR="00375308" w:rsidRPr="00375308" w:rsidTr="00375308">
        <w:trPr>
          <w:trHeight w:val="300"/>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p>
        </w:tc>
        <w:tc>
          <w:tcPr>
            <w:tcW w:w="4305" w:type="pct"/>
            <w:gridSpan w:val="10"/>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TRIP LIMIT REDUCED</w:t>
            </w:r>
          </w:p>
        </w:tc>
      </w:tr>
      <w:tr w:rsidR="00375308" w:rsidRPr="00375308" w:rsidTr="00375308">
        <w:trPr>
          <w:trHeight w:val="300"/>
        </w:trPr>
        <w:tc>
          <w:tcPr>
            <w:tcW w:w="6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p>
        </w:tc>
        <w:tc>
          <w:tcPr>
            <w:tcW w:w="1859" w:type="pct"/>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Last 3 Years</w:t>
            </w:r>
          </w:p>
        </w:tc>
        <w:tc>
          <w:tcPr>
            <w:tcW w:w="2446" w:type="pct"/>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SARIMA</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Alternative</w:t>
            </w:r>
          </w:p>
        </w:tc>
        <w:tc>
          <w:tcPr>
            <w:tcW w:w="675"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L95_Last3</w:t>
            </w:r>
          </w:p>
        </w:tc>
        <w:tc>
          <w:tcPr>
            <w:tcW w:w="503"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Last3</w:t>
            </w:r>
          </w:p>
        </w:tc>
        <w:tc>
          <w:tcPr>
            <w:tcW w:w="68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U95_Last3</w:t>
            </w:r>
          </w:p>
        </w:tc>
        <w:tc>
          <w:tcPr>
            <w:tcW w:w="884"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L95_SARIMA</w:t>
            </w:r>
          </w:p>
        </w:tc>
        <w:tc>
          <w:tcPr>
            <w:tcW w:w="6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SARIMA</w:t>
            </w:r>
          </w:p>
        </w:tc>
        <w:tc>
          <w:tcPr>
            <w:tcW w:w="9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U95_SARIMA</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1</w:t>
            </w:r>
          </w:p>
        </w:tc>
        <w:tc>
          <w:tcPr>
            <w:tcW w:w="675"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18-Sep</w:t>
            </w:r>
          </w:p>
        </w:tc>
        <w:tc>
          <w:tcPr>
            <w:tcW w:w="503"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25-Aug</w:t>
            </w:r>
          </w:p>
        </w:tc>
        <w:tc>
          <w:tcPr>
            <w:tcW w:w="68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13-Aug</w:t>
            </w:r>
          </w:p>
        </w:tc>
        <w:tc>
          <w:tcPr>
            <w:tcW w:w="884" w:type="pct"/>
            <w:gridSpan w:val="2"/>
            <w:tcBorders>
              <w:top w:val="nil"/>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4-Oct</w:t>
            </w:r>
          </w:p>
        </w:tc>
        <w:tc>
          <w:tcPr>
            <w:tcW w:w="6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22-Aug</w:t>
            </w:r>
          </w:p>
        </w:tc>
        <w:tc>
          <w:tcPr>
            <w:tcW w:w="9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4-Aug</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2</w:t>
            </w:r>
          </w:p>
        </w:tc>
        <w:tc>
          <w:tcPr>
            <w:tcW w:w="675"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28-Sep</w:t>
            </w:r>
          </w:p>
        </w:tc>
        <w:tc>
          <w:tcPr>
            <w:tcW w:w="503"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1-Sep</w:t>
            </w:r>
          </w:p>
        </w:tc>
        <w:tc>
          <w:tcPr>
            <w:tcW w:w="68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18-Aug</w:t>
            </w:r>
          </w:p>
        </w:tc>
        <w:tc>
          <w:tcPr>
            <w:tcW w:w="884" w:type="pct"/>
            <w:gridSpan w:val="2"/>
            <w:tcBorders>
              <w:top w:val="nil"/>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18-Oct</w:t>
            </w:r>
          </w:p>
        </w:tc>
        <w:tc>
          <w:tcPr>
            <w:tcW w:w="6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30-Aug</w:t>
            </w:r>
          </w:p>
        </w:tc>
        <w:tc>
          <w:tcPr>
            <w:tcW w:w="9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9-Aug</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3</w:t>
            </w:r>
          </w:p>
        </w:tc>
        <w:tc>
          <w:tcPr>
            <w:tcW w:w="4305" w:type="pct"/>
            <w:gridSpan w:val="10"/>
            <w:tcBorders>
              <w:top w:val="nil"/>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n/a</w:t>
            </w:r>
          </w:p>
        </w:tc>
      </w:tr>
      <w:tr w:rsidR="00375308" w:rsidRPr="00375308" w:rsidTr="00375308">
        <w:trPr>
          <w:trHeight w:val="300"/>
        </w:trPr>
        <w:tc>
          <w:tcPr>
            <w:tcW w:w="695" w:type="pct"/>
            <w:tcBorders>
              <w:top w:val="single" w:sz="4" w:space="0" w:color="auto"/>
              <w:left w:val="single" w:sz="4" w:space="0" w:color="auto"/>
              <w:bottom w:val="double" w:sz="4" w:space="0" w:color="auto"/>
              <w:right w:val="single" w:sz="4" w:space="0" w:color="auto"/>
            </w:tcBorders>
            <w:shd w:val="clear" w:color="auto" w:fill="auto"/>
            <w:noWrap/>
            <w:vAlign w:val="center"/>
          </w:tcPr>
          <w:p w:rsidR="00375308" w:rsidRPr="00375308" w:rsidRDefault="00375308" w:rsidP="004D280D">
            <w:pPr>
              <w:jc w:val="center"/>
              <w:rPr>
                <w:rFonts w:eastAsia="Times New Roman"/>
                <w:bCs/>
                <w:color w:val="000000"/>
                <w:sz w:val="22"/>
              </w:rPr>
            </w:pPr>
            <w:r w:rsidRPr="00375308">
              <w:rPr>
                <w:rFonts w:eastAsia="Times New Roman"/>
                <w:bCs/>
                <w:color w:val="000000"/>
                <w:sz w:val="22"/>
              </w:rPr>
              <w:t>4</w:t>
            </w:r>
          </w:p>
        </w:tc>
        <w:tc>
          <w:tcPr>
            <w:tcW w:w="4305" w:type="pct"/>
            <w:gridSpan w:val="10"/>
            <w:tcBorders>
              <w:top w:val="single" w:sz="4" w:space="0" w:color="auto"/>
              <w:left w:val="nil"/>
              <w:bottom w:val="double" w:sz="4" w:space="0" w:color="auto"/>
              <w:right w:val="single" w:sz="4" w:space="0" w:color="auto"/>
            </w:tcBorders>
            <w:shd w:val="clear" w:color="auto" w:fill="auto"/>
            <w:noWrap/>
            <w:vAlign w:val="center"/>
          </w:tcPr>
          <w:p w:rsidR="00375308" w:rsidRPr="00375308" w:rsidRDefault="00375308" w:rsidP="004D280D">
            <w:pPr>
              <w:jc w:val="center"/>
              <w:rPr>
                <w:rFonts w:eastAsia="Times New Roman"/>
                <w:bCs/>
                <w:color w:val="000000"/>
                <w:sz w:val="22"/>
              </w:rPr>
            </w:pPr>
            <w:r w:rsidRPr="00375308">
              <w:rPr>
                <w:rFonts w:eastAsia="Times New Roman"/>
                <w:bCs/>
                <w:color w:val="000000"/>
                <w:sz w:val="22"/>
              </w:rPr>
              <w:t>n/a</w:t>
            </w:r>
          </w:p>
        </w:tc>
      </w:tr>
      <w:tr w:rsidR="00375308" w:rsidRPr="00375308" w:rsidTr="00375308">
        <w:trPr>
          <w:trHeight w:val="300"/>
        </w:trPr>
        <w:tc>
          <w:tcPr>
            <w:tcW w:w="695" w:type="pct"/>
            <w:tcBorders>
              <w:top w:val="doub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p>
        </w:tc>
        <w:tc>
          <w:tcPr>
            <w:tcW w:w="4305" w:type="pct"/>
            <w:gridSpan w:val="10"/>
            <w:tcBorders>
              <w:top w:val="double" w:sz="4" w:space="0" w:color="auto"/>
              <w:left w:val="nil"/>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FISHERY CLOSED</w:t>
            </w:r>
          </w:p>
        </w:tc>
      </w:tr>
      <w:tr w:rsidR="00375308" w:rsidRPr="00375308" w:rsidTr="00375308">
        <w:trPr>
          <w:trHeight w:val="300"/>
        </w:trPr>
        <w:tc>
          <w:tcPr>
            <w:tcW w:w="69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p>
        </w:tc>
        <w:tc>
          <w:tcPr>
            <w:tcW w:w="1889" w:type="pct"/>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Last 3 Years</w:t>
            </w:r>
          </w:p>
        </w:tc>
        <w:tc>
          <w:tcPr>
            <w:tcW w:w="2416" w:type="pct"/>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SARIMA</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Alternative</w:t>
            </w:r>
          </w:p>
        </w:tc>
        <w:tc>
          <w:tcPr>
            <w:tcW w:w="675"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L95_Last3</w:t>
            </w:r>
          </w:p>
        </w:tc>
        <w:tc>
          <w:tcPr>
            <w:tcW w:w="533"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Last3</w:t>
            </w:r>
          </w:p>
        </w:tc>
        <w:tc>
          <w:tcPr>
            <w:tcW w:w="68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U95_Last3</w:t>
            </w:r>
          </w:p>
        </w:tc>
        <w:tc>
          <w:tcPr>
            <w:tcW w:w="884"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L95_SARIMA</w:t>
            </w:r>
          </w:p>
        </w:tc>
        <w:tc>
          <w:tcPr>
            <w:tcW w:w="6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b/>
                <w:bCs/>
                <w:color w:val="000000"/>
                <w:sz w:val="22"/>
              </w:rPr>
            </w:pPr>
            <w:r w:rsidRPr="00375308">
              <w:rPr>
                <w:rFonts w:eastAsia="Times New Roman"/>
                <w:b/>
                <w:bCs/>
                <w:color w:val="000000"/>
                <w:sz w:val="22"/>
              </w:rPr>
              <w:t>SARIMA</w:t>
            </w:r>
          </w:p>
        </w:tc>
        <w:tc>
          <w:tcPr>
            <w:tcW w:w="901"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U95_SARIMA</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1</w:t>
            </w:r>
          </w:p>
        </w:tc>
        <w:tc>
          <w:tcPr>
            <w:tcW w:w="675"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25-Oct</w:t>
            </w:r>
          </w:p>
        </w:tc>
        <w:tc>
          <w:tcPr>
            <w:tcW w:w="533"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16-Sep</w:t>
            </w:r>
          </w:p>
        </w:tc>
        <w:tc>
          <w:tcPr>
            <w:tcW w:w="68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30-Aug</w:t>
            </w:r>
          </w:p>
        </w:tc>
        <w:tc>
          <w:tcPr>
            <w:tcW w:w="884" w:type="pct"/>
            <w:gridSpan w:val="2"/>
            <w:tcBorders>
              <w:top w:val="nil"/>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p>
        </w:tc>
        <w:tc>
          <w:tcPr>
            <w:tcW w:w="6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15-Sep</w:t>
            </w:r>
          </w:p>
        </w:tc>
        <w:tc>
          <w:tcPr>
            <w:tcW w:w="901"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23-Aug</w:t>
            </w:r>
          </w:p>
        </w:tc>
      </w:tr>
      <w:tr w:rsidR="00375308" w:rsidRPr="00375308" w:rsidTr="004D280D">
        <w:trPr>
          <w:trHeight w:val="300"/>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2</w:t>
            </w:r>
          </w:p>
        </w:tc>
        <w:tc>
          <w:tcPr>
            <w:tcW w:w="675"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8-Nov</w:t>
            </w:r>
          </w:p>
        </w:tc>
        <w:tc>
          <w:tcPr>
            <w:tcW w:w="533"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23-Sep</w:t>
            </w:r>
          </w:p>
        </w:tc>
        <w:tc>
          <w:tcPr>
            <w:tcW w:w="68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4-Sep</w:t>
            </w:r>
          </w:p>
        </w:tc>
        <w:tc>
          <w:tcPr>
            <w:tcW w:w="884" w:type="pct"/>
            <w:gridSpan w:val="2"/>
            <w:tcBorders>
              <w:top w:val="nil"/>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p>
        </w:tc>
        <w:tc>
          <w:tcPr>
            <w:tcW w:w="631" w:type="pct"/>
            <w:gridSpan w:val="2"/>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23-Sep</w:t>
            </w:r>
          </w:p>
        </w:tc>
        <w:tc>
          <w:tcPr>
            <w:tcW w:w="901" w:type="pct"/>
            <w:tcBorders>
              <w:top w:val="nil"/>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28-Aug</w:t>
            </w:r>
          </w:p>
        </w:tc>
      </w:tr>
      <w:tr w:rsidR="00375308" w:rsidRPr="00375308" w:rsidTr="004D280D">
        <w:trPr>
          <w:trHeight w:val="300"/>
        </w:trPr>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08" w:rsidRPr="00375308" w:rsidRDefault="00375308" w:rsidP="004D280D">
            <w:pPr>
              <w:jc w:val="center"/>
              <w:rPr>
                <w:rFonts w:eastAsia="Times New Roman"/>
                <w:color w:val="000000"/>
                <w:sz w:val="22"/>
              </w:rPr>
            </w:pPr>
            <w:r w:rsidRPr="00375308">
              <w:rPr>
                <w:rFonts w:eastAsia="Times New Roman"/>
                <w:color w:val="000000"/>
                <w:sz w:val="22"/>
              </w:rPr>
              <w:t>3</w:t>
            </w:r>
          </w:p>
        </w:tc>
        <w:tc>
          <w:tcPr>
            <w:tcW w:w="675" w:type="pct"/>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12-Dec</w:t>
            </w:r>
          </w:p>
        </w:tc>
        <w:tc>
          <w:tcPr>
            <w:tcW w:w="533" w:type="pct"/>
            <w:gridSpan w:val="2"/>
            <w:tcBorders>
              <w:top w:val="single" w:sz="4" w:space="0" w:color="auto"/>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11-Oct</w:t>
            </w:r>
          </w:p>
        </w:tc>
        <w:tc>
          <w:tcPr>
            <w:tcW w:w="681" w:type="pct"/>
            <w:gridSpan w:val="2"/>
            <w:tcBorders>
              <w:top w:val="single" w:sz="4" w:space="0" w:color="auto"/>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17-Sep</w:t>
            </w:r>
          </w:p>
        </w:tc>
        <w:tc>
          <w:tcPr>
            <w:tcW w:w="884" w:type="pct"/>
            <w:gridSpan w:val="2"/>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p>
        </w:tc>
        <w:tc>
          <w:tcPr>
            <w:tcW w:w="631" w:type="pct"/>
            <w:gridSpan w:val="2"/>
            <w:tcBorders>
              <w:top w:val="single" w:sz="4" w:space="0" w:color="auto"/>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b/>
                <w:sz w:val="22"/>
              </w:rPr>
            </w:pPr>
            <w:r w:rsidRPr="00375308">
              <w:rPr>
                <w:b/>
                <w:sz w:val="22"/>
              </w:rPr>
              <w:t>10-Oct</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375308" w:rsidRPr="00375308" w:rsidRDefault="00375308" w:rsidP="004D280D">
            <w:pPr>
              <w:jc w:val="center"/>
              <w:rPr>
                <w:sz w:val="22"/>
              </w:rPr>
            </w:pPr>
            <w:r w:rsidRPr="00375308">
              <w:rPr>
                <w:sz w:val="22"/>
              </w:rPr>
              <w:t>9-Sep</w:t>
            </w:r>
          </w:p>
        </w:tc>
      </w:tr>
      <w:tr w:rsidR="00375308" w:rsidRPr="00375308" w:rsidTr="004D280D">
        <w:trPr>
          <w:trHeight w:val="300"/>
        </w:trPr>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5308" w:rsidRPr="00375308" w:rsidRDefault="00375308" w:rsidP="004D280D">
            <w:pPr>
              <w:jc w:val="center"/>
              <w:rPr>
                <w:rFonts w:eastAsia="Times New Roman"/>
                <w:color w:val="000000"/>
                <w:sz w:val="22"/>
              </w:rPr>
            </w:pPr>
            <w:r w:rsidRPr="00375308">
              <w:rPr>
                <w:rFonts w:eastAsia="Times New Roman"/>
                <w:color w:val="000000"/>
                <w:sz w:val="22"/>
              </w:rPr>
              <w:t>4</w:t>
            </w:r>
          </w:p>
        </w:tc>
        <w:tc>
          <w:tcPr>
            <w:tcW w:w="675" w:type="pct"/>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29-Oct</w:t>
            </w:r>
          </w:p>
        </w:tc>
        <w:tc>
          <w:tcPr>
            <w:tcW w:w="533" w:type="pct"/>
            <w:gridSpan w:val="2"/>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b/>
                <w:sz w:val="22"/>
              </w:rPr>
            </w:pPr>
            <w:r w:rsidRPr="00375308">
              <w:rPr>
                <w:b/>
                <w:sz w:val="22"/>
              </w:rPr>
              <w:t>18-Sep</w:t>
            </w:r>
          </w:p>
        </w:tc>
        <w:tc>
          <w:tcPr>
            <w:tcW w:w="681" w:type="pct"/>
            <w:gridSpan w:val="2"/>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31-Aug</w:t>
            </w:r>
          </w:p>
        </w:tc>
        <w:tc>
          <w:tcPr>
            <w:tcW w:w="884" w:type="pct"/>
            <w:gridSpan w:val="2"/>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p>
        </w:tc>
        <w:tc>
          <w:tcPr>
            <w:tcW w:w="631" w:type="pct"/>
            <w:gridSpan w:val="2"/>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b/>
                <w:sz w:val="22"/>
              </w:rPr>
            </w:pPr>
            <w:r w:rsidRPr="00375308">
              <w:rPr>
                <w:b/>
                <w:sz w:val="22"/>
              </w:rPr>
              <w:t>17-Sep</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375308" w:rsidRPr="00375308" w:rsidRDefault="00375308" w:rsidP="004D280D">
            <w:pPr>
              <w:jc w:val="center"/>
              <w:rPr>
                <w:sz w:val="22"/>
              </w:rPr>
            </w:pPr>
            <w:r w:rsidRPr="00375308">
              <w:rPr>
                <w:sz w:val="22"/>
              </w:rPr>
              <w:t>23-Aug</w:t>
            </w:r>
          </w:p>
        </w:tc>
      </w:tr>
    </w:tbl>
    <w:p w:rsidR="002F3A88" w:rsidRPr="0038132E" w:rsidRDefault="0038132E" w:rsidP="002F3A88">
      <w:pPr>
        <w:rPr>
          <w:rFonts w:ascii="Arial" w:hAnsi="Arial" w:cs="Arial"/>
          <w:sz w:val="20"/>
          <w:szCs w:val="20"/>
        </w:rPr>
      </w:pPr>
      <w:r w:rsidRPr="0038132E">
        <w:rPr>
          <w:rFonts w:ascii="Arial" w:hAnsi="Arial" w:cs="Arial"/>
          <w:sz w:val="20"/>
          <w:szCs w:val="20"/>
        </w:rPr>
        <w:t>Source: SERO</w:t>
      </w:r>
    </w:p>
    <w:p w:rsidR="002F3A88" w:rsidRDefault="002F3A88" w:rsidP="002F3A88">
      <w:pPr>
        <w:pStyle w:val="Heading2"/>
      </w:pPr>
      <w:r w:rsidRPr="002F3A88">
        <w:t>Action Alternatives:</w:t>
      </w:r>
    </w:p>
    <w:p w:rsidR="00816546" w:rsidRPr="00BC6EE1" w:rsidRDefault="00816546" w:rsidP="00292238">
      <w:r w:rsidRPr="00BC6EE1">
        <w:t>As discussed in June 2017:</w:t>
      </w:r>
    </w:p>
    <w:p w:rsidR="006B7D84" w:rsidRDefault="006B7D84" w:rsidP="00816546">
      <w:pPr>
        <w:rPr>
          <w:b/>
          <w:szCs w:val="28"/>
        </w:rPr>
      </w:pPr>
    </w:p>
    <w:p w:rsidR="00816546" w:rsidRDefault="00816546" w:rsidP="00816546">
      <w:pPr>
        <w:rPr>
          <w:szCs w:val="28"/>
        </w:rPr>
      </w:pPr>
      <w:r w:rsidRPr="00C0744A">
        <w:rPr>
          <w:b/>
          <w:szCs w:val="28"/>
        </w:rPr>
        <w:t>Alternative 1 (No Action</w:t>
      </w:r>
      <w:r>
        <w:rPr>
          <w:b/>
          <w:szCs w:val="28"/>
        </w:rPr>
        <w:t xml:space="preserve">).  </w:t>
      </w:r>
      <w:r>
        <w:rPr>
          <w:szCs w:val="28"/>
        </w:rPr>
        <w:t xml:space="preserve">The commercial trip limit for vermilion snapper in the South Atlantic federal waters is 1,000 pounds gutted weight (lbs </w:t>
      </w:r>
      <w:proofErr w:type="spellStart"/>
      <w:r>
        <w:rPr>
          <w:szCs w:val="28"/>
        </w:rPr>
        <w:t>gw</w:t>
      </w:r>
      <w:proofErr w:type="spellEnd"/>
      <w:r>
        <w:rPr>
          <w:szCs w:val="28"/>
        </w:rPr>
        <w:t xml:space="preserve">) and the commercial ACL is split equally between two six-month seasons.  For both seasons, when 75% of the vermilion snapper seasonal quota is met or is projected to be met, the trip limit is reduced to 500 lbs </w:t>
      </w:r>
      <w:proofErr w:type="spellStart"/>
      <w:r>
        <w:rPr>
          <w:szCs w:val="28"/>
        </w:rPr>
        <w:t>gw</w:t>
      </w:r>
      <w:proofErr w:type="spellEnd"/>
      <w:r>
        <w:rPr>
          <w:szCs w:val="28"/>
        </w:rPr>
        <w:t xml:space="preserve">. </w:t>
      </w:r>
      <w:r w:rsidRPr="004C4B82">
        <w:rPr>
          <w:szCs w:val="28"/>
        </w:rPr>
        <w:t>Any rema</w:t>
      </w:r>
      <w:r>
        <w:rPr>
          <w:szCs w:val="28"/>
        </w:rPr>
        <w:t xml:space="preserve">ining quota from Season 1 </w:t>
      </w:r>
      <w:r w:rsidRPr="004C4B82">
        <w:rPr>
          <w:szCs w:val="28"/>
        </w:rPr>
        <w:t>transfer</w:t>
      </w:r>
      <w:r>
        <w:rPr>
          <w:szCs w:val="28"/>
        </w:rPr>
        <w:t>s</w:t>
      </w:r>
      <w:r w:rsidRPr="004C4B82">
        <w:rPr>
          <w:szCs w:val="28"/>
        </w:rPr>
        <w:t xml:space="preserve"> to Season 2.  Any remaining quota from Season 2 </w:t>
      </w:r>
      <w:r>
        <w:rPr>
          <w:szCs w:val="28"/>
        </w:rPr>
        <w:t>is not</w:t>
      </w:r>
      <w:r w:rsidRPr="004C4B82">
        <w:rPr>
          <w:szCs w:val="28"/>
        </w:rPr>
        <w:t xml:space="preserve"> carried forward.</w:t>
      </w:r>
    </w:p>
    <w:p w:rsidR="00816546" w:rsidRDefault="00816546" w:rsidP="00816546">
      <w:pPr>
        <w:rPr>
          <w:szCs w:val="28"/>
        </w:rPr>
      </w:pPr>
    </w:p>
    <w:p w:rsidR="00816546" w:rsidRPr="00480A6C" w:rsidRDefault="00816546" w:rsidP="00816546">
      <w:pPr>
        <w:rPr>
          <w:szCs w:val="28"/>
        </w:rPr>
      </w:pPr>
      <w:r w:rsidRPr="00007F49">
        <w:rPr>
          <w:b/>
          <w:szCs w:val="28"/>
        </w:rPr>
        <w:t>Alternative 2.</w:t>
      </w:r>
      <w:r>
        <w:rPr>
          <w:szCs w:val="28"/>
        </w:rPr>
        <w:t xml:space="preserve">  </w:t>
      </w:r>
      <w:r w:rsidRPr="00480A6C">
        <w:rPr>
          <w:szCs w:val="28"/>
        </w:rPr>
        <w:t xml:space="preserve">Implement a 750 lbs </w:t>
      </w:r>
      <w:proofErr w:type="spellStart"/>
      <w:r w:rsidRPr="00480A6C">
        <w:rPr>
          <w:szCs w:val="28"/>
        </w:rPr>
        <w:t>gw</w:t>
      </w:r>
      <w:proofErr w:type="spellEnd"/>
      <w:r w:rsidRPr="00480A6C">
        <w:rPr>
          <w:szCs w:val="28"/>
        </w:rPr>
        <w:t xml:space="preserve"> vermilion snapper commercial trip limit for the second season (July 1 through December 31).  The commercial trip limit is reduced to 500 lbs </w:t>
      </w:r>
      <w:proofErr w:type="spellStart"/>
      <w:r w:rsidRPr="00480A6C">
        <w:rPr>
          <w:szCs w:val="28"/>
        </w:rPr>
        <w:t>gw</w:t>
      </w:r>
      <w:proofErr w:type="spellEnd"/>
      <w:r w:rsidRPr="00480A6C">
        <w:rPr>
          <w:szCs w:val="28"/>
        </w:rPr>
        <w:t xml:space="preserve"> when 75% of the second season quota is met or is projected to be met.</w:t>
      </w:r>
    </w:p>
    <w:p w:rsidR="00816546" w:rsidRDefault="00816546" w:rsidP="00816546">
      <w:pPr>
        <w:rPr>
          <w:szCs w:val="28"/>
        </w:rPr>
      </w:pPr>
    </w:p>
    <w:p w:rsidR="00816546" w:rsidRDefault="00816546" w:rsidP="00816546">
      <w:pPr>
        <w:rPr>
          <w:b/>
        </w:rPr>
      </w:pPr>
      <w:r w:rsidRPr="00007F49">
        <w:rPr>
          <w:b/>
          <w:szCs w:val="28"/>
        </w:rPr>
        <w:t>Alternative 3.</w:t>
      </w:r>
      <w:r>
        <w:rPr>
          <w:szCs w:val="28"/>
        </w:rPr>
        <w:t xml:space="preserve">  </w:t>
      </w:r>
      <w:r w:rsidRPr="00480A6C">
        <w:rPr>
          <w:szCs w:val="28"/>
        </w:rPr>
        <w:t xml:space="preserve">Remove the step-down to 500 lbs </w:t>
      </w:r>
      <w:proofErr w:type="spellStart"/>
      <w:r w:rsidRPr="00480A6C">
        <w:rPr>
          <w:szCs w:val="28"/>
        </w:rPr>
        <w:t>gw</w:t>
      </w:r>
      <w:proofErr w:type="spellEnd"/>
      <w:r w:rsidRPr="00480A6C">
        <w:rPr>
          <w:szCs w:val="28"/>
        </w:rPr>
        <w:t xml:space="preserve"> when 75% of the seasonal quota is met or projected to be met, and implement a 500 lbs </w:t>
      </w:r>
      <w:proofErr w:type="spellStart"/>
      <w:r w:rsidRPr="00480A6C">
        <w:rPr>
          <w:szCs w:val="28"/>
        </w:rPr>
        <w:t>gw</w:t>
      </w:r>
      <w:proofErr w:type="spellEnd"/>
      <w:r w:rsidRPr="00480A6C">
        <w:rPr>
          <w:szCs w:val="28"/>
        </w:rPr>
        <w:t xml:space="preserve"> vermilion snapper commercial trip limit for the second season (July 1 through December 31).</w:t>
      </w:r>
      <w:r>
        <w:rPr>
          <w:szCs w:val="28"/>
        </w:rPr>
        <w:t xml:space="preserve">  </w:t>
      </w:r>
    </w:p>
    <w:p w:rsidR="00292238" w:rsidRDefault="00292238" w:rsidP="00292238">
      <w:pPr>
        <w:rPr>
          <w:szCs w:val="28"/>
        </w:rPr>
      </w:pPr>
    </w:p>
    <w:p w:rsidR="00375308" w:rsidRDefault="00375308" w:rsidP="002F3A88">
      <w:pPr>
        <w:pStyle w:val="Heading2"/>
        <w:rPr>
          <w:rFonts w:cs="Arial"/>
        </w:rPr>
      </w:pPr>
      <w:r>
        <w:rPr>
          <w:rFonts w:cs="Arial"/>
        </w:rPr>
        <w:t>Snapper Grouper AP Recommendations:</w:t>
      </w:r>
    </w:p>
    <w:p w:rsidR="00375308" w:rsidRPr="004B00B3" w:rsidRDefault="00375308" w:rsidP="00375308">
      <w:pPr>
        <w:pStyle w:val="ListParagraph"/>
        <w:numPr>
          <w:ilvl w:val="0"/>
          <w:numId w:val="17"/>
        </w:numPr>
        <w:rPr>
          <w:szCs w:val="24"/>
        </w:rPr>
      </w:pPr>
      <w:r w:rsidRPr="004B00B3">
        <w:rPr>
          <w:szCs w:val="24"/>
        </w:rPr>
        <w:t>AP supports exploring alternatives as presented.</w:t>
      </w:r>
    </w:p>
    <w:p w:rsidR="00375308" w:rsidRDefault="00375308" w:rsidP="00375308">
      <w:pPr>
        <w:pStyle w:val="ListParagraph"/>
        <w:numPr>
          <w:ilvl w:val="0"/>
          <w:numId w:val="17"/>
        </w:numPr>
        <w:rPr>
          <w:szCs w:val="24"/>
        </w:rPr>
      </w:pPr>
      <w:r w:rsidRPr="004B00B3">
        <w:rPr>
          <w:szCs w:val="24"/>
        </w:rPr>
        <w:t>Perhaps also consider trip limit reduction in first season as well (although some AP members stated concern about weather being a factor in some areas that would disadvantage some fishermen at a lower trip limit than the current one.  Also there are not that many species available for market during first season).</w:t>
      </w:r>
    </w:p>
    <w:p w:rsidR="00375308" w:rsidRPr="004B00B3" w:rsidRDefault="00375308" w:rsidP="00375308">
      <w:pPr>
        <w:pStyle w:val="ListParagraph"/>
        <w:numPr>
          <w:ilvl w:val="0"/>
          <w:numId w:val="17"/>
        </w:numPr>
        <w:rPr>
          <w:szCs w:val="24"/>
        </w:rPr>
      </w:pPr>
      <w:r w:rsidRPr="004B00B3">
        <w:t>MOTION: AP RECOMMENDS ALTERNATIVE 2</w:t>
      </w:r>
    </w:p>
    <w:p w:rsidR="00375308" w:rsidRPr="004B00B3" w:rsidRDefault="00375308" w:rsidP="00375308">
      <w:pPr>
        <w:ind w:left="1440"/>
      </w:pPr>
      <w:r w:rsidRPr="004B00B3">
        <w:rPr>
          <w:b/>
        </w:rPr>
        <w:t>Alternative 2.</w:t>
      </w:r>
      <w:r w:rsidRPr="004B00B3">
        <w:t xml:space="preserve">  Implement a 750 lbs </w:t>
      </w:r>
      <w:proofErr w:type="spellStart"/>
      <w:r w:rsidRPr="004B00B3">
        <w:t>gw</w:t>
      </w:r>
      <w:proofErr w:type="spellEnd"/>
      <w:r w:rsidRPr="004B00B3">
        <w:t xml:space="preserve"> vermilion snapper commercial trip limit for the second season (July 1 through December 31).  The commercial trip limit is reduced to 500 lbs </w:t>
      </w:r>
      <w:proofErr w:type="spellStart"/>
      <w:r w:rsidRPr="004B00B3">
        <w:t>gw</w:t>
      </w:r>
      <w:proofErr w:type="spellEnd"/>
      <w:r w:rsidRPr="004B00B3">
        <w:t xml:space="preserve"> when 75% of the second season quota is met or is projected to be met.</w:t>
      </w:r>
    </w:p>
    <w:p w:rsidR="00375308" w:rsidRDefault="00375308" w:rsidP="00375308">
      <w:pPr>
        <w:ind w:left="720"/>
      </w:pPr>
      <w:r>
        <w:t>APPROVED</w:t>
      </w:r>
      <w:r w:rsidRPr="004B00B3">
        <w:t xml:space="preserve"> (2 ABSTENTIONS)</w:t>
      </w:r>
    </w:p>
    <w:p w:rsidR="00375308" w:rsidRPr="00375308" w:rsidRDefault="00375308" w:rsidP="00375308"/>
    <w:p w:rsidR="002F3A88" w:rsidRDefault="002F3A88" w:rsidP="002F3A88">
      <w:pPr>
        <w:pStyle w:val="Heading2"/>
        <w:rPr>
          <w:rFonts w:cs="Arial"/>
        </w:rPr>
      </w:pPr>
      <w:r>
        <w:rPr>
          <w:rFonts w:cs="Arial"/>
        </w:rPr>
        <w:t>IPT Recommendations:</w:t>
      </w:r>
    </w:p>
    <w:p w:rsidR="00BC6EE1" w:rsidRDefault="00BC6EE1" w:rsidP="00BC6EE1">
      <w:r w:rsidRPr="00DD6AA5">
        <w:rPr>
          <w:b/>
        </w:rPr>
        <w:t>Alternative 1 (No Action).</w:t>
      </w:r>
      <w:r>
        <w:t xml:space="preserve">  </w:t>
      </w:r>
      <w:r w:rsidRPr="00286546">
        <w:t xml:space="preserve">The commercial trip limit for vermilion snapper in the South Atlantic </w:t>
      </w:r>
      <w:r w:rsidRPr="00D513F4">
        <w:t xml:space="preserve">Exclusive Economic Zone is 1,000 pounds gutted weight </w:t>
      </w:r>
      <w:r>
        <w:t xml:space="preserve">(lbs </w:t>
      </w:r>
      <w:proofErr w:type="spellStart"/>
      <w:r>
        <w:t>gw</w:t>
      </w:r>
      <w:proofErr w:type="spellEnd"/>
      <w:r>
        <w:t xml:space="preserve">) </w:t>
      </w:r>
      <w:r w:rsidRPr="00D513F4">
        <w:t xml:space="preserve">and the commercial </w:t>
      </w:r>
      <w:r>
        <w:t>annual catch limit</w:t>
      </w:r>
      <w:r w:rsidRPr="00286546">
        <w:t xml:space="preserve"> is split equally between two </w:t>
      </w:r>
      <w:r>
        <w:t>6</w:t>
      </w:r>
      <w:r w:rsidRPr="00286546">
        <w:t xml:space="preserve">-month seasons.  For both seasons, when 75% of the vermilion snapper seasonal quota is met or is projected to be met, the trip limit is reduced to 500 </w:t>
      </w:r>
      <w:r>
        <w:t xml:space="preserve">lbs </w:t>
      </w:r>
      <w:proofErr w:type="spellStart"/>
      <w:r>
        <w:t>gw</w:t>
      </w:r>
      <w:proofErr w:type="spellEnd"/>
      <w:r w:rsidRPr="00286546">
        <w:t xml:space="preserve">. Any remaining quota from Season </w:t>
      </w:r>
      <w:r>
        <w:t>One</w:t>
      </w:r>
      <w:r w:rsidRPr="00286546">
        <w:t xml:space="preserve"> transfers to Season </w:t>
      </w:r>
      <w:r>
        <w:t>Two</w:t>
      </w:r>
      <w:r w:rsidRPr="00286546">
        <w:t xml:space="preserve">.  Any remaining quota from Season </w:t>
      </w:r>
      <w:r>
        <w:t>Two</w:t>
      </w:r>
      <w:r w:rsidRPr="00286546">
        <w:t xml:space="preserve"> is not carried forward.</w:t>
      </w:r>
    </w:p>
    <w:p w:rsidR="00BC6EE1" w:rsidRPr="00292238" w:rsidRDefault="00BC6EE1" w:rsidP="00BC6EE1"/>
    <w:p w:rsidR="00BC6EE1" w:rsidRPr="00517356" w:rsidRDefault="00BC6EE1" w:rsidP="00BC6EE1">
      <w:r w:rsidRPr="00DD6AA5">
        <w:rPr>
          <w:b/>
          <w:bCs/>
          <w:szCs w:val="28"/>
        </w:rPr>
        <w:t>Alternative 2.</w:t>
      </w:r>
      <w:r>
        <w:rPr>
          <w:bCs/>
          <w:szCs w:val="28"/>
        </w:rPr>
        <w:t xml:space="preserve">  </w:t>
      </w:r>
      <w:r w:rsidRPr="00292238">
        <w:rPr>
          <w:strike/>
          <w:szCs w:val="28"/>
          <w:highlight w:val="yellow"/>
        </w:rPr>
        <w:t xml:space="preserve">Implement a 750 lbs </w:t>
      </w:r>
      <w:proofErr w:type="spellStart"/>
      <w:r w:rsidRPr="00292238">
        <w:rPr>
          <w:strike/>
          <w:szCs w:val="28"/>
          <w:highlight w:val="yellow"/>
        </w:rPr>
        <w:t>gw</w:t>
      </w:r>
      <w:proofErr w:type="spellEnd"/>
      <w:r w:rsidRPr="00292238">
        <w:rPr>
          <w:strike/>
          <w:szCs w:val="28"/>
          <w:highlight w:val="yellow"/>
        </w:rPr>
        <w:t xml:space="preserve"> vermilion snapper commercial trip limit for the second season (July 1 through December 31).  The commercial trip limit is reduced to 500 lbs </w:t>
      </w:r>
      <w:proofErr w:type="spellStart"/>
      <w:r w:rsidRPr="00292238">
        <w:rPr>
          <w:strike/>
          <w:szCs w:val="28"/>
          <w:highlight w:val="yellow"/>
        </w:rPr>
        <w:t>gw</w:t>
      </w:r>
      <w:proofErr w:type="spellEnd"/>
      <w:r w:rsidRPr="00292238">
        <w:rPr>
          <w:strike/>
          <w:szCs w:val="28"/>
          <w:highlight w:val="yellow"/>
        </w:rPr>
        <w:t xml:space="preserve"> when 75% of the second season quota is met or is projected to be met.</w:t>
      </w:r>
      <w:r w:rsidRPr="00292238">
        <w:rPr>
          <w:szCs w:val="28"/>
          <w:highlight w:val="yellow"/>
        </w:rPr>
        <w:t xml:space="preserve">  </w:t>
      </w:r>
      <w:r w:rsidRPr="00292238">
        <w:rPr>
          <w:highlight w:val="yellow"/>
        </w:rPr>
        <w:t xml:space="preserve">Retain the management measures in the first season (January 1 through June 30).  For the second season (July 1 through December 31), change the commercial trip limit to 750 lbs </w:t>
      </w:r>
      <w:proofErr w:type="spellStart"/>
      <w:r w:rsidRPr="00292238">
        <w:rPr>
          <w:highlight w:val="yellow"/>
        </w:rPr>
        <w:t>gw</w:t>
      </w:r>
      <w:proofErr w:type="spellEnd"/>
      <w:r w:rsidRPr="00292238">
        <w:rPr>
          <w:highlight w:val="yellow"/>
        </w:rPr>
        <w:t xml:space="preserve"> and retain the trip limit step down to 500 lbs </w:t>
      </w:r>
      <w:proofErr w:type="spellStart"/>
      <w:r w:rsidRPr="00292238">
        <w:rPr>
          <w:highlight w:val="yellow"/>
        </w:rPr>
        <w:t>gw</w:t>
      </w:r>
      <w:proofErr w:type="spellEnd"/>
      <w:r w:rsidRPr="00292238">
        <w:rPr>
          <w:highlight w:val="yellow"/>
        </w:rPr>
        <w:t xml:space="preserve"> when 75% of the second season quota is met or projected to be met.</w:t>
      </w:r>
    </w:p>
    <w:p w:rsidR="00BC6EE1" w:rsidRDefault="00BC6EE1" w:rsidP="00BC6EE1">
      <w:pPr>
        <w:rPr>
          <w:bCs/>
          <w:szCs w:val="28"/>
        </w:rPr>
      </w:pPr>
    </w:p>
    <w:p w:rsidR="00BC6EE1" w:rsidRDefault="00BC6EE1" w:rsidP="00BC6EE1">
      <w:r w:rsidRPr="00DD6AA5">
        <w:rPr>
          <w:b/>
          <w:bCs/>
          <w:szCs w:val="28"/>
        </w:rPr>
        <w:t>Alternative 3.</w:t>
      </w:r>
      <w:r>
        <w:rPr>
          <w:bCs/>
          <w:szCs w:val="28"/>
        </w:rPr>
        <w:t xml:space="preserve">  </w:t>
      </w:r>
      <w:r w:rsidRPr="00292238">
        <w:rPr>
          <w:strike/>
          <w:szCs w:val="28"/>
          <w:highlight w:val="yellow"/>
        </w:rPr>
        <w:t xml:space="preserve">Remove the step-down to 500 lbs </w:t>
      </w:r>
      <w:proofErr w:type="spellStart"/>
      <w:r w:rsidRPr="00292238">
        <w:rPr>
          <w:strike/>
          <w:szCs w:val="28"/>
          <w:highlight w:val="yellow"/>
        </w:rPr>
        <w:t>gw</w:t>
      </w:r>
      <w:proofErr w:type="spellEnd"/>
      <w:r w:rsidRPr="00292238">
        <w:rPr>
          <w:strike/>
          <w:szCs w:val="28"/>
          <w:highlight w:val="yellow"/>
        </w:rPr>
        <w:t xml:space="preserve"> when 75% of the seasonal quota is met or projected to be met, and implement a 500 lbs </w:t>
      </w:r>
      <w:proofErr w:type="spellStart"/>
      <w:r w:rsidRPr="00292238">
        <w:rPr>
          <w:strike/>
          <w:szCs w:val="28"/>
          <w:highlight w:val="yellow"/>
        </w:rPr>
        <w:t>gw</w:t>
      </w:r>
      <w:proofErr w:type="spellEnd"/>
      <w:r w:rsidRPr="00292238">
        <w:rPr>
          <w:strike/>
          <w:szCs w:val="28"/>
          <w:highlight w:val="yellow"/>
        </w:rPr>
        <w:t xml:space="preserve"> vermilion snapper commercial trip limit for the second season (July 1 through December 31).  </w:t>
      </w:r>
      <w:r w:rsidRPr="00292238">
        <w:rPr>
          <w:highlight w:val="yellow"/>
        </w:rPr>
        <w:t xml:space="preserve">Retain the management measures in the first season (January 1 through June 30).  For the second season (July 1 through December 31), change the commercial trip limit to 500 lbs </w:t>
      </w:r>
      <w:proofErr w:type="spellStart"/>
      <w:r w:rsidRPr="00292238">
        <w:rPr>
          <w:highlight w:val="yellow"/>
        </w:rPr>
        <w:t>gw</w:t>
      </w:r>
      <w:proofErr w:type="spellEnd"/>
      <w:r w:rsidRPr="00292238">
        <w:rPr>
          <w:highlight w:val="yellow"/>
        </w:rPr>
        <w:t xml:space="preserve"> and remove the trip limit step down to 500 lbs </w:t>
      </w:r>
      <w:proofErr w:type="spellStart"/>
      <w:r w:rsidRPr="00292238">
        <w:rPr>
          <w:highlight w:val="yellow"/>
        </w:rPr>
        <w:t>gw</w:t>
      </w:r>
      <w:proofErr w:type="spellEnd"/>
      <w:r w:rsidRPr="00292238">
        <w:rPr>
          <w:highlight w:val="yellow"/>
        </w:rPr>
        <w:t xml:space="preserve"> when 75% of the seasonal quota is met or projected to be met.</w:t>
      </w:r>
    </w:p>
    <w:p w:rsidR="00BC6EE1" w:rsidRDefault="00BC6EE1" w:rsidP="00BC6EE1"/>
    <w:p w:rsidR="00BC6EE1" w:rsidRDefault="00BC6EE1" w:rsidP="00BC6EE1">
      <w:r w:rsidRPr="00BC6EE1">
        <w:rPr>
          <w:b/>
          <w:szCs w:val="28"/>
          <w:highlight w:val="yellow"/>
        </w:rPr>
        <w:t>Alternative 4.</w:t>
      </w:r>
      <w:r w:rsidRPr="00BC6EE1">
        <w:rPr>
          <w:szCs w:val="28"/>
          <w:highlight w:val="yellow"/>
        </w:rPr>
        <w:t xml:space="preserve">  </w:t>
      </w:r>
      <w:r w:rsidRPr="00BC6EE1">
        <w:rPr>
          <w:highlight w:val="yellow"/>
        </w:rPr>
        <w:t xml:space="preserve">Change the commercial trip limits for both seasons (January 1 through June 30; July 1 through December 31) to 750 lbs </w:t>
      </w:r>
      <w:proofErr w:type="spellStart"/>
      <w:r w:rsidRPr="00BC6EE1">
        <w:rPr>
          <w:highlight w:val="yellow"/>
        </w:rPr>
        <w:t>gw</w:t>
      </w:r>
      <w:proofErr w:type="spellEnd"/>
      <w:r w:rsidRPr="00BC6EE1">
        <w:rPr>
          <w:highlight w:val="yellow"/>
        </w:rPr>
        <w:t xml:space="preserve"> and remove the Season Two trip limit step-down when 75% of the seasonal quota is met or projected to be met.</w:t>
      </w:r>
    </w:p>
    <w:p w:rsidR="00BC6EE1" w:rsidRDefault="00BC6EE1" w:rsidP="00714AFD"/>
    <w:p w:rsidR="009262B7" w:rsidRDefault="009262B7" w:rsidP="00BC6EE1">
      <w:pPr>
        <w:pStyle w:val="Heading2"/>
        <w:rPr>
          <w:lang w:val="en-US"/>
        </w:rPr>
      </w:pPr>
    </w:p>
    <w:p w:rsidR="002F3A88" w:rsidRDefault="002F3A88" w:rsidP="00BC6EE1">
      <w:pPr>
        <w:pStyle w:val="Heading2"/>
        <w:rPr>
          <w:lang w:val="en-US"/>
        </w:rPr>
      </w:pPr>
      <w:r>
        <w:t>Committee Action</w:t>
      </w:r>
      <w:r w:rsidRPr="00AE5EFD">
        <w:t>:</w:t>
      </w:r>
    </w:p>
    <w:p w:rsidR="00375308" w:rsidRDefault="009262B7" w:rsidP="009262B7">
      <w:r>
        <w:rPr>
          <w:lang/>
        </w:rPr>
        <w:t xml:space="preserve">MOTION:  </w:t>
      </w:r>
      <w:r w:rsidR="00375308">
        <w:t xml:space="preserve">ACCEPT THE </w:t>
      </w:r>
      <w:r w:rsidR="00375308" w:rsidRPr="00BD74C6">
        <w:t xml:space="preserve">IPT’S </w:t>
      </w:r>
      <w:r w:rsidR="00375308">
        <w:t xml:space="preserve">SUGGESTED EDITS TO THE ALTERNATIVES </w:t>
      </w:r>
      <w:r>
        <w:t>UNDER ACTION 5</w:t>
      </w:r>
    </w:p>
    <w:p w:rsidR="009262B7" w:rsidRDefault="009262B7" w:rsidP="009262B7">
      <w:r>
        <w:t>APPROVED BY COMMITTEE</w:t>
      </w:r>
    </w:p>
    <w:p w:rsidR="009262B7" w:rsidRPr="00BD74C6" w:rsidRDefault="009262B7" w:rsidP="009262B7">
      <w:pPr>
        <w:rPr>
          <w:lang/>
        </w:rPr>
      </w:pPr>
    </w:p>
    <w:p w:rsidR="00714AFD" w:rsidRDefault="00375308" w:rsidP="00375308">
      <w:pPr>
        <w:pStyle w:val="ListParagraph"/>
        <w:numPr>
          <w:ilvl w:val="0"/>
          <w:numId w:val="3"/>
        </w:numPr>
      </w:pPr>
      <w:r>
        <w:t xml:space="preserve">DO NOT ACCEPT THE IPT’S SUGGESTED EDITS </w:t>
      </w:r>
    </w:p>
    <w:p w:rsidR="00375308" w:rsidRPr="00BD74C6" w:rsidRDefault="00375308" w:rsidP="00375308">
      <w:pPr>
        <w:pStyle w:val="ListParagraph"/>
        <w:numPr>
          <w:ilvl w:val="0"/>
          <w:numId w:val="3"/>
        </w:numPr>
      </w:pPr>
      <w:r>
        <w:t xml:space="preserve">COMMITTEE </w:t>
      </w:r>
      <w:r w:rsidR="00714AFD">
        <w:t>MAKES</w:t>
      </w:r>
      <w:r>
        <w:t xml:space="preserve"> </w:t>
      </w:r>
      <w:r w:rsidRPr="00BD74C6">
        <w:t>MODIF</w:t>
      </w:r>
      <w:r w:rsidR="00714AFD">
        <w:t>ICATIONS TO ALTERNATIVES</w:t>
      </w:r>
    </w:p>
    <w:p w:rsidR="00375308" w:rsidRPr="00BD74C6" w:rsidRDefault="00375308" w:rsidP="00375308">
      <w:pPr>
        <w:pStyle w:val="ListParagraph"/>
        <w:numPr>
          <w:ilvl w:val="0"/>
          <w:numId w:val="3"/>
        </w:numPr>
      </w:pPr>
      <w:r>
        <w:t>OTHERS?</w:t>
      </w:r>
    </w:p>
    <w:p w:rsidR="00B10D04" w:rsidRDefault="00B10D04" w:rsidP="00B10D04"/>
    <w:p w:rsidR="00A7482F" w:rsidRDefault="00A7482F">
      <w:pPr>
        <w:rPr>
          <w:rFonts w:ascii="Arial" w:hAnsi="Arial" w:cs="Arial"/>
          <w:b/>
          <w:sz w:val="28"/>
          <w:szCs w:val="28"/>
        </w:rPr>
      </w:pPr>
      <w:r>
        <w:rPr>
          <w:rFonts w:ascii="Arial" w:hAnsi="Arial" w:cs="Arial"/>
          <w:b/>
          <w:sz w:val="28"/>
          <w:szCs w:val="28"/>
        </w:rPr>
        <w:br w:type="page"/>
      </w:r>
    </w:p>
    <w:p w:rsidR="00B10D04" w:rsidRPr="00B10D04" w:rsidRDefault="00B10D04" w:rsidP="00714AFD">
      <w:pPr>
        <w:pStyle w:val="Heading2"/>
      </w:pPr>
      <w:r w:rsidRPr="00B10D04">
        <w:lastRenderedPageBreak/>
        <w:t xml:space="preserve">Action 6.  </w:t>
      </w:r>
      <w:r w:rsidR="004D280D" w:rsidRPr="004D280D">
        <w:t>Implement a commercial trip limit for the Other Jacks Complex</w:t>
      </w:r>
    </w:p>
    <w:p w:rsidR="00B10D04" w:rsidRDefault="00B10D04" w:rsidP="00B10D04">
      <w:pPr>
        <w:pStyle w:val="Heading2"/>
      </w:pPr>
      <w:r>
        <w:t>Discussion:</w:t>
      </w:r>
    </w:p>
    <w:p w:rsidR="004D280D" w:rsidRPr="004D280D" w:rsidRDefault="004D280D" w:rsidP="004D280D">
      <w:r>
        <w:t>In June 2017 the Committee requested revising the alternatives to denote gutted weight instead of whole weight.</w:t>
      </w:r>
    </w:p>
    <w:p w:rsidR="00B10D04" w:rsidRDefault="00B10D04" w:rsidP="00B10D04">
      <w:pPr>
        <w:pStyle w:val="Heading2"/>
      </w:pPr>
      <w:r w:rsidRPr="002F3A88">
        <w:t>Action Alternatives:</w:t>
      </w:r>
    </w:p>
    <w:p w:rsidR="00BC6EE1" w:rsidRPr="00BC6EE1" w:rsidRDefault="00BC6EE1" w:rsidP="004D280D">
      <w:r w:rsidRPr="00FB6B66">
        <w:rPr>
          <w:highlight w:val="cyan"/>
        </w:rPr>
        <w:t>As discussed in June 2017:</w:t>
      </w:r>
    </w:p>
    <w:p w:rsidR="00BC6EE1" w:rsidRDefault="00BC6EE1" w:rsidP="00BC6EE1">
      <w:pPr>
        <w:rPr>
          <w:b/>
        </w:rPr>
      </w:pPr>
    </w:p>
    <w:p w:rsidR="00BC6EE1" w:rsidRPr="00555C3C" w:rsidRDefault="00BC6EE1" w:rsidP="00BC6EE1">
      <w:r w:rsidRPr="00555C3C">
        <w:rPr>
          <w:b/>
        </w:rPr>
        <w:t>Alternative 1 (No Action).</w:t>
      </w:r>
      <w:r>
        <w:t xml:space="preserve">  There is no commercial trip limit for the Other Jacks Complex (lesser amberjack, </w:t>
      </w:r>
      <w:proofErr w:type="spellStart"/>
      <w:r>
        <w:t>almaco</w:t>
      </w:r>
      <w:proofErr w:type="spellEnd"/>
      <w:r>
        <w:t xml:space="preserve"> jack, and banded rudderfish).  </w:t>
      </w:r>
    </w:p>
    <w:p w:rsidR="00BC6EE1" w:rsidRDefault="00BC6EE1" w:rsidP="00BC6EE1"/>
    <w:p w:rsidR="00BC6EE1" w:rsidRDefault="00BC6EE1" w:rsidP="00BC6EE1">
      <w:r w:rsidRPr="00D5428C">
        <w:rPr>
          <w:b/>
        </w:rPr>
        <w:t>Alternative 2.</w:t>
      </w:r>
      <w:r>
        <w:t xml:space="preserve">  Establish a commercial trip limit for the Other Jacks Complex.</w:t>
      </w:r>
    </w:p>
    <w:p w:rsidR="00BC6EE1" w:rsidRDefault="00BC6EE1" w:rsidP="00BC6EE1">
      <w:pPr>
        <w:ind w:left="720"/>
      </w:pPr>
      <w:r w:rsidRPr="00D5428C">
        <w:rPr>
          <w:b/>
        </w:rPr>
        <w:t>Sub-alternative 2a.</w:t>
      </w:r>
      <w:r>
        <w:t xml:space="preserve"> 500 pounds whole weight (lbs </w:t>
      </w:r>
      <w:proofErr w:type="spellStart"/>
      <w:r>
        <w:t>ww</w:t>
      </w:r>
      <w:proofErr w:type="spellEnd"/>
      <w:r>
        <w:t>)</w:t>
      </w:r>
    </w:p>
    <w:p w:rsidR="00BC6EE1" w:rsidRDefault="00BC6EE1" w:rsidP="00BC6EE1">
      <w:pPr>
        <w:ind w:left="720"/>
      </w:pPr>
      <w:r w:rsidRPr="00D5428C">
        <w:rPr>
          <w:b/>
        </w:rPr>
        <w:t>Sub-alternative 2b.</w:t>
      </w:r>
      <w:r>
        <w:t xml:space="preserve"> 400 lbs </w:t>
      </w:r>
      <w:proofErr w:type="spellStart"/>
      <w:r>
        <w:t>ww</w:t>
      </w:r>
      <w:proofErr w:type="spellEnd"/>
    </w:p>
    <w:p w:rsidR="00BC6EE1" w:rsidRDefault="00BC6EE1" w:rsidP="00BC6EE1">
      <w:pPr>
        <w:ind w:left="720"/>
      </w:pPr>
      <w:r w:rsidRPr="00D5428C">
        <w:rPr>
          <w:b/>
        </w:rPr>
        <w:t>Sub-alternative 2c.</w:t>
      </w:r>
      <w:r>
        <w:t xml:space="preserve">  300 lbs </w:t>
      </w:r>
      <w:proofErr w:type="spellStart"/>
      <w:r>
        <w:t>ww</w:t>
      </w:r>
      <w:proofErr w:type="spellEnd"/>
    </w:p>
    <w:p w:rsidR="00BC6EE1" w:rsidRDefault="00BC6EE1" w:rsidP="00BC6EE1"/>
    <w:p w:rsidR="00BC6EE1" w:rsidRDefault="00BC6EE1" w:rsidP="00BC6EE1">
      <w:r w:rsidRPr="00D5428C">
        <w:rPr>
          <w:b/>
        </w:rPr>
        <w:t>Alternative 3.</w:t>
      </w:r>
      <w:r>
        <w:t xml:space="preserve">  Establish a commercial trip limit for </w:t>
      </w:r>
      <w:proofErr w:type="spellStart"/>
      <w:r>
        <w:t>almaco</w:t>
      </w:r>
      <w:proofErr w:type="spellEnd"/>
      <w:r>
        <w:t xml:space="preserve"> jack.</w:t>
      </w:r>
    </w:p>
    <w:p w:rsidR="00BC6EE1" w:rsidRDefault="00BC6EE1" w:rsidP="00BC6EE1">
      <w:pPr>
        <w:ind w:left="720"/>
      </w:pPr>
      <w:r w:rsidRPr="00D5428C">
        <w:rPr>
          <w:b/>
        </w:rPr>
        <w:t>Sub-alternative 3a.</w:t>
      </w:r>
      <w:r>
        <w:t xml:space="preserve">  500 lbs </w:t>
      </w:r>
      <w:proofErr w:type="spellStart"/>
      <w:r>
        <w:t>ww</w:t>
      </w:r>
      <w:proofErr w:type="spellEnd"/>
    </w:p>
    <w:p w:rsidR="00BC6EE1" w:rsidRDefault="00BC6EE1" w:rsidP="00BC6EE1">
      <w:pPr>
        <w:ind w:left="720"/>
      </w:pPr>
      <w:r w:rsidRPr="00D5428C">
        <w:rPr>
          <w:b/>
        </w:rPr>
        <w:t>Sub-alternative 3b.</w:t>
      </w:r>
      <w:r>
        <w:t xml:space="preserve">  400 lbs </w:t>
      </w:r>
      <w:proofErr w:type="spellStart"/>
      <w:r>
        <w:t>ww</w:t>
      </w:r>
      <w:proofErr w:type="spellEnd"/>
    </w:p>
    <w:p w:rsidR="00BC6EE1" w:rsidRDefault="00BC6EE1" w:rsidP="00BC6EE1">
      <w:pPr>
        <w:ind w:left="720"/>
        <w:rPr>
          <w:b/>
        </w:rPr>
      </w:pPr>
      <w:r w:rsidRPr="00D5428C">
        <w:rPr>
          <w:b/>
        </w:rPr>
        <w:t>Sub-alternative 3c.</w:t>
      </w:r>
      <w:r>
        <w:t xml:space="preserve">  300 lbs </w:t>
      </w:r>
      <w:proofErr w:type="spellStart"/>
      <w:r>
        <w:t>ww</w:t>
      </w:r>
      <w:proofErr w:type="spellEnd"/>
    </w:p>
    <w:p w:rsidR="004D280D" w:rsidRDefault="004D280D" w:rsidP="00BC6EE1">
      <w:r>
        <w:t xml:space="preserve"> </w:t>
      </w:r>
    </w:p>
    <w:p w:rsidR="004D280D" w:rsidRDefault="004D280D" w:rsidP="00B10D04">
      <w:pPr>
        <w:pStyle w:val="Heading2"/>
        <w:rPr>
          <w:rFonts w:cs="Arial"/>
        </w:rPr>
      </w:pPr>
      <w:r>
        <w:rPr>
          <w:rFonts w:cs="Arial"/>
        </w:rPr>
        <w:t>Snapper Grouper AP Recommendations:</w:t>
      </w:r>
    </w:p>
    <w:p w:rsidR="004D280D" w:rsidRPr="00E20702" w:rsidRDefault="004D280D" w:rsidP="004D280D">
      <w:pPr>
        <w:pStyle w:val="ListParagraph"/>
        <w:numPr>
          <w:ilvl w:val="0"/>
          <w:numId w:val="18"/>
        </w:numPr>
        <w:rPr>
          <w:szCs w:val="24"/>
        </w:rPr>
      </w:pPr>
      <w:r>
        <w:rPr>
          <w:szCs w:val="24"/>
        </w:rPr>
        <w:t xml:space="preserve">AP reiterates concern over </w:t>
      </w:r>
      <w:proofErr w:type="spellStart"/>
      <w:r>
        <w:rPr>
          <w:szCs w:val="24"/>
        </w:rPr>
        <w:t>a</w:t>
      </w:r>
      <w:r w:rsidRPr="00E20702">
        <w:rPr>
          <w:szCs w:val="24"/>
        </w:rPr>
        <w:t>lmaco</w:t>
      </w:r>
      <w:proofErr w:type="spellEnd"/>
      <w:r w:rsidRPr="00E20702">
        <w:rPr>
          <w:szCs w:val="24"/>
        </w:rPr>
        <w:t xml:space="preserve"> Jack. AP had previously recomme</w:t>
      </w:r>
      <w:r>
        <w:rPr>
          <w:szCs w:val="24"/>
        </w:rPr>
        <w:t xml:space="preserve">nded removing </w:t>
      </w:r>
      <w:proofErr w:type="spellStart"/>
      <w:r>
        <w:rPr>
          <w:szCs w:val="24"/>
        </w:rPr>
        <w:t>a</w:t>
      </w:r>
      <w:r w:rsidRPr="00E20702">
        <w:rPr>
          <w:szCs w:val="24"/>
        </w:rPr>
        <w:t>lmaco</w:t>
      </w:r>
      <w:proofErr w:type="spellEnd"/>
      <w:r w:rsidRPr="00E20702">
        <w:rPr>
          <w:szCs w:val="24"/>
        </w:rPr>
        <w:t xml:space="preserve"> from the Complex and implementing a trip limit on that species.</w:t>
      </w:r>
    </w:p>
    <w:p w:rsidR="004D280D" w:rsidRPr="00E20702" w:rsidRDefault="004D280D" w:rsidP="004D280D">
      <w:pPr>
        <w:pStyle w:val="ListParagraph"/>
        <w:numPr>
          <w:ilvl w:val="0"/>
          <w:numId w:val="18"/>
        </w:numPr>
        <w:rPr>
          <w:szCs w:val="24"/>
        </w:rPr>
      </w:pPr>
      <w:r w:rsidRPr="00E20702">
        <w:rPr>
          <w:szCs w:val="24"/>
        </w:rPr>
        <w:t>Analysis should include season length under no trip limit and under proposed trip limits.</w:t>
      </w:r>
    </w:p>
    <w:p w:rsidR="004D280D" w:rsidRPr="004D280D" w:rsidRDefault="004D280D" w:rsidP="004D280D">
      <w:pPr>
        <w:pStyle w:val="ListParagraph"/>
        <w:numPr>
          <w:ilvl w:val="0"/>
          <w:numId w:val="18"/>
        </w:numPr>
        <w:rPr>
          <w:szCs w:val="24"/>
        </w:rPr>
      </w:pPr>
      <w:r w:rsidRPr="00E20702">
        <w:rPr>
          <w:szCs w:val="24"/>
        </w:rPr>
        <w:t>If possible, break down landings by species to determine whether a single species is driving the harvest.</w:t>
      </w:r>
    </w:p>
    <w:p w:rsidR="00B10D04" w:rsidRDefault="00B10D04" w:rsidP="00B10D04">
      <w:pPr>
        <w:pStyle w:val="Heading2"/>
        <w:rPr>
          <w:rFonts w:cs="Arial"/>
        </w:rPr>
      </w:pPr>
      <w:r>
        <w:rPr>
          <w:rFonts w:cs="Arial"/>
        </w:rPr>
        <w:t>IPT Recommendations:</w:t>
      </w:r>
    </w:p>
    <w:p w:rsidR="00BC6EE1" w:rsidRPr="00555C3C" w:rsidRDefault="00BC6EE1" w:rsidP="00BC6EE1">
      <w:r w:rsidRPr="00555C3C">
        <w:rPr>
          <w:b/>
        </w:rPr>
        <w:t>Alternative 1 (No Action).</w:t>
      </w:r>
      <w:r>
        <w:t xml:space="preserve">  There is no commercial trip limit for the Other Jacks Complex (lesser amberjack, </w:t>
      </w:r>
      <w:proofErr w:type="spellStart"/>
      <w:r>
        <w:t>almaco</w:t>
      </w:r>
      <w:proofErr w:type="spellEnd"/>
      <w:r>
        <w:t xml:space="preserve"> jack, and banded rudderfish).  </w:t>
      </w:r>
    </w:p>
    <w:p w:rsidR="00BC6EE1" w:rsidRDefault="00BC6EE1" w:rsidP="00BC6EE1"/>
    <w:p w:rsidR="00BC6EE1" w:rsidRDefault="00BC6EE1" w:rsidP="00BC6EE1">
      <w:r w:rsidRPr="00D5428C">
        <w:rPr>
          <w:b/>
        </w:rPr>
        <w:t>Alternative 2.</w:t>
      </w:r>
      <w:r>
        <w:t xml:space="preserve">  Establish a commercial trip limit for the Other Jacks Complex.</w:t>
      </w:r>
    </w:p>
    <w:p w:rsidR="00BC6EE1" w:rsidRDefault="00BC6EE1" w:rsidP="00BC6EE1">
      <w:pPr>
        <w:ind w:left="720"/>
      </w:pPr>
      <w:r w:rsidRPr="00D5428C">
        <w:rPr>
          <w:b/>
        </w:rPr>
        <w:t>Sub-alternative 2a.</w:t>
      </w:r>
      <w:r>
        <w:t xml:space="preserve"> 500 </w:t>
      </w:r>
      <w:r w:rsidRPr="007C1918">
        <w:rPr>
          <w:highlight w:val="yellow"/>
        </w:rPr>
        <w:t>pounds gutted weight</w:t>
      </w:r>
      <w:r>
        <w:t xml:space="preserve"> </w:t>
      </w:r>
    </w:p>
    <w:p w:rsidR="00BC6EE1" w:rsidRDefault="00BC6EE1" w:rsidP="00BC6EE1">
      <w:pPr>
        <w:ind w:left="720"/>
      </w:pPr>
      <w:r w:rsidRPr="00D5428C">
        <w:rPr>
          <w:b/>
        </w:rPr>
        <w:t>Sub-alternative 2b.</w:t>
      </w:r>
      <w:r>
        <w:t xml:space="preserve"> 400 </w:t>
      </w:r>
      <w:r w:rsidRPr="007C1918">
        <w:rPr>
          <w:highlight w:val="yellow"/>
        </w:rPr>
        <w:t>pounds gutted weight</w:t>
      </w:r>
      <w:r>
        <w:t xml:space="preserve"> </w:t>
      </w:r>
    </w:p>
    <w:p w:rsidR="00BC6EE1" w:rsidRDefault="00BC6EE1" w:rsidP="00BC6EE1">
      <w:pPr>
        <w:ind w:left="720"/>
      </w:pPr>
      <w:r w:rsidRPr="00D5428C">
        <w:rPr>
          <w:b/>
        </w:rPr>
        <w:t>Sub-alternative 2c.</w:t>
      </w:r>
      <w:r>
        <w:t xml:space="preserve">  300 </w:t>
      </w:r>
      <w:r w:rsidRPr="007C1918">
        <w:rPr>
          <w:highlight w:val="yellow"/>
        </w:rPr>
        <w:t>pounds gutted weight</w:t>
      </w:r>
      <w:r>
        <w:t xml:space="preserve"> </w:t>
      </w:r>
    </w:p>
    <w:p w:rsidR="00BC6EE1" w:rsidRDefault="00BC6EE1" w:rsidP="00BC6EE1">
      <w:pPr>
        <w:ind w:left="720"/>
      </w:pPr>
    </w:p>
    <w:p w:rsidR="00BC6EE1" w:rsidRDefault="00BC6EE1" w:rsidP="00BC6EE1">
      <w:r w:rsidRPr="00D5428C">
        <w:rPr>
          <w:b/>
        </w:rPr>
        <w:t>Alternative 3.</w:t>
      </w:r>
      <w:r>
        <w:t xml:space="preserve">  Establish a commercial trip limit for </w:t>
      </w:r>
      <w:proofErr w:type="spellStart"/>
      <w:r>
        <w:t>almaco</w:t>
      </w:r>
      <w:proofErr w:type="spellEnd"/>
      <w:r>
        <w:t xml:space="preserve"> </w:t>
      </w:r>
      <w:r w:rsidRPr="00517356">
        <w:t>jack only.</w:t>
      </w:r>
    </w:p>
    <w:p w:rsidR="00BC6EE1" w:rsidRDefault="00BC6EE1" w:rsidP="00BC6EE1">
      <w:pPr>
        <w:ind w:left="720"/>
      </w:pPr>
      <w:r w:rsidRPr="00D5428C">
        <w:rPr>
          <w:b/>
        </w:rPr>
        <w:t>Sub-alternative 3a.</w:t>
      </w:r>
      <w:r>
        <w:t xml:space="preserve">  500 </w:t>
      </w:r>
      <w:r w:rsidRPr="007C1918">
        <w:rPr>
          <w:highlight w:val="yellow"/>
        </w:rPr>
        <w:t>pounds gutted weight</w:t>
      </w:r>
      <w:r>
        <w:t xml:space="preserve"> </w:t>
      </w:r>
    </w:p>
    <w:p w:rsidR="00BC6EE1" w:rsidRDefault="00BC6EE1" w:rsidP="00BC6EE1">
      <w:pPr>
        <w:ind w:left="720"/>
      </w:pPr>
      <w:r w:rsidRPr="00D5428C">
        <w:rPr>
          <w:b/>
        </w:rPr>
        <w:t>Sub-alternative 3b.</w:t>
      </w:r>
      <w:r>
        <w:t xml:space="preserve">  400 </w:t>
      </w:r>
      <w:r w:rsidRPr="007C1918">
        <w:rPr>
          <w:highlight w:val="yellow"/>
        </w:rPr>
        <w:t>pounds gutted weight</w:t>
      </w:r>
      <w:r>
        <w:t xml:space="preserve"> </w:t>
      </w:r>
    </w:p>
    <w:p w:rsidR="00BC6EE1" w:rsidRPr="00BC6EE1" w:rsidRDefault="00BC6EE1" w:rsidP="00BC6EE1">
      <w:pPr>
        <w:ind w:left="720"/>
        <w:rPr>
          <w:lang/>
        </w:rPr>
      </w:pPr>
      <w:r w:rsidRPr="00D5428C">
        <w:rPr>
          <w:b/>
        </w:rPr>
        <w:t>Sub-alternative 3c.</w:t>
      </w:r>
      <w:r>
        <w:t xml:space="preserve">  300 </w:t>
      </w:r>
      <w:r w:rsidRPr="007C1918">
        <w:rPr>
          <w:highlight w:val="yellow"/>
        </w:rPr>
        <w:t>pounds gutted weight</w:t>
      </w:r>
    </w:p>
    <w:p w:rsidR="004D280D" w:rsidRPr="004D280D" w:rsidRDefault="004D280D" w:rsidP="004D280D">
      <w:pPr>
        <w:pStyle w:val="ListParagraph"/>
        <w:numPr>
          <w:ilvl w:val="0"/>
          <w:numId w:val="7"/>
        </w:numPr>
        <w:spacing w:after="200" w:line="276" w:lineRule="auto"/>
        <w:rPr>
          <w:szCs w:val="24"/>
        </w:rPr>
      </w:pPr>
      <w:r w:rsidRPr="002C3199">
        <w:rPr>
          <w:szCs w:val="24"/>
        </w:rPr>
        <w:lastRenderedPageBreak/>
        <w:t xml:space="preserve">There can be identification issues with Jacks species. Removing </w:t>
      </w:r>
      <w:proofErr w:type="spellStart"/>
      <w:r w:rsidRPr="002C3199">
        <w:rPr>
          <w:szCs w:val="24"/>
        </w:rPr>
        <w:t>almaco</w:t>
      </w:r>
      <w:proofErr w:type="spellEnd"/>
      <w:r w:rsidRPr="002C3199">
        <w:rPr>
          <w:szCs w:val="24"/>
        </w:rPr>
        <w:t xml:space="preserve"> jack (~80% of landings) would require a plan amendment.</w:t>
      </w:r>
    </w:p>
    <w:p w:rsidR="00B10D04" w:rsidRDefault="00B10D04" w:rsidP="00B10D04">
      <w:pPr>
        <w:pStyle w:val="Heading2"/>
        <w:rPr>
          <w:lang w:val="en-US"/>
        </w:rPr>
      </w:pPr>
      <w:r>
        <w:t>Committee Action</w:t>
      </w:r>
      <w:r w:rsidRPr="00AE5EFD">
        <w:t>:</w:t>
      </w:r>
    </w:p>
    <w:p w:rsidR="003E4AF5" w:rsidRPr="003E4AF5" w:rsidRDefault="003E4AF5" w:rsidP="003E4AF5">
      <w:pPr>
        <w:rPr>
          <w:lang/>
        </w:rPr>
      </w:pPr>
    </w:p>
    <w:p w:rsidR="004D667F" w:rsidRDefault="003E4AF5" w:rsidP="003E4AF5">
      <w:r>
        <w:t xml:space="preserve">MOTION:  </w:t>
      </w:r>
      <w:r w:rsidR="004D667F">
        <w:t xml:space="preserve">ACCEPT THE </w:t>
      </w:r>
      <w:r w:rsidR="004D667F" w:rsidRPr="00BD74C6">
        <w:t xml:space="preserve">IPT’S </w:t>
      </w:r>
      <w:r w:rsidR="004D667F">
        <w:t xml:space="preserve">SUGGESTED EDITS TO THE ALTERNATIVES </w:t>
      </w:r>
      <w:r>
        <w:t>UNDER ACTION 6</w:t>
      </w:r>
    </w:p>
    <w:p w:rsidR="003E4AF5" w:rsidRDefault="003E4AF5" w:rsidP="003E4AF5">
      <w:r>
        <w:t>APPROVED BY COMMITTEE</w:t>
      </w:r>
    </w:p>
    <w:p w:rsidR="003E4AF5" w:rsidRPr="00BD74C6" w:rsidRDefault="003E4AF5" w:rsidP="003E4AF5"/>
    <w:p w:rsidR="00714AFD" w:rsidRDefault="004D667F" w:rsidP="004D667F">
      <w:pPr>
        <w:pStyle w:val="ListParagraph"/>
        <w:numPr>
          <w:ilvl w:val="0"/>
          <w:numId w:val="3"/>
        </w:numPr>
      </w:pPr>
      <w:r>
        <w:t>DO NOT AC</w:t>
      </w:r>
      <w:r w:rsidR="00714AFD">
        <w:t xml:space="preserve">CEPT THE IPT’S SUGGESTED EDITS </w:t>
      </w:r>
    </w:p>
    <w:p w:rsidR="004D667F" w:rsidRPr="00BD74C6" w:rsidRDefault="004D667F" w:rsidP="004D667F">
      <w:pPr>
        <w:pStyle w:val="ListParagraph"/>
        <w:numPr>
          <w:ilvl w:val="0"/>
          <w:numId w:val="3"/>
        </w:numPr>
      </w:pPr>
      <w:r>
        <w:t xml:space="preserve">COMMITTEE </w:t>
      </w:r>
      <w:r w:rsidR="00714AFD">
        <w:t>MAKES</w:t>
      </w:r>
      <w:r>
        <w:t xml:space="preserve"> </w:t>
      </w:r>
      <w:r w:rsidRPr="00BD74C6">
        <w:t>MODIF</w:t>
      </w:r>
      <w:r w:rsidR="00714AFD">
        <w:t>ICATIONS TO ALTERNATIVES</w:t>
      </w:r>
    </w:p>
    <w:p w:rsidR="004D667F" w:rsidRPr="00BD74C6" w:rsidRDefault="004D667F" w:rsidP="004D667F">
      <w:pPr>
        <w:pStyle w:val="ListParagraph"/>
        <w:numPr>
          <w:ilvl w:val="0"/>
          <w:numId w:val="3"/>
        </w:numPr>
      </w:pPr>
      <w:r>
        <w:t>OTHERS?</w:t>
      </w:r>
    </w:p>
    <w:p w:rsidR="00B10D04" w:rsidRDefault="00B10D04" w:rsidP="00B10D04"/>
    <w:p w:rsidR="003E4AF5" w:rsidRDefault="003E4AF5">
      <w:pPr>
        <w:rPr>
          <w:rFonts w:ascii="Arial" w:hAnsi="Arial" w:cs="Arial"/>
          <w:b/>
          <w:sz w:val="28"/>
          <w:szCs w:val="28"/>
        </w:rPr>
      </w:pPr>
      <w:r>
        <w:rPr>
          <w:rFonts w:ascii="Arial" w:hAnsi="Arial" w:cs="Arial"/>
          <w:b/>
          <w:sz w:val="28"/>
          <w:szCs w:val="28"/>
        </w:rPr>
        <w:t>MOTION: UNDER EACH SUB-ALTERNATIVE OF ALTERANTIVE 2 INCLUDE A TRIP LIMIT STEP DOWN TO 50% OF THE TRIP LIMIT ONCE 75% OF THE ACL HAS BEEN MET</w:t>
      </w:r>
    </w:p>
    <w:p w:rsidR="003E4AF5" w:rsidRDefault="00EC52AA">
      <w:pPr>
        <w:rPr>
          <w:rFonts w:ascii="Arial" w:hAnsi="Arial" w:cs="Arial"/>
          <w:b/>
          <w:sz w:val="28"/>
          <w:szCs w:val="28"/>
        </w:rPr>
      </w:pPr>
      <w:r>
        <w:rPr>
          <w:rFonts w:ascii="Arial" w:hAnsi="Arial" w:cs="Arial"/>
          <w:b/>
          <w:sz w:val="28"/>
          <w:szCs w:val="28"/>
        </w:rPr>
        <w:t>APPROVED BY COMMITTEE</w:t>
      </w:r>
    </w:p>
    <w:p w:rsidR="003E4AF5" w:rsidRDefault="003E4AF5">
      <w:pPr>
        <w:rPr>
          <w:rFonts w:ascii="Arial" w:hAnsi="Arial" w:cs="Arial"/>
          <w:b/>
          <w:sz w:val="28"/>
          <w:szCs w:val="28"/>
        </w:rPr>
      </w:pPr>
    </w:p>
    <w:p w:rsidR="003E4AF5" w:rsidRDefault="003E4AF5">
      <w:pPr>
        <w:rPr>
          <w:rFonts w:ascii="Arial" w:hAnsi="Arial" w:cs="Arial"/>
          <w:b/>
          <w:sz w:val="28"/>
          <w:szCs w:val="28"/>
        </w:rPr>
      </w:pPr>
      <w:r>
        <w:rPr>
          <w:rFonts w:ascii="Arial" w:hAnsi="Arial" w:cs="Arial"/>
          <w:b/>
          <w:sz w:val="28"/>
          <w:szCs w:val="28"/>
        </w:rPr>
        <w:t>MOTION:  MOVE ALTERNATIVE 3 TO THE CONSIDERED BUT REJECTED APPENDIX</w:t>
      </w:r>
    </w:p>
    <w:p w:rsidR="006777DD" w:rsidRDefault="003E4AF5">
      <w:pPr>
        <w:rPr>
          <w:rFonts w:ascii="Arial" w:hAnsi="Arial" w:cs="Arial"/>
          <w:b/>
          <w:sz w:val="28"/>
          <w:szCs w:val="28"/>
        </w:rPr>
      </w:pPr>
      <w:r>
        <w:rPr>
          <w:rFonts w:ascii="Arial" w:hAnsi="Arial" w:cs="Arial"/>
          <w:b/>
          <w:sz w:val="28"/>
          <w:szCs w:val="28"/>
        </w:rPr>
        <w:t>APPROVED BY COMMITTEE</w:t>
      </w:r>
    </w:p>
    <w:p w:rsidR="006777DD" w:rsidRDefault="006777DD">
      <w:pPr>
        <w:rPr>
          <w:rFonts w:ascii="Arial" w:hAnsi="Arial" w:cs="Arial"/>
          <w:b/>
          <w:sz w:val="28"/>
          <w:szCs w:val="28"/>
        </w:rPr>
      </w:pPr>
    </w:p>
    <w:p w:rsidR="006777DD" w:rsidRDefault="006777DD">
      <w:pPr>
        <w:rPr>
          <w:rFonts w:ascii="Arial" w:hAnsi="Arial" w:cs="Arial"/>
          <w:b/>
          <w:sz w:val="28"/>
          <w:szCs w:val="28"/>
        </w:rPr>
      </w:pPr>
      <w:r>
        <w:rPr>
          <w:rFonts w:ascii="Arial" w:hAnsi="Arial" w:cs="Arial"/>
          <w:b/>
          <w:sz w:val="28"/>
          <w:szCs w:val="28"/>
        </w:rPr>
        <w:t>DRAFT MOTION: ADD AN ACTION TO IMPLEMENT A MINIMUM SIZE LIMIT FOR ALMACO JACK. INCLUDE RANGE OF 20-26 INCHES FORK LENGTH</w:t>
      </w:r>
    </w:p>
    <w:p w:rsidR="006777DD" w:rsidRDefault="006777DD">
      <w:pPr>
        <w:rPr>
          <w:rFonts w:ascii="Arial" w:hAnsi="Arial" w:cs="Arial"/>
          <w:b/>
          <w:sz w:val="28"/>
          <w:szCs w:val="28"/>
        </w:rPr>
      </w:pPr>
      <w:r>
        <w:rPr>
          <w:rFonts w:ascii="Arial" w:hAnsi="Arial" w:cs="Arial"/>
          <w:b/>
          <w:sz w:val="28"/>
          <w:szCs w:val="28"/>
        </w:rPr>
        <w:t>APPROVED BY COMMITEE</w:t>
      </w:r>
    </w:p>
    <w:p w:rsidR="00A7482F" w:rsidRDefault="006777DD">
      <w:pPr>
        <w:rPr>
          <w:rFonts w:ascii="Arial" w:hAnsi="Arial" w:cs="Arial"/>
          <w:b/>
          <w:sz w:val="28"/>
          <w:szCs w:val="28"/>
        </w:rPr>
      </w:pPr>
      <w:r>
        <w:rPr>
          <w:rFonts w:ascii="Arial" w:hAnsi="Arial" w:cs="Arial"/>
          <w:b/>
          <w:sz w:val="28"/>
          <w:szCs w:val="28"/>
        </w:rPr>
        <w:t>***GUIDANCE FOR IPT TO ASSIST WITH RANGE***</w:t>
      </w:r>
      <w:r w:rsidR="00A7482F">
        <w:rPr>
          <w:rFonts w:ascii="Arial" w:hAnsi="Arial" w:cs="Arial"/>
          <w:b/>
          <w:sz w:val="28"/>
          <w:szCs w:val="28"/>
        </w:rPr>
        <w:br w:type="page"/>
      </w:r>
    </w:p>
    <w:p w:rsidR="003211B8" w:rsidRPr="003211B8" w:rsidRDefault="003211B8" w:rsidP="00714AFD">
      <w:pPr>
        <w:pStyle w:val="Heading2"/>
      </w:pPr>
      <w:r w:rsidRPr="00B10D04">
        <w:lastRenderedPageBreak/>
        <w:t xml:space="preserve">Action </w:t>
      </w:r>
      <w:r>
        <w:t>7</w:t>
      </w:r>
      <w:r w:rsidRPr="00B10D04">
        <w:t xml:space="preserve">.  </w:t>
      </w:r>
      <w:r w:rsidRPr="003211B8">
        <w:t>Modify the seasonal prohibition on commercial harvest and possession of shallow-water groupers</w:t>
      </w:r>
    </w:p>
    <w:p w:rsidR="003211B8" w:rsidRDefault="003211B8" w:rsidP="003211B8">
      <w:pPr>
        <w:pStyle w:val="Heading2"/>
        <w:rPr>
          <w:rFonts w:eastAsia="Calibri" w:cs="Arial"/>
          <w:bCs w:val="0"/>
          <w:color w:val="auto"/>
          <w:szCs w:val="28"/>
          <w:lang w:val="en-US" w:eastAsia="en-US"/>
        </w:rPr>
      </w:pPr>
      <w:r w:rsidRPr="00B10D04">
        <w:rPr>
          <w:rFonts w:eastAsia="Calibri" w:cs="Arial"/>
          <w:bCs w:val="0"/>
          <w:color w:val="auto"/>
          <w:szCs w:val="28"/>
          <w:lang w:val="en-US" w:eastAsia="en-US"/>
        </w:rPr>
        <w:t>Discussion:</w:t>
      </w:r>
    </w:p>
    <w:p w:rsidR="00FC5AD9" w:rsidRDefault="003211B8" w:rsidP="003A1ED5">
      <w:r>
        <w:t xml:space="preserve">In June 2017 the Committee requested the same modifications to this action as in Vision Blueprint Regulatory Amendment 26:  </w:t>
      </w:r>
    </w:p>
    <w:p w:rsidR="00FC5AD9" w:rsidRDefault="00FC5AD9" w:rsidP="00FC5AD9">
      <w:pPr>
        <w:pStyle w:val="ListParagraph"/>
        <w:numPr>
          <w:ilvl w:val="0"/>
          <w:numId w:val="20"/>
        </w:numPr>
      </w:pPr>
      <w:r w:rsidRPr="00543F85">
        <w:t xml:space="preserve">Move Alternative 2 and its sub-alternatives </w:t>
      </w:r>
      <w:r>
        <w:t>to A</w:t>
      </w:r>
      <w:r w:rsidRPr="00543F85">
        <w:t>ppendix A (Prohibit recreational harvest and possession of shallow</w:t>
      </w:r>
      <w:r>
        <w:t xml:space="preserve">-water grouper species </w:t>
      </w:r>
      <w:r w:rsidRPr="00543F85">
        <w:t>seasonally by area</w:t>
      </w:r>
      <w:r>
        <w:t>)</w:t>
      </w:r>
    </w:p>
    <w:p w:rsidR="00FC5AD9" w:rsidRDefault="00FC5AD9" w:rsidP="00FC5AD9">
      <w:pPr>
        <w:pStyle w:val="ListParagraph"/>
        <w:numPr>
          <w:ilvl w:val="0"/>
          <w:numId w:val="19"/>
        </w:numPr>
      </w:pPr>
      <w:r>
        <w:t>Retain Alternative 4 (prohibit recreational harvest of black grouper) but specify area south of 28 degrees</w:t>
      </w:r>
    </w:p>
    <w:p w:rsidR="003211B8" w:rsidRDefault="00FC5AD9" w:rsidP="003211B8">
      <w:pPr>
        <w:pStyle w:val="ListParagraph"/>
        <w:numPr>
          <w:ilvl w:val="0"/>
          <w:numId w:val="19"/>
        </w:numPr>
      </w:pPr>
      <w:r>
        <w:t>Modify Alternative 5 as presented below.</w:t>
      </w:r>
    </w:p>
    <w:p w:rsidR="00FC5AD9" w:rsidRDefault="00FC5AD9" w:rsidP="00FC5AD9">
      <w:r>
        <w:t xml:space="preserve">In addition, the Committee wanted to explore a trip limit for gag (100-300 lbs) during the month of April as an additional sub-alternative to Alternative 2. </w:t>
      </w:r>
      <w:r w:rsidR="009B1F94">
        <w:t xml:space="preserve"> </w:t>
      </w:r>
    </w:p>
    <w:p w:rsidR="003211B8" w:rsidRDefault="003211B8" w:rsidP="003211B8"/>
    <w:p w:rsidR="003211B8" w:rsidRDefault="003211B8" w:rsidP="003211B8">
      <w:pPr>
        <w:rPr>
          <w:rFonts w:ascii="Arial" w:hAnsi="Arial" w:cs="Arial"/>
          <w:b/>
          <w:sz w:val="28"/>
          <w:szCs w:val="28"/>
        </w:rPr>
      </w:pPr>
      <w:r w:rsidRPr="00B10D04">
        <w:rPr>
          <w:rFonts w:ascii="Arial" w:hAnsi="Arial" w:cs="Arial"/>
          <w:b/>
          <w:sz w:val="28"/>
          <w:szCs w:val="28"/>
        </w:rPr>
        <w:t>Action Alternatives:</w:t>
      </w:r>
    </w:p>
    <w:p w:rsidR="00BC6EE1" w:rsidRDefault="00BC6EE1" w:rsidP="003211B8"/>
    <w:p w:rsidR="003211B8" w:rsidRPr="00BC6EE1" w:rsidRDefault="00BC6EE1" w:rsidP="003211B8">
      <w:r w:rsidRPr="00B1267B">
        <w:rPr>
          <w:highlight w:val="cyan"/>
        </w:rPr>
        <w:t>As discussed in June 2017:</w:t>
      </w:r>
    </w:p>
    <w:p w:rsidR="00BC6EE1" w:rsidRDefault="00BC6EE1" w:rsidP="00BC6EE1">
      <w:pPr>
        <w:rPr>
          <w:b/>
        </w:rPr>
      </w:pPr>
    </w:p>
    <w:p w:rsidR="00BC6EE1" w:rsidRDefault="00BC6EE1" w:rsidP="00BC6EE1">
      <w:r w:rsidRPr="00F45863">
        <w:rPr>
          <w:b/>
        </w:rPr>
        <w:t>Alternative 1 (No Action).</w:t>
      </w:r>
      <w:r>
        <w:t xml:space="preserve">  Commercial</w:t>
      </w:r>
      <w:r w:rsidRPr="00F237B6">
        <w:t xml:space="preserve"> harvest and possession of </w:t>
      </w:r>
      <w:r>
        <w:t>shallow-water</w:t>
      </w:r>
      <w:r w:rsidRPr="00F237B6">
        <w:t xml:space="preserve"> groupers </w:t>
      </w:r>
      <w:r>
        <w:t xml:space="preserve">(gag, black grouper, scamp, red grouper, yellowfin grouper, yellowmouth grouper, red hind, rock hind, graysby, and coney) is prohibited annually in the South Atlantic federal waters </w:t>
      </w:r>
      <w:r w:rsidRPr="00F237B6">
        <w:t>from January 1 through April 30</w:t>
      </w:r>
      <w:r>
        <w:t>.</w:t>
      </w:r>
    </w:p>
    <w:p w:rsidR="00BC6EE1" w:rsidRDefault="00BC6EE1" w:rsidP="00BC6EE1"/>
    <w:p w:rsidR="00BC6EE1" w:rsidRPr="00F45863" w:rsidRDefault="00BC6EE1" w:rsidP="00BC6EE1">
      <w:r w:rsidRPr="00F45863">
        <w:rPr>
          <w:b/>
        </w:rPr>
        <w:t>Alternative 2.</w:t>
      </w:r>
      <w:r>
        <w:t xml:space="preserve">  </w:t>
      </w:r>
      <w:r w:rsidRPr="00F45863">
        <w:t xml:space="preserve">Prohibit </w:t>
      </w:r>
      <w:r>
        <w:t>commercial</w:t>
      </w:r>
      <w:r w:rsidRPr="00F45863">
        <w:t xml:space="preserve"> harvest and possession of shallow-water grouper species </w:t>
      </w:r>
      <w:r w:rsidRPr="00F52F1F">
        <w:t>annually</w:t>
      </w:r>
      <w:r w:rsidRPr="00F45863">
        <w:t xml:space="preserve"> </w:t>
      </w:r>
      <w:r>
        <w:t>by area:</w:t>
      </w:r>
      <w:r w:rsidRPr="00F45863">
        <w:t xml:space="preserve"> </w:t>
      </w:r>
    </w:p>
    <w:p w:rsidR="00BC6EE1" w:rsidRPr="00BC6EE1" w:rsidRDefault="00BC6EE1" w:rsidP="00BC6EE1">
      <w:pPr>
        <w:ind w:left="720"/>
      </w:pPr>
      <w:r w:rsidRPr="00F45863">
        <w:rPr>
          <w:b/>
        </w:rPr>
        <w:t>Sub-alternative 2a.</w:t>
      </w:r>
      <w:r>
        <w:t xml:space="preserve">  In federal waters off </w:t>
      </w:r>
      <w:r w:rsidRPr="00F45863">
        <w:t>East Florida</w:t>
      </w:r>
      <w:r>
        <w:t xml:space="preserve"> from the Georgia/Florida state boundary south to the end of the SAFMC’s jurisdiction), the c</w:t>
      </w:r>
      <w:r w:rsidRPr="00F45863">
        <w:t>losure app</w:t>
      </w:r>
      <w:r w:rsidRPr="00BC6EE1">
        <w:t xml:space="preserve">lies (month) </w:t>
      </w:r>
      <w:r w:rsidRPr="00BC6EE1">
        <w:rPr>
          <w:color w:val="000000"/>
        </w:rPr>
        <w:t xml:space="preserve">to </w:t>
      </w:r>
      <w:r w:rsidRPr="00BC6EE1">
        <w:t xml:space="preserve">(month). </w:t>
      </w:r>
    </w:p>
    <w:p w:rsidR="00BC6EE1" w:rsidRPr="00F45863" w:rsidRDefault="00BC6EE1" w:rsidP="00BC6EE1">
      <w:pPr>
        <w:ind w:left="720"/>
      </w:pPr>
      <w:r w:rsidRPr="00BC6EE1">
        <w:rPr>
          <w:b/>
        </w:rPr>
        <w:t>Sub-alternative 2b.</w:t>
      </w:r>
      <w:r w:rsidRPr="00BC6EE1">
        <w:t xml:space="preserve">  In federal waters off Georgia and the Carolinas from the Georgia/South Carolina border north to the North Carolina/Virginia border, the closure applies (month)</w:t>
      </w:r>
      <w:r w:rsidRPr="00BC6EE1">
        <w:rPr>
          <w:color w:val="000000"/>
        </w:rPr>
        <w:t xml:space="preserve"> to</w:t>
      </w:r>
      <w:r w:rsidRPr="00BC6EE1">
        <w:t xml:space="preserve"> (month)</w:t>
      </w:r>
      <w:r w:rsidRPr="00F45863">
        <w:t xml:space="preserve"> </w:t>
      </w:r>
    </w:p>
    <w:p w:rsidR="00BC6EE1" w:rsidRPr="004437AC" w:rsidRDefault="00BC6EE1" w:rsidP="00BC6EE1">
      <w:pPr>
        <w:rPr>
          <w:color w:val="000000"/>
          <w:u w:val="single"/>
        </w:rPr>
      </w:pPr>
    </w:p>
    <w:p w:rsidR="00BC6EE1" w:rsidRPr="00F45863" w:rsidRDefault="00BC6EE1" w:rsidP="00BC6EE1">
      <w:pPr>
        <w:rPr>
          <w:color w:val="000000"/>
          <w:u w:val="single"/>
        </w:rPr>
      </w:pPr>
      <w:r w:rsidRPr="00F45863">
        <w:rPr>
          <w:b/>
          <w:color w:val="000000"/>
        </w:rPr>
        <w:t>Alternative 3.</w:t>
      </w:r>
      <w:r>
        <w:rPr>
          <w:color w:val="000000"/>
        </w:rPr>
        <w:t xml:space="preserve"> P</w:t>
      </w:r>
      <w:r w:rsidRPr="00F45863">
        <w:rPr>
          <w:color w:val="000000"/>
        </w:rPr>
        <w:t xml:space="preserve">rohibit </w:t>
      </w:r>
      <w:r>
        <w:rPr>
          <w:color w:val="000000"/>
        </w:rPr>
        <w:t>commercial</w:t>
      </w:r>
      <w:r w:rsidRPr="00F45863">
        <w:rPr>
          <w:color w:val="000000"/>
        </w:rPr>
        <w:t xml:space="preserve"> harvest and possession of shallow-water grouper</w:t>
      </w:r>
      <w:r>
        <w:rPr>
          <w:color w:val="000000"/>
        </w:rPr>
        <w:t xml:space="preserve"> species</w:t>
      </w:r>
      <w:r w:rsidRPr="00F45863">
        <w:rPr>
          <w:color w:val="000000"/>
        </w:rPr>
        <w:t xml:space="preserve"> </w:t>
      </w:r>
      <w:r>
        <w:rPr>
          <w:color w:val="000000"/>
        </w:rPr>
        <w:t xml:space="preserve">(excluding black grouper) </w:t>
      </w:r>
      <w:r w:rsidRPr="00F45863">
        <w:rPr>
          <w:color w:val="000000"/>
        </w:rPr>
        <w:t xml:space="preserve">south of 28° North latitude </w:t>
      </w:r>
      <w:r w:rsidRPr="00915551">
        <w:rPr>
          <w:color w:val="000000"/>
        </w:rPr>
        <w:t>(approximately off Palm Bay, Florida)</w:t>
      </w:r>
      <w:r w:rsidRPr="00295720">
        <w:rPr>
          <w:color w:val="000000"/>
        </w:rPr>
        <w:t>:</w:t>
      </w:r>
    </w:p>
    <w:p w:rsidR="00BC6EE1" w:rsidRPr="00915551" w:rsidRDefault="00BC6EE1" w:rsidP="00BC6EE1">
      <w:pPr>
        <w:ind w:left="720"/>
        <w:rPr>
          <w:color w:val="000000"/>
        </w:rPr>
      </w:pPr>
      <w:r w:rsidRPr="00F45863">
        <w:rPr>
          <w:b/>
          <w:color w:val="000000"/>
        </w:rPr>
        <w:t>Sub-alternative 3a.</w:t>
      </w:r>
      <w:r>
        <w:rPr>
          <w:color w:val="000000"/>
        </w:rPr>
        <w:t xml:space="preserve">  </w:t>
      </w:r>
      <w:r w:rsidRPr="00F45863">
        <w:rPr>
          <w:color w:val="000000"/>
        </w:rPr>
        <w:t>January – March</w:t>
      </w:r>
      <w:r w:rsidRPr="00F45863">
        <w:rPr>
          <w:b/>
          <w:color w:val="000000"/>
        </w:rPr>
        <w:t xml:space="preserve"> </w:t>
      </w:r>
      <w:r w:rsidRPr="00915551">
        <w:rPr>
          <w:color w:val="000000"/>
        </w:rPr>
        <w:t>(3 months)</w:t>
      </w:r>
    </w:p>
    <w:p w:rsidR="00BC6EE1" w:rsidRPr="00915551" w:rsidRDefault="00BC6EE1" w:rsidP="00BC6EE1">
      <w:pPr>
        <w:ind w:left="720"/>
        <w:rPr>
          <w:color w:val="000000"/>
        </w:rPr>
      </w:pPr>
      <w:r w:rsidRPr="00F45863">
        <w:rPr>
          <w:b/>
          <w:color w:val="000000"/>
        </w:rPr>
        <w:t>Sub-alternative 3b.</w:t>
      </w:r>
      <w:r>
        <w:rPr>
          <w:color w:val="000000"/>
        </w:rPr>
        <w:t xml:space="preserve">  </w:t>
      </w:r>
      <w:r w:rsidRPr="00F45863">
        <w:rPr>
          <w:color w:val="000000"/>
        </w:rPr>
        <w:t>February – March</w:t>
      </w:r>
      <w:r w:rsidRPr="00F45863">
        <w:rPr>
          <w:b/>
          <w:color w:val="000000"/>
        </w:rPr>
        <w:t xml:space="preserve"> </w:t>
      </w:r>
      <w:r w:rsidRPr="00915551">
        <w:rPr>
          <w:color w:val="000000"/>
        </w:rPr>
        <w:t>(2 months)</w:t>
      </w:r>
    </w:p>
    <w:p w:rsidR="00BC6EE1" w:rsidRPr="00F45863" w:rsidRDefault="00BC6EE1" w:rsidP="00BC6EE1">
      <w:pPr>
        <w:ind w:left="720"/>
        <w:rPr>
          <w:color w:val="000000"/>
        </w:rPr>
      </w:pPr>
      <w:r w:rsidRPr="00F45863">
        <w:rPr>
          <w:b/>
          <w:color w:val="000000"/>
        </w:rPr>
        <w:t>Sub-alternative 3c.</w:t>
      </w:r>
      <w:r>
        <w:rPr>
          <w:color w:val="000000"/>
        </w:rPr>
        <w:t xml:space="preserve">  </w:t>
      </w:r>
      <w:r w:rsidRPr="00F45863">
        <w:rPr>
          <w:color w:val="000000"/>
        </w:rPr>
        <w:t>February – April</w:t>
      </w:r>
      <w:r>
        <w:rPr>
          <w:color w:val="000000"/>
        </w:rPr>
        <w:t xml:space="preserve"> (3 months)</w:t>
      </w:r>
    </w:p>
    <w:p w:rsidR="00BC6EE1" w:rsidRPr="00F45863" w:rsidRDefault="00BC6EE1" w:rsidP="00BC6EE1">
      <w:pPr>
        <w:ind w:left="720"/>
        <w:rPr>
          <w:color w:val="000000"/>
        </w:rPr>
      </w:pPr>
      <w:r w:rsidRPr="00F45863">
        <w:rPr>
          <w:b/>
          <w:color w:val="000000"/>
        </w:rPr>
        <w:t>Sub-alternative 3d.</w:t>
      </w:r>
      <w:r>
        <w:rPr>
          <w:color w:val="000000"/>
        </w:rPr>
        <w:t xml:space="preserve">  </w:t>
      </w:r>
      <w:r w:rsidRPr="00F45863">
        <w:rPr>
          <w:color w:val="000000"/>
        </w:rPr>
        <w:t>February – May</w:t>
      </w:r>
      <w:r>
        <w:rPr>
          <w:color w:val="000000"/>
        </w:rPr>
        <w:t xml:space="preserve"> (4 months)</w:t>
      </w:r>
    </w:p>
    <w:p w:rsidR="00BC6EE1" w:rsidRPr="00E21E5E" w:rsidRDefault="00BC6EE1" w:rsidP="00BC6EE1">
      <w:pPr>
        <w:rPr>
          <w:b/>
          <w:color w:val="000000"/>
        </w:rPr>
      </w:pPr>
    </w:p>
    <w:p w:rsidR="00BC6EE1" w:rsidRPr="00EE61F8" w:rsidRDefault="00BC6EE1" w:rsidP="00BC6EE1">
      <w:pPr>
        <w:rPr>
          <w:i/>
          <w:color w:val="000000"/>
        </w:rPr>
      </w:pPr>
      <w:r w:rsidRPr="00BC6EE1">
        <w:rPr>
          <w:b/>
          <w:color w:val="000000"/>
        </w:rPr>
        <w:t>Alternative 4.</w:t>
      </w:r>
      <w:r w:rsidRPr="00BC6EE1">
        <w:rPr>
          <w:color w:val="000000"/>
        </w:rPr>
        <w:t xml:space="preserve">   Prohibit commercial harvest and possession of black grouper in federal waters off (specify area based on Alternative 2a above?)</w:t>
      </w:r>
    </w:p>
    <w:p w:rsidR="00BC6EE1" w:rsidRPr="00915551" w:rsidRDefault="00BC6EE1" w:rsidP="00BC6EE1">
      <w:pPr>
        <w:ind w:left="720"/>
        <w:rPr>
          <w:color w:val="000000"/>
        </w:rPr>
      </w:pPr>
      <w:r w:rsidRPr="00F45863">
        <w:rPr>
          <w:b/>
          <w:color w:val="000000"/>
        </w:rPr>
        <w:t>Sub-alternative 4a.</w:t>
      </w:r>
      <w:r>
        <w:rPr>
          <w:color w:val="000000"/>
        </w:rPr>
        <w:t xml:space="preserve">  </w:t>
      </w:r>
      <w:r w:rsidRPr="00F45863">
        <w:rPr>
          <w:color w:val="000000"/>
        </w:rPr>
        <w:t>January – March</w:t>
      </w:r>
      <w:r w:rsidRPr="00F45863">
        <w:rPr>
          <w:b/>
          <w:color w:val="000000"/>
        </w:rPr>
        <w:t xml:space="preserve"> </w:t>
      </w:r>
      <w:r w:rsidRPr="00915551">
        <w:rPr>
          <w:color w:val="000000"/>
        </w:rPr>
        <w:t>(3 months)</w:t>
      </w:r>
    </w:p>
    <w:p w:rsidR="00BC6EE1" w:rsidRPr="00F45863" w:rsidRDefault="00BC6EE1" w:rsidP="00BC6EE1">
      <w:pPr>
        <w:ind w:left="720"/>
        <w:rPr>
          <w:color w:val="000000"/>
        </w:rPr>
      </w:pPr>
      <w:r w:rsidRPr="00F45863">
        <w:rPr>
          <w:b/>
          <w:color w:val="000000"/>
        </w:rPr>
        <w:t>Sub-alternative 4b.</w:t>
      </w:r>
      <w:r>
        <w:rPr>
          <w:color w:val="000000"/>
        </w:rPr>
        <w:t xml:space="preserve">  </w:t>
      </w:r>
      <w:r w:rsidRPr="00F45863">
        <w:rPr>
          <w:color w:val="000000"/>
        </w:rPr>
        <w:t>January</w:t>
      </w:r>
    </w:p>
    <w:p w:rsidR="00BC6EE1" w:rsidRPr="00F45863" w:rsidRDefault="00BC6EE1" w:rsidP="00BC6EE1">
      <w:pPr>
        <w:ind w:left="720"/>
        <w:rPr>
          <w:color w:val="000000"/>
        </w:rPr>
      </w:pPr>
      <w:r w:rsidRPr="00F45863">
        <w:rPr>
          <w:b/>
          <w:color w:val="000000"/>
        </w:rPr>
        <w:t>Sub-alternative 4c.</w:t>
      </w:r>
      <w:r>
        <w:rPr>
          <w:color w:val="000000"/>
        </w:rPr>
        <w:t xml:space="preserve">  </w:t>
      </w:r>
      <w:r w:rsidRPr="00F45863">
        <w:rPr>
          <w:color w:val="000000"/>
        </w:rPr>
        <w:t>February</w:t>
      </w:r>
    </w:p>
    <w:p w:rsidR="00BC6EE1" w:rsidRDefault="00BC6EE1" w:rsidP="00BC6EE1">
      <w:pPr>
        <w:ind w:left="720"/>
        <w:rPr>
          <w:color w:val="000000"/>
        </w:rPr>
      </w:pPr>
      <w:r w:rsidRPr="00F45863">
        <w:rPr>
          <w:b/>
          <w:color w:val="000000"/>
        </w:rPr>
        <w:t>Sub-alternative 4d</w:t>
      </w:r>
      <w:r>
        <w:rPr>
          <w:color w:val="000000"/>
        </w:rPr>
        <w:t xml:space="preserve">.  </w:t>
      </w:r>
      <w:r w:rsidRPr="00F45863">
        <w:rPr>
          <w:color w:val="000000"/>
        </w:rPr>
        <w:t>March</w:t>
      </w:r>
    </w:p>
    <w:p w:rsidR="00BC6EE1" w:rsidRDefault="00BC6EE1" w:rsidP="00BC6EE1">
      <w:pPr>
        <w:ind w:left="720"/>
        <w:rPr>
          <w:color w:val="000000"/>
        </w:rPr>
      </w:pPr>
    </w:p>
    <w:p w:rsidR="00BC6EE1" w:rsidRPr="00BC6EE1" w:rsidRDefault="00BC6EE1" w:rsidP="00BC6EE1">
      <w:pPr>
        <w:rPr>
          <w:color w:val="000000"/>
        </w:rPr>
      </w:pPr>
      <w:r w:rsidRPr="00BC6EE1">
        <w:rPr>
          <w:b/>
          <w:color w:val="000000"/>
        </w:rPr>
        <w:t>Alternative 5.</w:t>
      </w:r>
      <w:r w:rsidRPr="00BC6EE1">
        <w:rPr>
          <w:color w:val="000000"/>
        </w:rPr>
        <w:t xml:space="preserve">  Prohibit commercial harvest and possession of red grouper in federal waters off (specify area based on Alternative 2b above?)</w:t>
      </w:r>
    </w:p>
    <w:p w:rsidR="00BC6EE1" w:rsidRDefault="00BC6EE1" w:rsidP="00BC6EE1">
      <w:pPr>
        <w:ind w:left="720"/>
        <w:rPr>
          <w:color w:val="000000"/>
        </w:rPr>
      </w:pPr>
      <w:r w:rsidRPr="00BC6EE1">
        <w:rPr>
          <w:b/>
          <w:color w:val="000000"/>
        </w:rPr>
        <w:t>Sub-alternative 5a.</w:t>
      </w:r>
      <w:r w:rsidRPr="00BC6EE1">
        <w:rPr>
          <w:color w:val="000000"/>
        </w:rPr>
        <w:t xml:space="preserve">  January – May (5</w:t>
      </w:r>
      <w:r>
        <w:rPr>
          <w:color w:val="000000"/>
        </w:rPr>
        <w:t xml:space="preserve"> months)</w:t>
      </w:r>
    </w:p>
    <w:p w:rsidR="00BC6EE1" w:rsidRDefault="00BC6EE1" w:rsidP="00BC6EE1">
      <w:pPr>
        <w:ind w:left="720"/>
        <w:rPr>
          <w:color w:val="000000"/>
        </w:rPr>
      </w:pPr>
      <w:r w:rsidRPr="00652CB1">
        <w:rPr>
          <w:b/>
          <w:color w:val="000000"/>
        </w:rPr>
        <w:t>Sub-alternative 5b.</w:t>
      </w:r>
      <w:r>
        <w:rPr>
          <w:color w:val="000000"/>
        </w:rPr>
        <w:t xml:space="preserve">  February – May (4 months)</w:t>
      </w:r>
    </w:p>
    <w:p w:rsidR="00BB6811" w:rsidRDefault="00BC6EE1" w:rsidP="00BC6EE1">
      <w:pPr>
        <w:ind w:left="720"/>
      </w:pPr>
      <w:r>
        <w:rPr>
          <w:b/>
          <w:color w:val="000000"/>
        </w:rPr>
        <w:t xml:space="preserve">Sub-alternative 5c.  </w:t>
      </w:r>
      <w:r w:rsidRPr="00892262">
        <w:rPr>
          <w:color w:val="000000"/>
        </w:rPr>
        <w:t>March – June (4 months)</w:t>
      </w:r>
    </w:p>
    <w:p w:rsidR="00FC5AD9" w:rsidRDefault="00FC5AD9" w:rsidP="003211B8">
      <w:pPr>
        <w:pStyle w:val="Heading2"/>
        <w:rPr>
          <w:rFonts w:cs="Arial"/>
        </w:rPr>
      </w:pPr>
      <w:r>
        <w:rPr>
          <w:rFonts w:cs="Arial"/>
        </w:rPr>
        <w:t>Snapper Grouper AP Recommendations:</w:t>
      </w:r>
    </w:p>
    <w:p w:rsidR="00FC5AD9" w:rsidRPr="00F6391B" w:rsidRDefault="00FC5AD9" w:rsidP="00FC5AD9">
      <w:r w:rsidRPr="00F6391B">
        <w:t>MOTION: AP RECOMENDS ALTERNATIVE 1, NO ACTION, FOR MODIFYING THE SHALLOW WATER GROUPER CLOSURE FOR THE COMMERCIAL SECTOR</w:t>
      </w:r>
    </w:p>
    <w:p w:rsidR="00FC5AD9" w:rsidRPr="00FC5AD9" w:rsidRDefault="00FC5AD9" w:rsidP="00FC5AD9">
      <w:r w:rsidRPr="00F6391B">
        <w:t>APPROVED (UNANIMOUSLY)</w:t>
      </w:r>
    </w:p>
    <w:p w:rsidR="003211B8" w:rsidRDefault="003211B8" w:rsidP="003211B8">
      <w:pPr>
        <w:pStyle w:val="Heading2"/>
        <w:rPr>
          <w:rFonts w:cs="Arial"/>
        </w:rPr>
      </w:pPr>
      <w:r>
        <w:rPr>
          <w:rFonts w:cs="Arial"/>
        </w:rPr>
        <w:t>IPT Recommendations:</w:t>
      </w:r>
    </w:p>
    <w:p w:rsidR="00BC6EE1" w:rsidRPr="00506E37" w:rsidRDefault="00BC6EE1" w:rsidP="00BC6EE1">
      <w:r w:rsidRPr="00506E37">
        <w:rPr>
          <w:b/>
        </w:rPr>
        <w:t>Alternative 1 (No Action).</w:t>
      </w:r>
      <w:r w:rsidRPr="00286546">
        <w:t xml:space="preserve">  Commercial harvest and possession of shallow-water groupers (gag, black grouper, scamp, red grouper, yellowfin grouper, yellowmouth grouper, red hind, rock hind, gra</w:t>
      </w:r>
      <w:r w:rsidRPr="00506E37">
        <w:t xml:space="preserve">ysby, and coney) is prohibited annually in the South Atlantic </w:t>
      </w:r>
      <w:r w:rsidRPr="00BC6EE1">
        <w:rPr>
          <w:strike/>
          <w:highlight w:val="yellow"/>
        </w:rPr>
        <w:t>federal waters</w:t>
      </w:r>
      <w:r>
        <w:t xml:space="preserve"> </w:t>
      </w:r>
      <w:r w:rsidRPr="00BC6EE1">
        <w:rPr>
          <w:highlight w:val="yellow"/>
        </w:rPr>
        <w:t>Exclusive Economic Zone</w:t>
      </w:r>
      <w:r w:rsidRPr="00D513F4">
        <w:t xml:space="preserve"> </w:t>
      </w:r>
      <w:r w:rsidRPr="00506E37">
        <w:t>from January 1 through April 30.</w:t>
      </w:r>
    </w:p>
    <w:p w:rsidR="00BC6EE1" w:rsidRPr="00506E37" w:rsidRDefault="00BC6EE1" w:rsidP="00BC6EE1">
      <w:pPr>
        <w:rPr>
          <w:color w:val="000000"/>
          <w:u w:val="single"/>
        </w:rPr>
      </w:pPr>
    </w:p>
    <w:p w:rsidR="00BC6EE1" w:rsidRPr="00506E37" w:rsidRDefault="00BC6EE1" w:rsidP="00BC6EE1">
      <w:pPr>
        <w:rPr>
          <w:color w:val="000000"/>
          <w:u w:val="single"/>
        </w:rPr>
      </w:pPr>
      <w:r w:rsidRPr="00D84721">
        <w:rPr>
          <w:b/>
          <w:color w:val="000000"/>
          <w:highlight w:val="yellow"/>
        </w:rPr>
        <w:t>Alternative 2.</w:t>
      </w:r>
      <w:r w:rsidRPr="00D84721">
        <w:rPr>
          <w:color w:val="000000"/>
          <w:highlight w:val="yellow"/>
        </w:rPr>
        <w:t xml:space="preserve"> Maintain seasonal prohibition on commercial harvest of shallow-water groupers annually from January 1 to April 30 north of 28 degrees North latitude.</w:t>
      </w:r>
      <w:r>
        <w:rPr>
          <w:color w:val="000000"/>
        </w:rPr>
        <w:t xml:space="preserve">  </w:t>
      </w:r>
      <w:r w:rsidRPr="00506E37">
        <w:rPr>
          <w:color w:val="000000"/>
        </w:rPr>
        <w:t xml:space="preserve">Prohibit commercial harvest and possession of shallow-water grouper species </w:t>
      </w:r>
      <w:r w:rsidRPr="00D84721">
        <w:rPr>
          <w:highlight w:val="yellow"/>
        </w:rPr>
        <w:t>(gag, scamp, red grouper, yellowfin grouper, yellowmouth grouper, red hind, rock hind, graysby, and coney)</w:t>
      </w:r>
      <w:r w:rsidRPr="00506E37">
        <w:rPr>
          <w:color w:val="000000"/>
        </w:rPr>
        <w:t xml:space="preserve"> (excluding black grouper) south of 28° North latitude (approximately off Palm Bay, Florida):</w:t>
      </w:r>
    </w:p>
    <w:p w:rsidR="00BC6EE1" w:rsidRPr="00506E37" w:rsidRDefault="00BC6EE1" w:rsidP="00BC6EE1">
      <w:pPr>
        <w:ind w:left="720"/>
        <w:rPr>
          <w:color w:val="000000"/>
        </w:rPr>
      </w:pPr>
      <w:r w:rsidRPr="00506E37">
        <w:rPr>
          <w:b/>
          <w:color w:val="000000"/>
        </w:rPr>
        <w:t>Sub-alternative 2a.</w:t>
      </w:r>
      <w:r w:rsidRPr="00506E37">
        <w:rPr>
          <w:color w:val="000000"/>
        </w:rPr>
        <w:t xml:space="preserve">  January – March</w:t>
      </w:r>
      <w:r w:rsidRPr="00506E37">
        <w:rPr>
          <w:b/>
          <w:color w:val="000000"/>
        </w:rPr>
        <w:t xml:space="preserve"> </w:t>
      </w:r>
      <w:r>
        <w:rPr>
          <w:color w:val="000000"/>
        </w:rPr>
        <w:t>(three</w:t>
      </w:r>
      <w:r w:rsidRPr="00506E37">
        <w:rPr>
          <w:color w:val="000000"/>
        </w:rPr>
        <w:t xml:space="preserve"> months)</w:t>
      </w:r>
    </w:p>
    <w:p w:rsidR="00BC6EE1" w:rsidRPr="00506E37" w:rsidRDefault="00BC6EE1" w:rsidP="00BC6EE1">
      <w:pPr>
        <w:ind w:left="720"/>
        <w:rPr>
          <w:color w:val="000000"/>
        </w:rPr>
      </w:pPr>
      <w:r w:rsidRPr="00506E37">
        <w:rPr>
          <w:b/>
          <w:color w:val="000000"/>
        </w:rPr>
        <w:t>Sub-alternative 2b.</w:t>
      </w:r>
      <w:r w:rsidRPr="00506E37">
        <w:rPr>
          <w:color w:val="000000"/>
        </w:rPr>
        <w:t xml:space="preserve">  February – March</w:t>
      </w:r>
      <w:r w:rsidRPr="00506E37">
        <w:rPr>
          <w:b/>
          <w:color w:val="000000"/>
        </w:rPr>
        <w:t xml:space="preserve"> </w:t>
      </w:r>
      <w:r>
        <w:rPr>
          <w:color w:val="000000"/>
        </w:rPr>
        <w:t>(two</w:t>
      </w:r>
      <w:r w:rsidRPr="00506E37">
        <w:rPr>
          <w:color w:val="000000"/>
        </w:rPr>
        <w:t xml:space="preserve"> months)</w:t>
      </w:r>
    </w:p>
    <w:p w:rsidR="00BC6EE1" w:rsidRPr="00506E37" w:rsidRDefault="00BC6EE1" w:rsidP="00BC6EE1">
      <w:pPr>
        <w:ind w:left="720"/>
        <w:rPr>
          <w:color w:val="000000"/>
        </w:rPr>
      </w:pPr>
      <w:r w:rsidRPr="00506E37">
        <w:rPr>
          <w:b/>
          <w:color w:val="000000"/>
        </w:rPr>
        <w:t>Sub-alternative 2c.</w:t>
      </w:r>
      <w:r>
        <w:rPr>
          <w:color w:val="000000"/>
        </w:rPr>
        <w:t xml:space="preserve">  February – April (three</w:t>
      </w:r>
      <w:r w:rsidRPr="00506E37">
        <w:rPr>
          <w:color w:val="000000"/>
        </w:rPr>
        <w:t xml:space="preserve"> months)</w:t>
      </w:r>
    </w:p>
    <w:p w:rsidR="00BC6EE1" w:rsidRPr="00506E37" w:rsidRDefault="00BC6EE1" w:rsidP="00BC6EE1">
      <w:pPr>
        <w:ind w:left="720"/>
        <w:rPr>
          <w:color w:val="000000"/>
        </w:rPr>
      </w:pPr>
      <w:r w:rsidRPr="00506E37">
        <w:rPr>
          <w:b/>
          <w:color w:val="000000"/>
        </w:rPr>
        <w:t>Sub-alternative 2d.</w:t>
      </w:r>
      <w:r>
        <w:rPr>
          <w:color w:val="000000"/>
        </w:rPr>
        <w:t xml:space="preserve">  February – May (four</w:t>
      </w:r>
      <w:r w:rsidRPr="00506E37">
        <w:rPr>
          <w:color w:val="000000"/>
        </w:rPr>
        <w:t xml:space="preserve"> months)</w:t>
      </w:r>
    </w:p>
    <w:p w:rsidR="00BC6EE1" w:rsidRPr="00506E37" w:rsidRDefault="00BC6EE1" w:rsidP="00BC6EE1">
      <w:pPr>
        <w:rPr>
          <w:b/>
          <w:color w:val="000000"/>
        </w:rPr>
      </w:pPr>
    </w:p>
    <w:p w:rsidR="00BC6EE1" w:rsidRPr="00D84721" w:rsidRDefault="00BC6EE1" w:rsidP="00BC6EE1">
      <w:pPr>
        <w:rPr>
          <w:color w:val="000000"/>
          <w:highlight w:val="yellow"/>
        </w:rPr>
      </w:pPr>
      <w:r w:rsidRPr="00D84721">
        <w:rPr>
          <w:b/>
          <w:color w:val="000000"/>
          <w:highlight w:val="yellow"/>
        </w:rPr>
        <w:t xml:space="preserve">Alternative 3.  </w:t>
      </w:r>
      <w:r w:rsidRPr="00D84721">
        <w:rPr>
          <w:color w:val="000000"/>
          <w:highlight w:val="yellow"/>
        </w:rPr>
        <w:t xml:space="preserve">Maintain seasonal prohibition on commercial harvest of shallow-water groupers (excluding gag) annually from January 1 through April 30.  Commercial harvest of gag is prohibited from January 1 through </w:t>
      </w:r>
      <w:r w:rsidRPr="00627B8B">
        <w:rPr>
          <w:strike/>
          <w:color w:val="000000"/>
          <w:highlight w:val="yellow"/>
        </w:rPr>
        <w:t>April 30</w:t>
      </w:r>
      <w:r w:rsidRPr="00D84721">
        <w:rPr>
          <w:color w:val="000000"/>
          <w:highlight w:val="yellow"/>
        </w:rPr>
        <w:t xml:space="preserve"> </w:t>
      </w:r>
      <w:r w:rsidR="00627B8B">
        <w:rPr>
          <w:color w:val="000000"/>
          <w:highlight w:val="yellow"/>
        </w:rPr>
        <w:t xml:space="preserve">MARCH 31 </w:t>
      </w:r>
      <w:r w:rsidRPr="00D84721">
        <w:rPr>
          <w:color w:val="000000"/>
          <w:highlight w:val="yellow"/>
        </w:rPr>
        <w:t xml:space="preserve">each year.  Specify a trip limit for </w:t>
      </w:r>
      <w:r w:rsidRPr="00D84721">
        <w:rPr>
          <w:b/>
          <w:color w:val="000000"/>
          <w:highlight w:val="yellow"/>
        </w:rPr>
        <w:t>gag</w:t>
      </w:r>
      <w:r w:rsidRPr="00D84721">
        <w:rPr>
          <w:color w:val="000000"/>
          <w:highlight w:val="yellow"/>
        </w:rPr>
        <w:t xml:space="preserve"> during April. </w:t>
      </w:r>
    </w:p>
    <w:p w:rsidR="00BC6EE1" w:rsidRPr="00D84721" w:rsidRDefault="00BC6EE1" w:rsidP="00BC6EE1">
      <w:pPr>
        <w:ind w:left="720"/>
        <w:rPr>
          <w:color w:val="000000"/>
          <w:highlight w:val="yellow"/>
        </w:rPr>
      </w:pPr>
      <w:r w:rsidRPr="00D84721">
        <w:rPr>
          <w:b/>
          <w:color w:val="000000"/>
          <w:highlight w:val="yellow"/>
        </w:rPr>
        <w:t>Sub-alternative 3a.</w:t>
      </w:r>
      <w:r w:rsidRPr="00D84721">
        <w:rPr>
          <w:color w:val="000000"/>
          <w:highlight w:val="yellow"/>
        </w:rPr>
        <w:t xml:space="preserve">  100 pounds gutted weight </w:t>
      </w:r>
    </w:p>
    <w:p w:rsidR="00BC6EE1" w:rsidRPr="00D84721" w:rsidRDefault="00BC6EE1" w:rsidP="00BC6EE1">
      <w:pPr>
        <w:ind w:left="720"/>
        <w:rPr>
          <w:color w:val="000000"/>
          <w:highlight w:val="yellow"/>
        </w:rPr>
      </w:pPr>
      <w:r w:rsidRPr="00D84721">
        <w:rPr>
          <w:b/>
          <w:color w:val="000000"/>
          <w:highlight w:val="yellow"/>
        </w:rPr>
        <w:t>Sub-alternative 3b.</w:t>
      </w:r>
      <w:r w:rsidR="00D84721">
        <w:rPr>
          <w:color w:val="000000"/>
          <w:highlight w:val="yellow"/>
        </w:rPr>
        <w:t xml:space="preserve">  200 pounds gutted weight</w:t>
      </w:r>
    </w:p>
    <w:p w:rsidR="00BC6EE1" w:rsidRPr="00633838" w:rsidRDefault="00BC6EE1" w:rsidP="00BC6EE1">
      <w:pPr>
        <w:ind w:left="720"/>
        <w:rPr>
          <w:color w:val="000000"/>
        </w:rPr>
      </w:pPr>
      <w:r w:rsidRPr="00D84721">
        <w:rPr>
          <w:b/>
          <w:color w:val="000000"/>
          <w:highlight w:val="yellow"/>
        </w:rPr>
        <w:t>Sub-alternative 3c.</w:t>
      </w:r>
      <w:r w:rsidRPr="00D84721">
        <w:rPr>
          <w:color w:val="000000"/>
          <w:highlight w:val="yellow"/>
        </w:rPr>
        <w:t xml:space="preserve">  300 pounds gutted weight</w:t>
      </w:r>
    </w:p>
    <w:p w:rsidR="00BC6EE1" w:rsidRDefault="00BC6EE1" w:rsidP="00BC6EE1">
      <w:pPr>
        <w:rPr>
          <w:b/>
          <w:color w:val="000000"/>
        </w:rPr>
      </w:pPr>
    </w:p>
    <w:p w:rsidR="00BC6EE1" w:rsidRPr="00506E37" w:rsidRDefault="00BC6EE1" w:rsidP="00BC6EE1">
      <w:pPr>
        <w:rPr>
          <w:i/>
          <w:color w:val="000000"/>
        </w:rPr>
      </w:pPr>
      <w:r w:rsidRPr="00506E37">
        <w:rPr>
          <w:b/>
          <w:color w:val="000000"/>
        </w:rPr>
        <w:t xml:space="preserve">Alternative </w:t>
      </w:r>
      <w:r>
        <w:rPr>
          <w:b/>
          <w:color w:val="000000"/>
        </w:rPr>
        <w:t>4</w:t>
      </w:r>
      <w:r w:rsidRPr="00506E37">
        <w:rPr>
          <w:b/>
          <w:color w:val="000000"/>
        </w:rPr>
        <w:t>.</w:t>
      </w:r>
      <w:r w:rsidRPr="00506E37">
        <w:rPr>
          <w:color w:val="000000"/>
        </w:rPr>
        <w:t xml:space="preserve">   </w:t>
      </w:r>
      <w:r w:rsidRPr="00D84721">
        <w:rPr>
          <w:color w:val="000000"/>
          <w:highlight w:val="yellow"/>
        </w:rPr>
        <w:t>Maintain seasonal prohibition on commercial harvest of shallow-water groupers annually from January 1 to April 30 north of 28 degrees North latitude.</w:t>
      </w:r>
      <w:r>
        <w:rPr>
          <w:color w:val="000000"/>
        </w:rPr>
        <w:t xml:space="preserve">  </w:t>
      </w:r>
      <w:r w:rsidRPr="00506E37">
        <w:rPr>
          <w:color w:val="000000"/>
        </w:rPr>
        <w:t xml:space="preserve">Prohibit commercial harvest and possession of </w:t>
      </w:r>
      <w:r w:rsidRPr="00623B04">
        <w:rPr>
          <w:b/>
          <w:color w:val="000000"/>
        </w:rPr>
        <w:t>black grouper</w:t>
      </w:r>
      <w:r w:rsidRPr="00506E37">
        <w:rPr>
          <w:color w:val="000000"/>
        </w:rPr>
        <w:t xml:space="preserve"> in </w:t>
      </w:r>
      <w:r w:rsidR="00D84721" w:rsidRPr="00D84721">
        <w:rPr>
          <w:strike/>
          <w:color w:val="000000"/>
          <w:highlight w:val="yellow"/>
        </w:rPr>
        <w:t>federal waters</w:t>
      </w:r>
      <w:r w:rsidR="00D84721" w:rsidRPr="00D84721">
        <w:rPr>
          <w:color w:val="000000"/>
          <w:highlight w:val="yellow"/>
        </w:rPr>
        <w:t xml:space="preserve"> </w:t>
      </w:r>
      <w:r w:rsidRPr="00D84721">
        <w:rPr>
          <w:color w:val="000000"/>
          <w:highlight w:val="yellow"/>
        </w:rPr>
        <w:t>the Exclusive Economic Zone</w:t>
      </w:r>
      <w:r w:rsidRPr="00F661D0">
        <w:rPr>
          <w:color w:val="000000"/>
        </w:rPr>
        <w:t xml:space="preserve"> </w:t>
      </w:r>
      <w:r w:rsidRPr="00506E37">
        <w:rPr>
          <w:color w:val="000000"/>
        </w:rPr>
        <w:t>south of 28 degrees North Latitude:</w:t>
      </w:r>
    </w:p>
    <w:p w:rsidR="00BC6EE1" w:rsidRPr="00506E37" w:rsidRDefault="00BC6EE1" w:rsidP="00BC6EE1">
      <w:pPr>
        <w:ind w:left="720"/>
        <w:rPr>
          <w:color w:val="000000"/>
        </w:rPr>
      </w:pPr>
      <w:r>
        <w:rPr>
          <w:b/>
          <w:color w:val="000000"/>
        </w:rPr>
        <w:t>Sub-alternative 4</w:t>
      </w:r>
      <w:r w:rsidRPr="00506E37">
        <w:rPr>
          <w:b/>
          <w:color w:val="000000"/>
        </w:rPr>
        <w:t>a.</w:t>
      </w:r>
      <w:r w:rsidRPr="00506E37">
        <w:rPr>
          <w:color w:val="000000"/>
        </w:rPr>
        <w:t xml:space="preserve">  January – March</w:t>
      </w:r>
      <w:r w:rsidRPr="00506E37">
        <w:rPr>
          <w:b/>
          <w:color w:val="000000"/>
        </w:rPr>
        <w:t xml:space="preserve"> </w:t>
      </w:r>
      <w:r>
        <w:rPr>
          <w:color w:val="000000"/>
        </w:rPr>
        <w:t>(three</w:t>
      </w:r>
      <w:r w:rsidRPr="00506E37">
        <w:rPr>
          <w:color w:val="000000"/>
        </w:rPr>
        <w:t xml:space="preserve"> months)</w:t>
      </w:r>
    </w:p>
    <w:p w:rsidR="00BC6EE1" w:rsidRPr="00506E37" w:rsidRDefault="00BC6EE1" w:rsidP="00BC6EE1">
      <w:pPr>
        <w:ind w:left="720"/>
        <w:rPr>
          <w:color w:val="000000"/>
        </w:rPr>
      </w:pPr>
      <w:r>
        <w:rPr>
          <w:b/>
          <w:color w:val="000000"/>
        </w:rPr>
        <w:t>Sub-alternative 4</w:t>
      </w:r>
      <w:r w:rsidRPr="00506E37">
        <w:rPr>
          <w:b/>
          <w:color w:val="000000"/>
        </w:rPr>
        <w:t>b.</w:t>
      </w:r>
      <w:r w:rsidRPr="00506E37">
        <w:rPr>
          <w:color w:val="000000"/>
        </w:rPr>
        <w:t xml:space="preserve">  January</w:t>
      </w:r>
    </w:p>
    <w:p w:rsidR="00BC6EE1" w:rsidRPr="00506E37" w:rsidRDefault="00BC6EE1" w:rsidP="00BC6EE1">
      <w:pPr>
        <w:ind w:left="720"/>
        <w:rPr>
          <w:color w:val="000000"/>
        </w:rPr>
      </w:pPr>
      <w:r>
        <w:rPr>
          <w:b/>
          <w:color w:val="000000"/>
        </w:rPr>
        <w:t>Sub-alternative 4</w:t>
      </w:r>
      <w:r w:rsidRPr="00506E37">
        <w:rPr>
          <w:b/>
          <w:color w:val="000000"/>
        </w:rPr>
        <w:t>c.</w:t>
      </w:r>
      <w:r w:rsidRPr="00506E37">
        <w:rPr>
          <w:color w:val="000000"/>
        </w:rPr>
        <w:t xml:space="preserve">  February</w:t>
      </w:r>
    </w:p>
    <w:p w:rsidR="00BC6EE1" w:rsidRPr="00506E37" w:rsidRDefault="00BC6EE1" w:rsidP="00BC6EE1">
      <w:pPr>
        <w:ind w:left="720"/>
        <w:rPr>
          <w:color w:val="000000"/>
        </w:rPr>
      </w:pPr>
      <w:r>
        <w:rPr>
          <w:b/>
          <w:color w:val="000000"/>
        </w:rPr>
        <w:t>Sub-alternative 4</w:t>
      </w:r>
      <w:r w:rsidRPr="00506E37">
        <w:rPr>
          <w:b/>
          <w:color w:val="000000"/>
        </w:rPr>
        <w:t>d</w:t>
      </w:r>
      <w:r w:rsidRPr="00506E37">
        <w:rPr>
          <w:color w:val="000000"/>
        </w:rPr>
        <w:t>.  March</w:t>
      </w:r>
    </w:p>
    <w:p w:rsidR="00BC6EE1" w:rsidRDefault="00BC6EE1" w:rsidP="00BC6EE1">
      <w:pPr>
        <w:rPr>
          <w:b/>
          <w:color w:val="000000"/>
        </w:rPr>
      </w:pPr>
    </w:p>
    <w:p w:rsidR="00BC6EE1" w:rsidRPr="00C91445" w:rsidRDefault="00BC6EE1" w:rsidP="00BC6EE1">
      <w:pPr>
        <w:rPr>
          <w:color w:val="000000"/>
        </w:rPr>
      </w:pPr>
      <w:r>
        <w:rPr>
          <w:b/>
          <w:color w:val="000000"/>
        </w:rPr>
        <w:lastRenderedPageBreak/>
        <w:t>Alternative 5</w:t>
      </w:r>
      <w:r w:rsidRPr="00C91445">
        <w:rPr>
          <w:b/>
          <w:color w:val="000000"/>
        </w:rPr>
        <w:t>.</w:t>
      </w:r>
      <w:r w:rsidRPr="00C91445">
        <w:rPr>
          <w:color w:val="000000"/>
        </w:rPr>
        <w:t xml:space="preserve">  </w:t>
      </w:r>
      <w:r w:rsidRPr="00D84721">
        <w:rPr>
          <w:color w:val="000000"/>
          <w:highlight w:val="yellow"/>
        </w:rPr>
        <w:t>Maintain seasonal prohibition on recreational harvest of shallow-water groupers annually from January 1 to April 30 in the Exclusive Economic Zone off Georgia and east Florida.</w:t>
      </w:r>
      <w:r>
        <w:rPr>
          <w:color w:val="000000"/>
        </w:rPr>
        <w:t xml:space="preserve">  </w:t>
      </w:r>
      <w:r w:rsidRPr="00C91445">
        <w:rPr>
          <w:color w:val="000000"/>
        </w:rPr>
        <w:t xml:space="preserve">Prohibit </w:t>
      </w:r>
      <w:r w:rsidR="00627B8B" w:rsidRPr="00627B8B">
        <w:rPr>
          <w:color w:val="000000"/>
          <w:highlight w:val="yellow"/>
        </w:rPr>
        <w:t>COMMERCIAL</w:t>
      </w:r>
      <w:r w:rsidRPr="00C91445">
        <w:rPr>
          <w:color w:val="000000"/>
        </w:rPr>
        <w:t xml:space="preserve"> harvest and possession of </w:t>
      </w:r>
      <w:r w:rsidRPr="00623B04">
        <w:rPr>
          <w:b/>
          <w:color w:val="000000"/>
        </w:rPr>
        <w:t>red grouper</w:t>
      </w:r>
      <w:r w:rsidRPr="00C91445">
        <w:rPr>
          <w:color w:val="000000"/>
        </w:rPr>
        <w:t xml:space="preserve"> in </w:t>
      </w:r>
      <w:r w:rsidR="00D84721" w:rsidRPr="00D84721">
        <w:rPr>
          <w:strike/>
          <w:color w:val="000000"/>
          <w:highlight w:val="yellow"/>
        </w:rPr>
        <w:t>federal waters</w:t>
      </w:r>
      <w:r w:rsidR="00D84721" w:rsidRPr="00D84721">
        <w:rPr>
          <w:color w:val="000000"/>
          <w:highlight w:val="yellow"/>
        </w:rPr>
        <w:t xml:space="preserve"> </w:t>
      </w:r>
      <w:r w:rsidRPr="00D84721">
        <w:rPr>
          <w:color w:val="000000"/>
          <w:highlight w:val="yellow"/>
        </w:rPr>
        <w:t xml:space="preserve">the </w:t>
      </w:r>
      <w:r w:rsidRPr="00D84721">
        <w:rPr>
          <w:highlight w:val="yellow"/>
        </w:rPr>
        <w:t>Exclusive Economic Zone</w:t>
      </w:r>
      <w:r w:rsidRPr="00C91445">
        <w:t xml:space="preserve"> </w:t>
      </w:r>
      <w:r w:rsidRPr="00C91445">
        <w:rPr>
          <w:color w:val="000000"/>
        </w:rPr>
        <w:t>off North Carolina and South Carolina</w:t>
      </w:r>
    </w:p>
    <w:p w:rsidR="00BC6EE1" w:rsidRPr="00C91445" w:rsidRDefault="00BC6EE1" w:rsidP="00BC6EE1">
      <w:pPr>
        <w:ind w:left="720"/>
        <w:rPr>
          <w:color w:val="000000"/>
        </w:rPr>
      </w:pPr>
      <w:r>
        <w:rPr>
          <w:b/>
          <w:color w:val="000000"/>
        </w:rPr>
        <w:t>Sub-alternative 5</w:t>
      </w:r>
      <w:r w:rsidRPr="00C91445">
        <w:rPr>
          <w:b/>
          <w:color w:val="000000"/>
        </w:rPr>
        <w:t>a.</w:t>
      </w:r>
      <w:r w:rsidRPr="00C91445">
        <w:rPr>
          <w:color w:val="000000"/>
        </w:rPr>
        <w:t xml:space="preserve">  January – May (five months)</w:t>
      </w:r>
    </w:p>
    <w:p w:rsidR="00BC6EE1" w:rsidRPr="00C91445" w:rsidRDefault="00BC6EE1" w:rsidP="00BC6EE1">
      <w:pPr>
        <w:ind w:left="720"/>
        <w:rPr>
          <w:color w:val="000000"/>
        </w:rPr>
      </w:pPr>
      <w:r>
        <w:rPr>
          <w:b/>
          <w:color w:val="000000"/>
        </w:rPr>
        <w:t>Sub-alternative 5</w:t>
      </w:r>
      <w:r w:rsidRPr="00C91445">
        <w:rPr>
          <w:b/>
          <w:color w:val="000000"/>
        </w:rPr>
        <w:t>b.</w:t>
      </w:r>
      <w:r w:rsidRPr="00C91445">
        <w:rPr>
          <w:color w:val="000000"/>
        </w:rPr>
        <w:t xml:space="preserve">  February – May (four months)</w:t>
      </w:r>
    </w:p>
    <w:p w:rsidR="00BC6EE1" w:rsidRDefault="00BC6EE1" w:rsidP="00BC6EE1">
      <w:pPr>
        <w:ind w:left="720"/>
        <w:rPr>
          <w:color w:val="000000"/>
        </w:rPr>
      </w:pPr>
      <w:r>
        <w:rPr>
          <w:b/>
          <w:color w:val="000000"/>
        </w:rPr>
        <w:t>Sub-alternative 5</w:t>
      </w:r>
      <w:r w:rsidRPr="00C91445">
        <w:rPr>
          <w:b/>
          <w:color w:val="000000"/>
        </w:rPr>
        <w:t xml:space="preserve">c.  </w:t>
      </w:r>
      <w:r w:rsidRPr="00C91445">
        <w:rPr>
          <w:color w:val="000000"/>
        </w:rPr>
        <w:t>March – June (four months)</w:t>
      </w:r>
    </w:p>
    <w:p w:rsidR="00BC6EE1" w:rsidRPr="00BC6EE1" w:rsidRDefault="00BC6EE1" w:rsidP="00BC6EE1">
      <w:pPr>
        <w:rPr>
          <w:lang/>
        </w:rPr>
      </w:pPr>
    </w:p>
    <w:p w:rsidR="00BC591C" w:rsidRDefault="00BC591C" w:rsidP="003211B8">
      <w:pPr>
        <w:pStyle w:val="ListParagraph"/>
        <w:numPr>
          <w:ilvl w:val="0"/>
          <w:numId w:val="21"/>
        </w:numPr>
      </w:pPr>
      <w:r>
        <w:t>Suggest structuring t</w:t>
      </w:r>
      <w:r w:rsidR="00FC5AD9">
        <w:t>rip limit alternatives for gag during A</w:t>
      </w:r>
      <w:r>
        <w:t>p</w:t>
      </w:r>
      <w:r w:rsidR="00FC5AD9">
        <w:t xml:space="preserve">ril </w:t>
      </w:r>
      <w:r>
        <w:t>as separate alternative</w:t>
      </w:r>
      <w:r w:rsidR="009B1F94">
        <w:t xml:space="preserve"> as shown above instead of sub-alternative to Alternative 2 as Committee requested.</w:t>
      </w:r>
    </w:p>
    <w:p w:rsidR="009B1F94" w:rsidRDefault="009B1F94" w:rsidP="003211B8">
      <w:pPr>
        <w:pStyle w:val="ListParagraph"/>
        <w:numPr>
          <w:ilvl w:val="0"/>
          <w:numId w:val="21"/>
        </w:numPr>
      </w:pPr>
      <w:r>
        <w:t>Gag trip limit in gutted weight or whole weight?</w:t>
      </w:r>
    </w:p>
    <w:p w:rsidR="009B1F94" w:rsidRPr="009B1F94" w:rsidRDefault="009B1F94" w:rsidP="003211B8">
      <w:pPr>
        <w:pStyle w:val="ListParagraph"/>
        <w:numPr>
          <w:ilvl w:val="0"/>
          <w:numId w:val="21"/>
        </w:numPr>
        <w:spacing w:after="200" w:line="276" w:lineRule="auto"/>
        <w:rPr>
          <w:szCs w:val="24"/>
        </w:rPr>
      </w:pPr>
      <w:r>
        <w:rPr>
          <w:szCs w:val="24"/>
        </w:rPr>
        <w:t>Provide rationale for</w:t>
      </w:r>
      <w:r w:rsidRPr="00751821">
        <w:rPr>
          <w:szCs w:val="24"/>
        </w:rPr>
        <w:t xml:space="preserve"> significance of 28 degrees North latitude (existing regulatory boundary for circle hook requirement</w:t>
      </w:r>
      <w:r>
        <w:rPr>
          <w:szCs w:val="24"/>
        </w:rPr>
        <w:t>?)</w:t>
      </w:r>
      <w:r w:rsidRPr="00751821">
        <w:rPr>
          <w:szCs w:val="24"/>
        </w:rPr>
        <w:t>.</w:t>
      </w:r>
      <w:r w:rsidRPr="00786668">
        <w:t xml:space="preserve"> </w:t>
      </w:r>
      <w:r>
        <w:t xml:space="preserve"> </w:t>
      </w:r>
    </w:p>
    <w:p w:rsidR="003211B8" w:rsidRPr="00BC591C" w:rsidRDefault="003211B8" w:rsidP="00BC591C">
      <w:pPr>
        <w:pStyle w:val="Heading2"/>
        <w:rPr>
          <w:rFonts w:cs="Arial"/>
        </w:rPr>
      </w:pPr>
      <w:r w:rsidRPr="00BC591C">
        <w:rPr>
          <w:rFonts w:cs="Arial"/>
        </w:rPr>
        <w:t>Committee Action:</w:t>
      </w:r>
    </w:p>
    <w:p w:rsidR="009B1F94" w:rsidRPr="00BD74C6" w:rsidRDefault="009B1F94" w:rsidP="009B1F94">
      <w:pPr>
        <w:pStyle w:val="ListParagraph"/>
        <w:numPr>
          <w:ilvl w:val="0"/>
          <w:numId w:val="3"/>
        </w:numPr>
      </w:pPr>
      <w:r>
        <w:t xml:space="preserve">ACCEPT THE </w:t>
      </w:r>
      <w:r w:rsidRPr="00BD74C6">
        <w:t xml:space="preserve">IPT’S </w:t>
      </w:r>
      <w:r>
        <w:t xml:space="preserve">SUGGESTED EDITS TO THE ALTERNATIVES </w:t>
      </w:r>
    </w:p>
    <w:p w:rsidR="00714AFD" w:rsidRDefault="009B1F94" w:rsidP="009B1F94">
      <w:pPr>
        <w:pStyle w:val="ListParagraph"/>
        <w:numPr>
          <w:ilvl w:val="0"/>
          <w:numId w:val="3"/>
        </w:numPr>
      </w:pPr>
      <w:r>
        <w:t>DO NOT AC</w:t>
      </w:r>
      <w:r w:rsidR="00714AFD">
        <w:t xml:space="preserve">CEPT THE IPT’S SUGGESTED </w:t>
      </w:r>
      <w:r w:rsidR="00175B9A">
        <w:t>EDITS</w:t>
      </w:r>
    </w:p>
    <w:p w:rsidR="009B1F94" w:rsidRDefault="009B1F94" w:rsidP="009B1F94">
      <w:pPr>
        <w:pStyle w:val="ListParagraph"/>
        <w:numPr>
          <w:ilvl w:val="0"/>
          <w:numId w:val="3"/>
        </w:numPr>
      </w:pPr>
      <w:r>
        <w:t xml:space="preserve">COMMITTEE </w:t>
      </w:r>
      <w:r w:rsidR="00714AFD">
        <w:t>MAKES</w:t>
      </w:r>
      <w:r>
        <w:t xml:space="preserve"> </w:t>
      </w:r>
      <w:r w:rsidRPr="00BD74C6">
        <w:t>MODIF</w:t>
      </w:r>
      <w:r w:rsidR="00714AFD">
        <w:t>ICATIONS TO THE ALTERNATIVES</w:t>
      </w:r>
    </w:p>
    <w:p w:rsidR="0073358D" w:rsidRPr="00BD74C6" w:rsidRDefault="0073358D" w:rsidP="009B1F94">
      <w:pPr>
        <w:pStyle w:val="ListParagraph"/>
        <w:numPr>
          <w:ilvl w:val="0"/>
          <w:numId w:val="3"/>
        </w:numPr>
      </w:pPr>
      <w:r>
        <w:t>PROVIDE CLARIFICATION AS REQUESTED BY THE IPT</w:t>
      </w:r>
    </w:p>
    <w:p w:rsidR="009B1F94" w:rsidRPr="00BD74C6" w:rsidRDefault="009B1F94" w:rsidP="009B1F94">
      <w:pPr>
        <w:pStyle w:val="ListParagraph"/>
        <w:numPr>
          <w:ilvl w:val="0"/>
          <w:numId w:val="3"/>
        </w:numPr>
      </w:pPr>
      <w:r>
        <w:t>OTHERS?</w:t>
      </w:r>
    </w:p>
    <w:p w:rsidR="003211B8" w:rsidRDefault="003211B8" w:rsidP="00B10D04">
      <w:pPr>
        <w:rPr>
          <w:rFonts w:ascii="Arial" w:hAnsi="Arial" w:cs="Arial"/>
          <w:b/>
          <w:sz w:val="28"/>
          <w:szCs w:val="28"/>
        </w:rPr>
      </w:pPr>
    </w:p>
    <w:p w:rsidR="003211B8" w:rsidRDefault="00627B8B" w:rsidP="00B10D04">
      <w:pPr>
        <w:rPr>
          <w:rFonts w:ascii="Arial" w:hAnsi="Arial" w:cs="Arial"/>
          <w:b/>
          <w:sz w:val="28"/>
          <w:szCs w:val="28"/>
        </w:rPr>
      </w:pPr>
      <w:r>
        <w:rPr>
          <w:rFonts w:ascii="Arial" w:hAnsi="Arial" w:cs="Arial"/>
          <w:b/>
          <w:sz w:val="28"/>
          <w:szCs w:val="28"/>
        </w:rPr>
        <w:t>MOTION:  MODIFY ALTERNATIVE 3 AS FOLLOWS:</w:t>
      </w:r>
    </w:p>
    <w:p w:rsidR="00627B8B" w:rsidRPr="00627B8B" w:rsidRDefault="00627B8B" w:rsidP="00627B8B">
      <w:pPr>
        <w:rPr>
          <w:color w:val="000000"/>
        </w:rPr>
      </w:pPr>
      <w:proofErr w:type="gramStart"/>
      <w:r w:rsidRPr="00627B8B">
        <w:rPr>
          <w:b/>
          <w:color w:val="000000"/>
        </w:rPr>
        <w:t>Alternative 3.</w:t>
      </w:r>
      <w:proofErr w:type="gramEnd"/>
      <w:r w:rsidRPr="00627B8B">
        <w:rPr>
          <w:b/>
          <w:color w:val="000000"/>
        </w:rPr>
        <w:t xml:space="preserve">  </w:t>
      </w:r>
      <w:r w:rsidRPr="00627B8B">
        <w:rPr>
          <w:color w:val="000000"/>
        </w:rPr>
        <w:t xml:space="preserve">Maintain seasonal prohibition on commercial harvest of shallow-water groupers (excluding gag) annually from January 1 through April 30.  Commercial harvest of gag is prohibited from January 1 through </w:t>
      </w:r>
      <w:r w:rsidRPr="00627B8B">
        <w:rPr>
          <w:strike/>
          <w:color w:val="000000"/>
        </w:rPr>
        <w:t>April 30</w:t>
      </w:r>
      <w:r w:rsidRPr="00627B8B">
        <w:rPr>
          <w:color w:val="000000"/>
        </w:rPr>
        <w:t xml:space="preserve"> MARCH 31 each year.  Specify a trip limit for </w:t>
      </w:r>
      <w:r w:rsidRPr="00627B8B">
        <w:rPr>
          <w:b/>
          <w:color w:val="000000"/>
        </w:rPr>
        <w:t>gag</w:t>
      </w:r>
      <w:r w:rsidRPr="00627B8B">
        <w:rPr>
          <w:color w:val="000000"/>
        </w:rPr>
        <w:t xml:space="preserve"> during April in the South Atlantic Exclusive Economic Zone south of 28 degrees North Latitude</w:t>
      </w:r>
      <w:r>
        <w:rPr>
          <w:color w:val="000000"/>
        </w:rPr>
        <w:t>:</w:t>
      </w:r>
    </w:p>
    <w:p w:rsidR="00627B8B" w:rsidRPr="00627B8B" w:rsidRDefault="00627B8B" w:rsidP="00627B8B">
      <w:pPr>
        <w:ind w:left="720"/>
        <w:rPr>
          <w:color w:val="000000"/>
        </w:rPr>
      </w:pPr>
      <w:proofErr w:type="gramStart"/>
      <w:r w:rsidRPr="00627B8B">
        <w:rPr>
          <w:b/>
          <w:color w:val="000000"/>
        </w:rPr>
        <w:t>Sub-alternative 3a.</w:t>
      </w:r>
      <w:proofErr w:type="gramEnd"/>
      <w:r w:rsidRPr="00627B8B">
        <w:rPr>
          <w:color w:val="000000"/>
        </w:rPr>
        <w:t xml:space="preserve">  100 pounds gutted weight </w:t>
      </w:r>
    </w:p>
    <w:p w:rsidR="00627B8B" w:rsidRPr="00627B8B" w:rsidRDefault="00627B8B" w:rsidP="00627B8B">
      <w:pPr>
        <w:ind w:left="720"/>
        <w:rPr>
          <w:color w:val="000000"/>
        </w:rPr>
      </w:pPr>
      <w:proofErr w:type="gramStart"/>
      <w:r w:rsidRPr="00627B8B">
        <w:rPr>
          <w:b/>
          <w:color w:val="000000"/>
        </w:rPr>
        <w:t>Sub-alternative 3b.</w:t>
      </w:r>
      <w:proofErr w:type="gramEnd"/>
      <w:r w:rsidRPr="00627B8B">
        <w:rPr>
          <w:color w:val="000000"/>
        </w:rPr>
        <w:t xml:space="preserve">  200 pounds gutted weight</w:t>
      </w:r>
    </w:p>
    <w:p w:rsidR="00627B8B" w:rsidRDefault="00627B8B" w:rsidP="00627B8B">
      <w:pPr>
        <w:ind w:left="720"/>
        <w:rPr>
          <w:color w:val="000000"/>
        </w:rPr>
      </w:pPr>
      <w:proofErr w:type="gramStart"/>
      <w:r w:rsidRPr="00627B8B">
        <w:rPr>
          <w:b/>
          <w:color w:val="000000"/>
        </w:rPr>
        <w:t>Sub-alternative 3c.</w:t>
      </w:r>
      <w:proofErr w:type="gramEnd"/>
      <w:r w:rsidRPr="00627B8B">
        <w:rPr>
          <w:color w:val="000000"/>
        </w:rPr>
        <w:t xml:space="preserve">  300 pounds gutted weight</w:t>
      </w:r>
    </w:p>
    <w:p w:rsidR="00627B8B" w:rsidRDefault="00627B8B" w:rsidP="00627B8B">
      <w:pPr>
        <w:rPr>
          <w:rFonts w:ascii="Arial" w:hAnsi="Arial" w:cs="Arial"/>
          <w:b/>
          <w:sz w:val="28"/>
          <w:szCs w:val="28"/>
        </w:rPr>
      </w:pPr>
      <w:r>
        <w:rPr>
          <w:rFonts w:ascii="Arial" w:hAnsi="Arial" w:cs="Arial"/>
          <w:b/>
          <w:sz w:val="28"/>
          <w:szCs w:val="28"/>
        </w:rPr>
        <w:t>APPROVED BY COMMITTEE</w:t>
      </w:r>
    </w:p>
    <w:p w:rsidR="00627B8B" w:rsidRDefault="00627B8B" w:rsidP="00627B8B">
      <w:pPr>
        <w:ind w:left="720"/>
        <w:rPr>
          <w:rFonts w:ascii="Arial" w:hAnsi="Arial" w:cs="Arial"/>
          <w:b/>
          <w:sz w:val="28"/>
          <w:szCs w:val="28"/>
        </w:rPr>
      </w:pPr>
    </w:p>
    <w:p w:rsidR="00627B8B" w:rsidRDefault="00627B8B">
      <w:pPr>
        <w:rPr>
          <w:rFonts w:ascii="Arial" w:hAnsi="Arial" w:cs="Arial"/>
          <w:b/>
          <w:sz w:val="28"/>
          <w:szCs w:val="28"/>
        </w:rPr>
      </w:pPr>
    </w:p>
    <w:p w:rsidR="009B1F94" w:rsidRDefault="00627B8B">
      <w:pPr>
        <w:rPr>
          <w:rFonts w:ascii="Arial" w:hAnsi="Arial" w:cs="Arial"/>
          <w:b/>
          <w:sz w:val="28"/>
          <w:szCs w:val="28"/>
        </w:rPr>
      </w:pPr>
      <w:proofErr w:type="gramStart"/>
      <w:r>
        <w:rPr>
          <w:rFonts w:ascii="Arial" w:hAnsi="Arial" w:cs="Arial"/>
          <w:b/>
          <w:sz w:val="28"/>
          <w:szCs w:val="28"/>
        </w:rPr>
        <w:t>GUIDANCE TO CHANGE ORDER OF ALTERANTIVES (ALT 2 &amp; 4 TOGETHER).</w:t>
      </w:r>
      <w:proofErr w:type="gramEnd"/>
      <w:r>
        <w:rPr>
          <w:rFonts w:ascii="Arial" w:hAnsi="Arial" w:cs="Arial"/>
          <w:b/>
          <w:sz w:val="28"/>
          <w:szCs w:val="28"/>
        </w:rPr>
        <w:t xml:space="preserve"> ADD MAP TO SHOW 28 DEG.</w:t>
      </w:r>
      <w:r w:rsidR="009B1F94">
        <w:rPr>
          <w:rFonts w:ascii="Arial" w:hAnsi="Arial" w:cs="Arial"/>
          <w:b/>
          <w:sz w:val="28"/>
          <w:szCs w:val="28"/>
        </w:rPr>
        <w:br w:type="page"/>
      </w:r>
    </w:p>
    <w:p w:rsidR="00B10D04" w:rsidRPr="003211B8" w:rsidRDefault="00B10D04" w:rsidP="00714AFD">
      <w:pPr>
        <w:pStyle w:val="Heading2"/>
      </w:pPr>
      <w:r w:rsidRPr="00B10D04">
        <w:lastRenderedPageBreak/>
        <w:t xml:space="preserve">Action </w:t>
      </w:r>
      <w:r w:rsidR="009B1F94">
        <w:t>8</w:t>
      </w:r>
      <w:r w:rsidRPr="00B10D04">
        <w:t xml:space="preserve">.  </w:t>
      </w:r>
      <w:r w:rsidR="009B1F94" w:rsidRPr="009B1F94">
        <w:t>Remove the commercial minimum size limits for certain deep-water species</w:t>
      </w:r>
    </w:p>
    <w:p w:rsidR="00B10D04" w:rsidRDefault="00B10D04" w:rsidP="00B10D04">
      <w:pPr>
        <w:pStyle w:val="Heading2"/>
        <w:rPr>
          <w:rFonts w:eastAsia="Calibri" w:cs="Arial"/>
          <w:bCs w:val="0"/>
          <w:color w:val="auto"/>
          <w:szCs w:val="28"/>
          <w:lang w:val="en-US" w:eastAsia="en-US"/>
        </w:rPr>
      </w:pPr>
      <w:r w:rsidRPr="00B10D04">
        <w:rPr>
          <w:rFonts w:eastAsia="Calibri" w:cs="Arial"/>
          <w:bCs w:val="0"/>
          <w:color w:val="auto"/>
          <w:szCs w:val="28"/>
          <w:lang w:val="en-US" w:eastAsia="en-US"/>
        </w:rPr>
        <w:t>Discussion:</w:t>
      </w:r>
    </w:p>
    <w:p w:rsidR="009B1F94" w:rsidRPr="009B1F94" w:rsidRDefault="009B1F94" w:rsidP="009B1F94">
      <w:r>
        <w:t>The Committee made no changes to this action at the June 2017 meeting.  There were no changes to the analyses presented in June.</w:t>
      </w:r>
    </w:p>
    <w:p w:rsidR="009B1F94" w:rsidRDefault="009B1F94" w:rsidP="00B10D04">
      <w:pPr>
        <w:rPr>
          <w:rFonts w:ascii="Arial" w:hAnsi="Arial" w:cs="Arial"/>
          <w:b/>
          <w:sz w:val="28"/>
          <w:szCs w:val="28"/>
        </w:rPr>
      </w:pPr>
    </w:p>
    <w:p w:rsidR="00B10D04" w:rsidRDefault="00B10D04" w:rsidP="00B10D04">
      <w:pPr>
        <w:rPr>
          <w:rFonts w:ascii="Arial" w:hAnsi="Arial" w:cs="Arial"/>
          <w:b/>
          <w:sz w:val="28"/>
          <w:szCs w:val="28"/>
        </w:rPr>
      </w:pPr>
      <w:r w:rsidRPr="00B10D04">
        <w:rPr>
          <w:rFonts w:ascii="Arial" w:hAnsi="Arial" w:cs="Arial"/>
          <w:b/>
          <w:sz w:val="28"/>
          <w:szCs w:val="28"/>
        </w:rPr>
        <w:t>Action Alternatives:</w:t>
      </w:r>
    </w:p>
    <w:p w:rsidR="0073358D" w:rsidRPr="00C70A73" w:rsidRDefault="0073358D" w:rsidP="0073358D">
      <w:r>
        <w:rPr>
          <w:b/>
        </w:rPr>
        <w:t>Alternative 1 (No Action).</w:t>
      </w:r>
      <w:r>
        <w:t xml:space="preserve">  The commercial minimum size limit for queen snapper, silk snapper, and </w:t>
      </w:r>
      <w:proofErr w:type="spellStart"/>
      <w:r>
        <w:t>blackfin</w:t>
      </w:r>
      <w:proofErr w:type="spellEnd"/>
      <w:r>
        <w:t xml:space="preserve"> snapper in South Atlantic federal waters is 12 inches total length (TL).</w:t>
      </w:r>
    </w:p>
    <w:p w:rsidR="0073358D" w:rsidRDefault="0073358D" w:rsidP="0073358D">
      <w:pPr>
        <w:ind w:left="360" w:hanging="360"/>
        <w:rPr>
          <w:color w:val="000000"/>
        </w:rPr>
      </w:pPr>
    </w:p>
    <w:p w:rsidR="00B10D04" w:rsidRDefault="0073358D" w:rsidP="0073358D">
      <w:pPr>
        <w:rPr>
          <w:b/>
        </w:rPr>
      </w:pPr>
      <w:r w:rsidRPr="00C70A73">
        <w:rPr>
          <w:b/>
          <w:color w:val="000000"/>
        </w:rPr>
        <w:t>Alternative 2.</w:t>
      </w:r>
      <w:r>
        <w:rPr>
          <w:color w:val="000000"/>
        </w:rPr>
        <w:t xml:space="preserve">  Remove the 12-inch</w:t>
      </w:r>
      <w:r w:rsidRPr="00C70A73">
        <w:rPr>
          <w:color w:val="000000"/>
        </w:rPr>
        <w:t xml:space="preserve"> TL </w:t>
      </w:r>
      <w:r>
        <w:rPr>
          <w:color w:val="000000"/>
        </w:rPr>
        <w:t>commercial</w:t>
      </w:r>
      <w:r w:rsidRPr="00C70A73">
        <w:rPr>
          <w:color w:val="000000"/>
        </w:rPr>
        <w:t xml:space="preserve"> minimum size limit for queen snapper</w:t>
      </w:r>
      <w:r>
        <w:rPr>
          <w:color w:val="000000"/>
        </w:rPr>
        <w:t xml:space="preserve">, silk snapper, and </w:t>
      </w:r>
      <w:proofErr w:type="spellStart"/>
      <w:r>
        <w:rPr>
          <w:color w:val="000000"/>
        </w:rPr>
        <w:t>blackfin</w:t>
      </w:r>
      <w:proofErr w:type="spellEnd"/>
      <w:r>
        <w:rPr>
          <w:color w:val="000000"/>
        </w:rPr>
        <w:t xml:space="preserve"> snapper</w:t>
      </w:r>
      <w:r w:rsidRPr="00930509">
        <w:t xml:space="preserve"> </w:t>
      </w:r>
      <w:r>
        <w:t>in South Atlantic federal waters</w:t>
      </w:r>
      <w:r w:rsidRPr="00C70A73">
        <w:rPr>
          <w:color w:val="000000"/>
        </w:rPr>
        <w:t>.</w:t>
      </w:r>
    </w:p>
    <w:p w:rsidR="009B1F94" w:rsidRDefault="009B1F94" w:rsidP="00B10D04">
      <w:pPr>
        <w:pStyle w:val="Heading2"/>
        <w:rPr>
          <w:rFonts w:cs="Arial"/>
        </w:rPr>
      </w:pPr>
      <w:r>
        <w:rPr>
          <w:rFonts w:cs="Arial"/>
        </w:rPr>
        <w:t>Snapper Grouper AP Recommendations:</w:t>
      </w:r>
    </w:p>
    <w:p w:rsidR="009B1F94" w:rsidRPr="00F044BA" w:rsidRDefault="009B1F94" w:rsidP="009B1F94">
      <w:r w:rsidRPr="00F044BA">
        <w:t>MOTION: RECOMMEND REMOVAL OF MINIMUM SIZE LIMIT FOR DEEP-WATER SPECIES</w:t>
      </w:r>
    </w:p>
    <w:p w:rsidR="009B1F94" w:rsidRPr="00F044BA" w:rsidRDefault="009B1F94" w:rsidP="009B1F94">
      <w:r w:rsidRPr="00F044BA">
        <w:t>APPROVED (UNANIMOUSLY)</w:t>
      </w:r>
    </w:p>
    <w:p w:rsidR="009B1F94" w:rsidRPr="009B1F94" w:rsidRDefault="009B1F94" w:rsidP="009B1F94"/>
    <w:p w:rsidR="00B10D04" w:rsidRDefault="00B10D04" w:rsidP="00B10D04">
      <w:pPr>
        <w:pStyle w:val="Heading2"/>
        <w:rPr>
          <w:rFonts w:cs="Arial"/>
        </w:rPr>
      </w:pPr>
      <w:r>
        <w:rPr>
          <w:rFonts w:cs="Arial"/>
        </w:rPr>
        <w:t>IPT Recommendations:</w:t>
      </w:r>
    </w:p>
    <w:p w:rsidR="0073358D" w:rsidRPr="00C70A73" w:rsidRDefault="0073358D" w:rsidP="0073358D">
      <w:r>
        <w:rPr>
          <w:b/>
        </w:rPr>
        <w:t>Alternative 1 (No Action).</w:t>
      </w:r>
      <w:r>
        <w:t xml:space="preserve">  The commercial minimum size limit for queen snapper, silk snapper, and </w:t>
      </w:r>
      <w:proofErr w:type="spellStart"/>
      <w:r>
        <w:t>blackfin</w:t>
      </w:r>
      <w:proofErr w:type="spellEnd"/>
      <w:r>
        <w:t xml:space="preserve"> snapper in </w:t>
      </w:r>
      <w:r w:rsidRPr="0073358D">
        <w:rPr>
          <w:highlight w:val="yellow"/>
        </w:rPr>
        <w:t>the</w:t>
      </w:r>
      <w:r>
        <w:t xml:space="preserve"> South Atlantic </w:t>
      </w:r>
      <w:r w:rsidRPr="0073358D">
        <w:rPr>
          <w:strike/>
          <w:highlight w:val="yellow"/>
        </w:rPr>
        <w:t>federal waters</w:t>
      </w:r>
      <w:r w:rsidRPr="0073358D">
        <w:rPr>
          <w:highlight w:val="yellow"/>
        </w:rPr>
        <w:t xml:space="preserve"> </w:t>
      </w:r>
      <w:r w:rsidRPr="0073358D">
        <w:rPr>
          <w:szCs w:val="28"/>
          <w:highlight w:val="yellow"/>
        </w:rPr>
        <w:t>Exclusive Economic Zone</w:t>
      </w:r>
      <w:r>
        <w:rPr>
          <w:szCs w:val="28"/>
        </w:rPr>
        <w:t xml:space="preserve"> </w:t>
      </w:r>
      <w:r>
        <w:t xml:space="preserve">is 12 inches </w:t>
      </w:r>
      <w:r w:rsidRPr="0073358D">
        <w:rPr>
          <w:strike/>
          <w:highlight w:val="yellow"/>
        </w:rPr>
        <w:t>(TL)</w:t>
      </w:r>
      <w:r w:rsidRPr="0073358D">
        <w:rPr>
          <w:highlight w:val="yellow"/>
        </w:rPr>
        <w:t xml:space="preserve"> total length.</w:t>
      </w:r>
    </w:p>
    <w:p w:rsidR="0073358D" w:rsidRDefault="0073358D" w:rsidP="0073358D">
      <w:pPr>
        <w:ind w:left="360" w:hanging="360"/>
        <w:rPr>
          <w:color w:val="000000"/>
        </w:rPr>
      </w:pPr>
    </w:p>
    <w:p w:rsidR="0073358D" w:rsidRDefault="0073358D" w:rsidP="0073358D">
      <w:r w:rsidRPr="00C70A73">
        <w:rPr>
          <w:b/>
          <w:color w:val="000000"/>
        </w:rPr>
        <w:t>Alternative 2.</w:t>
      </w:r>
      <w:r>
        <w:rPr>
          <w:color w:val="000000"/>
        </w:rPr>
        <w:t xml:space="preserve">  Remove the 12-inch</w:t>
      </w:r>
      <w:r w:rsidRPr="00C70A73">
        <w:rPr>
          <w:color w:val="000000"/>
        </w:rPr>
        <w:t xml:space="preserve"> </w:t>
      </w:r>
      <w:r w:rsidRPr="0073358D">
        <w:rPr>
          <w:strike/>
          <w:color w:val="000000"/>
          <w:highlight w:val="yellow"/>
        </w:rPr>
        <w:t>(TL)</w:t>
      </w:r>
      <w:r w:rsidRPr="0073358D">
        <w:rPr>
          <w:color w:val="000000"/>
          <w:highlight w:val="yellow"/>
        </w:rPr>
        <w:t xml:space="preserve"> total length</w:t>
      </w:r>
      <w:r w:rsidRPr="00C70A73">
        <w:rPr>
          <w:color w:val="000000"/>
        </w:rPr>
        <w:t xml:space="preserve"> </w:t>
      </w:r>
      <w:r>
        <w:rPr>
          <w:color w:val="000000"/>
        </w:rPr>
        <w:t>commercial</w:t>
      </w:r>
      <w:r w:rsidRPr="00C70A73">
        <w:rPr>
          <w:color w:val="000000"/>
        </w:rPr>
        <w:t xml:space="preserve"> minimum size limit for queen snapper</w:t>
      </w:r>
      <w:r>
        <w:rPr>
          <w:color w:val="000000"/>
        </w:rPr>
        <w:t xml:space="preserve">, silk snapper, and </w:t>
      </w:r>
      <w:proofErr w:type="spellStart"/>
      <w:r>
        <w:rPr>
          <w:color w:val="000000"/>
        </w:rPr>
        <w:t>blackfin</w:t>
      </w:r>
      <w:proofErr w:type="spellEnd"/>
      <w:r>
        <w:rPr>
          <w:color w:val="000000"/>
        </w:rPr>
        <w:t xml:space="preserve"> snapper</w:t>
      </w:r>
      <w:r w:rsidRPr="00930509">
        <w:t xml:space="preserve"> </w:t>
      </w:r>
      <w:r>
        <w:t xml:space="preserve">in </w:t>
      </w:r>
      <w:r w:rsidRPr="0073358D">
        <w:rPr>
          <w:highlight w:val="yellow"/>
        </w:rPr>
        <w:t>the</w:t>
      </w:r>
      <w:r>
        <w:t xml:space="preserve"> South Atlantic </w:t>
      </w:r>
      <w:r w:rsidRPr="0073358D">
        <w:rPr>
          <w:strike/>
          <w:highlight w:val="yellow"/>
        </w:rPr>
        <w:t>federal waters</w:t>
      </w:r>
      <w:r w:rsidRPr="0073358D">
        <w:rPr>
          <w:highlight w:val="yellow"/>
        </w:rPr>
        <w:t xml:space="preserve"> Exclusive Economic Zone</w:t>
      </w:r>
      <w:r w:rsidRPr="002C3199">
        <w:rPr>
          <w:color w:val="000000"/>
        </w:rPr>
        <w:t>.</w:t>
      </w:r>
      <w:r w:rsidRPr="002C3199">
        <w:rPr>
          <w:b/>
          <w:color w:val="000000"/>
        </w:rPr>
        <w:t xml:space="preserve"> </w:t>
      </w:r>
      <w:r>
        <w:rPr>
          <w:b/>
        </w:rPr>
        <w:t xml:space="preserve"> </w:t>
      </w:r>
    </w:p>
    <w:p w:rsidR="00B10D04" w:rsidRDefault="00B10D04" w:rsidP="00B10D04">
      <w:pPr>
        <w:pStyle w:val="Heading2"/>
        <w:rPr>
          <w:lang w:val="en-US"/>
        </w:rPr>
      </w:pPr>
      <w:r>
        <w:t>Committee Action</w:t>
      </w:r>
      <w:r w:rsidRPr="00AE5EFD">
        <w:t>:</w:t>
      </w:r>
    </w:p>
    <w:p w:rsidR="0073358D" w:rsidRDefault="000E00C5" w:rsidP="000E00C5">
      <w:r>
        <w:rPr>
          <w:lang/>
        </w:rPr>
        <w:t xml:space="preserve">MOTION:  </w:t>
      </w:r>
      <w:r w:rsidR="0073358D">
        <w:t xml:space="preserve">ACCEPT THE </w:t>
      </w:r>
      <w:r w:rsidR="0073358D" w:rsidRPr="00BD74C6">
        <w:t xml:space="preserve">IPT’S </w:t>
      </w:r>
      <w:r w:rsidR="0073358D">
        <w:t xml:space="preserve">SUGGESTED EDITS TO THE ALTERNATIVES </w:t>
      </w:r>
      <w:r>
        <w:t>UNDER ACTION 8</w:t>
      </w:r>
    </w:p>
    <w:p w:rsidR="000E00C5" w:rsidRDefault="000E00C5" w:rsidP="000E00C5">
      <w:r>
        <w:t>APPROVED BY COMMITTEE</w:t>
      </w:r>
    </w:p>
    <w:p w:rsidR="000E00C5" w:rsidRPr="00BD74C6" w:rsidRDefault="000E00C5" w:rsidP="000E00C5">
      <w:pPr>
        <w:rPr>
          <w:lang/>
        </w:rPr>
      </w:pPr>
    </w:p>
    <w:p w:rsidR="00714AFD" w:rsidRDefault="0073358D" w:rsidP="0073358D">
      <w:pPr>
        <w:pStyle w:val="ListParagraph"/>
        <w:numPr>
          <w:ilvl w:val="0"/>
          <w:numId w:val="3"/>
        </w:numPr>
      </w:pPr>
      <w:r>
        <w:t>DO NOT ACCEPT TH</w:t>
      </w:r>
      <w:r w:rsidR="00714AFD">
        <w:t xml:space="preserve">E IPT’S SUGGESTED EDITS </w:t>
      </w:r>
    </w:p>
    <w:p w:rsidR="0073358D" w:rsidRDefault="0073358D" w:rsidP="0073358D">
      <w:pPr>
        <w:pStyle w:val="ListParagraph"/>
        <w:numPr>
          <w:ilvl w:val="0"/>
          <w:numId w:val="3"/>
        </w:numPr>
      </w:pPr>
      <w:r>
        <w:t xml:space="preserve">COMMITTEE </w:t>
      </w:r>
      <w:r w:rsidR="00714AFD">
        <w:t>MAKES</w:t>
      </w:r>
      <w:r>
        <w:t xml:space="preserve"> </w:t>
      </w:r>
      <w:r w:rsidRPr="00BD74C6">
        <w:t>MODIF</w:t>
      </w:r>
      <w:r w:rsidR="00714AFD">
        <w:t>ICATIONS TO THE ALTERNATIVES</w:t>
      </w:r>
    </w:p>
    <w:p w:rsidR="0073358D" w:rsidRPr="00BD74C6" w:rsidRDefault="0073358D" w:rsidP="0073358D">
      <w:pPr>
        <w:pStyle w:val="ListParagraph"/>
        <w:numPr>
          <w:ilvl w:val="0"/>
          <w:numId w:val="3"/>
        </w:numPr>
      </w:pPr>
      <w:r>
        <w:t>OTHERS?</w:t>
      </w:r>
    </w:p>
    <w:p w:rsidR="009B1F94" w:rsidRDefault="009B1F94">
      <w:r>
        <w:br w:type="page"/>
      </w:r>
    </w:p>
    <w:p w:rsidR="009B1F94" w:rsidRPr="003211B8" w:rsidRDefault="009B1F94" w:rsidP="00714AFD">
      <w:pPr>
        <w:pStyle w:val="Heading2"/>
      </w:pPr>
      <w:r w:rsidRPr="00B10D04">
        <w:lastRenderedPageBreak/>
        <w:t xml:space="preserve">Action </w:t>
      </w:r>
      <w:r>
        <w:t>9</w:t>
      </w:r>
      <w:r w:rsidRPr="00B10D04">
        <w:t xml:space="preserve">.  </w:t>
      </w:r>
      <w:r w:rsidRPr="009B1F94">
        <w:rPr>
          <w:strike/>
          <w:highlight w:val="yellow"/>
        </w:rPr>
        <w:t>Decrease</w:t>
      </w:r>
      <w:r w:rsidRPr="009B1F94">
        <w:rPr>
          <w:strike/>
        </w:rPr>
        <w:t xml:space="preserve"> </w:t>
      </w:r>
      <w:r w:rsidRPr="009B1F94">
        <w:rPr>
          <w:highlight w:val="yellow"/>
        </w:rPr>
        <w:t>Reduce</w:t>
      </w:r>
      <w:r w:rsidRPr="009B1F94">
        <w:t xml:space="preserve"> the commercial minimum size limit for gray triggerfish in </w:t>
      </w:r>
      <w:r w:rsidRPr="00F32E70">
        <w:rPr>
          <w:strike/>
          <w:highlight w:val="yellow"/>
        </w:rPr>
        <w:t>federal waters</w:t>
      </w:r>
      <w:r w:rsidRPr="009B1F94">
        <w:t xml:space="preserve"> </w:t>
      </w:r>
      <w:r w:rsidR="00F32E70">
        <w:t xml:space="preserve">the Exclusive Economic Zone </w:t>
      </w:r>
      <w:r w:rsidRPr="009B1F94">
        <w:t xml:space="preserve">off </w:t>
      </w:r>
      <w:r w:rsidRPr="00F32E70">
        <w:rPr>
          <w:strike/>
          <w:highlight w:val="yellow"/>
        </w:rPr>
        <w:t>the</w:t>
      </w:r>
      <w:r w:rsidRPr="00F32E70">
        <w:rPr>
          <w:strike/>
        </w:rPr>
        <w:t xml:space="preserve"> </w:t>
      </w:r>
      <w:r w:rsidRPr="009B1F94">
        <w:t xml:space="preserve">east </w:t>
      </w:r>
      <w:r w:rsidRPr="00F32E70">
        <w:rPr>
          <w:strike/>
          <w:highlight w:val="yellow"/>
        </w:rPr>
        <w:t>coast of</w:t>
      </w:r>
      <w:r w:rsidRPr="009B1F94">
        <w:t xml:space="preserve"> Florida</w:t>
      </w:r>
    </w:p>
    <w:p w:rsidR="009B1F94" w:rsidRDefault="009B1F94" w:rsidP="009B1F94">
      <w:pPr>
        <w:pStyle w:val="Heading2"/>
        <w:rPr>
          <w:rFonts w:eastAsia="Calibri" w:cs="Arial"/>
          <w:bCs w:val="0"/>
          <w:color w:val="auto"/>
          <w:szCs w:val="28"/>
          <w:lang w:val="en-US" w:eastAsia="en-US"/>
        </w:rPr>
      </w:pPr>
      <w:r w:rsidRPr="00B10D04">
        <w:rPr>
          <w:rFonts w:eastAsia="Calibri" w:cs="Arial"/>
          <w:bCs w:val="0"/>
          <w:color w:val="auto"/>
          <w:szCs w:val="28"/>
          <w:lang w:val="en-US" w:eastAsia="en-US"/>
        </w:rPr>
        <w:t>Discussion:</w:t>
      </w:r>
    </w:p>
    <w:p w:rsidR="00F32E70" w:rsidRPr="00F13FBE" w:rsidRDefault="00F32E70" w:rsidP="00F32E70">
      <w:r>
        <w:t>In June 2017 the Council s</w:t>
      </w:r>
      <w:r w:rsidRPr="00543F85">
        <w:t>ele</w:t>
      </w:r>
      <w:r>
        <w:t>cted Alternative 2 as Preferred (r</w:t>
      </w:r>
      <w:r w:rsidRPr="00543F85">
        <w:t>educe the recreational minimum size limit of gray triggerfish in federal waters off east Florida to 12 inches Fork length)</w:t>
      </w:r>
      <w:r>
        <w:t>.</w:t>
      </w:r>
    </w:p>
    <w:p w:rsidR="009B1F94" w:rsidRDefault="009B1F94" w:rsidP="009B1F94">
      <w:pPr>
        <w:rPr>
          <w:rFonts w:ascii="Arial" w:hAnsi="Arial" w:cs="Arial"/>
          <w:b/>
          <w:sz w:val="28"/>
          <w:szCs w:val="28"/>
        </w:rPr>
      </w:pPr>
    </w:p>
    <w:p w:rsidR="009B1F94" w:rsidRDefault="009B1F94" w:rsidP="009B1F94">
      <w:pPr>
        <w:rPr>
          <w:rFonts w:ascii="Arial" w:hAnsi="Arial" w:cs="Arial"/>
          <w:b/>
          <w:sz w:val="28"/>
          <w:szCs w:val="28"/>
        </w:rPr>
      </w:pPr>
      <w:r w:rsidRPr="00B10D04">
        <w:rPr>
          <w:rFonts w:ascii="Arial" w:hAnsi="Arial" w:cs="Arial"/>
          <w:b/>
          <w:sz w:val="28"/>
          <w:szCs w:val="28"/>
        </w:rPr>
        <w:t>Action Alternatives:</w:t>
      </w:r>
    </w:p>
    <w:p w:rsidR="0073358D" w:rsidRDefault="0073358D" w:rsidP="009B1F94"/>
    <w:p w:rsidR="009B1F94" w:rsidRPr="0073358D" w:rsidRDefault="0073358D" w:rsidP="009B1F94">
      <w:r w:rsidRPr="00175B9A">
        <w:rPr>
          <w:highlight w:val="cyan"/>
        </w:rPr>
        <w:t>As discussed in June 2017:</w:t>
      </w:r>
      <w:bookmarkStart w:id="8" w:name="_GoBack"/>
      <w:bookmarkEnd w:id="8"/>
    </w:p>
    <w:p w:rsidR="0073358D" w:rsidRDefault="0073358D" w:rsidP="009B1F94">
      <w:pPr>
        <w:rPr>
          <w:b/>
        </w:rPr>
      </w:pPr>
    </w:p>
    <w:p w:rsidR="0073358D" w:rsidRDefault="0073358D" w:rsidP="0073358D">
      <w:pPr>
        <w:rPr>
          <w:bCs/>
          <w:szCs w:val="28"/>
        </w:rPr>
      </w:pPr>
      <w:r w:rsidRPr="00DD6AA5">
        <w:rPr>
          <w:b/>
          <w:bCs/>
          <w:szCs w:val="28"/>
        </w:rPr>
        <w:t>Altern</w:t>
      </w:r>
      <w:r>
        <w:rPr>
          <w:b/>
          <w:bCs/>
          <w:szCs w:val="28"/>
        </w:rPr>
        <w:t>ati</w:t>
      </w:r>
      <w:r w:rsidRPr="00DD6AA5">
        <w:rPr>
          <w:b/>
          <w:bCs/>
          <w:szCs w:val="28"/>
        </w:rPr>
        <w:t>ve 1 (No Action).</w:t>
      </w:r>
      <w:r>
        <w:rPr>
          <w:bCs/>
          <w:szCs w:val="28"/>
        </w:rPr>
        <w:t xml:space="preserve">  The commercial minimum size limit for gray triggerfish in the South Atlantic federal waters off the east coast of Florida is 14 inches fork length (FL).  The commercial minimum size limit for gray triggerfish in the federal waters off Georgia, South Carolina, and North Carolina is 12 inches FL.</w:t>
      </w:r>
    </w:p>
    <w:p w:rsidR="0073358D" w:rsidRDefault="0073358D" w:rsidP="0073358D">
      <w:pPr>
        <w:rPr>
          <w:bCs/>
          <w:szCs w:val="28"/>
        </w:rPr>
      </w:pPr>
    </w:p>
    <w:p w:rsidR="0073358D" w:rsidRPr="006535C5" w:rsidRDefault="0073358D" w:rsidP="0073358D">
      <w:pPr>
        <w:rPr>
          <w:bCs/>
          <w:szCs w:val="28"/>
        </w:rPr>
      </w:pPr>
      <w:r w:rsidRPr="00DD6AA5">
        <w:rPr>
          <w:b/>
          <w:bCs/>
          <w:szCs w:val="28"/>
        </w:rPr>
        <w:t>Alternative 2.</w:t>
      </w:r>
      <w:r>
        <w:rPr>
          <w:bCs/>
          <w:szCs w:val="28"/>
        </w:rPr>
        <w:t xml:space="preserve">  </w:t>
      </w:r>
      <w:r w:rsidRPr="00DD6AA5">
        <w:rPr>
          <w:bCs/>
          <w:szCs w:val="28"/>
        </w:rPr>
        <w:t xml:space="preserve">Decrease the </w:t>
      </w:r>
      <w:r>
        <w:rPr>
          <w:bCs/>
          <w:szCs w:val="28"/>
        </w:rPr>
        <w:t>commercial</w:t>
      </w:r>
      <w:r w:rsidRPr="00DD6AA5">
        <w:rPr>
          <w:bCs/>
          <w:szCs w:val="28"/>
        </w:rPr>
        <w:t xml:space="preserve"> minimum size limit for gray triggerfish in </w:t>
      </w:r>
      <w:r>
        <w:rPr>
          <w:bCs/>
          <w:szCs w:val="28"/>
        </w:rPr>
        <w:t>the federal waters off the east coast of Florida to 12 inches FL.</w:t>
      </w:r>
    </w:p>
    <w:p w:rsidR="00F32E70" w:rsidRDefault="00F32E70" w:rsidP="00F32E70">
      <w:pPr>
        <w:rPr>
          <w:rFonts w:ascii="Arial" w:hAnsi="Arial" w:cs="Arial"/>
          <w:b/>
          <w:sz w:val="28"/>
          <w:szCs w:val="28"/>
        </w:rPr>
      </w:pPr>
    </w:p>
    <w:p w:rsidR="009B1F94" w:rsidRPr="00F32E70" w:rsidRDefault="009B1F94" w:rsidP="00F32E70">
      <w:pPr>
        <w:rPr>
          <w:rFonts w:ascii="Arial" w:hAnsi="Arial" w:cs="Arial"/>
          <w:b/>
          <w:sz w:val="28"/>
          <w:szCs w:val="28"/>
        </w:rPr>
      </w:pPr>
      <w:r w:rsidRPr="00F32E70">
        <w:rPr>
          <w:rFonts w:ascii="Arial" w:hAnsi="Arial" w:cs="Arial"/>
          <w:b/>
          <w:sz w:val="28"/>
          <w:szCs w:val="28"/>
        </w:rPr>
        <w:t>Snapper Grouper AP Recommendations:</w:t>
      </w:r>
    </w:p>
    <w:p w:rsidR="00F32E70" w:rsidRPr="00384F85" w:rsidRDefault="00F32E70" w:rsidP="00F32E70">
      <w:r>
        <w:t>MOTION: AP RECOMMENDS ALTER</w:t>
      </w:r>
      <w:r w:rsidRPr="00384F85">
        <w:t>N</w:t>
      </w:r>
      <w:r>
        <w:t>A</w:t>
      </w:r>
      <w:r w:rsidRPr="00384F85">
        <w:t>TIVE 2, REDUCING THE MSL FOR GRAY TRIGGERFISH OFF EAST FLORIDA TO 12 INCHES</w:t>
      </w:r>
    </w:p>
    <w:p w:rsidR="009B1F94" w:rsidRPr="009B1F94" w:rsidRDefault="00F32E70" w:rsidP="009B1F94">
      <w:r w:rsidRPr="00384F85">
        <w:t>APPROVED BY AP (1 ABSTENTION)</w:t>
      </w:r>
    </w:p>
    <w:p w:rsidR="009B1F94" w:rsidRDefault="009B1F94" w:rsidP="009B1F94">
      <w:pPr>
        <w:pStyle w:val="Heading2"/>
        <w:rPr>
          <w:rFonts w:cs="Arial"/>
        </w:rPr>
      </w:pPr>
      <w:r>
        <w:rPr>
          <w:rFonts w:cs="Arial"/>
        </w:rPr>
        <w:t>IPT Recommendations:</w:t>
      </w:r>
    </w:p>
    <w:p w:rsidR="0073358D" w:rsidRDefault="0073358D" w:rsidP="0073358D">
      <w:pPr>
        <w:rPr>
          <w:bCs/>
          <w:szCs w:val="28"/>
        </w:rPr>
      </w:pPr>
      <w:r>
        <w:rPr>
          <w:b/>
        </w:rPr>
        <w:t>Alternative 1 (No Action).</w:t>
      </w:r>
      <w:r>
        <w:t xml:space="preserve">  </w:t>
      </w:r>
      <w:r>
        <w:rPr>
          <w:bCs/>
          <w:szCs w:val="28"/>
        </w:rPr>
        <w:t xml:space="preserve">The commercial minimum size limit for gray triggerfish in South Atlantic federal waters off the east coast of Florida is 14 inches fork length.  The recreational minimum size limit for gray triggerfish in </w:t>
      </w:r>
      <w:r w:rsidRPr="008340B1">
        <w:rPr>
          <w:bCs/>
          <w:strike/>
          <w:szCs w:val="28"/>
          <w:highlight w:val="yellow"/>
        </w:rPr>
        <w:t>federal waters</w:t>
      </w:r>
      <w:r>
        <w:rPr>
          <w:bCs/>
          <w:szCs w:val="28"/>
        </w:rPr>
        <w:t xml:space="preserve"> </w:t>
      </w:r>
      <w:r w:rsidRPr="008340B1">
        <w:rPr>
          <w:bCs/>
          <w:szCs w:val="28"/>
          <w:highlight w:val="yellow"/>
        </w:rPr>
        <w:t xml:space="preserve">the </w:t>
      </w:r>
      <w:r w:rsidRPr="008340B1">
        <w:rPr>
          <w:szCs w:val="28"/>
          <w:highlight w:val="yellow"/>
        </w:rPr>
        <w:t>Exclusive Economic Zone</w:t>
      </w:r>
      <w:r>
        <w:rPr>
          <w:szCs w:val="28"/>
        </w:rPr>
        <w:t xml:space="preserve"> </w:t>
      </w:r>
      <w:r>
        <w:rPr>
          <w:bCs/>
          <w:szCs w:val="28"/>
        </w:rPr>
        <w:t xml:space="preserve">off Georgia, South Carolina, and North Carolina is 12 inches </w:t>
      </w:r>
      <w:r w:rsidRPr="008340B1">
        <w:rPr>
          <w:bCs/>
          <w:strike/>
          <w:szCs w:val="28"/>
          <w:highlight w:val="yellow"/>
        </w:rPr>
        <w:t>FL</w:t>
      </w:r>
      <w:r>
        <w:rPr>
          <w:bCs/>
          <w:szCs w:val="28"/>
        </w:rPr>
        <w:t xml:space="preserve"> </w:t>
      </w:r>
      <w:r w:rsidRPr="008340B1">
        <w:rPr>
          <w:bCs/>
          <w:szCs w:val="28"/>
          <w:highlight w:val="yellow"/>
        </w:rPr>
        <w:t>fork length</w:t>
      </w:r>
      <w:r>
        <w:rPr>
          <w:bCs/>
          <w:szCs w:val="28"/>
        </w:rPr>
        <w:t>.</w:t>
      </w:r>
    </w:p>
    <w:p w:rsidR="0073358D" w:rsidRDefault="0073358D" w:rsidP="0073358D">
      <w:pPr>
        <w:ind w:left="360" w:hanging="360"/>
        <w:rPr>
          <w:color w:val="000000"/>
        </w:rPr>
      </w:pPr>
    </w:p>
    <w:p w:rsidR="0073358D" w:rsidRDefault="0073358D" w:rsidP="0073358D">
      <w:pPr>
        <w:rPr>
          <w:bCs/>
          <w:szCs w:val="28"/>
        </w:rPr>
      </w:pPr>
      <w:r>
        <w:rPr>
          <w:b/>
          <w:color w:val="000000"/>
        </w:rPr>
        <w:t xml:space="preserve">Preferred </w:t>
      </w:r>
      <w:r w:rsidRPr="00C70A73">
        <w:rPr>
          <w:b/>
          <w:color w:val="000000"/>
        </w:rPr>
        <w:t>Alternative 2.</w:t>
      </w:r>
      <w:r>
        <w:rPr>
          <w:color w:val="000000"/>
        </w:rPr>
        <w:t xml:space="preserve">  </w:t>
      </w:r>
      <w:r>
        <w:rPr>
          <w:bCs/>
          <w:szCs w:val="28"/>
        </w:rPr>
        <w:t>Reduce</w:t>
      </w:r>
      <w:r w:rsidRPr="00DD6AA5">
        <w:rPr>
          <w:bCs/>
          <w:szCs w:val="28"/>
        </w:rPr>
        <w:t xml:space="preserve"> the </w:t>
      </w:r>
      <w:r w:rsidR="00361967" w:rsidRPr="00361967">
        <w:rPr>
          <w:bCs/>
          <w:szCs w:val="28"/>
          <w:highlight w:val="yellow"/>
        </w:rPr>
        <w:t>COMMERCIAL</w:t>
      </w:r>
      <w:r w:rsidRPr="00DD6AA5">
        <w:rPr>
          <w:bCs/>
          <w:szCs w:val="28"/>
        </w:rPr>
        <w:t xml:space="preserve"> minimum size limit for gray triggerfish in </w:t>
      </w:r>
      <w:r w:rsidRPr="008340B1">
        <w:rPr>
          <w:bCs/>
          <w:strike/>
          <w:szCs w:val="28"/>
          <w:highlight w:val="yellow"/>
        </w:rPr>
        <w:t xml:space="preserve">federal waters </w:t>
      </w:r>
      <w:r w:rsidRPr="008340B1">
        <w:rPr>
          <w:bCs/>
          <w:szCs w:val="28"/>
          <w:highlight w:val="yellow"/>
        </w:rPr>
        <w:t xml:space="preserve">the </w:t>
      </w:r>
      <w:r w:rsidRPr="008340B1">
        <w:rPr>
          <w:szCs w:val="28"/>
          <w:highlight w:val="yellow"/>
        </w:rPr>
        <w:t>Exclusive Economic Zone</w:t>
      </w:r>
      <w:r>
        <w:rPr>
          <w:szCs w:val="28"/>
        </w:rPr>
        <w:t xml:space="preserve"> </w:t>
      </w:r>
      <w:r>
        <w:rPr>
          <w:bCs/>
          <w:szCs w:val="28"/>
        </w:rPr>
        <w:t xml:space="preserve">off the east coast of Florida to 12 inches </w:t>
      </w:r>
      <w:r w:rsidRPr="008340B1">
        <w:rPr>
          <w:bCs/>
          <w:strike/>
          <w:szCs w:val="28"/>
          <w:highlight w:val="yellow"/>
        </w:rPr>
        <w:t>FL</w:t>
      </w:r>
      <w:r>
        <w:rPr>
          <w:bCs/>
          <w:szCs w:val="28"/>
        </w:rPr>
        <w:t xml:space="preserve"> </w:t>
      </w:r>
      <w:r w:rsidRPr="008340B1">
        <w:rPr>
          <w:bCs/>
          <w:szCs w:val="28"/>
          <w:highlight w:val="yellow"/>
        </w:rPr>
        <w:t>fork length</w:t>
      </w:r>
      <w:r>
        <w:rPr>
          <w:bCs/>
          <w:szCs w:val="28"/>
        </w:rPr>
        <w:t>.</w:t>
      </w:r>
    </w:p>
    <w:p w:rsidR="009B1F94" w:rsidRDefault="009B1F94" w:rsidP="009B1F94">
      <w:pPr>
        <w:pStyle w:val="Heading2"/>
      </w:pPr>
      <w:r>
        <w:t>Committee Action</w:t>
      </w:r>
      <w:r w:rsidRPr="00AE5EFD">
        <w:t>:</w:t>
      </w:r>
    </w:p>
    <w:p w:rsidR="00F32E70" w:rsidRDefault="00361967" w:rsidP="00361967">
      <w:r>
        <w:t xml:space="preserve">MOTION: </w:t>
      </w:r>
      <w:r w:rsidR="00F32E70">
        <w:t xml:space="preserve">ACCEPT THE </w:t>
      </w:r>
      <w:r w:rsidR="00F32E70" w:rsidRPr="00BD74C6">
        <w:t xml:space="preserve">IPT’S </w:t>
      </w:r>
      <w:r>
        <w:t xml:space="preserve">SUGGESTED EDITS TO </w:t>
      </w:r>
      <w:r w:rsidR="00F32E70">
        <w:t xml:space="preserve">ACTION </w:t>
      </w:r>
      <w:r>
        <w:t xml:space="preserve">9 </w:t>
      </w:r>
      <w:r w:rsidR="00F32E70">
        <w:t xml:space="preserve">AND </w:t>
      </w:r>
      <w:r>
        <w:t xml:space="preserve">ITS </w:t>
      </w:r>
      <w:r w:rsidR="00F32E70">
        <w:t xml:space="preserve">ALTERNATIVES </w:t>
      </w:r>
    </w:p>
    <w:p w:rsidR="00361967" w:rsidRDefault="00361967" w:rsidP="00361967">
      <w:r>
        <w:t>APPROVED BY COMMITTEE</w:t>
      </w:r>
    </w:p>
    <w:p w:rsidR="00361967" w:rsidRPr="00BD74C6" w:rsidRDefault="00361967" w:rsidP="00361967"/>
    <w:p w:rsidR="00714AFD" w:rsidRDefault="00F32E70" w:rsidP="00F32E70">
      <w:pPr>
        <w:pStyle w:val="ListParagraph"/>
        <w:numPr>
          <w:ilvl w:val="0"/>
          <w:numId w:val="3"/>
        </w:numPr>
      </w:pPr>
      <w:r>
        <w:t xml:space="preserve">DO NOT ACCEPT </w:t>
      </w:r>
      <w:r w:rsidR="00714AFD">
        <w:t xml:space="preserve">THE IPT’S SUGGESTED EDITS </w:t>
      </w:r>
    </w:p>
    <w:p w:rsidR="00F32E70" w:rsidRPr="00BD74C6" w:rsidRDefault="00F32E70" w:rsidP="00F32E70">
      <w:pPr>
        <w:pStyle w:val="ListParagraph"/>
        <w:numPr>
          <w:ilvl w:val="0"/>
          <w:numId w:val="3"/>
        </w:numPr>
      </w:pPr>
      <w:r>
        <w:t xml:space="preserve">COMMITTEE </w:t>
      </w:r>
      <w:r w:rsidR="00714AFD">
        <w:t>MAKES</w:t>
      </w:r>
      <w:r>
        <w:t xml:space="preserve"> </w:t>
      </w:r>
      <w:r w:rsidRPr="00BD74C6">
        <w:t>MODIF</w:t>
      </w:r>
      <w:r w:rsidR="00714AFD">
        <w:t>ICATIONS TO THE ACTION AND ALTERNATIVES</w:t>
      </w:r>
    </w:p>
    <w:p w:rsidR="00F32E70" w:rsidRPr="00BD74C6" w:rsidRDefault="00F32E70" w:rsidP="00F32E70">
      <w:pPr>
        <w:pStyle w:val="ListParagraph"/>
        <w:numPr>
          <w:ilvl w:val="0"/>
          <w:numId w:val="3"/>
        </w:numPr>
      </w:pPr>
      <w:r>
        <w:t>OTHERS?</w:t>
      </w:r>
    </w:p>
    <w:p w:rsidR="009B1F94" w:rsidRPr="009B1F94" w:rsidRDefault="009B1F94" w:rsidP="009B1F94"/>
    <w:p w:rsidR="00F32E70" w:rsidRDefault="00F32E70">
      <w:pPr>
        <w:rPr>
          <w:rFonts w:ascii="Arial" w:hAnsi="Arial" w:cs="Arial"/>
          <w:b/>
          <w:sz w:val="28"/>
          <w:szCs w:val="28"/>
        </w:rPr>
      </w:pPr>
      <w:r>
        <w:rPr>
          <w:rFonts w:ascii="Arial" w:hAnsi="Arial" w:cs="Arial"/>
          <w:b/>
          <w:sz w:val="28"/>
          <w:szCs w:val="28"/>
        </w:rPr>
        <w:lastRenderedPageBreak/>
        <w:br w:type="page"/>
      </w:r>
    </w:p>
    <w:p w:rsidR="00F32E70" w:rsidRPr="00B10D04" w:rsidRDefault="00F32E70" w:rsidP="00714AFD">
      <w:pPr>
        <w:pStyle w:val="Heading2"/>
      </w:pPr>
      <w:r w:rsidRPr="0073358D">
        <w:rPr>
          <w:highlight w:val="yellow"/>
        </w:rPr>
        <w:lastRenderedPageBreak/>
        <w:t>Action 10.  Remove the commercial prohibition on the use of powerheads in the Exclusive Economic Zone off South Carolina</w:t>
      </w:r>
    </w:p>
    <w:p w:rsidR="00F32E70" w:rsidRDefault="00F32E70" w:rsidP="00F32E70">
      <w:pPr>
        <w:pStyle w:val="Heading2"/>
        <w:rPr>
          <w:rFonts w:eastAsia="Calibri" w:cs="Arial"/>
          <w:bCs w:val="0"/>
          <w:color w:val="auto"/>
          <w:szCs w:val="28"/>
          <w:lang w:val="en-US" w:eastAsia="en-US"/>
        </w:rPr>
      </w:pPr>
      <w:r w:rsidRPr="00B10D04">
        <w:rPr>
          <w:rFonts w:eastAsia="Calibri" w:cs="Arial"/>
          <w:bCs w:val="0"/>
          <w:color w:val="auto"/>
          <w:szCs w:val="28"/>
          <w:lang w:val="en-US" w:eastAsia="en-US"/>
        </w:rPr>
        <w:t>Discussion:</w:t>
      </w:r>
    </w:p>
    <w:p w:rsidR="00F32E70" w:rsidRPr="00B10D04" w:rsidRDefault="00F32E70" w:rsidP="00F32E70">
      <w:r>
        <w:t>This action was added based on guidance at June 2017 Council meeting.  Rationale is that powerhead use is not restricted elsewhere besides off South Carolina (and in SMZs).</w:t>
      </w:r>
    </w:p>
    <w:p w:rsidR="00F32E70" w:rsidRDefault="00F32E70" w:rsidP="00F32E70">
      <w:pPr>
        <w:rPr>
          <w:rFonts w:ascii="Arial" w:hAnsi="Arial" w:cs="Arial"/>
          <w:b/>
          <w:sz w:val="28"/>
          <w:szCs w:val="28"/>
        </w:rPr>
      </w:pPr>
    </w:p>
    <w:p w:rsidR="00F32E70" w:rsidRDefault="00F32E70" w:rsidP="00F32E70">
      <w:pPr>
        <w:rPr>
          <w:rFonts w:ascii="Arial" w:hAnsi="Arial" w:cs="Arial"/>
          <w:b/>
          <w:sz w:val="28"/>
          <w:szCs w:val="28"/>
        </w:rPr>
      </w:pPr>
      <w:r w:rsidRPr="00B10D04">
        <w:rPr>
          <w:rFonts w:ascii="Arial" w:hAnsi="Arial" w:cs="Arial"/>
          <w:b/>
          <w:sz w:val="28"/>
          <w:szCs w:val="28"/>
        </w:rPr>
        <w:t>Action Alternatives:</w:t>
      </w:r>
    </w:p>
    <w:p w:rsidR="00F32E70" w:rsidRDefault="00F32E70" w:rsidP="00F32E70">
      <w:pPr>
        <w:rPr>
          <w:b/>
        </w:rPr>
      </w:pPr>
    </w:p>
    <w:p w:rsidR="00F32E70" w:rsidRPr="0073358D" w:rsidRDefault="00F32E70" w:rsidP="00F32E70">
      <w:pPr>
        <w:rPr>
          <w:b/>
          <w:highlight w:val="yellow"/>
        </w:rPr>
      </w:pPr>
      <w:r w:rsidRPr="0073358D">
        <w:rPr>
          <w:b/>
          <w:highlight w:val="yellow"/>
        </w:rPr>
        <w:t xml:space="preserve">Alternative 1 (No Action).  </w:t>
      </w:r>
      <w:r w:rsidRPr="0073358D">
        <w:rPr>
          <w:highlight w:val="yellow"/>
        </w:rPr>
        <w:t xml:space="preserve">A powerhead may not be used to harvest South Atlantic snapper grouper in the </w:t>
      </w:r>
      <w:r w:rsidRPr="0073358D">
        <w:rPr>
          <w:szCs w:val="28"/>
          <w:highlight w:val="yellow"/>
        </w:rPr>
        <w:t xml:space="preserve">Exclusive Economic Zone </w:t>
      </w:r>
      <w:r w:rsidRPr="0073358D">
        <w:rPr>
          <w:highlight w:val="yellow"/>
        </w:rPr>
        <w:t xml:space="preserve">off South Carolina. </w:t>
      </w:r>
    </w:p>
    <w:p w:rsidR="00F32E70" w:rsidRPr="0073358D" w:rsidRDefault="00F32E70" w:rsidP="00F32E70">
      <w:pPr>
        <w:rPr>
          <w:b/>
          <w:highlight w:val="yellow"/>
        </w:rPr>
      </w:pPr>
    </w:p>
    <w:p w:rsidR="00F32E70" w:rsidRDefault="00F32E70" w:rsidP="00F32E70">
      <w:r w:rsidRPr="0073358D">
        <w:rPr>
          <w:b/>
          <w:highlight w:val="yellow"/>
        </w:rPr>
        <w:t xml:space="preserve">Alternative 2.  </w:t>
      </w:r>
      <w:r w:rsidRPr="0073358D">
        <w:rPr>
          <w:highlight w:val="yellow"/>
        </w:rPr>
        <w:t xml:space="preserve">Allow the use of powerheads for commercial harvest of South Atlantic snapper grouper species in the </w:t>
      </w:r>
      <w:r w:rsidRPr="0073358D">
        <w:rPr>
          <w:szCs w:val="28"/>
          <w:highlight w:val="yellow"/>
        </w:rPr>
        <w:t xml:space="preserve">Exclusive Economic Zone </w:t>
      </w:r>
      <w:r w:rsidRPr="0073358D">
        <w:rPr>
          <w:highlight w:val="yellow"/>
        </w:rPr>
        <w:t>off South Carolina.</w:t>
      </w:r>
    </w:p>
    <w:p w:rsidR="005A2C09" w:rsidRDefault="005A2C09" w:rsidP="00F32E70"/>
    <w:p w:rsidR="00F32E70" w:rsidRDefault="005A2C09" w:rsidP="005A2C09">
      <w:pPr>
        <w:pStyle w:val="Heading2"/>
        <w:rPr>
          <w:rFonts w:cs="Arial"/>
        </w:rPr>
      </w:pPr>
      <w:r>
        <w:rPr>
          <w:rFonts w:cs="Arial"/>
        </w:rPr>
        <w:t>Snapper Grouper AP R</w:t>
      </w:r>
      <w:r w:rsidRPr="005A2C09">
        <w:rPr>
          <w:rFonts w:cs="Arial"/>
        </w:rPr>
        <w:t>ecommendations</w:t>
      </w:r>
      <w:r>
        <w:rPr>
          <w:rFonts w:cs="Arial"/>
        </w:rPr>
        <w:t>:</w:t>
      </w:r>
    </w:p>
    <w:p w:rsidR="005A2C09" w:rsidRPr="005A2C09" w:rsidRDefault="005A2C09" w:rsidP="005A2C09">
      <w:r>
        <w:t>There are no recommendations on this action as it was added to the amendment in June 2017, after the spring 2017 AP meeting.</w:t>
      </w:r>
    </w:p>
    <w:p w:rsidR="00F32E70" w:rsidRDefault="00F32E70" w:rsidP="00F32E70">
      <w:pPr>
        <w:pStyle w:val="Heading2"/>
        <w:rPr>
          <w:rFonts w:cs="Arial"/>
        </w:rPr>
      </w:pPr>
      <w:r>
        <w:rPr>
          <w:rFonts w:cs="Arial"/>
        </w:rPr>
        <w:t>IPT Recommendations:</w:t>
      </w:r>
    </w:p>
    <w:p w:rsidR="00F32E70" w:rsidRPr="00B10D04" w:rsidRDefault="00F32E70" w:rsidP="00F32E70">
      <w:pPr>
        <w:pStyle w:val="ListParagraph"/>
        <w:numPr>
          <w:ilvl w:val="0"/>
          <w:numId w:val="9"/>
        </w:numPr>
      </w:pPr>
      <w:r>
        <w:t>It is not clear how this action addresses Visioning priorities related to seasonality and retention.  However, it would address the Council’s intent to simplify regulations.  Committee should provide rationale for inclusion in this amendment.</w:t>
      </w:r>
    </w:p>
    <w:p w:rsidR="00F32E70" w:rsidRDefault="00F32E70" w:rsidP="00F32E70">
      <w:pPr>
        <w:pStyle w:val="Heading2"/>
      </w:pPr>
      <w:r>
        <w:t>Committee Action</w:t>
      </w:r>
      <w:r w:rsidRPr="00AE5EFD">
        <w:t>:</w:t>
      </w:r>
    </w:p>
    <w:p w:rsidR="00F32E70" w:rsidRDefault="00F32E70" w:rsidP="00F32E70">
      <w:pPr>
        <w:pStyle w:val="ListParagraph"/>
        <w:numPr>
          <w:ilvl w:val="0"/>
          <w:numId w:val="9"/>
        </w:numPr>
      </w:pPr>
      <w:r>
        <w:t xml:space="preserve">MAKE MODIFICATION TO </w:t>
      </w:r>
      <w:r w:rsidR="00714AFD">
        <w:t xml:space="preserve">THE ACTION AND/OR </w:t>
      </w:r>
      <w:r>
        <w:t>ALTERNATIVES</w:t>
      </w:r>
    </w:p>
    <w:p w:rsidR="00F32E70" w:rsidRDefault="00F32E70" w:rsidP="00F32E70">
      <w:pPr>
        <w:pStyle w:val="ListParagraph"/>
        <w:numPr>
          <w:ilvl w:val="0"/>
          <w:numId w:val="9"/>
        </w:numPr>
      </w:pPr>
      <w:r>
        <w:t>DO NOT MAKE MODIFICATIONS TO ACTION/ALTERNATIVES</w:t>
      </w:r>
    </w:p>
    <w:p w:rsidR="00F32E70" w:rsidRPr="00F32E70" w:rsidRDefault="00F32E70" w:rsidP="00F32E70">
      <w:pPr>
        <w:pStyle w:val="ListParagraph"/>
        <w:numPr>
          <w:ilvl w:val="0"/>
          <w:numId w:val="9"/>
        </w:numPr>
      </w:pPr>
      <w:r>
        <w:t>OTHERS?</w:t>
      </w:r>
    </w:p>
    <w:p w:rsidR="00B10D04" w:rsidRDefault="00B10D04" w:rsidP="00B10D04">
      <w:pPr>
        <w:rPr>
          <w:rFonts w:ascii="Arial" w:hAnsi="Arial" w:cs="Arial"/>
          <w:b/>
          <w:sz w:val="28"/>
          <w:szCs w:val="28"/>
        </w:rPr>
      </w:pPr>
    </w:p>
    <w:p w:rsidR="00371952" w:rsidRDefault="00371952" w:rsidP="00B10D04">
      <w:pPr>
        <w:rPr>
          <w:rFonts w:ascii="Arial" w:hAnsi="Arial" w:cs="Arial"/>
          <w:b/>
          <w:sz w:val="28"/>
          <w:szCs w:val="28"/>
        </w:rPr>
      </w:pPr>
      <w:r>
        <w:rPr>
          <w:rFonts w:ascii="Arial" w:hAnsi="Arial" w:cs="Arial"/>
          <w:b/>
          <w:sz w:val="28"/>
          <w:szCs w:val="28"/>
        </w:rPr>
        <w:t>MOTION: REMOVE ACTION 10 FROM THE VISION BLUEPRINT REGULATORY AMENDEMNET 27 AND MOVE TO AMENDMENT 46</w:t>
      </w:r>
    </w:p>
    <w:p w:rsidR="00371952" w:rsidRDefault="00371952" w:rsidP="00B10D04">
      <w:pPr>
        <w:rPr>
          <w:rFonts w:ascii="Arial" w:hAnsi="Arial" w:cs="Arial"/>
          <w:b/>
          <w:sz w:val="28"/>
          <w:szCs w:val="28"/>
        </w:rPr>
      </w:pPr>
      <w:r>
        <w:rPr>
          <w:rFonts w:ascii="Arial" w:hAnsi="Arial" w:cs="Arial"/>
          <w:b/>
          <w:sz w:val="28"/>
          <w:szCs w:val="28"/>
        </w:rPr>
        <w:t>APPROVED BY COMMITTEE</w:t>
      </w:r>
    </w:p>
    <w:p w:rsidR="00371952" w:rsidRDefault="00371952" w:rsidP="00B10D04">
      <w:pPr>
        <w:rPr>
          <w:rFonts w:ascii="Arial" w:hAnsi="Arial" w:cs="Arial"/>
          <w:b/>
          <w:sz w:val="28"/>
          <w:szCs w:val="28"/>
        </w:rPr>
      </w:pPr>
    </w:p>
    <w:p w:rsidR="00855BF9" w:rsidRDefault="00855BF9" w:rsidP="00B10D04">
      <w:pPr>
        <w:rPr>
          <w:rFonts w:ascii="Arial" w:hAnsi="Arial" w:cs="Arial"/>
          <w:b/>
          <w:sz w:val="28"/>
          <w:szCs w:val="28"/>
        </w:rPr>
      </w:pPr>
      <w:r>
        <w:rPr>
          <w:rFonts w:ascii="Arial" w:hAnsi="Arial" w:cs="Arial"/>
          <w:b/>
          <w:sz w:val="28"/>
          <w:szCs w:val="28"/>
        </w:rPr>
        <w:t>MOTION:  APPROVE THE SAME TIMING FOR VB REG 27 AS THAT FOR VB REG 26 (FINAL APPROVAL IN SEPTEMBER 2018)</w:t>
      </w:r>
    </w:p>
    <w:p w:rsidR="00855BF9" w:rsidRDefault="00855BF9" w:rsidP="00B10D04">
      <w:pPr>
        <w:rPr>
          <w:rFonts w:ascii="Arial" w:hAnsi="Arial" w:cs="Arial"/>
          <w:b/>
          <w:sz w:val="28"/>
          <w:szCs w:val="28"/>
        </w:rPr>
      </w:pPr>
      <w:r>
        <w:rPr>
          <w:rFonts w:ascii="Arial" w:hAnsi="Arial" w:cs="Arial"/>
          <w:b/>
          <w:sz w:val="28"/>
          <w:szCs w:val="28"/>
        </w:rPr>
        <w:t>APPROVED BY COMMITTEE</w:t>
      </w:r>
    </w:p>
    <w:p w:rsidR="00855BF9" w:rsidRDefault="00855BF9" w:rsidP="00B10D04">
      <w:pPr>
        <w:rPr>
          <w:rFonts w:ascii="Arial" w:hAnsi="Arial" w:cs="Arial"/>
          <w:b/>
          <w:sz w:val="28"/>
          <w:szCs w:val="28"/>
        </w:rPr>
      </w:pPr>
    </w:p>
    <w:p w:rsidR="00371952" w:rsidRDefault="00371952" w:rsidP="00B10D04">
      <w:pPr>
        <w:rPr>
          <w:rFonts w:ascii="Arial" w:hAnsi="Arial" w:cs="Arial"/>
          <w:b/>
          <w:sz w:val="28"/>
          <w:szCs w:val="28"/>
        </w:rPr>
      </w:pPr>
    </w:p>
    <w:p w:rsidR="00371952" w:rsidRPr="00B10D04" w:rsidRDefault="00371952" w:rsidP="00B10D04">
      <w:pPr>
        <w:rPr>
          <w:rFonts w:ascii="Arial" w:hAnsi="Arial" w:cs="Arial"/>
          <w:b/>
          <w:sz w:val="28"/>
          <w:szCs w:val="28"/>
        </w:rPr>
      </w:pPr>
    </w:p>
    <w:sectPr w:rsidR="00371952" w:rsidRPr="00B10D04" w:rsidSect="00CA41D2">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D3B" w:rsidRDefault="00AA6D3B" w:rsidP="008F536D">
      <w:r>
        <w:separator/>
      </w:r>
    </w:p>
  </w:endnote>
  <w:endnote w:type="continuationSeparator" w:id="0">
    <w:p w:rsidR="00AA6D3B" w:rsidRDefault="00AA6D3B" w:rsidP="008F53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IHJI+TimesNewRoman">
    <w:altName w:val="Times New Roman"/>
    <w:panose1 w:val="00000000000000000000"/>
    <w:charset w:val="00"/>
    <w:family w:val="roman"/>
    <w:notTrueType/>
    <w:pitch w:val="default"/>
    <w:sig w:usb0="00000003" w:usb1="00000000" w:usb2="00000000" w:usb3="00000000" w:csb0="00000001" w:csb1="00000000"/>
  </w:font>
  <w:font w:name="Times Roman">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46" w:rsidRDefault="00156946" w:rsidP="00600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6946" w:rsidRDefault="001569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46" w:rsidRDefault="00156946" w:rsidP="00600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BF9">
      <w:rPr>
        <w:rStyle w:val="PageNumber"/>
        <w:noProof/>
      </w:rPr>
      <w:t>32</w:t>
    </w:r>
    <w:r>
      <w:rPr>
        <w:rStyle w:val="PageNumber"/>
      </w:rPr>
      <w:fldChar w:fldCharType="end"/>
    </w:r>
  </w:p>
  <w:p w:rsidR="00156946" w:rsidRDefault="00156946">
    <w:pPr>
      <w:pStyle w:val="Footer"/>
    </w:pPr>
    <w:r>
      <w:rPr>
        <w:noProof/>
        <w:lang w:val="en-US" w:eastAsia="en-US"/>
      </w:rPr>
      <w:pict>
        <v:line id="Straight Connector 3" o:spid="_x0000_s4097" style="position:absolute;z-index:251659264;visibility:visible" from="0,-8.35pt" to="468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" strokecolor="black [3213]" strokeweight="2pt">
          <v:shadow on="t40000f" opacity="24903f" origin=",.5" offset="0,.55556mm"/>
        </v:line>
      </w:pict>
    </w:r>
    <w:r>
      <w:t>South Atlantic Snapper Grouper</w:t>
    </w:r>
    <w:r>
      <w:tab/>
    </w:r>
    <w:r>
      <w:tab/>
      <w:t>Decision Document</w:t>
    </w:r>
  </w:p>
  <w:p w:rsidR="00156946" w:rsidRDefault="00156946">
    <w:pPr>
      <w:pStyle w:val="Footer"/>
    </w:pPr>
    <w:r>
      <w:t>Vision Blueprint Regulatory Amendment 27</w:t>
    </w:r>
    <w:r>
      <w:tab/>
    </w:r>
    <w:r>
      <w:tab/>
      <w:t>September 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46" w:rsidRDefault="00156946">
    <w:pPr>
      <w:pStyle w:val="Footer"/>
      <w:jc w:val="center"/>
    </w:pPr>
    <w:fldSimple w:instr=" PAGE   \* MERGEFORMAT ">
      <w:r>
        <w:rPr>
          <w:noProof/>
        </w:rPr>
        <w:t>46</w:t>
      </w:r>
    </w:fldSimple>
  </w:p>
  <w:p w:rsidR="00156946" w:rsidRDefault="00156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D3B" w:rsidRDefault="00AA6D3B" w:rsidP="008F536D">
      <w:r>
        <w:separator/>
      </w:r>
    </w:p>
  </w:footnote>
  <w:footnote w:type="continuationSeparator" w:id="0">
    <w:p w:rsidR="00AA6D3B" w:rsidRDefault="00AA6D3B" w:rsidP="008F5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46" w:rsidRDefault="00156946" w:rsidP="00854167">
    <w:pPr>
      <w:pStyle w:val="Header"/>
      <w:jc w:val="right"/>
    </w:pPr>
    <w:r>
      <w:t>Attachment 4a</w:t>
    </w:r>
  </w:p>
  <w:p w:rsidR="00156946" w:rsidRDefault="00156946" w:rsidP="00854167">
    <w:pPr>
      <w:pStyle w:val="Header"/>
      <w:jc w:val="right"/>
    </w:pPr>
    <w:r>
      <w:t>A4a_SG_VBReg27_DecisionDocument_09_2017.pdf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828"/>
    <w:multiLevelType w:val="hybridMultilevel"/>
    <w:tmpl w:val="E21C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9009B"/>
    <w:multiLevelType w:val="hybridMultilevel"/>
    <w:tmpl w:val="034E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1741A"/>
    <w:multiLevelType w:val="hybridMultilevel"/>
    <w:tmpl w:val="A008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63929"/>
    <w:multiLevelType w:val="hybridMultilevel"/>
    <w:tmpl w:val="32AA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F39DD"/>
    <w:multiLevelType w:val="hybridMultilevel"/>
    <w:tmpl w:val="FFF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D6A9E"/>
    <w:multiLevelType w:val="hybridMultilevel"/>
    <w:tmpl w:val="EF8A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91B55"/>
    <w:multiLevelType w:val="hybridMultilevel"/>
    <w:tmpl w:val="773A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00630"/>
    <w:multiLevelType w:val="hybridMultilevel"/>
    <w:tmpl w:val="BCB61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173AFB"/>
    <w:multiLevelType w:val="hybridMultilevel"/>
    <w:tmpl w:val="4296C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D612A8"/>
    <w:multiLevelType w:val="hybridMultilevel"/>
    <w:tmpl w:val="DC6A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937A5"/>
    <w:multiLevelType w:val="hybridMultilevel"/>
    <w:tmpl w:val="E7DEE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9873B3"/>
    <w:multiLevelType w:val="hybridMultilevel"/>
    <w:tmpl w:val="707A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550C7"/>
    <w:multiLevelType w:val="hybridMultilevel"/>
    <w:tmpl w:val="602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966135"/>
    <w:multiLevelType w:val="hybridMultilevel"/>
    <w:tmpl w:val="F8F2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76BF0"/>
    <w:multiLevelType w:val="hybridMultilevel"/>
    <w:tmpl w:val="4858C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172DD"/>
    <w:multiLevelType w:val="hybridMultilevel"/>
    <w:tmpl w:val="98B4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F67DD"/>
    <w:multiLevelType w:val="hybridMultilevel"/>
    <w:tmpl w:val="1A82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12035E"/>
    <w:multiLevelType w:val="hybridMultilevel"/>
    <w:tmpl w:val="9DA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8001D"/>
    <w:multiLevelType w:val="hybridMultilevel"/>
    <w:tmpl w:val="EA70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C637C5"/>
    <w:multiLevelType w:val="hybridMultilevel"/>
    <w:tmpl w:val="776C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41E77"/>
    <w:multiLevelType w:val="hybridMultilevel"/>
    <w:tmpl w:val="E3B8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6B3BE4"/>
    <w:multiLevelType w:val="hybridMultilevel"/>
    <w:tmpl w:val="C8F03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236D0A"/>
    <w:multiLevelType w:val="hybridMultilevel"/>
    <w:tmpl w:val="B35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CA4A9D"/>
    <w:multiLevelType w:val="hybridMultilevel"/>
    <w:tmpl w:val="1AAE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8"/>
  </w:num>
  <w:num w:numId="4">
    <w:abstractNumId w:val="19"/>
  </w:num>
  <w:num w:numId="5">
    <w:abstractNumId w:val="0"/>
  </w:num>
  <w:num w:numId="6">
    <w:abstractNumId w:val="2"/>
  </w:num>
  <w:num w:numId="7">
    <w:abstractNumId w:val="12"/>
  </w:num>
  <w:num w:numId="8">
    <w:abstractNumId w:val="4"/>
  </w:num>
  <w:num w:numId="9">
    <w:abstractNumId w:val="1"/>
  </w:num>
  <w:num w:numId="10">
    <w:abstractNumId w:val="6"/>
  </w:num>
  <w:num w:numId="11">
    <w:abstractNumId w:val="10"/>
  </w:num>
  <w:num w:numId="12">
    <w:abstractNumId w:val="14"/>
  </w:num>
  <w:num w:numId="13">
    <w:abstractNumId w:val="13"/>
  </w:num>
  <w:num w:numId="14">
    <w:abstractNumId w:val="9"/>
  </w:num>
  <w:num w:numId="15">
    <w:abstractNumId w:val="8"/>
  </w:num>
  <w:num w:numId="16">
    <w:abstractNumId w:val="11"/>
  </w:num>
  <w:num w:numId="17">
    <w:abstractNumId w:val="15"/>
  </w:num>
  <w:num w:numId="18">
    <w:abstractNumId w:val="20"/>
  </w:num>
  <w:num w:numId="19">
    <w:abstractNumId w:val="23"/>
  </w:num>
  <w:num w:numId="20">
    <w:abstractNumId w:val="17"/>
  </w:num>
  <w:num w:numId="21">
    <w:abstractNumId w:val="21"/>
  </w:num>
  <w:num w:numId="22">
    <w:abstractNumId w:val="16"/>
  </w:num>
  <w:num w:numId="23">
    <w:abstractNumId w:val="5"/>
  </w:num>
  <w:num w:numId="24">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2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B375C"/>
    <w:rsid w:val="00003603"/>
    <w:rsid w:val="00003921"/>
    <w:rsid w:val="00005146"/>
    <w:rsid w:val="000067AF"/>
    <w:rsid w:val="00007506"/>
    <w:rsid w:val="000079A9"/>
    <w:rsid w:val="00010A2E"/>
    <w:rsid w:val="00011EE3"/>
    <w:rsid w:val="000128B5"/>
    <w:rsid w:val="00012A37"/>
    <w:rsid w:val="00017705"/>
    <w:rsid w:val="00017C22"/>
    <w:rsid w:val="00023662"/>
    <w:rsid w:val="00024757"/>
    <w:rsid w:val="00025602"/>
    <w:rsid w:val="000311E4"/>
    <w:rsid w:val="00034F1C"/>
    <w:rsid w:val="0004163C"/>
    <w:rsid w:val="00042CB5"/>
    <w:rsid w:val="00046448"/>
    <w:rsid w:val="00047AA4"/>
    <w:rsid w:val="000500AF"/>
    <w:rsid w:val="0005137F"/>
    <w:rsid w:val="00053561"/>
    <w:rsid w:val="000560BC"/>
    <w:rsid w:val="00056697"/>
    <w:rsid w:val="00056789"/>
    <w:rsid w:val="00060EDE"/>
    <w:rsid w:val="00062CE2"/>
    <w:rsid w:val="000650C1"/>
    <w:rsid w:val="00066AF4"/>
    <w:rsid w:val="000706E8"/>
    <w:rsid w:val="00070A94"/>
    <w:rsid w:val="00077046"/>
    <w:rsid w:val="00081D15"/>
    <w:rsid w:val="000852D9"/>
    <w:rsid w:val="00087CDA"/>
    <w:rsid w:val="00090D80"/>
    <w:rsid w:val="00091D80"/>
    <w:rsid w:val="00092F94"/>
    <w:rsid w:val="00093E2B"/>
    <w:rsid w:val="00095C1E"/>
    <w:rsid w:val="00096246"/>
    <w:rsid w:val="0009644E"/>
    <w:rsid w:val="000967BD"/>
    <w:rsid w:val="00096B83"/>
    <w:rsid w:val="000A01C1"/>
    <w:rsid w:val="000A121B"/>
    <w:rsid w:val="000A3D17"/>
    <w:rsid w:val="000A5352"/>
    <w:rsid w:val="000A7079"/>
    <w:rsid w:val="000A7B79"/>
    <w:rsid w:val="000B0C4E"/>
    <w:rsid w:val="000B346B"/>
    <w:rsid w:val="000B3496"/>
    <w:rsid w:val="000B7320"/>
    <w:rsid w:val="000C0B52"/>
    <w:rsid w:val="000C21F6"/>
    <w:rsid w:val="000D1969"/>
    <w:rsid w:val="000D4CFC"/>
    <w:rsid w:val="000D64AE"/>
    <w:rsid w:val="000E00C5"/>
    <w:rsid w:val="000E01D2"/>
    <w:rsid w:val="000E19FD"/>
    <w:rsid w:val="000E7ADC"/>
    <w:rsid w:val="000F25BD"/>
    <w:rsid w:val="000F26A3"/>
    <w:rsid w:val="000F3AD6"/>
    <w:rsid w:val="000F7EA2"/>
    <w:rsid w:val="00100D67"/>
    <w:rsid w:val="00100F6D"/>
    <w:rsid w:val="001027D8"/>
    <w:rsid w:val="00102D95"/>
    <w:rsid w:val="0010355D"/>
    <w:rsid w:val="00103799"/>
    <w:rsid w:val="00104938"/>
    <w:rsid w:val="00105541"/>
    <w:rsid w:val="00106ECF"/>
    <w:rsid w:val="00106FAC"/>
    <w:rsid w:val="001102A2"/>
    <w:rsid w:val="00111B05"/>
    <w:rsid w:val="001120E7"/>
    <w:rsid w:val="00113906"/>
    <w:rsid w:val="00116167"/>
    <w:rsid w:val="001161C7"/>
    <w:rsid w:val="00120435"/>
    <w:rsid w:val="0012218E"/>
    <w:rsid w:val="0012344C"/>
    <w:rsid w:val="00127B77"/>
    <w:rsid w:val="00132C51"/>
    <w:rsid w:val="00133D0B"/>
    <w:rsid w:val="001342F7"/>
    <w:rsid w:val="001358A1"/>
    <w:rsid w:val="00136946"/>
    <w:rsid w:val="001402D7"/>
    <w:rsid w:val="001449AF"/>
    <w:rsid w:val="00147FCF"/>
    <w:rsid w:val="00150FCF"/>
    <w:rsid w:val="0015329D"/>
    <w:rsid w:val="00156946"/>
    <w:rsid w:val="00156E21"/>
    <w:rsid w:val="0016068E"/>
    <w:rsid w:val="00162FFA"/>
    <w:rsid w:val="00163275"/>
    <w:rsid w:val="00165A6B"/>
    <w:rsid w:val="00166D5A"/>
    <w:rsid w:val="0017009D"/>
    <w:rsid w:val="0017028F"/>
    <w:rsid w:val="00170480"/>
    <w:rsid w:val="00170988"/>
    <w:rsid w:val="001726FB"/>
    <w:rsid w:val="0017276D"/>
    <w:rsid w:val="00175B9A"/>
    <w:rsid w:val="00175EA0"/>
    <w:rsid w:val="00175F6F"/>
    <w:rsid w:val="00177386"/>
    <w:rsid w:val="001820CC"/>
    <w:rsid w:val="001823E5"/>
    <w:rsid w:val="0018274A"/>
    <w:rsid w:val="0018663E"/>
    <w:rsid w:val="00190A02"/>
    <w:rsid w:val="001925C7"/>
    <w:rsid w:val="0019304F"/>
    <w:rsid w:val="001934C3"/>
    <w:rsid w:val="001A3F97"/>
    <w:rsid w:val="001A53B3"/>
    <w:rsid w:val="001A7AC5"/>
    <w:rsid w:val="001B02F3"/>
    <w:rsid w:val="001B03D2"/>
    <w:rsid w:val="001B39C4"/>
    <w:rsid w:val="001B4AAE"/>
    <w:rsid w:val="001B607F"/>
    <w:rsid w:val="001B6E13"/>
    <w:rsid w:val="001C0472"/>
    <w:rsid w:val="001C33CB"/>
    <w:rsid w:val="001C601D"/>
    <w:rsid w:val="001D08D1"/>
    <w:rsid w:val="001E01CF"/>
    <w:rsid w:val="001E2133"/>
    <w:rsid w:val="001F3E5F"/>
    <w:rsid w:val="001F5528"/>
    <w:rsid w:val="001F6FD8"/>
    <w:rsid w:val="002041E6"/>
    <w:rsid w:val="002061AE"/>
    <w:rsid w:val="00210C7F"/>
    <w:rsid w:val="00211404"/>
    <w:rsid w:val="0021177B"/>
    <w:rsid w:val="0021317A"/>
    <w:rsid w:val="002151C4"/>
    <w:rsid w:val="0021631A"/>
    <w:rsid w:val="002203DB"/>
    <w:rsid w:val="002220AC"/>
    <w:rsid w:val="00222455"/>
    <w:rsid w:val="00224558"/>
    <w:rsid w:val="00224B93"/>
    <w:rsid w:val="00224F57"/>
    <w:rsid w:val="002259A2"/>
    <w:rsid w:val="00225DB1"/>
    <w:rsid w:val="0022761A"/>
    <w:rsid w:val="002279D3"/>
    <w:rsid w:val="00227D0F"/>
    <w:rsid w:val="00227D3B"/>
    <w:rsid w:val="0023208D"/>
    <w:rsid w:val="00232D37"/>
    <w:rsid w:val="00234649"/>
    <w:rsid w:val="00242A90"/>
    <w:rsid w:val="00242AFA"/>
    <w:rsid w:val="0024374B"/>
    <w:rsid w:val="002450BB"/>
    <w:rsid w:val="002467D1"/>
    <w:rsid w:val="00250763"/>
    <w:rsid w:val="00250E10"/>
    <w:rsid w:val="00252CBA"/>
    <w:rsid w:val="0025392C"/>
    <w:rsid w:val="00253A25"/>
    <w:rsid w:val="0025561F"/>
    <w:rsid w:val="0025647B"/>
    <w:rsid w:val="00257782"/>
    <w:rsid w:val="00262693"/>
    <w:rsid w:val="00262EBD"/>
    <w:rsid w:val="0026408B"/>
    <w:rsid w:val="002656EB"/>
    <w:rsid w:val="00266874"/>
    <w:rsid w:val="00270101"/>
    <w:rsid w:val="00271262"/>
    <w:rsid w:val="0027212C"/>
    <w:rsid w:val="002721B3"/>
    <w:rsid w:val="002747CD"/>
    <w:rsid w:val="00275CEC"/>
    <w:rsid w:val="0027700F"/>
    <w:rsid w:val="00277C78"/>
    <w:rsid w:val="00280A83"/>
    <w:rsid w:val="00281B61"/>
    <w:rsid w:val="00292238"/>
    <w:rsid w:val="00297EEE"/>
    <w:rsid w:val="002A1390"/>
    <w:rsid w:val="002A1D81"/>
    <w:rsid w:val="002B3F89"/>
    <w:rsid w:val="002B4B6D"/>
    <w:rsid w:val="002B6190"/>
    <w:rsid w:val="002B79B5"/>
    <w:rsid w:val="002C09F7"/>
    <w:rsid w:val="002C0C75"/>
    <w:rsid w:val="002C1C9A"/>
    <w:rsid w:val="002C3DCF"/>
    <w:rsid w:val="002C557D"/>
    <w:rsid w:val="002D3C0C"/>
    <w:rsid w:val="002D4397"/>
    <w:rsid w:val="002E32F5"/>
    <w:rsid w:val="002E3FEE"/>
    <w:rsid w:val="002E626E"/>
    <w:rsid w:val="002F3A88"/>
    <w:rsid w:val="002F6AB6"/>
    <w:rsid w:val="003006CF"/>
    <w:rsid w:val="0030100A"/>
    <w:rsid w:val="00302408"/>
    <w:rsid w:val="00305191"/>
    <w:rsid w:val="00306B73"/>
    <w:rsid w:val="003143DD"/>
    <w:rsid w:val="003211B8"/>
    <w:rsid w:val="00322985"/>
    <w:rsid w:val="00323E3C"/>
    <w:rsid w:val="00330CFF"/>
    <w:rsid w:val="003330C7"/>
    <w:rsid w:val="00333289"/>
    <w:rsid w:val="003341A7"/>
    <w:rsid w:val="003365AC"/>
    <w:rsid w:val="00336D63"/>
    <w:rsid w:val="00342ED1"/>
    <w:rsid w:val="00343524"/>
    <w:rsid w:val="00345ABC"/>
    <w:rsid w:val="00346A80"/>
    <w:rsid w:val="00350C0C"/>
    <w:rsid w:val="00351891"/>
    <w:rsid w:val="0035252C"/>
    <w:rsid w:val="003526A7"/>
    <w:rsid w:val="00353FE4"/>
    <w:rsid w:val="0035565D"/>
    <w:rsid w:val="00356361"/>
    <w:rsid w:val="00360AFC"/>
    <w:rsid w:val="00361967"/>
    <w:rsid w:val="00361C3C"/>
    <w:rsid w:val="003631E3"/>
    <w:rsid w:val="0036438D"/>
    <w:rsid w:val="00370485"/>
    <w:rsid w:val="00370C93"/>
    <w:rsid w:val="00371952"/>
    <w:rsid w:val="003727D4"/>
    <w:rsid w:val="00375134"/>
    <w:rsid w:val="00375308"/>
    <w:rsid w:val="00377740"/>
    <w:rsid w:val="0038132E"/>
    <w:rsid w:val="00381457"/>
    <w:rsid w:val="003828BF"/>
    <w:rsid w:val="00384857"/>
    <w:rsid w:val="00385AE1"/>
    <w:rsid w:val="003903B4"/>
    <w:rsid w:val="00390B60"/>
    <w:rsid w:val="00392DEA"/>
    <w:rsid w:val="00393E33"/>
    <w:rsid w:val="00394942"/>
    <w:rsid w:val="00395F56"/>
    <w:rsid w:val="00395F60"/>
    <w:rsid w:val="00395FB7"/>
    <w:rsid w:val="003961EE"/>
    <w:rsid w:val="003A0B7E"/>
    <w:rsid w:val="003A1ED5"/>
    <w:rsid w:val="003A33EA"/>
    <w:rsid w:val="003A355B"/>
    <w:rsid w:val="003A3DBA"/>
    <w:rsid w:val="003A59C5"/>
    <w:rsid w:val="003A5BE9"/>
    <w:rsid w:val="003A7FBC"/>
    <w:rsid w:val="003B02E7"/>
    <w:rsid w:val="003B0B52"/>
    <w:rsid w:val="003B1D9D"/>
    <w:rsid w:val="003B2E33"/>
    <w:rsid w:val="003B5A89"/>
    <w:rsid w:val="003B6F41"/>
    <w:rsid w:val="003B7323"/>
    <w:rsid w:val="003C11AE"/>
    <w:rsid w:val="003C5DD6"/>
    <w:rsid w:val="003C7617"/>
    <w:rsid w:val="003C7B5B"/>
    <w:rsid w:val="003D4900"/>
    <w:rsid w:val="003E1B22"/>
    <w:rsid w:val="003E36CA"/>
    <w:rsid w:val="003E4AF5"/>
    <w:rsid w:val="003E4F5D"/>
    <w:rsid w:val="003E562E"/>
    <w:rsid w:val="003F0261"/>
    <w:rsid w:val="003F06C3"/>
    <w:rsid w:val="003F15C5"/>
    <w:rsid w:val="003F617C"/>
    <w:rsid w:val="00400802"/>
    <w:rsid w:val="004064DC"/>
    <w:rsid w:val="0041155E"/>
    <w:rsid w:val="00412489"/>
    <w:rsid w:val="00412789"/>
    <w:rsid w:val="00415D99"/>
    <w:rsid w:val="00416748"/>
    <w:rsid w:val="0041688E"/>
    <w:rsid w:val="004212C1"/>
    <w:rsid w:val="00425DC6"/>
    <w:rsid w:val="00426D80"/>
    <w:rsid w:val="00434BA9"/>
    <w:rsid w:val="0043557A"/>
    <w:rsid w:val="0044028E"/>
    <w:rsid w:val="004409ED"/>
    <w:rsid w:val="0044431A"/>
    <w:rsid w:val="00444531"/>
    <w:rsid w:val="00444631"/>
    <w:rsid w:val="00444692"/>
    <w:rsid w:val="00445DCA"/>
    <w:rsid w:val="00445E80"/>
    <w:rsid w:val="004463E5"/>
    <w:rsid w:val="004518B7"/>
    <w:rsid w:val="00451AD4"/>
    <w:rsid w:val="0045261B"/>
    <w:rsid w:val="00453C44"/>
    <w:rsid w:val="004542DA"/>
    <w:rsid w:val="004551AB"/>
    <w:rsid w:val="0045746B"/>
    <w:rsid w:val="00460058"/>
    <w:rsid w:val="00460C39"/>
    <w:rsid w:val="00460E7D"/>
    <w:rsid w:val="004628AB"/>
    <w:rsid w:val="00467FE6"/>
    <w:rsid w:val="00471094"/>
    <w:rsid w:val="00473830"/>
    <w:rsid w:val="00474010"/>
    <w:rsid w:val="0047442B"/>
    <w:rsid w:val="004758CB"/>
    <w:rsid w:val="00475D23"/>
    <w:rsid w:val="004808AA"/>
    <w:rsid w:val="00483D7C"/>
    <w:rsid w:val="00486C08"/>
    <w:rsid w:val="00491EDD"/>
    <w:rsid w:val="004946E2"/>
    <w:rsid w:val="00496690"/>
    <w:rsid w:val="00496DEF"/>
    <w:rsid w:val="004A0874"/>
    <w:rsid w:val="004A250C"/>
    <w:rsid w:val="004A3B3E"/>
    <w:rsid w:val="004A4A11"/>
    <w:rsid w:val="004A5D4F"/>
    <w:rsid w:val="004A6126"/>
    <w:rsid w:val="004A7311"/>
    <w:rsid w:val="004B00B3"/>
    <w:rsid w:val="004B235C"/>
    <w:rsid w:val="004B4AA0"/>
    <w:rsid w:val="004B6C64"/>
    <w:rsid w:val="004C297F"/>
    <w:rsid w:val="004C2E18"/>
    <w:rsid w:val="004C3408"/>
    <w:rsid w:val="004C38F2"/>
    <w:rsid w:val="004C400E"/>
    <w:rsid w:val="004C55CC"/>
    <w:rsid w:val="004C5AB4"/>
    <w:rsid w:val="004C6195"/>
    <w:rsid w:val="004C794D"/>
    <w:rsid w:val="004D280D"/>
    <w:rsid w:val="004D35A8"/>
    <w:rsid w:val="004D667F"/>
    <w:rsid w:val="004E0141"/>
    <w:rsid w:val="004E0E66"/>
    <w:rsid w:val="004E20FA"/>
    <w:rsid w:val="004E220B"/>
    <w:rsid w:val="004E5215"/>
    <w:rsid w:val="004E63D2"/>
    <w:rsid w:val="004F1170"/>
    <w:rsid w:val="004F15D9"/>
    <w:rsid w:val="004F20AB"/>
    <w:rsid w:val="004F5476"/>
    <w:rsid w:val="004F5CAD"/>
    <w:rsid w:val="004F6A22"/>
    <w:rsid w:val="004F72F8"/>
    <w:rsid w:val="004F741B"/>
    <w:rsid w:val="005020E0"/>
    <w:rsid w:val="00513ECF"/>
    <w:rsid w:val="00516B42"/>
    <w:rsid w:val="005175AB"/>
    <w:rsid w:val="00520566"/>
    <w:rsid w:val="00520A2D"/>
    <w:rsid w:val="0052256A"/>
    <w:rsid w:val="00525037"/>
    <w:rsid w:val="00530B32"/>
    <w:rsid w:val="0053131E"/>
    <w:rsid w:val="00532AD6"/>
    <w:rsid w:val="00536C1A"/>
    <w:rsid w:val="00536FD9"/>
    <w:rsid w:val="005376C1"/>
    <w:rsid w:val="00540F63"/>
    <w:rsid w:val="00541F8C"/>
    <w:rsid w:val="00542765"/>
    <w:rsid w:val="00543EEB"/>
    <w:rsid w:val="00543F85"/>
    <w:rsid w:val="00545647"/>
    <w:rsid w:val="00545717"/>
    <w:rsid w:val="005459F4"/>
    <w:rsid w:val="005474CA"/>
    <w:rsid w:val="00551D0E"/>
    <w:rsid w:val="005521F0"/>
    <w:rsid w:val="00552C8C"/>
    <w:rsid w:val="00553349"/>
    <w:rsid w:val="00553AE6"/>
    <w:rsid w:val="00555536"/>
    <w:rsid w:val="00555E33"/>
    <w:rsid w:val="00556DD6"/>
    <w:rsid w:val="00564044"/>
    <w:rsid w:val="00565CE7"/>
    <w:rsid w:val="00571D84"/>
    <w:rsid w:val="00573FCC"/>
    <w:rsid w:val="00575950"/>
    <w:rsid w:val="00575F8E"/>
    <w:rsid w:val="0057619B"/>
    <w:rsid w:val="005811DE"/>
    <w:rsid w:val="0058161E"/>
    <w:rsid w:val="00583020"/>
    <w:rsid w:val="00586399"/>
    <w:rsid w:val="0058654B"/>
    <w:rsid w:val="005905B3"/>
    <w:rsid w:val="00594BB5"/>
    <w:rsid w:val="0059707C"/>
    <w:rsid w:val="005977E1"/>
    <w:rsid w:val="005A01DF"/>
    <w:rsid w:val="005A17BA"/>
    <w:rsid w:val="005A182F"/>
    <w:rsid w:val="005A18E6"/>
    <w:rsid w:val="005A2C09"/>
    <w:rsid w:val="005A5349"/>
    <w:rsid w:val="005A56FC"/>
    <w:rsid w:val="005B6327"/>
    <w:rsid w:val="005B6DDE"/>
    <w:rsid w:val="005C1AB3"/>
    <w:rsid w:val="005D075D"/>
    <w:rsid w:val="005D192A"/>
    <w:rsid w:val="005D2A79"/>
    <w:rsid w:val="005D3644"/>
    <w:rsid w:val="005D4269"/>
    <w:rsid w:val="005E24A2"/>
    <w:rsid w:val="005E27FA"/>
    <w:rsid w:val="005E794E"/>
    <w:rsid w:val="005F1426"/>
    <w:rsid w:val="005F25A8"/>
    <w:rsid w:val="005F3708"/>
    <w:rsid w:val="005F4C63"/>
    <w:rsid w:val="005F5964"/>
    <w:rsid w:val="0060013D"/>
    <w:rsid w:val="006113F8"/>
    <w:rsid w:val="006125EF"/>
    <w:rsid w:val="0061428B"/>
    <w:rsid w:val="00614480"/>
    <w:rsid w:val="00620EAB"/>
    <w:rsid w:val="00621DF3"/>
    <w:rsid w:val="006223A3"/>
    <w:rsid w:val="00623B04"/>
    <w:rsid w:val="00623F37"/>
    <w:rsid w:val="0062415D"/>
    <w:rsid w:val="0062465F"/>
    <w:rsid w:val="006259C0"/>
    <w:rsid w:val="006262C4"/>
    <w:rsid w:val="00627B8B"/>
    <w:rsid w:val="00632AEA"/>
    <w:rsid w:val="00632BF9"/>
    <w:rsid w:val="0063558E"/>
    <w:rsid w:val="0063656C"/>
    <w:rsid w:val="0064194F"/>
    <w:rsid w:val="00641CCA"/>
    <w:rsid w:val="00643A7E"/>
    <w:rsid w:val="006454D8"/>
    <w:rsid w:val="006466B0"/>
    <w:rsid w:val="00647623"/>
    <w:rsid w:val="006533C4"/>
    <w:rsid w:val="006535C5"/>
    <w:rsid w:val="00654AB5"/>
    <w:rsid w:val="00655012"/>
    <w:rsid w:val="00661A0C"/>
    <w:rsid w:val="00661A54"/>
    <w:rsid w:val="0066243A"/>
    <w:rsid w:val="00666062"/>
    <w:rsid w:val="00666897"/>
    <w:rsid w:val="00672AD5"/>
    <w:rsid w:val="00673522"/>
    <w:rsid w:val="00674371"/>
    <w:rsid w:val="0067668C"/>
    <w:rsid w:val="006777DD"/>
    <w:rsid w:val="00681D92"/>
    <w:rsid w:val="006821BA"/>
    <w:rsid w:val="0068237A"/>
    <w:rsid w:val="0068489F"/>
    <w:rsid w:val="00686FA1"/>
    <w:rsid w:val="00690D5A"/>
    <w:rsid w:val="00694A82"/>
    <w:rsid w:val="006968F7"/>
    <w:rsid w:val="006A0640"/>
    <w:rsid w:val="006A0790"/>
    <w:rsid w:val="006A342F"/>
    <w:rsid w:val="006A4400"/>
    <w:rsid w:val="006A5706"/>
    <w:rsid w:val="006A6253"/>
    <w:rsid w:val="006B0000"/>
    <w:rsid w:val="006B21EA"/>
    <w:rsid w:val="006B28F8"/>
    <w:rsid w:val="006B2A63"/>
    <w:rsid w:val="006B3E7C"/>
    <w:rsid w:val="006B7D84"/>
    <w:rsid w:val="006C17E2"/>
    <w:rsid w:val="006C58B6"/>
    <w:rsid w:val="006C6222"/>
    <w:rsid w:val="006C6355"/>
    <w:rsid w:val="006C6695"/>
    <w:rsid w:val="006D09AF"/>
    <w:rsid w:val="006D1B5E"/>
    <w:rsid w:val="006D48FC"/>
    <w:rsid w:val="006D4C6B"/>
    <w:rsid w:val="006D5ABD"/>
    <w:rsid w:val="006D6FAC"/>
    <w:rsid w:val="006E213E"/>
    <w:rsid w:val="006E33A7"/>
    <w:rsid w:val="006E3A7B"/>
    <w:rsid w:val="006F0BE3"/>
    <w:rsid w:val="006F0C68"/>
    <w:rsid w:val="006F32C6"/>
    <w:rsid w:val="006F4064"/>
    <w:rsid w:val="006F6AFC"/>
    <w:rsid w:val="00701B43"/>
    <w:rsid w:val="00704180"/>
    <w:rsid w:val="00704F13"/>
    <w:rsid w:val="00710E83"/>
    <w:rsid w:val="007114DB"/>
    <w:rsid w:val="007114E3"/>
    <w:rsid w:val="00712E01"/>
    <w:rsid w:val="00714AFD"/>
    <w:rsid w:val="0071591C"/>
    <w:rsid w:val="0071715C"/>
    <w:rsid w:val="007200E3"/>
    <w:rsid w:val="00724C3C"/>
    <w:rsid w:val="00726AEB"/>
    <w:rsid w:val="007272C2"/>
    <w:rsid w:val="0073358D"/>
    <w:rsid w:val="00736D93"/>
    <w:rsid w:val="00737381"/>
    <w:rsid w:val="00737AE0"/>
    <w:rsid w:val="007412CA"/>
    <w:rsid w:val="00743E87"/>
    <w:rsid w:val="00744ED0"/>
    <w:rsid w:val="00746BC7"/>
    <w:rsid w:val="0074716C"/>
    <w:rsid w:val="00751821"/>
    <w:rsid w:val="00752C74"/>
    <w:rsid w:val="007541A1"/>
    <w:rsid w:val="0075534D"/>
    <w:rsid w:val="0076014C"/>
    <w:rsid w:val="00761934"/>
    <w:rsid w:val="007656A3"/>
    <w:rsid w:val="00765D39"/>
    <w:rsid w:val="00766267"/>
    <w:rsid w:val="0076725C"/>
    <w:rsid w:val="00770BEA"/>
    <w:rsid w:val="00772BDB"/>
    <w:rsid w:val="00773E8F"/>
    <w:rsid w:val="00774CFC"/>
    <w:rsid w:val="00775C3B"/>
    <w:rsid w:val="00775DBB"/>
    <w:rsid w:val="007773A9"/>
    <w:rsid w:val="007817C6"/>
    <w:rsid w:val="00783AEE"/>
    <w:rsid w:val="007909CE"/>
    <w:rsid w:val="007910C9"/>
    <w:rsid w:val="00791B46"/>
    <w:rsid w:val="00794196"/>
    <w:rsid w:val="00794D65"/>
    <w:rsid w:val="00797F99"/>
    <w:rsid w:val="007A09A6"/>
    <w:rsid w:val="007A1D14"/>
    <w:rsid w:val="007A34CB"/>
    <w:rsid w:val="007A4C3F"/>
    <w:rsid w:val="007A5C37"/>
    <w:rsid w:val="007A66AD"/>
    <w:rsid w:val="007B086D"/>
    <w:rsid w:val="007B16FD"/>
    <w:rsid w:val="007B287C"/>
    <w:rsid w:val="007B72DB"/>
    <w:rsid w:val="007B770D"/>
    <w:rsid w:val="007C2226"/>
    <w:rsid w:val="007C2EB5"/>
    <w:rsid w:val="007C5614"/>
    <w:rsid w:val="007C5957"/>
    <w:rsid w:val="007C5A6D"/>
    <w:rsid w:val="007C661E"/>
    <w:rsid w:val="007C7519"/>
    <w:rsid w:val="007C7545"/>
    <w:rsid w:val="007D0A68"/>
    <w:rsid w:val="007D28BF"/>
    <w:rsid w:val="007D3A9C"/>
    <w:rsid w:val="007D460F"/>
    <w:rsid w:val="007D5093"/>
    <w:rsid w:val="007D667D"/>
    <w:rsid w:val="007D73B3"/>
    <w:rsid w:val="007D7D1C"/>
    <w:rsid w:val="007F1104"/>
    <w:rsid w:val="007F310F"/>
    <w:rsid w:val="007F367D"/>
    <w:rsid w:val="007F487E"/>
    <w:rsid w:val="007F69F2"/>
    <w:rsid w:val="007F708E"/>
    <w:rsid w:val="007F7AC0"/>
    <w:rsid w:val="00805436"/>
    <w:rsid w:val="00807292"/>
    <w:rsid w:val="00807C86"/>
    <w:rsid w:val="008100E6"/>
    <w:rsid w:val="008110D4"/>
    <w:rsid w:val="00811163"/>
    <w:rsid w:val="00812954"/>
    <w:rsid w:val="008133BF"/>
    <w:rsid w:val="00813C51"/>
    <w:rsid w:val="00816546"/>
    <w:rsid w:val="00816AD6"/>
    <w:rsid w:val="00821B95"/>
    <w:rsid w:val="00823ED6"/>
    <w:rsid w:val="008269B2"/>
    <w:rsid w:val="008304CE"/>
    <w:rsid w:val="0083391D"/>
    <w:rsid w:val="008342F7"/>
    <w:rsid w:val="00836C3F"/>
    <w:rsid w:val="00837D2B"/>
    <w:rsid w:val="00840333"/>
    <w:rsid w:val="00840560"/>
    <w:rsid w:val="008407DA"/>
    <w:rsid w:val="00845ADC"/>
    <w:rsid w:val="00846F04"/>
    <w:rsid w:val="0084763B"/>
    <w:rsid w:val="00851939"/>
    <w:rsid w:val="00854167"/>
    <w:rsid w:val="00855BF9"/>
    <w:rsid w:val="00856C9A"/>
    <w:rsid w:val="008577C7"/>
    <w:rsid w:val="0086034C"/>
    <w:rsid w:val="008609E0"/>
    <w:rsid w:val="00861588"/>
    <w:rsid w:val="00861FF0"/>
    <w:rsid w:val="008649EA"/>
    <w:rsid w:val="00864B60"/>
    <w:rsid w:val="00873D72"/>
    <w:rsid w:val="00875223"/>
    <w:rsid w:val="0087562C"/>
    <w:rsid w:val="008812EB"/>
    <w:rsid w:val="00882168"/>
    <w:rsid w:val="008835C5"/>
    <w:rsid w:val="0088540A"/>
    <w:rsid w:val="00890BD5"/>
    <w:rsid w:val="00897295"/>
    <w:rsid w:val="008A17EA"/>
    <w:rsid w:val="008A1961"/>
    <w:rsid w:val="008A2179"/>
    <w:rsid w:val="008A459F"/>
    <w:rsid w:val="008A46C2"/>
    <w:rsid w:val="008A70BE"/>
    <w:rsid w:val="008A7AA9"/>
    <w:rsid w:val="008B3071"/>
    <w:rsid w:val="008B3463"/>
    <w:rsid w:val="008B3FF2"/>
    <w:rsid w:val="008B437B"/>
    <w:rsid w:val="008B46A1"/>
    <w:rsid w:val="008C12F2"/>
    <w:rsid w:val="008C1AC8"/>
    <w:rsid w:val="008C3CB7"/>
    <w:rsid w:val="008D1545"/>
    <w:rsid w:val="008D26FF"/>
    <w:rsid w:val="008D43AD"/>
    <w:rsid w:val="008D4E30"/>
    <w:rsid w:val="008E13C7"/>
    <w:rsid w:val="008E3C6E"/>
    <w:rsid w:val="008E4A21"/>
    <w:rsid w:val="008E57F8"/>
    <w:rsid w:val="008E5B5F"/>
    <w:rsid w:val="008E5CE9"/>
    <w:rsid w:val="008E64D2"/>
    <w:rsid w:val="008E7A74"/>
    <w:rsid w:val="008F0A8C"/>
    <w:rsid w:val="008F107F"/>
    <w:rsid w:val="008F1D86"/>
    <w:rsid w:val="008F4532"/>
    <w:rsid w:val="008F536D"/>
    <w:rsid w:val="008F609F"/>
    <w:rsid w:val="008F6D53"/>
    <w:rsid w:val="00902A14"/>
    <w:rsid w:val="00902CAD"/>
    <w:rsid w:val="00907FB6"/>
    <w:rsid w:val="00913D30"/>
    <w:rsid w:val="00914BCD"/>
    <w:rsid w:val="009162E4"/>
    <w:rsid w:val="009202AF"/>
    <w:rsid w:val="00921DE8"/>
    <w:rsid w:val="009224E6"/>
    <w:rsid w:val="009236EF"/>
    <w:rsid w:val="00925C0F"/>
    <w:rsid w:val="009262B7"/>
    <w:rsid w:val="00926959"/>
    <w:rsid w:val="00930995"/>
    <w:rsid w:val="00930E4E"/>
    <w:rsid w:val="00931A42"/>
    <w:rsid w:val="00942F3A"/>
    <w:rsid w:val="0094402B"/>
    <w:rsid w:val="0094684E"/>
    <w:rsid w:val="0095021A"/>
    <w:rsid w:val="009514F6"/>
    <w:rsid w:val="009536CB"/>
    <w:rsid w:val="00954789"/>
    <w:rsid w:val="009647D3"/>
    <w:rsid w:val="009649C1"/>
    <w:rsid w:val="0096580F"/>
    <w:rsid w:val="00966444"/>
    <w:rsid w:val="00966C58"/>
    <w:rsid w:val="00967BBD"/>
    <w:rsid w:val="0097103F"/>
    <w:rsid w:val="00972163"/>
    <w:rsid w:val="0097244F"/>
    <w:rsid w:val="00976516"/>
    <w:rsid w:val="00984A32"/>
    <w:rsid w:val="00984F10"/>
    <w:rsid w:val="009866A2"/>
    <w:rsid w:val="009911D6"/>
    <w:rsid w:val="00991DBE"/>
    <w:rsid w:val="009925DC"/>
    <w:rsid w:val="009945A9"/>
    <w:rsid w:val="009957B6"/>
    <w:rsid w:val="00995820"/>
    <w:rsid w:val="00997677"/>
    <w:rsid w:val="009A26DE"/>
    <w:rsid w:val="009B1F94"/>
    <w:rsid w:val="009B54CB"/>
    <w:rsid w:val="009C1856"/>
    <w:rsid w:val="009C2858"/>
    <w:rsid w:val="009C49DE"/>
    <w:rsid w:val="009D1834"/>
    <w:rsid w:val="009D7027"/>
    <w:rsid w:val="009D73F9"/>
    <w:rsid w:val="009E1B9B"/>
    <w:rsid w:val="009E725D"/>
    <w:rsid w:val="009E7482"/>
    <w:rsid w:val="009F0431"/>
    <w:rsid w:val="009F0E4A"/>
    <w:rsid w:val="009F371D"/>
    <w:rsid w:val="009F3BC7"/>
    <w:rsid w:val="009F76A5"/>
    <w:rsid w:val="00A02E60"/>
    <w:rsid w:val="00A03C47"/>
    <w:rsid w:val="00A15596"/>
    <w:rsid w:val="00A15656"/>
    <w:rsid w:val="00A15ABE"/>
    <w:rsid w:val="00A16883"/>
    <w:rsid w:val="00A20708"/>
    <w:rsid w:val="00A24755"/>
    <w:rsid w:val="00A27A9B"/>
    <w:rsid w:val="00A30172"/>
    <w:rsid w:val="00A32B5F"/>
    <w:rsid w:val="00A35529"/>
    <w:rsid w:val="00A35CF0"/>
    <w:rsid w:val="00A36E47"/>
    <w:rsid w:val="00A37846"/>
    <w:rsid w:val="00A4297B"/>
    <w:rsid w:val="00A43389"/>
    <w:rsid w:val="00A50CB3"/>
    <w:rsid w:val="00A53303"/>
    <w:rsid w:val="00A53806"/>
    <w:rsid w:val="00A55DD4"/>
    <w:rsid w:val="00A567D5"/>
    <w:rsid w:val="00A6096E"/>
    <w:rsid w:val="00A60B33"/>
    <w:rsid w:val="00A61FC5"/>
    <w:rsid w:val="00A62D6F"/>
    <w:rsid w:val="00A643AD"/>
    <w:rsid w:val="00A64F93"/>
    <w:rsid w:val="00A65C72"/>
    <w:rsid w:val="00A707C3"/>
    <w:rsid w:val="00A70862"/>
    <w:rsid w:val="00A71C3C"/>
    <w:rsid w:val="00A736D2"/>
    <w:rsid w:val="00A7482F"/>
    <w:rsid w:val="00A74D99"/>
    <w:rsid w:val="00A75392"/>
    <w:rsid w:val="00A7542F"/>
    <w:rsid w:val="00A82277"/>
    <w:rsid w:val="00A831C7"/>
    <w:rsid w:val="00A8355B"/>
    <w:rsid w:val="00A84123"/>
    <w:rsid w:val="00A86D74"/>
    <w:rsid w:val="00A87362"/>
    <w:rsid w:val="00A87380"/>
    <w:rsid w:val="00A9050C"/>
    <w:rsid w:val="00A91791"/>
    <w:rsid w:val="00A93BF3"/>
    <w:rsid w:val="00A95E41"/>
    <w:rsid w:val="00A97EA4"/>
    <w:rsid w:val="00AA02E5"/>
    <w:rsid w:val="00AA03D5"/>
    <w:rsid w:val="00AA2FCB"/>
    <w:rsid w:val="00AA3585"/>
    <w:rsid w:val="00AA5179"/>
    <w:rsid w:val="00AA6D3B"/>
    <w:rsid w:val="00AA71BF"/>
    <w:rsid w:val="00AB13AC"/>
    <w:rsid w:val="00AB3F81"/>
    <w:rsid w:val="00AB437C"/>
    <w:rsid w:val="00AB5AB2"/>
    <w:rsid w:val="00AB60E4"/>
    <w:rsid w:val="00AB6F6E"/>
    <w:rsid w:val="00AC0764"/>
    <w:rsid w:val="00AC44D6"/>
    <w:rsid w:val="00AC6458"/>
    <w:rsid w:val="00AC6FD7"/>
    <w:rsid w:val="00AD096E"/>
    <w:rsid w:val="00AD0C90"/>
    <w:rsid w:val="00AD19D0"/>
    <w:rsid w:val="00AD287B"/>
    <w:rsid w:val="00AD350C"/>
    <w:rsid w:val="00AD4076"/>
    <w:rsid w:val="00AD4EEE"/>
    <w:rsid w:val="00AD6AE4"/>
    <w:rsid w:val="00AD72A3"/>
    <w:rsid w:val="00AE481B"/>
    <w:rsid w:val="00AE4FE2"/>
    <w:rsid w:val="00AE6C24"/>
    <w:rsid w:val="00AE73E0"/>
    <w:rsid w:val="00AE7A9F"/>
    <w:rsid w:val="00AF13E3"/>
    <w:rsid w:val="00AF4983"/>
    <w:rsid w:val="00AF4C91"/>
    <w:rsid w:val="00AF632B"/>
    <w:rsid w:val="00AF6B69"/>
    <w:rsid w:val="00AF7B4F"/>
    <w:rsid w:val="00B00B1F"/>
    <w:rsid w:val="00B0189D"/>
    <w:rsid w:val="00B06BD7"/>
    <w:rsid w:val="00B06C63"/>
    <w:rsid w:val="00B07C25"/>
    <w:rsid w:val="00B07DD6"/>
    <w:rsid w:val="00B10D04"/>
    <w:rsid w:val="00B1267B"/>
    <w:rsid w:val="00B15B3E"/>
    <w:rsid w:val="00B169E2"/>
    <w:rsid w:val="00B16BF4"/>
    <w:rsid w:val="00B20916"/>
    <w:rsid w:val="00B2193B"/>
    <w:rsid w:val="00B26AB1"/>
    <w:rsid w:val="00B30E88"/>
    <w:rsid w:val="00B328C0"/>
    <w:rsid w:val="00B34290"/>
    <w:rsid w:val="00B34913"/>
    <w:rsid w:val="00B34F28"/>
    <w:rsid w:val="00B36305"/>
    <w:rsid w:val="00B36562"/>
    <w:rsid w:val="00B407E8"/>
    <w:rsid w:val="00B422E5"/>
    <w:rsid w:val="00B46A78"/>
    <w:rsid w:val="00B515C3"/>
    <w:rsid w:val="00B52C4E"/>
    <w:rsid w:val="00B54C3F"/>
    <w:rsid w:val="00B602FB"/>
    <w:rsid w:val="00B618AD"/>
    <w:rsid w:val="00B63008"/>
    <w:rsid w:val="00B6325C"/>
    <w:rsid w:val="00B63E2B"/>
    <w:rsid w:val="00B64955"/>
    <w:rsid w:val="00B66CBD"/>
    <w:rsid w:val="00B7157B"/>
    <w:rsid w:val="00B71DAD"/>
    <w:rsid w:val="00B75B55"/>
    <w:rsid w:val="00B81C01"/>
    <w:rsid w:val="00B83793"/>
    <w:rsid w:val="00B840F8"/>
    <w:rsid w:val="00B8546D"/>
    <w:rsid w:val="00B87807"/>
    <w:rsid w:val="00B90C0B"/>
    <w:rsid w:val="00B94534"/>
    <w:rsid w:val="00B9787A"/>
    <w:rsid w:val="00BA05D3"/>
    <w:rsid w:val="00BA0C4A"/>
    <w:rsid w:val="00BA0E67"/>
    <w:rsid w:val="00BA76FC"/>
    <w:rsid w:val="00BA7B67"/>
    <w:rsid w:val="00BB384F"/>
    <w:rsid w:val="00BB5084"/>
    <w:rsid w:val="00BB6811"/>
    <w:rsid w:val="00BB6928"/>
    <w:rsid w:val="00BB6C87"/>
    <w:rsid w:val="00BC0FB4"/>
    <w:rsid w:val="00BC1A51"/>
    <w:rsid w:val="00BC22A2"/>
    <w:rsid w:val="00BC32D9"/>
    <w:rsid w:val="00BC4965"/>
    <w:rsid w:val="00BC513D"/>
    <w:rsid w:val="00BC591C"/>
    <w:rsid w:val="00BC5C07"/>
    <w:rsid w:val="00BC6EE1"/>
    <w:rsid w:val="00BC7369"/>
    <w:rsid w:val="00BD1E1C"/>
    <w:rsid w:val="00BD2660"/>
    <w:rsid w:val="00BD28AF"/>
    <w:rsid w:val="00BD534A"/>
    <w:rsid w:val="00BD5544"/>
    <w:rsid w:val="00BD55FF"/>
    <w:rsid w:val="00BD74C6"/>
    <w:rsid w:val="00BE02D5"/>
    <w:rsid w:val="00BE0BF4"/>
    <w:rsid w:val="00BE0F4E"/>
    <w:rsid w:val="00BE13B4"/>
    <w:rsid w:val="00BE25EC"/>
    <w:rsid w:val="00BE5895"/>
    <w:rsid w:val="00BE6791"/>
    <w:rsid w:val="00BE7832"/>
    <w:rsid w:val="00BE7A77"/>
    <w:rsid w:val="00BF0992"/>
    <w:rsid w:val="00BF1E74"/>
    <w:rsid w:val="00BF517B"/>
    <w:rsid w:val="00C01192"/>
    <w:rsid w:val="00C030C9"/>
    <w:rsid w:val="00C0402F"/>
    <w:rsid w:val="00C04790"/>
    <w:rsid w:val="00C106CC"/>
    <w:rsid w:val="00C10B6D"/>
    <w:rsid w:val="00C13FF0"/>
    <w:rsid w:val="00C14FD0"/>
    <w:rsid w:val="00C153E3"/>
    <w:rsid w:val="00C16636"/>
    <w:rsid w:val="00C215A8"/>
    <w:rsid w:val="00C22252"/>
    <w:rsid w:val="00C23889"/>
    <w:rsid w:val="00C242FA"/>
    <w:rsid w:val="00C24609"/>
    <w:rsid w:val="00C25112"/>
    <w:rsid w:val="00C25D55"/>
    <w:rsid w:val="00C3138E"/>
    <w:rsid w:val="00C3415D"/>
    <w:rsid w:val="00C378B1"/>
    <w:rsid w:val="00C40361"/>
    <w:rsid w:val="00C42BF6"/>
    <w:rsid w:val="00C45D19"/>
    <w:rsid w:val="00C46522"/>
    <w:rsid w:val="00C47269"/>
    <w:rsid w:val="00C47DE4"/>
    <w:rsid w:val="00C50818"/>
    <w:rsid w:val="00C51446"/>
    <w:rsid w:val="00C51D57"/>
    <w:rsid w:val="00C520E2"/>
    <w:rsid w:val="00C53226"/>
    <w:rsid w:val="00C53A34"/>
    <w:rsid w:val="00C562C9"/>
    <w:rsid w:val="00C56922"/>
    <w:rsid w:val="00C56BCC"/>
    <w:rsid w:val="00C601A9"/>
    <w:rsid w:val="00C61E98"/>
    <w:rsid w:val="00C63358"/>
    <w:rsid w:val="00C646EE"/>
    <w:rsid w:val="00C65165"/>
    <w:rsid w:val="00C6544D"/>
    <w:rsid w:val="00C66685"/>
    <w:rsid w:val="00C701DE"/>
    <w:rsid w:val="00C710BF"/>
    <w:rsid w:val="00C71C41"/>
    <w:rsid w:val="00C776FF"/>
    <w:rsid w:val="00C80955"/>
    <w:rsid w:val="00C845B0"/>
    <w:rsid w:val="00C84BB4"/>
    <w:rsid w:val="00C84F0B"/>
    <w:rsid w:val="00C868E4"/>
    <w:rsid w:val="00C87346"/>
    <w:rsid w:val="00C90B3D"/>
    <w:rsid w:val="00C90E79"/>
    <w:rsid w:val="00C910CD"/>
    <w:rsid w:val="00C94F92"/>
    <w:rsid w:val="00C95B37"/>
    <w:rsid w:val="00CA0184"/>
    <w:rsid w:val="00CA1E11"/>
    <w:rsid w:val="00CA41D2"/>
    <w:rsid w:val="00CB070C"/>
    <w:rsid w:val="00CB22D3"/>
    <w:rsid w:val="00CB3F12"/>
    <w:rsid w:val="00CB40E7"/>
    <w:rsid w:val="00CB61A9"/>
    <w:rsid w:val="00CB6685"/>
    <w:rsid w:val="00CC3BEF"/>
    <w:rsid w:val="00CC4CCC"/>
    <w:rsid w:val="00CC7138"/>
    <w:rsid w:val="00CD076F"/>
    <w:rsid w:val="00CD1E7E"/>
    <w:rsid w:val="00CD459D"/>
    <w:rsid w:val="00CD6576"/>
    <w:rsid w:val="00CE2439"/>
    <w:rsid w:val="00CE29CC"/>
    <w:rsid w:val="00CE30F2"/>
    <w:rsid w:val="00CE49C8"/>
    <w:rsid w:val="00CE719C"/>
    <w:rsid w:val="00CF1998"/>
    <w:rsid w:val="00CF1B42"/>
    <w:rsid w:val="00CF3122"/>
    <w:rsid w:val="00CF3237"/>
    <w:rsid w:val="00CF32A7"/>
    <w:rsid w:val="00CF50B7"/>
    <w:rsid w:val="00CF599C"/>
    <w:rsid w:val="00CF6080"/>
    <w:rsid w:val="00D0038E"/>
    <w:rsid w:val="00D061C7"/>
    <w:rsid w:val="00D07805"/>
    <w:rsid w:val="00D07ACD"/>
    <w:rsid w:val="00D07BBF"/>
    <w:rsid w:val="00D133A2"/>
    <w:rsid w:val="00D1451A"/>
    <w:rsid w:val="00D153E9"/>
    <w:rsid w:val="00D26433"/>
    <w:rsid w:val="00D32758"/>
    <w:rsid w:val="00D32E25"/>
    <w:rsid w:val="00D34E73"/>
    <w:rsid w:val="00D35966"/>
    <w:rsid w:val="00D41F0F"/>
    <w:rsid w:val="00D4236B"/>
    <w:rsid w:val="00D42CC4"/>
    <w:rsid w:val="00D43CB1"/>
    <w:rsid w:val="00D44BB4"/>
    <w:rsid w:val="00D4530A"/>
    <w:rsid w:val="00D5242B"/>
    <w:rsid w:val="00D547A4"/>
    <w:rsid w:val="00D5791D"/>
    <w:rsid w:val="00D64ED3"/>
    <w:rsid w:val="00D71B06"/>
    <w:rsid w:val="00D73326"/>
    <w:rsid w:val="00D7363B"/>
    <w:rsid w:val="00D74E98"/>
    <w:rsid w:val="00D7543A"/>
    <w:rsid w:val="00D7612A"/>
    <w:rsid w:val="00D76369"/>
    <w:rsid w:val="00D76E9C"/>
    <w:rsid w:val="00D77D26"/>
    <w:rsid w:val="00D84721"/>
    <w:rsid w:val="00D875BE"/>
    <w:rsid w:val="00D91470"/>
    <w:rsid w:val="00D932FD"/>
    <w:rsid w:val="00D956BA"/>
    <w:rsid w:val="00D96A21"/>
    <w:rsid w:val="00D96C54"/>
    <w:rsid w:val="00DA2821"/>
    <w:rsid w:val="00DA620F"/>
    <w:rsid w:val="00DA6839"/>
    <w:rsid w:val="00DA71C9"/>
    <w:rsid w:val="00DA77F1"/>
    <w:rsid w:val="00DB03B5"/>
    <w:rsid w:val="00DB375C"/>
    <w:rsid w:val="00DB4243"/>
    <w:rsid w:val="00DB5A29"/>
    <w:rsid w:val="00DB7079"/>
    <w:rsid w:val="00DB752B"/>
    <w:rsid w:val="00DC04BD"/>
    <w:rsid w:val="00DC18B0"/>
    <w:rsid w:val="00DC42AC"/>
    <w:rsid w:val="00DD1FF0"/>
    <w:rsid w:val="00DD2F76"/>
    <w:rsid w:val="00DD36BC"/>
    <w:rsid w:val="00DD5A82"/>
    <w:rsid w:val="00DD6EA2"/>
    <w:rsid w:val="00DE098F"/>
    <w:rsid w:val="00DE0D84"/>
    <w:rsid w:val="00DE146C"/>
    <w:rsid w:val="00DE40B1"/>
    <w:rsid w:val="00DE410D"/>
    <w:rsid w:val="00DE501C"/>
    <w:rsid w:val="00DE59E6"/>
    <w:rsid w:val="00DF1469"/>
    <w:rsid w:val="00DF292E"/>
    <w:rsid w:val="00DF5FF6"/>
    <w:rsid w:val="00DF6D10"/>
    <w:rsid w:val="00E03A68"/>
    <w:rsid w:val="00E07BAD"/>
    <w:rsid w:val="00E129F8"/>
    <w:rsid w:val="00E14233"/>
    <w:rsid w:val="00E147A1"/>
    <w:rsid w:val="00E169F9"/>
    <w:rsid w:val="00E20702"/>
    <w:rsid w:val="00E219E6"/>
    <w:rsid w:val="00E27056"/>
    <w:rsid w:val="00E36FC3"/>
    <w:rsid w:val="00E42256"/>
    <w:rsid w:val="00E433BA"/>
    <w:rsid w:val="00E43B9E"/>
    <w:rsid w:val="00E44606"/>
    <w:rsid w:val="00E45486"/>
    <w:rsid w:val="00E46A4B"/>
    <w:rsid w:val="00E46F3A"/>
    <w:rsid w:val="00E47137"/>
    <w:rsid w:val="00E519EC"/>
    <w:rsid w:val="00E54A3C"/>
    <w:rsid w:val="00E56158"/>
    <w:rsid w:val="00E6482E"/>
    <w:rsid w:val="00E65099"/>
    <w:rsid w:val="00E660F3"/>
    <w:rsid w:val="00E67F2D"/>
    <w:rsid w:val="00E703B5"/>
    <w:rsid w:val="00E70D70"/>
    <w:rsid w:val="00E72E6E"/>
    <w:rsid w:val="00E73C17"/>
    <w:rsid w:val="00E75682"/>
    <w:rsid w:val="00E75847"/>
    <w:rsid w:val="00E77D85"/>
    <w:rsid w:val="00E77DED"/>
    <w:rsid w:val="00E8087D"/>
    <w:rsid w:val="00E83354"/>
    <w:rsid w:val="00E862A0"/>
    <w:rsid w:val="00E86ED0"/>
    <w:rsid w:val="00E87572"/>
    <w:rsid w:val="00E9014B"/>
    <w:rsid w:val="00E955FE"/>
    <w:rsid w:val="00E95D2A"/>
    <w:rsid w:val="00E9639D"/>
    <w:rsid w:val="00E965A0"/>
    <w:rsid w:val="00E97E51"/>
    <w:rsid w:val="00E97E9A"/>
    <w:rsid w:val="00EA016A"/>
    <w:rsid w:val="00EA2155"/>
    <w:rsid w:val="00EA2B6C"/>
    <w:rsid w:val="00EA360C"/>
    <w:rsid w:val="00EA374E"/>
    <w:rsid w:val="00EA45A9"/>
    <w:rsid w:val="00EA614E"/>
    <w:rsid w:val="00EB01CA"/>
    <w:rsid w:val="00EB3E06"/>
    <w:rsid w:val="00EB5194"/>
    <w:rsid w:val="00EB590F"/>
    <w:rsid w:val="00EC130F"/>
    <w:rsid w:val="00EC1606"/>
    <w:rsid w:val="00EC1A2F"/>
    <w:rsid w:val="00EC295F"/>
    <w:rsid w:val="00EC519E"/>
    <w:rsid w:val="00EC52AA"/>
    <w:rsid w:val="00EC638E"/>
    <w:rsid w:val="00EC673D"/>
    <w:rsid w:val="00EC702B"/>
    <w:rsid w:val="00EE19FD"/>
    <w:rsid w:val="00EE28FA"/>
    <w:rsid w:val="00EE437C"/>
    <w:rsid w:val="00EE61F8"/>
    <w:rsid w:val="00EE6343"/>
    <w:rsid w:val="00EE76CD"/>
    <w:rsid w:val="00EE7C95"/>
    <w:rsid w:val="00EF05C7"/>
    <w:rsid w:val="00EF08FF"/>
    <w:rsid w:val="00EF410E"/>
    <w:rsid w:val="00F01B60"/>
    <w:rsid w:val="00F02301"/>
    <w:rsid w:val="00F02835"/>
    <w:rsid w:val="00F044BA"/>
    <w:rsid w:val="00F072A7"/>
    <w:rsid w:val="00F12920"/>
    <w:rsid w:val="00F1318C"/>
    <w:rsid w:val="00F13207"/>
    <w:rsid w:val="00F13EAB"/>
    <w:rsid w:val="00F14BE0"/>
    <w:rsid w:val="00F21935"/>
    <w:rsid w:val="00F245CF"/>
    <w:rsid w:val="00F24AB8"/>
    <w:rsid w:val="00F27CC1"/>
    <w:rsid w:val="00F30D47"/>
    <w:rsid w:val="00F30FE8"/>
    <w:rsid w:val="00F32455"/>
    <w:rsid w:val="00F32E70"/>
    <w:rsid w:val="00F331FF"/>
    <w:rsid w:val="00F3580A"/>
    <w:rsid w:val="00F36EC9"/>
    <w:rsid w:val="00F40532"/>
    <w:rsid w:val="00F40A6F"/>
    <w:rsid w:val="00F42A06"/>
    <w:rsid w:val="00F46FAB"/>
    <w:rsid w:val="00F473C7"/>
    <w:rsid w:val="00F5389E"/>
    <w:rsid w:val="00F56A4A"/>
    <w:rsid w:val="00F57191"/>
    <w:rsid w:val="00F6391B"/>
    <w:rsid w:val="00F66D57"/>
    <w:rsid w:val="00F71DE6"/>
    <w:rsid w:val="00F75F9A"/>
    <w:rsid w:val="00F761B9"/>
    <w:rsid w:val="00F7665A"/>
    <w:rsid w:val="00F808E9"/>
    <w:rsid w:val="00F813F4"/>
    <w:rsid w:val="00F8319B"/>
    <w:rsid w:val="00F84EC2"/>
    <w:rsid w:val="00F870C2"/>
    <w:rsid w:val="00F875E1"/>
    <w:rsid w:val="00F9046A"/>
    <w:rsid w:val="00F90925"/>
    <w:rsid w:val="00F957F5"/>
    <w:rsid w:val="00F9592C"/>
    <w:rsid w:val="00FA0B9E"/>
    <w:rsid w:val="00FA28B9"/>
    <w:rsid w:val="00FA30DF"/>
    <w:rsid w:val="00FA642E"/>
    <w:rsid w:val="00FA7187"/>
    <w:rsid w:val="00FB426B"/>
    <w:rsid w:val="00FB61D6"/>
    <w:rsid w:val="00FB6632"/>
    <w:rsid w:val="00FB6B66"/>
    <w:rsid w:val="00FC1C98"/>
    <w:rsid w:val="00FC21EA"/>
    <w:rsid w:val="00FC2FEE"/>
    <w:rsid w:val="00FC5AD9"/>
    <w:rsid w:val="00FC6E55"/>
    <w:rsid w:val="00FC7C7A"/>
    <w:rsid w:val="00FD14EC"/>
    <w:rsid w:val="00FD4FA2"/>
    <w:rsid w:val="00FD73C8"/>
    <w:rsid w:val="00FD7F11"/>
    <w:rsid w:val="00FE09A8"/>
    <w:rsid w:val="00FE1002"/>
    <w:rsid w:val="00FE140A"/>
    <w:rsid w:val="00FE39EB"/>
    <w:rsid w:val="00FE5B55"/>
    <w:rsid w:val="00FE78A4"/>
    <w:rsid w:val="00FF06AD"/>
    <w:rsid w:val="00FF16AC"/>
    <w:rsid w:val="00FF35F5"/>
    <w:rsid w:val="00FF37EC"/>
    <w:rsid w:val="00FF78AA"/>
    <w:rsid w:val="00FF7D65"/>
    <w:rsid w:val="00FF7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endnote reference" w:uiPriority="14"/>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Contemporary"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semiHidden="0"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6" w:unhideWhenUsed="0"/>
    <w:lsdException w:name="Medium Grid 1 Accent 1" w:semiHidden="0" w:uiPriority="62" w:unhideWhenUsed="0"/>
    <w:lsdException w:name="Medium Grid 2 Accent 1" w:semiHidden="0" w:uiPriority="63" w:unhideWhenUsed="0"/>
    <w:lsdException w:name="Medium Grid 3 Accent 1" w:semiHidden="0" w:uiPriority="69"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73"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7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1"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71"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71"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71"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1"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1"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F8"/>
    <w:rPr>
      <w:rFonts w:ascii="Times New Roman" w:hAnsi="Times New Roman"/>
      <w:szCs w:val="22"/>
    </w:rPr>
  </w:style>
  <w:style w:type="paragraph" w:styleId="Heading1">
    <w:name w:val="heading 1"/>
    <w:basedOn w:val="Normal"/>
    <w:next w:val="Normal"/>
    <w:link w:val="Heading1Char1"/>
    <w:qFormat/>
    <w:rsid w:val="00542765"/>
    <w:pPr>
      <w:keepNext/>
      <w:spacing w:before="240" w:after="60"/>
      <w:outlineLvl w:val="0"/>
    </w:pPr>
    <w:rPr>
      <w:rFonts w:eastAsia="Times New Roman"/>
      <w:b/>
      <w:bCs/>
      <w:color w:val="4F81BD" w:themeColor="accent1"/>
      <w:kern w:val="32"/>
      <w:sz w:val="48"/>
      <w:szCs w:val="32"/>
      <w:lang/>
    </w:rPr>
  </w:style>
  <w:style w:type="paragraph" w:styleId="Heading2">
    <w:name w:val="heading 2"/>
    <w:basedOn w:val="Normal"/>
    <w:next w:val="Normal"/>
    <w:link w:val="Heading2Char"/>
    <w:qFormat/>
    <w:rsid w:val="00F9046A"/>
    <w:pPr>
      <w:keepNext/>
      <w:keepLines/>
      <w:spacing w:before="200" w:after="120"/>
      <w:outlineLvl w:val="1"/>
    </w:pPr>
    <w:rPr>
      <w:rFonts w:ascii="Arial" w:eastAsia="Times New Roman" w:hAnsi="Arial"/>
      <w:b/>
      <w:bCs/>
      <w:color w:val="000000" w:themeColor="text1"/>
      <w:sz w:val="28"/>
      <w:szCs w:val="26"/>
      <w:lang/>
    </w:rPr>
  </w:style>
  <w:style w:type="paragraph" w:styleId="Heading3">
    <w:name w:val="heading 3"/>
    <w:basedOn w:val="Normal"/>
    <w:next w:val="Normal"/>
    <w:link w:val="Heading3Char1"/>
    <w:unhideWhenUsed/>
    <w:qFormat/>
    <w:rsid w:val="00CF19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4 Char Char"/>
    <w:basedOn w:val="Normal"/>
    <w:next w:val="Normal"/>
    <w:link w:val="Heading4Char2"/>
    <w:qFormat/>
    <w:rsid w:val="0045261B"/>
    <w:pPr>
      <w:keepNext/>
      <w:spacing w:before="240" w:after="60"/>
      <w:ind w:left="864" w:hanging="864"/>
      <w:outlineLvl w:val="3"/>
    </w:pPr>
    <w:rPr>
      <w:rFonts w:eastAsia="Times New Roman"/>
      <w:b/>
      <w:bCs/>
      <w:sz w:val="28"/>
      <w:szCs w:val="28"/>
    </w:rPr>
  </w:style>
  <w:style w:type="paragraph" w:styleId="Heading5">
    <w:name w:val="heading 5"/>
    <w:basedOn w:val="Normal"/>
    <w:next w:val="Normal"/>
    <w:link w:val="Heading5Char"/>
    <w:qFormat/>
    <w:rsid w:val="0045261B"/>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45261B"/>
    <w:pPr>
      <w:spacing w:before="240" w:after="60"/>
      <w:outlineLvl w:val="5"/>
    </w:pPr>
    <w:rPr>
      <w:rFonts w:eastAsia="Times New Roman"/>
      <w:b/>
      <w:bCs/>
      <w:sz w:val="22"/>
    </w:rPr>
  </w:style>
  <w:style w:type="paragraph" w:styleId="Heading7">
    <w:name w:val="heading 7"/>
    <w:basedOn w:val="Normal"/>
    <w:next w:val="Normal"/>
    <w:link w:val="Heading7Char"/>
    <w:qFormat/>
    <w:rsid w:val="0045261B"/>
    <w:pPr>
      <w:spacing w:before="240" w:after="60"/>
      <w:outlineLvl w:val="6"/>
    </w:pPr>
    <w:rPr>
      <w:rFonts w:eastAsia="Times New Roman"/>
      <w:szCs w:val="24"/>
    </w:rPr>
  </w:style>
  <w:style w:type="paragraph" w:styleId="Heading8">
    <w:name w:val="heading 8"/>
    <w:basedOn w:val="Normal"/>
    <w:next w:val="Normal"/>
    <w:link w:val="Heading8Char"/>
    <w:qFormat/>
    <w:rsid w:val="0045261B"/>
    <w:pPr>
      <w:spacing w:before="240" w:after="60"/>
      <w:outlineLvl w:val="7"/>
    </w:pPr>
    <w:rPr>
      <w:rFonts w:eastAsia="Times New Roman"/>
      <w:i/>
      <w:iCs/>
      <w:szCs w:val="24"/>
    </w:rPr>
  </w:style>
  <w:style w:type="paragraph" w:styleId="Heading9">
    <w:name w:val="heading 9"/>
    <w:basedOn w:val="Normal"/>
    <w:next w:val="Normal"/>
    <w:link w:val="Heading9Char"/>
    <w:qFormat/>
    <w:rsid w:val="0045261B"/>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542765"/>
    <w:rPr>
      <w:rFonts w:ascii="Times New Roman" w:eastAsia="Times New Roman" w:hAnsi="Times New Roman"/>
      <w:b/>
      <w:bCs/>
      <w:color w:val="4F81BD" w:themeColor="accent1"/>
      <w:kern w:val="32"/>
      <w:sz w:val="48"/>
      <w:szCs w:val="32"/>
      <w:lang/>
    </w:rPr>
  </w:style>
  <w:style w:type="paragraph" w:styleId="BalloonText">
    <w:name w:val="Balloon Text"/>
    <w:basedOn w:val="Normal"/>
    <w:link w:val="BalloonTextChar"/>
    <w:uiPriority w:val="99"/>
    <w:unhideWhenUsed/>
    <w:rsid w:val="00C44D49"/>
    <w:rPr>
      <w:rFonts w:ascii="Tahoma" w:hAnsi="Tahoma"/>
      <w:sz w:val="16"/>
      <w:szCs w:val="16"/>
      <w:lang/>
    </w:rPr>
  </w:style>
  <w:style w:type="character" w:customStyle="1" w:styleId="BalloonTextChar">
    <w:name w:val="Balloon Text Char"/>
    <w:link w:val="BalloonText"/>
    <w:uiPriority w:val="99"/>
    <w:rsid w:val="00C44D49"/>
    <w:rPr>
      <w:rFonts w:ascii="Tahoma" w:hAnsi="Tahoma" w:cs="Tahoma"/>
      <w:sz w:val="16"/>
      <w:szCs w:val="16"/>
    </w:rPr>
  </w:style>
  <w:style w:type="paragraph" w:customStyle="1" w:styleId="SubtleEmphasis1">
    <w:name w:val="Subtle Emphasis1"/>
    <w:basedOn w:val="Normal"/>
    <w:uiPriority w:val="34"/>
    <w:qFormat/>
    <w:rsid w:val="004608B2"/>
    <w:pPr>
      <w:ind w:left="720"/>
      <w:contextualSpacing/>
    </w:pPr>
  </w:style>
  <w:style w:type="paragraph" w:styleId="Header">
    <w:name w:val="header"/>
    <w:basedOn w:val="Normal"/>
    <w:link w:val="HeaderChar"/>
    <w:unhideWhenUsed/>
    <w:rsid w:val="009D1862"/>
    <w:pPr>
      <w:tabs>
        <w:tab w:val="center" w:pos="4680"/>
        <w:tab w:val="right" w:pos="9360"/>
      </w:tabs>
    </w:pPr>
    <w:rPr>
      <w:szCs w:val="20"/>
      <w:lang/>
    </w:rPr>
  </w:style>
  <w:style w:type="character" w:customStyle="1" w:styleId="HeaderChar">
    <w:name w:val="Header Char"/>
    <w:link w:val="Header"/>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rPr>
      <w:szCs w:val="20"/>
      <w:lang/>
    </w:r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rsid w:val="00F9046A"/>
    <w:rPr>
      <w:rFonts w:ascii="Arial" w:eastAsia="Times New Roman" w:hAnsi="Arial"/>
      <w:b/>
      <w:bCs/>
      <w:color w:val="000000" w:themeColor="text1"/>
      <w:sz w:val="28"/>
      <w:szCs w:val="26"/>
      <w:lang/>
    </w:rPr>
  </w:style>
  <w:style w:type="paragraph" w:styleId="DocumentMap">
    <w:name w:val="Document Map"/>
    <w:basedOn w:val="Normal"/>
    <w:link w:val="DocumentMapChar"/>
    <w:unhideWhenUsed/>
    <w:rsid w:val="00591D20"/>
    <w:rPr>
      <w:rFonts w:ascii="Tahoma" w:hAnsi="Tahoma"/>
      <w:sz w:val="16"/>
      <w:szCs w:val="16"/>
      <w:lang/>
    </w:rPr>
  </w:style>
  <w:style w:type="character" w:customStyle="1" w:styleId="DocumentMapChar">
    <w:name w:val="Document Map Char"/>
    <w:link w:val="DocumentMap"/>
    <w:rsid w:val="00591D20"/>
    <w:rPr>
      <w:rFonts w:ascii="Tahoma" w:hAnsi="Tahoma" w:cs="Tahoma"/>
      <w:sz w:val="16"/>
      <w:szCs w:val="16"/>
    </w:rPr>
  </w:style>
  <w:style w:type="character" w:styleId="CommentReference">
    <w:name w:val="annotation reference"/>
    <w:uiPriority w:val="99"/>
    <w:unhideWhenUsed/>
    <w:rsid w:val="00B44968"/>
    <w:rPr>
      <w:sz w:val="16"/>
      <w:szCs w:val="16"/>
    </w:rPr>
  </w:style>
  <w:style w:type="paragraph" w:styleId="CommentText">
    <w:name w:val="annotation text"/>
    <w:basedOn w:val="Normal"/>
    <w:link w:val="CommentTextChar"/>
    <w:uiPriority w:val="99"/>
    <w:unhideWhenUsed/>
    <w:rsid w:val="00B44968"/>
    <w:rPr>
      <w:sz w:val="20"/>
      <w:szCs w:val="20"/>
      <w:lang/>
    </w:rPr>
  </w:style>
  <w:style w:type="character" w:customStyle="1" w:styleId="CommentTextChar">
    <w:name w:val="Comment Text Char"/>
    <w:link w:val="CommentText"/>
    <w:uiPriority w:val="99"/>
    <w:rsid w:val="00B44968"/>
    <w:rPr>
      <w:rFonts w:ascii="Times New Roman" w:hAnsi="Times New Roman"/>
      <w:sz w:val="20"/>
      <w:szCs w:val="20"/>
    </w:rPr>
  </w:style>
  <w:style w:type="paragraph" w:styleId="CommentSubject">
    <w:name w:val="annotation subject"/>
    <w:basedOn w:val="CommentText"/>
    <w:next w:val="CommentText"/>
    <w:link w:val="CommentSubjectChar"/>
    <w:unhideWhenUsed/>
    <w:rsid w:val="00B44968"/>
    <w:rPr>
      <w:b/>
      <w:bCs/>
    </w:rPr>
  </w:style>
  <w:style w:type="character" w:customStyle="1" w:styleId="CommentSubjectChar">
    <w:name w:val="Comment Subject Char"/>
    <w:link w:val="CommentSubject"/>
    <w:rsid w:val="00B44968"/>
    <w:rPr>
      <w:rFonts w:ascii="Times New Roman" w:hAnsi="Times New Roman"/>
      <w:b/>
      <w:bCs/>
      <w:sz w:val="20"/>
      <w:szCs w:val="20"/>
    </w:rPr>
  </w:style>
  <w:style w:type="paragraph" w:customStyle="1" w:styleId="MediumList2-Accent41">
    <w:name w:val="Medium List 2 - Accent 41"/>
    <w:basedOn w:val="Normal"/>
    <w:uiPriority w:val="34"/>
    <w:qFormat/>
    <w:rsid w:val="00690D5A"/>
    <w:pPr>
      <w:ind w:left="720"/>
    </w:pPr>
  </w:style>
  <w:style w:type="character" w:styleId="PageNumber">
    <w:name w:val="page number"/>
    <w:unhideWhenUsed/>
    <w:rsid w:val="00A87380"/>
  </w:style>
  <w:style w:type="paragraph" w:customStyle="1" w:styleId="MediumGrid1-Accent21">
    <w:name w:val="Medium Grid 1 - Accent 21"/>
    <w:basedOn w:val="Normal"/>
    <w:uiPriority w:val="34"/>
    <w:qFormat/>
    <w:rsid w:val="008A2179"/>
    <w:pPr>
      <w:ind w:left="720"/>
      <w:contextualSpacing/>
    </w:pPr>
    <w:rPr>
      <w:rFonts w:ascii="Cambria" w:eastAsia="MS Mincho" w:hAnsi="Cambria"/>
      <w:szCs w:val="24"/>
    </w:rPr>
  </w:style>
  <w:style w:type="character" w:customStyle="1" w:styleId="Heading3Char">
    <w:name w:val="Heading 3 Char"/>
    <w:rsid w:val="004758CB"/>
    <w:rPr>
      <w:rFonts w:ascii="Arial" w:hAnsi="Arial" w:cs="Arial"/>
      <w:b/>
      <w:bCs/>
      <w:sz w:val="26"/>
      <w:szCs w:val="26"/>
      <w:lang w:val="en-US" w:eastAsia="en-US" w:bidi="ar-SA"/>
    </w:rPr>
  </w:style>
  <w:style w:type="table" w:styleId="TableGrid">
    <w:name w:val="Table Grid"/>
    <w:basedOn w:val="TableNormal"/>
    <w:uiPriority w:val="59"/>
    <w:rsid w:val="004758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74"/>
    <w:pPr>
      <w:ind w:left="720"/>
      <w:contextualSpacing/>
    </w:pPr>
  </w:style>
  <w:style w:type="paragraph" w:customStyle="1" w:styleId="Tabletitle">
    <w:name w:val="Table title"/>
    <w:basedOn w:val="Normal"/>
    <w:link w:val="TabletitleChar3"/>
    <w:qFormat/>
    <w:rsid w:val="00897295"/>
    <w:rPr>
      <w:rFonts w:eastAsia="Times New Roman"/>
      <w:bCs/>
    </w:rPr>
  </w:style>
  <w:style w:type="character" w:customStyle="1" w:styleId="TabletitleChar3">
    <w:name w:val="Table title Char3"/>
    <w:basedOn w:val="DefaultParagraphFont"/>
    <w:link w:val="Tabletitle"/>
    <w:rsid w:val="00897295"/>
    <w:rPr>
      <w:rFonts w:ascii="Times New Roman" w:eastAsia="Times New Roman" w:hAnsi="Times New Roman"/>
      <w:bCs/>
      <w:sz w:val="24"/>
      <w:szCs w:val="22"/>
    </w:rPr>
  </w:style>
  <w:style w:type="paragraph" w:customStyle="1" w:styleId="Figuretitle">
    <w:name w:val="Figure title"/>
    <w:basedOn w:val="Normal"/>
    <w:link w:val="FiguretitleChar1"/>
    <w:qFormat/>
    <w:rsid w:val="00897295"/>
    <w:rPr>
      <w:rFonts w:eastAsia="Times New Roman"/>
    </w:rPr>
  </w:style>
  <w:style w:type="character" w:customStyle="1" w:styleId="FiguretitleChar1">
    <w:name w:val="Figure title Char1"/>
    <w:basedOn w:val="DefaultParagraphFont"/>
    <w:link w:val="Figuretitle"/>
    <w:rsid w:val="00897295"/>
    <w:rPr>
      <w:rFonts w:ascii="Times New Roman" w:eastAsia="Times New Roman" w:hAnsi="Times New Roman"/>
      <w:sz w:val="24"/>
      <w:szCs w:val="22"/>
    </w:rPr>
  </w:style>
  <w:style w:type="character" w:styleId="Hyperlink">
    <w:name w:val="Hyperlink"/>
    <w:basedOn w:val="DefaultParagraphFont"/>
    <w:uiPriority w:val="99"/>
    <w:rsid w:val="00897295"/>
    <w:rPr>
      <w:color w:val="0000FF"/>
      <w:u w:val="single"/>
    </w:rPr>
  </w:style>
  <w:style w:type="table" w:customStyle="1" w:styleId="TableGrid1">
    <w:name w:val="Table Grid1"/>
    <w:basedOn w:val="TableNormal"/>
    <w:next w:val="TableGrid"/>
    <w:uiPriority w:val="39"/>
    <w:rsid w:val="008972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67"/>
    <w:rsid w:val="00E77DED"/>
    <w:rPr>
      <w:color w:val="808080"/>
    </w:rPr>
  </w:style>
  <w:style w:type="character" w:styleId="FollowedHyperlink">
    <w:name w:val="FollowedHyperlink"/>
    <w:basedOn w:val="DefaultParagraphFont"/>
    <w:uiPriority w:val="99"/>
    <w:unhideWhenUsed/>
    <w:rsid w:val="006A5706"/>
    <w:rPr>
      <w:color w:val="800080" w:themeColor="followedHyperlink"/>
      <w:u w:val="single"/>
    </w:rPr>
  </w:style>
  <w:style w:type="table" w:styleId="ColorfulShading-Accent1">
    <w:name w:val="Colorful Shading Accent 1"/>
    <w:basedOn w:val="TableNormal"/>
    <w:uiPriority w:val="66"/>
    <w:rsid w:val="009911D6"/>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NoSpacing">
    <w:name w:val="No Spacing"/>
    <w:link w:val="NoSpacingChar"/>
    <w:uiPriority w:val="1"/>
    <w:qFormat/>
    <w:rsid w:val="00EA2B6C"/>
    <w:rPr>
      <w:sz w:val="22"/>
      <w:szCs w:val="22"/>
    </w:rPr>
  </w:style>
  <w:style w:type="character" w:customStyle="1" w:styleId="StyleHeading3CharTimesNewRoman12pt">
    <w:name w:val="Style Heading 3 Char + Times New Roman 12 pt"/>
    <w:basedOn w:val="DefaultParagraphFont"/>
    <w:uiPriority w:val="99"/>
    <w:qFormat/>
    <w:rsid w:val="00D77D26"/>
    <w:rPr>
      <w:rFonts w:ascii="Times New Roman" w:hAnsi="Times New Roman" w:cs="Arial" w:hint="default"/>
      <w:b/>
      <w:bCs/>
      <w:sz w:val="24"/>
      <w:szCs w:val="26"/>
      <w:lang w:val="en-US" w:eastAsia="en-US" w:bidi="ar-SA"/>
    </w:rPr>
  </w:style>
  <w:style w:type="character" w:customStyle="1" w:styleId="Heading3Char1">
    <w:name w:val="Heading 3 Char1"/>
    <w:basedOn w:val="DefaultParagraphFont"/>
    <w:link w:val="Heading3"/>
    <w:rsid w:val="00CF1998"/>
    <w:rPr>
      <w:rFonts w:asciiTheme="majorHAnsi" w:eastAsiaTheme="majorEastAsia" w:hAnsiTheme="majorHAnsi" w:cstheme="majorBidi"/>
      <w:b/>
      <w:bCs/>
      <w:color w:val="4F81BD" w:themeColor="accent1"/>
      <w:szCs w:val="22"/>
    </w:rPr>
  </w:style>
  <w:style w:type="paragraph" w:customStyle="1" w:styleId="Normal1">
    <w:name w:val="Normal1"/>
    <w:rsid w:val="00D7612A"/>
    <w:pPr>
      <w:spacing w:line="276" w:lineRule="auto"/>
    </w:pPr>
    <w:rPr>
      <w:rFonts w:ascii="Arial" w:eastAsia="Arial" w:hAnsi="Arial" w:cs="Arial"/>
      <w:color w:val="000000"/>
      <w:sz w:val="22"/>
      <w:szCs w:val="22"/>
    </w:rPr>
  </w:style>
  <w:style w:type="character" w:customStyle="1" w:styleId="Heading4Char">
    <w:name w:val="Heading 4 Char"/>
    <w:aliases w:val="Heading 4 Char Char Char"/>
    <w:basedOn w:val="DefaultParagraphFont"/>
    <w:rsid w:val="0045261B"/>
    <w:rPr>
      <w:rFonts w:asciiTheme="majorHAnsi" w:eastAsiaTheme="majorEastAsia" w:hAnsiTheme="majorHAnsi" w:cstheme="majorBidi"/>
      <w:b/>
      <w:bCs/>
      <w:i/>
      <w:iCs/>
      <w:color w:val="4F81BD" w:themeColor="accent1"/>
      <w:szCs w:val="22"/>
    </w:rPr>
  </w:style>
  <w:style w:type="character" w:customStyle="1" w:styleId="Heading5Char">
    <w:name w:val="Heading 5 Char"/>
    <w:basedOn w:val="DefaultParagraphFont"/>
    <w:link w:val="Heading5"/>
    <w:rsid w:val="0045261B"/>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5261B"/>
    <w:rPr>
      <w:rFonts w:ascii="Times New Roman" w:eastAsia="Times New Roman" w:hAnsi="Times New Roman"/>
      <w:b/>
      <w:bCs/>
      <w:sz w:val="22"/>
      <w:szCs w:val="22"/>
    </w:rPr>
  </w:style>
  <w:style w:type="character" w:customStyle="1" w:styleId="Heading7Char">
    <w:name w:val="Heading 7 Char"/>
    <w:basedOn w:val="DefaultParagraphFont"/>
    <w:link w:val="Heading7"/>
    <w:rsid w:val="0045261B"/>
    <w:rPr>
      <w:rFonts w:ascii="Times New Roman" w:eastAsia="Times New Roman" w:hAnsi="Times New Roman"/>
    </w:rPr>
  </w:style>
  <w:style w:type="character" w:customStyle="1" w:styleId="Heading8Char">
    <w:name w:val="Heading 8 Char"/>
    <w:basedOn w:val="DefaultParagraphFont"/>
    <w:link w:val="Heading8"/>
    <w:rsid w:val="0045261B"/>
    <w:rPr>
      <w:rFonts w:ascii="Times New Roman" w:eastAsia="Times New Roman" w:hAnsi="Times New Roman"/>
      <w:i/>
      <w:iCs/>
    </w:rPr>
  </w:style>
  <w:style w:type="character" w:customStyle="1" w:styleId="Heading9Char">
    <w:name w:val="Heading 9 Char"/>
    <w:basedOn w:val="DefaultParagraphFont"/>
    <w:link w:val="Heading9"/>
    <w:rsid w:val="0045261B"/>
    <w:rPr>
      <w:rFonts w:ascii="Arial" w:eastAsia="Times New Roman" w:hAnsi="Arial" w:cs="Arial"/>
      <w:sz w:val="22"/>
      <w:szCs w:val="22"/>
    </w:rPr>
  </w:style>
  <w:style w:type="character" w:customStyle="1" w:styleId="Heading4Char2">
    <w:name w:val="Heading 4 Char2"/>
    <w:aliases w:val="Heading 4 Char Char Char2"/>
    <w:basedOn w:val="DefaultParagraphFont"/>
    <w:link w:val="Heading4"/>
    <w:rsid w:val="0045261B"/>
    <w:rPr>
      <w:rFonts w:ascii="Times New Roman" w:eastAsia="Times New Roman" w:hAnsi="Times New Roman"/>
      <w:b/>
      <w:bCs/>
      <w:sz w:val="28"/>
      <w:szCs w:val="28"/>
    </w:rPr>
  </w:style>
  <w:style w:type="paragraph" w:styleId="BodyText">
    <w:name w:val="Body Text"/>
    <w:basedOn w:val="Normal"/>
    <w:link w:val="BodyTextChar"/>
    <w:rsid w:val="0045261B"/>
    <w:rPr>
      <w:rFonts w:eastAsia="Times New Roman" w:cs="Courier New"/>
      <w:szCs w:val="20"/>
      <w:u w:val="single"/>
    </w:rPr>
  </w:style>
  <w:style w:type="character" w:customStyle="1" w:styleId="BodyTextChar">
    <w:name w:val="Body Text Char"/>
    <w:basedOn w:val="DefaultParagraphFont"/>
    <w:link w:val="BodyText"/>
    <w:rsid w:val="0045261B"/>
    <w:rPr>
      <w:rFonts w:ascii="Times New Roman" w:eastAsia="Times New Roman" w:hAnsi="Times New Roman" w:cs="Courier New"/>
      <w:szCs w:val="20"/>
      <w:u w:val="single"/>
    </w:rPr>
  </w:style>
  <w:style w:type="character" w:customStyle="1" w:styleId="TabletitleChar1">
    <w:name w:val="Table title Char1"/>
    <w:basedOn w:val="DefaultParagraphFont"/>
    <w:rsid w:val="0045261B"/>
    <w:rPr>
      <w:bCs/>
      <w:sz w:val="24"/>
      <w:szCs w:val="24"/>
      <w:lang w:val="en-US" w:eastAsia="en-US" w:bidi="ar-SA"/>
    </w:rPr>
  </w:style>
  <w:style w:type="paragraph" w:styleId="BodyTextIndent">
    <w:name w:val="Body Text Indent"/>
    <w:basedOn w:val="Normal"/>
    <w:link w:val="BodyTextIndentChar"/>
    <w:rsid w:val="0045261B"/>
    <w:pPr>
      <w:spacing w:after="120"/>
      <w:ind w:left="360"/>
    </w:pPr>
    <w:rPr>
      <w:rFonts w:eastAsia="Times New Roman"/>
      <w:szCs w:val="24"/>
    </w:rPr>
  </w:style>
  <w:style w:type="character" w:customStyle="1" w:styleId="BodyTextIndentChar">
    <w:name w:val="Body Text Indent Char"/>
    <w:basedOn w:val="DefaultParagraphFont"/>
    <w:link w:val="BodyTextIndent"/>
    <w:rsid w:val="0045261B"/>
    <w:rPr>
      <w:rFonts w:ascii="Times New Roman" w:eastAsia="Times New Roman" w:hAnsi="Times New Roman"/>
    </w:rPr>
  </w:style>
  <w:style w:type="paragraph" w:styleId="BodyTextIndent3">
    <w:name w:val="Body Text Indent 3"/>
    <w:basedOn w:val="Normal"/>
    <w:link w:val="BodyTextIndent3Char"/>
    <w:rsid w:val="0045261B"/>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45261B"/>
    <w:rPr>
      <w:rFonts w:ascii="Times New Roman" w:eastAsia="Times New Roman" w:hAnsi="Times New Roman"/>
      <w:sz w:val="16"/>
      <w:szCs w:val="16"/>
    </w:rPr>
  </w:style>
  <w:style w:type="paragraph" w:customStyle="1" w:styleId="CM3">
    <w:name w:val="CM3"/>
    <w:basedOn w:val="Normal"/>
    <w:next w:val="Normal"/>
    <w:rsid w:val="0045261B"/>
    <w:pPr>
      <w:autoSpaceDE w:val="0"/>
      <w:autoSpaceDN w:val="0"/>
      <w:adjustRightInd w:val="0"/>
      <w:spacing w:line="271" w:lineRule="auto"/>
    </w:pPr>
    <w:rPr>
      <w:rFonts w:eastAsia="Times New Roman"/>
      <w:szCs w:val="24"/>
    </w:rPr>
  </w:style>
  <w:style w:type="character" w:styleId="Strong">
    <w:name w:val="Strong"/>
    <w:basedOn w:val="DefaultParagraphFont"/>
    <w:qFormat/>
    <w:rsid w:val="0045261B"/>
    <w:rPr>
      <w:b/>
      <w:bCs/>
    </w:rPr>
  </w:style>
  <w:style w:type="character" w:customStyle="1" w:styleId="moz-txt-tag">
    <w:name w:val="moz-txt-tag"/>
    <w:basedOn w:val="DefaultParagraphFont"/>
    <w:rsid w:val="0045261B"/>
  </w:style>
  <w:style w:type="paragraph" w:styleId="FootnoteText">
    <w:name w:val="footnote text"/>
    <w:basedOn w:val="Normal"/>
    <w:link w:val="FootnoteTextChar1"/>
    <w:uiPriority w:val="99"/>
    <w:rsid w:val="0045261B"/>
    <w:rPr>
      <w:rFonts w:eastAsia="Times New Roman"/>
      <w:sz w:val="20"/>
      <w:szCs w:val="20"/>
    </w:rPr>
  </w:style>
  <w:style w:type="character" w:customStyle="1" w:styleId="FootnoteTextChar">
    <w:name w:val="Footnote Text Char"/>
    <w:basedOn w:val="DefaultParagraphFont"/>
    <w:uiPriority w:val="99"/>
    <w:rsid w:val="0045261B"/>
    <w:rPr>
      <w:rFonts w:ascii="Times New Roman" w:hAnsi="Times New Roman"/>
    </w:rPr>
  </w:style>
  <w:style w:type="character" w:customStyle="1" w:styleId="FootnoteTextChar1">
    <w:name w:val="Footnote Text Char1"/>
    <w:basedOn w:val="DefaultParagraphFont"/>
    <w:link w:val="FootnoteText"/>
    <w:uiPriority w:val="99"/>
    <w:locked/>
    <w:rsid w:val="0045261B"/>
    <w:rPr>
      <w:rFonts w:ascii="Times New Roman" w:eastAsia="Times New Roman" w:hAnsi="Times New Roman"/>
      <w:sz w:val="20"/>
      <w:szCs w:val="20"/>
    </w:rPr>
  </w:style>
  <w:style w:type="paragraph" w:customStyle="1" w:styleId="Heading11">
    <w:name w:val="Heading 11"/>
    <w:rsid w:val="0045261B"/>
    <w:rPr>
      <w:rFonts w:ascii="Courier" w:eastAsia="Times New Roman" w:hAnsi="Courier"/>
      <w:b/>
      <w:u w:val="single"/>
    </w:rPr>
  </w:style>
  <w:style w:type="character" w:customStyle="1" w:styleId="TabletitleChar">
    <w:name w:val="Table title Char"/>
    <w:basedOn w:val="DefaultParagraphFont"/>
    <w:rsid w:val="0045261B"/>
    <w:rPr>
      <w:bCs/>
      <w:sz w:val="24"/>
      <w:szCs w:val="24"/>
      <w:lang w:val="en-US" w:eastAsia="en-US" w:bidi="ar-SA"/>
    </w:rPr>
  </w:style>
  <w:style w:type="paragraph" w:customStyle="1" w:styleId="Heading5best">
    <w:name w:val="Heading 5 best"/>
    <w:basedOn w:val="Heading4"/>
    <w:rsid w:val="0045261B"/>
    <w:pPr>
      <w:widowControl w:val="0"/>
      <w:tabs>
        <w:tab w:val="num" w:pos="1440"/>
      </w:tabs>
      <w:autoSpaceDE w:val="0"/>
      <w:autoSpaceDN w:val="0"/>
      <w:adjustRightInd w:val="0"/>
      <w:ind w:left="1440" w:hanging="1440"/>
    </w:pPr>
    <w:rPr>
      <w:b w:val="0"/>
      <w:bCs w:val="0"/>
      <w:sz w:val="24"/>
    </w:rPr>
  </w:style>
  <w:style w:type="paragraph" w:customStyle="1" w:styleId="Level4">
    <w:name w:val="Level 4"/>
    <w:basedOn w:val="Normal"/>
    <w:rsid w:val="0045261B"/>
    <w:pPr>
      <w:widowControl w:val="0"/>
      <w:autoSpaceDE w:val="0"/>
      <w:autoSpaceDN w:val="0"/>
      <w:adjustRightInd w:val="0"/>
      <w:outlineLvl w:val="3"/>
    </w:pPr>
    <w:rPr>
      <w:rFonts w:eastAsia="Times New Roman"/>
      <w:sz w:val="20"/>
      <w:szCs w:val="24"/>
    </w:rPr>
  </w:style>
  <w:style w:type="paragraph" w:customStyle="1" w:styleId="month">
    <w:name w:val="month"/>
    <w:basedOn w:val="Normal"/>
    <w:rsid w:val="0045261B"/>
    <w:rPr>
      <w:rFonts w:ascii="Times" w:eastAsia="Times New Roman" w:hAnsi="Times"/>
      <w:b/>
      <w:szCs w:val="20"/>
    </w:rPr>
  </w:style>
  <w:style w:type="paragraph" w:customStyle="1" w:styleId="a">
    <w:name w:val="ö"/>
    <w:basedOn w:val="Normal"/>
    <w:rsid w:val="0045261B"/>
    <w:pPr>
      <w:widowControl w:val="0"/>
      <w:tabs>
        <w:tab w:val="left" w:pos="720"/>
      </w:tabs>
      <w:autoSpaceDE w:val="0"/>
      <w:autoSpaceDN w:val="0"/>
      <w:adjustRightInd w:val="0"/>
      <w:ind w:left="720" w:hanging="720"/>
      <w:outlineLvl w:val="0"/>
    </w:pPr>
    <w:rPr>
      <w:rFonts w:eastAsia="Times New Roman"/>
      <w:szCs w:val="24"/>
    </w:rPr>
  </w:style>
  <w:style w:type="paragraph" w:customStyle="1" w:styleId="xl44">
    <w:name w:val="xl44"/>
    <w:basedOn w:val="Normal"/>
    <w:rsid w:val="0045261B"/>
    <w:pPr>
      <w:pBdr>
        <w:left w:val="single" w:sz="8" w:space="0" w:color="auto"/>
        <w:right w:val="single" w:sz="8" w:space="0" w:color="auto"/>
      </w:pBdr>
      <w:spacing w:before="100" w:after="100"/>
      <w:textAlignment w:val="top"/>
    </w:pPr>
    <w:rPr>
      <w:rFonts w:ascii="Arial" w:eastAsia="Arial Unicode MS" w:hAnsi="Arial"/>
      <w:sz w:val="16"/>
      <w:szCs w:val="24"/>
    </w:rPr>
  </w:style>
  <w:style w:type="character" w:customStyle="1" w:styleId="EmailStyle48">
    <w:name w:val="EmailStyle48"/>
    <w:basedOn w:val="DefaultParagraphFont"/>
    <w:semiHidden/>
    <w:rsid w:val="0045261B"/>
    <w:rPr>
      <w:rFonts w:ascii="Arial" w:hAnsi="Arial" w:cs="Arial" w:hint="default"/>
      <w:color w:val="auto"/>
      <w:sz w:val="20"/>
      <w:szCs w:val="20"/>
    </w:rPr>
  </w:style>
  <w:style w:type="paragraph" w:styleId="BodyTextIndent2">
    <w:name w:val="Body Text Indent 2"/>
    <w:basedOn w:val="Normal"/>
    <w:link w:val="BodyTextIndent2Char"/>
    <w:rsid w:val="0045261B"/>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45261B"/>
    <w:rPr>
      <w:rFonts w:ascii="Times New Roman" w:eastAsia="Times New Roman" w:hAnsi="Times New Roman"/>
    </w:rPr>
  </w:style>
  <w:style w:type="paragraph" w:styleId="Subtitle">
    <w:name w:val="Subtitle"/>
    <w:basedOn w:val="Normal"/>
    <w:link w:val="SubtitleChar"/>
    <w:qFormat/>
    <w:rsid w:val="0045261B"/>
    <w:pPr>
      <w:ind w:left="1440" w:hanging="1440"/>
    </w:pPr>
    <w:rPr>
      <w:rFonts w:eastAsia="Times New Roman"/>
      <w:b/>
      <w:bCs/>
      <w:szCs w:val="24"/>
      <w:u w:val="single"/>
    </w:rPr>
  </w:style>
  <w:style w:type="character" w:customStyle="1" w:styleId="SubtitleChar">
    <w:name w:val="Subtitle Char"/>
    <w:basedOn w:val="DefaultParagraphFont"/>
    <w:link w:val="Subtitle"/>
    <w:rsid w:val="0045261B"/>
    <w:rPr>
      <w:rFonts w:ascii="Times New Roman" w:eastAsia="Times New Roman" w:hAnsi="Times New Roman"/>
      <w:b/>
      <w:bCs/>
      <w:u w:val="single"/>
    </w:rPr>
  </w:style>
  <w:style w:type="paragraph" w:customStyle="1" w:styleId="xl30">
    <w:name w:val="xl30"/>
    <w:basedOn w:val="Normal"/>
    <w:rsid w:val="0045261B"/>
    <w:pPr>
      <w:pBdr>
        <w:left w:val="single" w:sz="4" w:space="0" w:color="auto"/>
        <w:bottom w:val="single" w:sz="4" w:space="0" w:color="auto"/>
        <w:right w:val="single" w:sz="4" w:space="0" w:color="auto"/>
      </w:pBdr>
      <w:spacing w:before="100" w:after="100"/>
      <w:jc w:val="center"/>
    </w:pPr>
    <w:rPr>
      <w:rFonts w:ascii="Arial" w:eastAsia="Arial Unicode MS" w:hAnsi="Arial"/>
      <w:sz w:val="16"/>
      <w:szCs w:val="24"/>
    </w:rPr>
  </w:style>
  <w:style w:type="character" w:customStyle="1" w:styleId="title11">
    <w:name w:val="title11"/>
    <w:basedOn w:val="DefaultParagraphFont"/>
    <w:rsid w:val="0045261B"/>
    <w:rPr>
      <w:rFonts w:ascii="Arial" w:hAnsi="Arial" w:cs="Arial" w:hint="default"/>
      <w:b/>
      <w:bCs/>
      <w:color w:val="993333"/>
      <w:sz w:val="36"/>
      <w:szCs w:val="36"/>
    </w:rPr>
  </w:style>
  <w:style w:type="paragraph" w:styleId="ListBullet">
    <w:name w:val="List Bullet"/>
    <w:basedOn w:val="Normal"/>
    <w:autoRedefine/>
    <w:rsid w:val="0045261B"/>
    <w:pPr>
      <w:outlineLvl w:val="0"/>
    </w:pPr>
    <w:rPr>
      <w:rFonts w:ascii="Arial" w:eastAsia="Times New Roman" w:hAnsi="Arial" w:cs="Arial"/>
      <w:sz w:val="20"/>
      <w:szCs w:val="20"/>
    </w:rPr>
  </w:style>
  <w:style w:type="paragraph" w:styleId="List">
    <w:name w:val="List"/>
    <w:basedOn w:val="Normal"/>
    <w:rsid w:val="0045261B"/>
    <w:pPr>
      <w:ind w:left="360" w:hanging="360"/>
    </w:pPr>
    <w:rPr>
      <w:rFonts w:eastAsia="Times New Roman"/>
      <w:szCs w:val="24"/>
    </w:rPr>
  </w:style>
  <w:style w:type="character" w:styleId="LineNumber">
    <w:name w:val="line number"/>
    <w:basedOn w:val="DefaultParagraphFont"/>
    <w:rsid w:val="0045261B"/>
  </w:style>
  <w:style w:type="paragraph" w:styleId="BodyText3">
    <w:name w:val="Body Text 3"/>
    <w:basedOn w:val="Normal"/>
    <w:link w:val="BodyText3Char"/>
    <w:rsid w:val="0045261B"/>
    <w:pPr>
      <w:spacing w:after="120"/>
    </w:pPr>
    <w:rPr>
      <w:rFonts w:eastAsia="Times New Roman"/>
      <w:sz w:val="16"/>
      <w:szCs w:val="16"/>
    </w:rPr>
  </w:style>
  <w:style w:type="character" w:customStyle="1" w:styleId="BodyText3Char">
    <w:name w:val="Body Text 3 Char"/>
    <w:basedOn w:val="DefaultParagraphFont"/>
    <w:link w:val="BodyText3"/>
    <w:rsid w:val="0045261B"/>
    <w:rPr>
      <w:rFonts w:ascii="Times New Roman" w:eastAsia="Times New Roman" w:hAnsi="Times New Roman"/>
      <w:sz w:val="16"/>
      <w:szCs w:val="16"/>
    </w:rPr>
  </w:style>
  <w:style w:type="paragraph" w:customStyle="1" w:styleId="BodyText2">
    <w:name w:val="Body Text 2*"/>
    <w:basedOn w:val="Normal"/>
    <w:rsid w:val="0045261B"/>
    <w:pPr>
      <w:ind w:left="360" w:hanging="360"/>
    </w:pPr>
    <w:rPr>
      <w:rFonts w:eastAsia="Times New Roman"/>
      <w:szCs w:val="20"/>
      <w:lang w:val="en-GB"/>
    </w:rPr>
  </w:style>
  <w:style w:type="paragraph" w:customStyle="1" w:styleId="Level8">
    <w:name w:val="Level 8"/>
    <w:rsid w:val="0045261B"/>
    <w:pPr>
      <w:autoSpaceDE w:val="0"/>
      <w:autoSpaceDN w:val="0"/>
      <w:adjustRightInd w:val="0"/>
      <w:ind w:left="-1440"/>
    </w:pPr>
    <w:rPr>
      <w:rFonts w:ascii="Times New Roman" w:eastAsia="Times New Roman" w:hAnsi="Times New Roman"/>
    </w:rPr>
  </w:style>
  <w:style w:type="paragraph" w:customStyle="1" w:styleId="Legal1">
    <w:name w:val="Legal 1"/>
    <w:basedOn w:val="Normal"/>
    <w:rsid w:val="0045261B"/>
    <w:pPr>
      <w:widowControl w:val="0"/>
      <w:tabs>
        <w:tab w:val="num" w:pos="720"/>
      </w:tabs>
      <w:autoSpaceDE w:val="0"/>
      <w:autoSpaceDN w:val="0"/>
      <w:adjustRightInd w:val="0"/>
      <w:ind w:left="360" w:hanging="360"/>
      <w:outlineLvl w:val="0"/>
    </w:pPr>
    <w:rPr>
      <w:rFonts w:eastAsia="Times New Roman"/>
      <w:szCs w:val="24"/>
    </w:rPr>
  </w:style>
  <w:style w:type="paragraph" w:customStyle="1" w:styleId="Legal4">
    <w:name w:val="Legal 4"/>
    <w:basedOn w:val="Normal"/>
    <w:rsid w:val="0045261B"/>
    <w:pPr>
      <w:widowControl w:val="0"/>
      <w:autoSpaceDE w:val="0"/>
      <w:autoSpaceDN w:val="0"/>
      <w:adjustRightInd w:val="0"/>
      <w:ind w:left="1800" w:hanging="360"/>
      <w:outlineLvl w:val="3"/>
    </w:pPr>
    <w:rPr>
      <w:rFonts w:eastAsia="Times New Roman"/>
      <w:szCs w:val="24"/>
    </w:rPr>
  </w:style>
  <w:style w:type="paragraph" w:customStyle="1" w:styleId="Legal6">
    <w:name w:val="Legal 6"/>
    <w:basedOn w:val="Normal"/>
    <w:rsid w:val="0045261B"/>
    <w:pPr>
      <w:widowControl w:val="0"/>
      <w:autoSpaceDE w:val="0"/>
      <w:autoSpaceDN w:val="0"/>
      <w:adjustRightInd w:val="0"/>
      <w:ind w:left="3960" w:hanging="720"/>
      <w:outlineLvl w:val="5"/>
    </w:pPr>
    <w:rPr>
      <w:rFonts w:eastAsia="Times New Roman"/>
      <w:szCs w:val="24"/>
    </w:rPr>
  </w:style>
  <w:style w:type="paragraph" w:styleId="TOC1">
    <w:name w:val="toc 1"/>
    <w:basedOn w:val="Normal"/>
    <w:next w:val="Normal"/>
    <w:autoRedefine/>
    <w:uiPriority w:val="39"/>
    <w:rsid w:val="0045261B"/>
    <w:pPr>
      <w:tabs>
        <w:tab w:val="right" w:leader="dot" w:pos="8630"/>
      </w:tabs>
      <w:ind w:left="360" w:hanging="360"/>
    </w:pPr>
    <w:rPr>
      <w:rFonts w:eastAsia="Times New Roman"/>
      <w:noProof/>
      <w:szCs w:val="24"/>
    </w:rPr>
  </w:style>
  <w:style w:type="paragraph" w:styleId="TOC2">
    <w:name w:val="toc 2"/>
    <w:aliases w:val="TOC 2a"/>
    <w:basedOn w:val="Normal"/>
    <w:next w:val="Normal"/>
    <w:autoRedefine/>
    <w:uiPriority w:val="39"/>
    <w:rsid w:val="0045261B"/>
    <w:pPr>
      <w:tabs>
        <w:tab w:val="left" w:pos="540"/>
        <w:tab w:val="left" w:pos="1260"/>
        <w:tab w:val="left" w:pos="1980"/>
        <w:tab w:val="right" w:leader="dot" w:pos="8630"/>
      </w:tabs>
      <w:ind w:left="1080" w:hanging="540"/>
    </w:pPr>
    <w:rPr>
      <w:rFonts w:ascii="Arial" w:eastAsia="Times New Roman" w:hAnsi="Arial" w:cs="Arial"/>
      <w:b/>
      <w:bCs/>
      <w:iCs/>
      <w:noProof/>
      <w:szCs w:val="24"/>
      <w:lang/>
    </w:rPr>
  </w:style>
  <w:style w:type="paragraph" w:styleId="TOC3">
    <w:name w:val="toc 3"/>
    <w:basedOn w:val="Normal"/>
    <w:next w:val="Normal"/>
    <w:autoRedefine/>
    <w:uiPriority w:val="39"/>
    <w:rsid w:val="0045261B"/>
    <w:pPr>
      <w:tabs>
        <w:tab w:val="left" w:pos="1260"/>
        <w:tab w:val="left" w:pos="1980"/>
        <w:tab w:val="right" w:leader="dot" w:pos="8630"/>
      </w:tabs>
      <w:ind w:left="480" w:firstLine="240"/>
    </w:pPr>
    <w:rPr>
      <w:rFonts w:eastAsiaTheme="majorEastAsia"/>
      <w:bCs/>
      <w:noProof/>
      <w:szCs w:val="24"/>
    </w:rPr>
  </w:style>
  <w:style w:type="paragraph" w:styleId="TOC4">
    <w:name w:val="toc 4"/>
    <w:basedOn w:val="Normal"/>
    <w:next w:val="Normal"/>
    <w:autoRedefine/>
    <w:uiPriority w:val="39"/>
    <w:rsid w:val="0045261B"/>
    <w:pPr>
      <w:tabs>
        <w:tab w:val="left" w:pos="1260"/>
        <w:tab w:val="left" w:pos="1980"/>
        <w:tab w:val="left" w:pos="2700"/>
        <w:tab w:val="right" w:leader="dot" w:pos="8630"/>
      </w:tabs>
      <w:ind w:left="2700" w:hanging="2250"/>
    </w:pPr>
    <w:rPr>
      <w:rFonts w:eastAsia="Times New Roman"/>
      <w:noProof/>
      <w:szCs w:val="24"/>
    </w:rPr>
  </w:style>
  <w:style w:type="paragraph" w:styleId="TOC5">
    <w:name w:val="toc 5"/>
    <w:basedOn w:val="Normal"/>
    <w:next w:val="Normal"/>
    <w:autoRedefine/>
    <w:uiPriority w:val="39"/>
    <w:rsid w:val="0045261B"/>
    <w:pPr>
      <w:ind w:left="960"/>
    </w:pPr>
    <w:rPr>
      <w:rFonts w:eastAsia="Times New Roman"/>
      <w:szCs w:val="24"/>
    </w:rPr>
  </w:style>
  <w:style w:type="paragraph" w:customStyle="1" w:styleId="xl24">
    <w:name w:val="xl24"/>
    <w:basedOn w:val="Normal"/>
    <w:rsid w:val="0045261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45261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26">
    <w:name w:val="xl26"/>
    <w:basedOn w:val="Normal"/>
    <w:rsid w:val="0045261B"/>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27">
    <w:name w:val="xl27"/>
    <w:basedOn w:val="Normal"/>
    <w:rsid w:val="0045261B"/>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8">
    <w:name w:val="xl28"/>
    <w:basedOn w:val="Normal"/>
    <w:rsid w:val="0045261B"/>
    <w:pPr>
      <w:pBdr>
        <w:bottom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29">
    <w:name w:val="xl29"/>
    <w:basedOn w:val="Normal"/>
    <w:rsid w:val="0045261B"/>
    <w:pPr>
      <w:pBdr>
        <w:bottom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31">
    <w:name w:val="xl31"/>
    <w:basedOn w:val="Normal"/>
    <w:rsid w:val="004526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
    <w:name w:val="xl32"/>
    <w:basedOn w:val="Normal"/>
    <w:rsid w:val="0045261B"/>
    <w:pPr>
      <w:pBdr>
        <w:top w:val="single" w:sz="4" w:space="0" w:color="auto"/>
        <w:left w:val="single" w:sz="4" w:space="0" w:color="auto"/>
        <w:right w:val="single" w:sz="4" w:space="0" w:color="auto"/>
      </w:pBdr>
      <w:spacing w:before="100" w:beforeAutospacing="1" w:after="100" w:afterAutospacing="1"/>
    </w:pPr>
    <w:rPr>
      <w:rFonts w:eastAsia="Arial Unicode MS"/>
      <w:szCs w:val="24"/>
    </w:rPr>
  </w:style>
  <w:style w:type="paragraph" w:customStyle="1" w:styleId="xl33">
    <w:name w:val="xl33"/>
    <w:basedOn w:val="Normal"/>
    <w:rsid w:val="0045261B"/>
    <w:pPr>
      <w:pBdr>
        <w:left w:val="single" w:sz="4" w:space="0" w:color="auto"/>
        <w:right w:val="single" w:sz="4" w:space="0" w:color="auto"/>
      </w:pBdr>
      <w:spacing w:before="100" w:beforeAutospacing="1" w:after="100" w:afterAutospacing="1"/>
    </w:pPr>
    <w:rPr>
      <w:rFonts w:eastAsia="Arial Unicode MS"/>
      <w:szCs w:val="24"/>
    </w:rPr>
  </w:style>
  <w:style w:type="paragraph" w:customStyle="1" w:styleId="xl34">
    <w:name w:val="xl34"/>
    <w:basedOn w:val="Normal"/>
    <w:rsid w:val="0045261B"/>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35">
    <w:name w:val="xl35"/>
    <w:basedOn w:val="Normal"/>
    <w:rsid w:val="0045261B"/>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szCs w:val="24"/>
    </w:rPr>
  </w:style>
  <w:style w:type="paragraph" w:customStyle="1" w:styleId="xl36">
    <w:name w:val="xl36"/>
    <w:basedOn w:val="Normal"/>
    <w:rsid w:val="0045261B"/>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37">
    <w:name w:val="xl37"/>
    <w:basedOn w:val="Normal"/>
    <w:rsid w:val="0045261B"/>
    <w:pPr>
      <w:pBdr>
        <w:bottom w:val="single" w:sz="4" w:space="0" w:color="auto"/>
        <w:right w:val="single" w:sz="4" w:space="0" w:color="auto"/>
      </w:pBdr>
      <w:shd w:val="clear" w:color="auto" w:fill="FFFFFF"/>
      <w:spacing w:before="100" w:beforeAutospacing="1" w:after="100" w:afterAutospacing="1"/>
      <w:jc w:val="center"/>
    </w:pPr>
    <w:rPr>
      <w:rFonts w:eastAsia="Arial Unicode MS"/>
      <w:szCs w:val="24"/>
    </w:rPr>
  </w:style>
  <w:style w:type="paragraph" w:customStyle="1" w:styleId="xl38">
    <w:name w:val="xl38"/>
    <w:basedOn w:val="Normal"/>
    <w:rsid w:val="0045261B"/>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paragraph" w:customStyle="1" w:styleId="xl39">
    <w:name w:val="xl39"/>
    <w:basedOn w:val="Normal"/>
    <w:rsid w:val="0045261B"/>
    <w:pPr>
      <w:pBdr>
        <w:left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character" w:styleId="EndnoteReference">
    <w:name w:val="endnote reference"/>
    <w:basedOn w:val="DefaultParagraphFont"/>
    <w:uiPriority w:val="14"/>
    <w:rsid w:val="0045261B"/>
    <w:rPr>
      <w:vertAlign w:val="superscript"/>
    </w:rPr>
  </w:style>
  <w:style w:type="paragraph" w:customStyle="1" w:styleId="xl40">
    <w:name w:val="xl40"/>
    <w:basedOn w:val="Normal"/>
    <w:rsid w:val="0045261B"/>
    <w:pPr>
      <w:pBdr>
        <w:bottom w:val="double" w:sz="6" w:space="0" w:color="auto"/>
        <w:right w:val="single" w:sz="4" w:space="0" w:color="auto"/>
      </w:pBdr>
      <w:shd w:val="clear" w:color="auto" w:fill="FFFFFF"/>
      <w:spacing w:before="100" w:beforeAutospacing="1" w:after="100" w:afterAutospacing="1"/>
      <w:jc w:val="center"/>
    </w:pPr>
    <w:rPr>
      <w:rFonts w:eastAsia="Arial Unicode MS"/>
      <w:szCs w:val="24"/>
    </w:rPr>
  </w:style>
  <w:style w:type="paragraph" w:customStyle="1" w:styleId="xl41">
    <w:name w:val="xl41"/>
    <w:basedOn w:val="Normal"/>
    <w:rsid w:val="0045261B"/>
    <w:pPr>
      <w:pBdr>
        <w:right w:val="single" w:sz="4" w:space="0" w:color="auto"/>
      </w:pBdr>
      <w:shd w:val="clear" w:color="auto" w:fill="FFFFFF"/>
      <w:spacing w:before="100" w:beforeAutospacing="1" w:after="100" w:afterAutospacing="1"/>
      <w:jc w:val="center"/>
    </w:pPr>
    <w:rPr>
      <w:rFonts w:eastAsia="Arial Unicode MS"/>
      <w:szCs w:val="24"/>
    </w:rPr>
  </w:style>
  <w:style w:type="paragraph" w:customStyle="1" w:styleId="xl42">
    <w:name w:val="xl42"/>
    <w:basedOn w:val="Normal"/>
    <w:rsid w:val="0045261B"/>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43">
    <w:name w:val="xl43"/>
    <w:basedOn w:val="Normal"/>
    <w:rsid w:val="0045261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Cs w:val="24"/>
    </w:rPr>
  </w:style>
  <w:style w:type="paragraph" w:customStyle="1" w:styleId="xl45">
    <w:name w:val="xl45"/>
    <w:basedOn w:val="Normal"/>
    <w:rsid w:val="0045261B"/>
    <w:pPr>
      <w:pBdr>
        <w:left w:val="single" w:sz="4" w:space="0" w:color="auto"/>
        <w:right w:val="single" w:sz="4" w:space="0" w:color="auto"/>
      </w:pBdr>
      <w:spacing w:before="100" w:beforeAutospacing="1" w:after="100" w:afterAutospacing="1"/>
      <w:textAlignment w:val="top"/>
    </w:pPr>
    <w:rPr>
      <w:rFonts w:eastAsia="Arial Unicode MS"/>
      <w:szCs w:val="24"/>
    </w:rPr>
  </w:style>
  <w:style w:type="paragraph" w:customStyle="1" w:styleId="xl46">
    <w:name w:val="xl46"/>
    <w:basedOn w:val="Normal"/>
    <w:rsid w:val="0045261B"/>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Cs w:val="24"/>
    </w:rPr>
  </w:style>
  <w:style w:type="paragraph" w:customStyle="1" w:styleId="font5">
    <w:name w:val="font5"/>
    <w:basedOn w:val="Normal"/>
    <w:rsid w:val="0045261B"/>
    <w:pPr>
      <w:spacing w:before="100" w:beforeAutospacing="1" w:after="100" w:afterAutospacing="1"/>
    </w:pPr>
    <w:rPr>
      <w:rFonts w:eastAsia="Arial Unicode MS"/>
      <w:b/>
      <w:bCs/>
      <w:sz w:val="20"/>
      <w:szCs w:val="20"/>
    </w:rPr>
  </w:style>
  <w:style w:type="paragraph" w:customStyle="1" w:styleId="xl47">
    <w:name w:val="xl47"/>
    <w:basedOn w:val="Normal"/>
    <w:rsid w:val="004526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8">
    <w:name w:val="xl48"/>
    <w:basedOn w:val="Normal"/>
    <w:rsid w:val="0045261B"/>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szCs w:val="24"/>
    </w:rPr>
  </w:style>
  <w:style w:type="paragraph" w:styleId="BodyText20">
    <w:name w:val="Body Text 2"/>
    <w:basedOn w:val="Normal"/>
    <w:link w:val="BodyText2Char"/>
    <w:rsid w:val="0045261B"/>
    <w:rPr>
      <w:rFonts w:eastAsia="Times New Roman"/>
      <w:color w:val="FFFFFF"/>
      <w:sz w:val="18"/>
      <w:szCs w:val="24"/>
    </w:rPr>
  </w:style>
  <w:style w:type="character" w:customStyle="1" w:styleId="BodyText2Char">
    <w:name w:val="Body Text 2 Char"/>
    <w:basedOn w:val="DefaultParagraphFont"/>
    <w:link w:val="BodyText20"/>
    <w:rsid w:val="0045261B"/>
    <w:rPr>
      <w:rFonts w:ascii="Times New Roman" w:eastAsia="Times New Roman" w:hAnsi="Times New Roman"/>
      <w:color w:val="FFFFFF"/>
      <w:sz w:val="18"/>
    </w:rPr>
  </w:style>
  <w:style w:type="paragraph" w:customStyle="1" w:styleId="Level1">
    <w:name w:val="Level 1"/>
    <w:basedOn w:val="Normal"/>
    <w:rsid w:val="0045261B"/>
    <w:pPr>
      <w:widowControl w:val="0"/>
      <w:tabs>
        <w:tab w:val="num" w:pos="720"/>
      </w:tabs>
      <w:autoSpaceDE w:val="0"/>
      <w:autoSpaceDN w:val="0"/>
      <w:adjustRightInd w:val="0"/>
      <w:ind w:left="432" w:hanging="432"/>
      <w:outlineLvl w:val="0"/>
    </w:pPr>
    <w:rPr>
      <w:rFonts w:eastAsia="Times New Roman"/>
      <w:sz w:val="20"/>
      <w:szCs w:val="24"/>
    </w:rPr>
  </w:style>
  <w:style w:type="paragraph" w:customStyle="1" w:styleId="Level2">
    <w:name w:val="Level 2"/>
    <w:basedOn w:val="Normal"/>
    <w:rsid w:val="0045261B"/>
    <w:pPr>
      <w:widowControl w:val="0"/>
      <w:tabs>
        <w:tab w:val="num" w:pos="576"/>
      </w:tabs>
      <w:autoSpaceDE w:val="0"/>
      <w:autoSpaceDN w:val="0"/>
      <w:adjustRightInd w:val="0"/>
      <w:ind w:left="576" w:hanging="576"/>
      <w:outlineLvl w:val="1"/>
    </w:pPr>
    <w:rPr>
      <w:rFonts w:eastAsia="Times New Roman"/>
      <w:sz w:val="20"/>
      <w:szCs w:val="24"/>
    </w:rPr>
  </w:style>
  <w:style w:type="paragraph" w:customStyle="1" w:styleId="Level3">
    <w:name w:val="Level 3"/>
    <w:basedOn w:val="Normal"/>
    <w:rsid w:val="0045261B"/>
    <w:pPr>
      <w:widowControl w:val="0"/>
      <w:tabs>
        <w:tab w:val="num" w:pos="720"/>
      </w:tabs>
      <w:autoSpaceDE w:val="0"/>
      <w:autoSpaceDN w:val="0"/>
      <w:adjustRightInd w:val="0"/>
      <w:ind w:left="720" w:hanging="720"/>
      <w:outlineLvl w:val="2"/>
    </w:pPr>
    <w:rPr>
      <w:rFonts w:eastAsia="Times New Roman"/>
      <w:sz w:val="20"/>
      <w:szCs w:val="24"/>
    </w:rPr>
  </w:style>
  <w:style w:type="paragraph" w:customStyle="1" w:styleId="a0">
    <w:name w:val="û"/>
    <w:basedOn w:val="Normal"/>
    <w:rsid w:val="00452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rPr>
      <w:rFonts w:eastAsia="Times New Roman"/>
      <w:szCs w:val="24"/>
    </w:rPr>
  </w:style>
  <w:style w:type="paragraph" w:customStyle="1" w:styleId="a1">
    <w:name w:val="ü"/>
    <w:basedOn w:val="Normal"/>
    <w:rsid w:val="00452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rPr>
      <w:rFonts w:eastAsia="Times New Roman"/>
      <w:szCs w:val="24"/>
    </w:rPr>
  </w:style>
  <w:style w:type="paragraph" w:customStyle="1" w:styleId="a2">
    <w:name w:val="ý"/>
    <w:basedOn w:val="Normal"/>
    <w:rsid w:val="00452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rPr>
      <w:rFonts w:eastAsia="Times New Roman"/>
      <w:szCs w:val="24"/>
    </w:rPr>
  </w:style>
  <w:style w:type="paragraph" w:styleId="TOC6">
    <w:name w:val="toc 6"/>
    <w:basedOn w:val="Normal"/>
    <w:next w:val="Normal"/>
    <w:autoRedefine/>
    <w:uiPriority w:val="39"/>
    <w:rsid w:val="0045261B"/>
    <w:pPr>
      <w:ind w:left="1200"/>
    </w:pPr>
    <w:rPr>
      <w:rFonts w:eastAsia="Times New Roman"/>
      <w:szCs w:val="24"/>
    </w:rPr>
  </w:style>
  <w:style w:type="paragraph" w:styleId="TOC7">
    <w:name w:val="toc 7"/>
    <w:basedOn w:val="Normal"/>
    <w:next w:val="Normal"/>
    <w:autoRedefine/>
    <w:uiPriority w:val="39"/>
    <w:rsid w:val="0045261B"/>
    <w:pPr>
      <w:ind w:left="1440"/>
    </w:pPr>
    <w:rPr>
      <w:rFonts w:eastAsia="Times New Roman"/>
      <w:szCs w:val="24"/>
    </w:rPr>
  </w:style>
  <w:style w:type="paragraph" w:styleId="TOC8">
    <w:name w:val="toc 8"/>
    <w:basedOn w:val="Normal"/>
    <w:next w:val="Normal"/>
    <w:autoRedefine/>
    <w:uiPriority w:val="39"/>
    <w:rsid w:val="0045261B"/>
    <w:pPr>
      <w:ind w:left="1680"/>
    </w:pPr>
    <w:rPr>
      <w:rFonts w:eastAsia="Times New Roman"/>
      <w:szCs w:val="24"/>
    </w:rPr>
  </w:style>
  <w:style w:type="paragraph" w:styleId="TOC9">
    <w:name w:val="toc 9"/>
    <w:basedOn w:val="Normal"/>
    <w:next w:val="Normal"/>
    <w:autoRedefine/>
    <w:uiPriority w:val="39"/>
    <w:rsid w:val="0045261B"/>
    <w:pPr>
      <w:ind w:left="1920"/>
    </w:pPr>
    <w:rPr>
      <w:rFonts w:eastAsia="Times New Roman"/>
      <w:szCs w:val="24"/>
    </w:rPr>
  </w:style>
  <w:style w:type="paragraph" w:customStyle="1" w:styleId="Level5">
    <w:name w:val="Level 5"/>
    <w:basedOn w:val="Normal"/>
    <w:rsid w:val="0045261B"/>
    <w:pPr>
      <w:widowControl w:val="0"/>
      <w:tabs>
        <w:tab w:val="num" w:pos="1080"/>
      </w:tabs>
      <w:autoSpaceDE w:val="0"/>
      <w:autoSpaceDN w:val="0"/>
      <w:adjustRightInd w:val="0"/>
      <w:ind w:left="1008" w:hanging="1008"/>
      <w:outlineLvl w:val="4"/>
    </w:pPr>
    <w:rPr>
      <w:rFonts w:eastAsia="Times New Roman"/>
      <w:sz w:val="20"/>
      <w:szCs w:val="24"/>
    </w:rPr>
  </w:style>
  <w:style w:type="paragraph" w:customStyle="1" w:styleId="Level6">
    <w:name w:val="Level 6"/>
    <w:basedOn w:val="Normal"/>
    <w:rsid w:val="0045261B"/>
    <w:pPr>
      <w:widowControl w:val="0"/>
      <w:tabs>
        <w:tab w:val="num" w:pos="1800"/>
      </w:tabs>
      <w:autoSpaceDE w:val="0"/>
      <w:autoSpaceDN w:val="0"/>
      <w:adjustRightInd w:val="0"/>
      <w:ind w:left="1152" w:hanging="1152"/>
      <w:outlineLvl w:val="5"/>
    </w:pPr>
    <w:rPr>
      <w:rFonts w:eastAsia="Times New Roman"/>
      <w:sz w:val="20"/>
      <w:szCs w:val="24"/>
    </w:rPr>
  </w:style>
  <w:style w:type="paragraph" w:customStyle="1" w:styleId="Legal2">
    <w:name w:val="Legal 2"/>
    <w:basedOn w:val="Normal"/>
    <w:rsid w:val="0045261B"/>
    <w:pPr>
      <w:widowControl w:val="0"/>
      <w:autoSpaceDE w:val="0"/>
      <w:autoSpaceDN w:val="0"/>
      <w:adjustRightInd w:val="0"/>
      <w:ind w:left="720" w:hanging="360"/>
      <w:outlineLvl w:val="1"/>
    </w:pPr>
    <w:rPr>
      <w:rFonts w:eastAsia="Times New Roman"/>
      <w:szCs w:val="24"/>
    </w:rPr>
  </w:style>
  <w:style w:type="character" w:styleId="FootnoteReference">
    <w:name w:val="footnote reference"/>
    <w:basedOn w:val="DefaultParagraphFont"/>
    <w:uiPriority w:val="99"/>
    <w:rsid w:val="0045261B"/>
    <w:rPr>
      <w:vertAlign w:val="superscript"/>
    </w:rPr>
  </w:style>
  <w:style w:type="paragraph" w:styleId="PlainText">
    <w:name w:val="Plain Text"/>
    <w:basedOn w:val="Normal"/>
    <w:link w:val="PlainTextChar"/>
    <w:rsid w:val="0045261B"/>
    <w:rPr>
      <w:rFonts w:ascii="Courier New" w:eastAsia="Times New Roman" w:hAnsi="Courier New" w:cs="Courier New"/>
      <w:sz w:val="20"/>
      <w:szCs w:val="20"/>
    </w:rPr>
  </w:style>
  <w:style w:type="character" w:customStyle="1" w:styleId="PlainTextChar">
    <w:name w:val="Plain Text Char"/>
    <w:basedOn w:val="DefaultParagraphFont"/>
    <w:link w:val="PlainText"/>
    <w:rsid w:val="0045261B"/>
    <w:rPr>
      <w:rFonts w:ascii="Courier New" w:eastAsia="Times New Roman" w:hAnsi="Courier New" w:cs="Courier New"/>
      <w:sz w:val="20"/>
      <w:szCs w:val="20"/>
    </w:rPr>
  </w:style>
  <w:style w:type="paragraph" w:customStyle="1" w:styleId="Legal5">
    <w:name w:val="Legal 5"/>
    <w:rsid w:val="0045261B"/>
    <w:pPr>
      <w:widowControl w:val="0"/>
      <w:autoSpaceDE w:val="0"/>
      <w:autoSpaceDN w:val="0"/>
      <w:adjustRightInd w:val="0"/>
      <w:ind w:left="720"/>
      <w:jc w:val="both"/>
    </w:pPr>
    <w:rPr>
      <w:rFonts w:ascii="Times New Roman" w:eastAsia="Times New Roman" w:hAnsi="Times New Roman"/>
    </w:rPr>
  </w:style>
  <w:style w:type="paragraph" w:styleId="Title">
    <w:name w:val="Title"/>
    <w:basedOn w:val="Normal"/>
    <w:link w:val="TitleChar"/>
    <w:qFormat/>
    <w:rsid w:val="0045261B"/>
    <w:pPr>
      <w:widowControl w:val="0"/>
      <w:autoSpaceDE w:val="0"/>
      <w:autoSpaceDN w:val="0"/>
      <w:adjustRightInd w:val="0"/>
      <w:jc w:val="center"/>
    </w:pPr>
    <w:rPr>
      <w:rFonts w:eastAsia="Times New Roman"/>
      <w:b/>
      <w:bCs/>
      <w:szCs w:val="24"/>
    </w:rPr>
  </w:style>
  <w:style w:type="character" w:customStyle="1" w:styleId="TitleChar">
    <w:name w:val="Title Char"/>
    <w:basedOn w:val="DefaultParagraphFont"/>
    <w:link w:val="Title"/>
    <w:rsid w:val="0045261B"/>
    <w:rPr>
      <w:rFonts w:ascii="Times New Roman" w:eastAsia="Times New Roman" w:hAnsi="Times New Roman"/>
      <w:b/>
      <w:bCs/>
    </w:rPr>
  </w:style>
  <w:style w:type="paragraph" w:customStyle="1" w:styleId="Level7">
    <w:name w:val="Level 7"/>
    <w:rsid w:val="0045261B"/>
    <w:pPr>
      <w:autoSpaceDE w:val="0"/>
      <w:autoSpaceDN w:val="0"/>
      <w:adjustRightInd w:val="0"/>
      <w:ind w:left="-1440"/>
    </w:pPr>
    <w:rPr>
      <w:rFonts w:ascii="Times New Roman" w:eastAsia="Times New Roman" w:hAnsi="Times New Roman"/>
    </w:rPr>
  </w:style>
  <w:style w:type="paragraph" w:customStyle="1" w:styleId="Level9">
    <w:name w:val="Level 9"/>
    <w:rsid w:val="0045261B"/>
    <w:pPr>
      <w:autoSpaceDE w:val="0"/>
      <w:autoSpaceDN w:val="0"/>
      <w:adjustRightInd w:val="0"/>
      <w:ind w:left="-1440"/>
    </w:pPr>
    <w:rPr>
      <w:rFonts w:ascii="Times New Roman" w:eastAsia="Times New Roman" w:hAnsi="Times New Roman"/>
      <w:b/>
      <w:bCs/>
    </w:rPr>
  </w:style>
  <w:style w:type="paragraph" w:customStyle="1" w:styleId="Outline1">
    <w:name w:val="Outline 1"/>
    <w:basedOn w:val="Normal"/>
    <w:rsid w:val="0045261B"/>
    <w:pPr>
      <w:ind w:left="720"/>
    </w:pPr>
    <w:rPr>
      <w:rFonts w:eastAsia="Times New Roman"/>
      <w:sz w:val="20"/>
      <w:szCs w:val="20"/>
      <w:lang w:val="en-GB"/>
    </w:rPr>
  </w:style>
  <w:style w:type="paragraph" w:customStyle="1" w:styleId="Legal3">
    <w:name w:val="Legal 3"/>
    <w:basedOn w:val="Normal"/>
    <w:rsid w:val="0045261B"/>
    <w:pPr>
      <w:widowControl w:val="0"/>
      <w:autoSpaceDE w:val="0"/>
      <w:autoSpaceDN w:val="0"/>
      <w:adjustRightInd w:val="0"/>
      <w:ind w:left="1080" w:hanging="360"/>
      <w:outlineLvl w:val="2"/>
    </w:pPr>
    <w:rPr>
      <w:rFonts w:eastAsia="Times New Roman"/>
      <w:szCs w:val="24"/>
    </w:rPr>
  </w:style>
  <w:style w:type="paragraph" w:customStyle="1" w:styleId="Legal7">
    <w:name w:val="Legal 7"/>
    <w:basedOn w:val="Normal"/>
    <w:rsid w:val="0045261B"/>
    <w:pPr>
      <w:widowControl w:val="0"/>
      <w:autoSpaceDE w:val="0"/>
      <w:autoSpaceDN w:val="0"/>
      <w:adjustRightInd w:val="0"/>
      <w:ind w:left="5400" w:hanging="720"/>
      <w:outlineLvl w:val="6"/>
    </w:pPr>
    <w:rPr>
      <w:rFonts w:eastAsia="Times New Roman"/>
      <w:szCs w:val="24"/>
    </w:rPr>
  </w:style>
  <w:style w:type="paragraph" w:styleId="Index1">
    <w:name w:val="index 1"/>
    <w:basedOn w:val="Normal"/>
    <w:next w:val="Normal"/>
    <w:autoRedefine/>
    <w:uiPriority w:val="99"/>
    <w:rsid w:val="0045261B"/>
    <w:pPr>
      <w:tabs>
        <w:tab w:val="right" w:leader="dot" w:pos="4310"/>
      </w:tabs>
      <w:ind w:left="240" w:hanging="240"/>
    </w:pPr>
    <w:rPr>
      <w:rFonts w:eastAsia="Times New Roman"/>
      <w:noProof/>
      <w:sz w:val="18"/>
      <w:szCs w:val="18"/>
    </w:rPr>
  </w:style>
  <w:style w:type="paragraph" w:styleId="Caption">
    <w:name w:val="caption"/>
    <w:basedOn w:val="Normal"/>
    <w:next w:val="Normal"/>
    <w:qFormat/>
    <w:rsid w:val="0045261B"/>
    <w:pPr>
      <w:spacing w:before="120" w:after="120"/>
    </w:pPr>
    <w:rPr>
      <w:rFonts w:eastAsia="Times New Roman"/>
      <w:b/>
      <w:bCs/>
      <w:sz w:val="20"/>
      <w:szCs w:val="20"/>
    </w:rPr>
  </w:style>
  <w:style w:type="paragraph" w:styleId="EndnoteText">
    <w:name w:val="endnote text"/>
    <w:basedOn w:val="Normal"/>
    <w:link w:val="EndnoteTextChar"/>
    <w:rsid w:val="0045261B"/>
    <w:rPr>
      <w:rFonts w:eastAsia="Times New Roman"/>
      <w:sz w:val="20"/>
      <w:szCs w:val="20"/>
    </w:rPr>
  </w:style>
  <w:style w:type="character" w:customStyle="1" w:styleId="EndnoteTextChar">
    <w:name w:val="Endnote Text Char"/>
    <w:basedOn w:val="DefaultParagraphFont"/>
    <w:link w:val="EndnoteText"/>
    <w:rsid w:val="0045261B"/>
    <w:rPr>
      <w:rFonts w:ascii="Times New Roman" w:eastAsia="Times New Roman" w:hAnsi="Times New Roman"/>
      <w:sz w:val="20"/>
      <w:szCs w:val="20"/>
    </w:rPr>
  </w:style>
  <w:style w:type="character" w:customStyle="1" w:styleId="Bibliogrphy">
    <w:name w:val="Bibliogrphy"/>
    <w:basedOn w:val="DefaultParagraphFont"/>
    <w:rsid w:val="0045261B"/>
  </w:style>
  <w:style w:type="character" w:customStyle="1" w:styleId="FiguretitleChar">
    <w:name w:val="Figure title Char"/>
    <w:basedOn w:val="DefaultParagraphFont"/>
    <w:rsid w:val="0045261B"/>
    <w:rPr>
      <w:sz w:val="24"/>
      <w:szCs w:val="24"/>
      <w:lang w:val="en-US" w:eastAsia="en-US" w:bidi="ar-SA"/>
    </w:rPr>
  </w:style>
  <w:style w:type="paragraph" w:styleId="TableofFigures">
    <w:name w:val="table of figures"/>
    <w:aliases w:val="Table of Tables"/>
    <w:basedOn w:val="Normal"/>
    <w:next w:val="Normal"/>
    <w:uiPriority w:val="99"/>
    <w:rsid w:val="0045261B"/>
    <w:pPr>
      <w:ind w:left="480" w:hanging="480"/>
    </w:pPr>
    <w:rPr>
      <w:rFonts w:eastAsia="Times New Roman"/>
      <w:szCs w:val="24"/>
    </w:rPr>
  </w:style>
  <w:style w:type="paragraph" w:customStyle="1" w:styleId="font6">
    <w:name w:val="font6"/>
    <w:basedOn w:val="Normal"/>
    <w:rsid w:val="0045261B"/>
    <w:pPr>
      <w:spacing w:before="100" w:after="100"/>
    </w:pPr>
    <w:rPr>
      <w:rFonts w:ascii="Arial" w:eastAsia="Arial Unicode MS" w:hAnsi="Arial"/>
      <w:sz w:val="16"/>
      <w:szCs w:val="24"/>
    </w:rPr>
  </w:style>
  <w:style w:type="paragraph" w:customStyle="1" w:styleId="font7">
    <w:name w:val="font7"/>
    <w:basedOn w:val="Normal"/>
    <w:rsid w:val="0045261B"/>
    <w:pPr>
      <w:spacing w:before="100" w:after="100"/>
    </w:pPr>
    <w:rPr>
      <w:rFonts w:ascii="Arial" w:eastAsia="Arial Unicode MS" w:hAnsi="Arial"/>
      <w:b/>
      <w:sz w:val="16"/>
      <w:szCs w:val="24"/>
    </w:rPr>
  </w:style>
  <w:style w:type="paragraph" w:customStyle="1" w:styleId="font8">
    <w:name w:val="font8"/>
    <w:basedOn w:val="Normal"/>
    <w:rsid w:val="0045261B"/>
    <w:pPr>
      <w:spacing w:before="100" w:after="100"/>
    </w:pPr>
    <w:rPr>
      <w:rFonts w:ascii="Arial" w:eastAsia="Arial Unicode MS" w:hAnsi="Arial"/>
      <w:sz w:val="16"/>
      <w:szCs w:val="24"/>
    </w:rPr>
  </w:style>
  <w:style w:type="paragraph" w:customStyle="1" w:styleId="xl49">
    <w:name w:val="xl49"/>
    <w:basedOn w:val="Normal"/>
    <w:rsid w:val="0045261B"/>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50">
    <w:name w:val="xl50"/>
    <w:basedOn w:val="Normal"/>
    <w:rsid w:val="0045261B"/>
    <w:pPr>
      <w:pBdr>
        <w:top w:val="single" w:sz="4" w:space="0" w:color="auto"/>
        <w:right w:val="single" w:sz="4" w:space="0" w:color="auto"/>
      </w:pBdr>
      <w:spacing w:before="100" w:after="100"/>
      <w:jc w:val="center"/>
    </w:pPr>
    <w:rPr>
      <w:rFonts w:ascii="Arial" w:eastAsia="Arial Unicode MS" w:hAnsi="Arial"/>
      <w:sz w:val="16"/>
      <w:szCs w:val="24"/>
    </w:rPr>
  </w:style>
  <w:style w:type="paragraph" w:customStyle="1" w:styleId="xl51">
    <w:name w:val="xl51"/>
    <w:basedOn w:val="Normal"/>
    <w:rsid w:val="0045261B"/>
    <w:pPr>
      <w:pBdr>
        <w:top w:val="single" w:sz="4" w:space="0" w:color="auto"/>
        <w:right w:val="single" w:sz="4" w:space="0" w:color="auto"/>
      </w:pBdr>
      <w:spacing w:before="100" w:after="100"/>
      <w:jc w:val="center"/>
    </w:pPr>
    <w:rPr>
      <w:rFonts w:ascii="Arial" w:eastAsia="Arial Unicode MS" w:hAnsi="Arial"/>
      <w:sz w:val="16"/>
      <w:szCs w:val="24"/>
    </w:rPr>
  </w:style>
  <w:style w:type="paragraph" w:customStyle="1" w:styleId="xl52">
    <w:name w:val="xl52"/>
    <w:basedOn w:val="Normal"/>
    <w:rsid w:val="0045261B"/>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szCs w:val="24"/>
    </w:rPr>
  </w:style>
  <w:style w:type="paragraph" w:customStyle="1" w:styleId="xl53">
    <w:name w:val="xl53"/>
    <w:basedOn w:val="Normal"/>
    <w:rsid w:val="0045261B"/>
    <w:pPr>
      <w:pBdr>
        <w:top w:val="single" w:sz="4" w:space="0" w:color="auto"/>
        <w:left w:val="single" w:sz="4" w:space="0" w:color="auto"/>
        <w:right w:val="single" w:sz="4" w:space="0" w:color="auto"/>
      </w:pBdr>
      <w:spacing w:before="100" w:after="100"/>
      <w:jc w:val="center"/>
    </w:pPr>
    <w:rPr>
      <w:rFonts w:ascii="Arial" w:eastAsia="Arial Unicode MS" w:hAnsi="Arial"/>
      <w:sz w:val="16"/>
      <w:szCs w:val="24"/>
    </w:rPr>
  </w:style>
  <w:style w:type="paragraph" w:customStyle="1" w:styleId="xl54">
    <w:name w:val="xl54"/>
    <w:basedOn w:val="Normal"/>
    <w:rsid w:val="0045261B"/>
    <w:pPr>
      <w:pBdr>
        <w:left w:val="single" w:sz="4" w:space="0" w:color="auto"/>
        <w:right w:val="single" w:sz="4" w:space="0" w:color="auto"/>
      </w:pBdr>
      <w:spacing w:before="100" w:after="100"/>
      <w:jc w:val="center"/>
    </w:pPr>
    <w:rPr>
      <w:rFonts w:ascii="Arial" w:eastAsia="Arial Unicode MS" w:hAnsi="Arial"/>
      <w:sz w:val="16"/>
      <w:szCs w:val="24"/>
    </w:rPr>
  </w:style>
  <w:style w:type="paragraph" w:customStyle="1" w:styleId="xl55">
    <w:name w:val="xl55"/>
    <w:basedOn w:val="Normal"/>
    <w:rsid w:val="0045261B"/>
    <w:pPr>
      <w:pBdr>
        <w:left w:val="single" w:sz="4" w:space="0" w:color="auto"/>
        <w:bottom w:val="single" w:sz="4" w:space="0" w:color="auto"/>
        <w:right w:val="single" w:sz="4" w:space="0" w:color="auto"/>
      </w:pBdr>
      <w:spacing w:before="100" w:after="100"/>
      <w:jc w:val="center"/>
    </w:pPr>
    <w:rPr>
      <w:rFonts w:ascii="Arial" w:eastAsia="Arial Unicode MS" w:hAnsi="Arial"/>
      <w:sz w:val="16"/>
      <w:szCs w:val="24"/>
    </w:rPr>
  </w:style>
  <w:style w:type="paragraph" w:customStyle="1" w:styleId="xl56">
    <w:name w:val="xl56"/>
    <w:basedOn w:val="Normal"/>
    <w:rsid w:val="0045261B"/>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szCs w:val="24"/>
    </w:rPr>
  </w:style>
  <w:style w:type="paragraph" w:customStyle="1" w:styleId="xl57">
    <w:name w:val="xl57"/>
    <w:basedOn w:val="Normal"/>
    <w:rsid w:val="0045261B"/>
    <w:pPr>
      <w:pBdr>
        <w:top w:val="single" w:sz="4" w:space="0" w:color="auto"/>
        <w:left w:val="single" w:sz="4" w:space="0" w:color="auto"/>
        <w:right w:val="single" w:sz="4" w:space="0" w:color="auto"/>
      </w:pBdr>
      <w:spacing w:before="100" w:after="100"/>
    </w:pPr>
    <w:rPr>
      <w:rFonts w:ascii="Arial" w:eastAsia="Arial Unicode MS" w:hAnsi="Arial"/>
      <w:b/>
      <w:sz w:val="16"/>
      <w:szCs w:val="24"/>
    </w:rPr>
  </w:style>
  <w:style w:type="paragraph" w:customStyle="1" w:styleId="xl58">
    <w:name w:val="xl58"/>
    <w:basedOn w:val="Normal"/>
    <w:rsid w:val="0045261B"/>
    <w:pPr>
      <w:pBdr>
        <w:left w:val="single" w:sz="4" w:space="0" w:color="auto"/>
        <w:right w:val="single" w:sz="4" w:space="0" w:color="auto"/>
      </w:pBdr>
      <w:spacing w:before="100" w:after="100"/>
    </w:pPr>
    <w:rPr>
      <w:rFonts w:ascii="Arial" w:eastAsia="Arial Unicode MS" w:hAnsi="Arial"/>
      <w:sz w:val="16"/>
      <w:szCs w:val="24"/>
    </w:rPr>
  </w:style>
  <w:style w:type="paragraph" w:customStyle="1" w:styleId="xl59">
    <w:name w:val="xl59"/>
    <w:basedOn w:val="Normal"/>
    <w:rsid w:val="0045261B"/>
    <w:pPr>
      <w:pBdr>
        <w:left w:val="single" w:sz="4" w:space="0" w:color="auto"/>
        <w:bottom w:val="single" w:sz="4" w:space="0" w:color="auto"/>
        <w:right w:val="single" w:sz="4" w:space="0" w:color="auto"/>
      </w:pBdr>
      <w:spacing w:before="100" w:after="100"/>
    </w:pPr>
    <w:rPr>
      <w:rFonts w:ascii="Arial" w:eastAsia="Arial Unicode MS" w:hAnsi="Arial"/>
      <w:sz w:val="16"/>
      <w:szCs w:val="24"/>
    </w:rPr>
  </w:style>
  <w:style w:type="paragraph" w:customStyle="1" w:styleId="xl60">
    <w:name w:val="xl60"/>
    <w:basedOn w:val="Normal"/>
    <w:rsid w:val="0045261B"/>
    <w:pPr>
      <w:pBdr>
        <w:left w:val="single" w:sz="4" w:space="0" w:color="auto"/>
        <w:right w:val="single" w:sz="4" w:space="0" w:color="auto"/>
      </w:pBdr>
      <w:spacing w:before="100" w:after="100"/>
      <w:jc w:val="center"/>
    </w:pPr>
    <w:rPr>
      <w:rFonts w:ascii="Arial" w:eastAsia="Arial Unicode MS" w:hAnsi="Arial"/>
      <w:sz w:val="16"/>
      <w:szCs w:val="24"/>
    </w:rPr>
  </w:style>
  <w:style w:type="paragraph" w:customStyle="1" w:styleId="xl61">
    <w:name w:val="xl61"/>
    <w:basedOn w:val="Normal"/>
    <w:rsid w:val="0045261B"/>
    <w:pPr>
      <w:pBdr>
        <w:left w:val="single" w:sz="4" w:space="0" w:color="auto"/>
        <w:right w:val="single" w:sz="4" w:space="0" w:color="auto"/>
      </w:pBdr>
      <w:shd w:val="clear" w:color="auto" w:fill="FFFF00"/>
      <w:spacing w:before="100" w:after="100"/>
    </w:pPr>
    <w:rPr>
      <w:rFonts w:ascii="Arial" w:eastAsia="Arial Unicode MS" w:hAnsi="Arial"/>
      <w:b/>
      <w:sz w:val="16"/>
      <w:szCs w:val="24"/>
    </w:rPr>
  </w:style>
  <w:style w:type="paragraph" w:customStyle="1" w:styleId="xl62">
    <w:name w:val="xl62"/>
    <w:basedOn w:val="Normal"/>
    <w:rsid w:val="0045261B"/>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szCs w:val="24"/>
    </w:rPr>
  </w:style>
  <w:style w:type="paragraph" w:customStyle="1" w:styleId="xl63">
    <w:name w:val="xl63"/>
    <w:basedOn w:val="Normal"/>
    <w:rsid w:val="0045261B"/>
    <w:pPr>
      <w:pBdr>
        <w:left w:val="single" w:sz="4" w:space="0" w:color="auto"/>
        <w:right w:val="single" w:sz="4" w:space="0" w:color="auto"/>
      </w:pBdr>
      <w:spacing w:before="100" w:after="100"/>
    </w:pPr>
    <w:rPr>
      <w:rFonts w:ascii="Arial" w:eastAsia="Arial Unicode MS" w:hAnsi="Arial"/>
      <w:sz w:val="16"/>
      <w:szCs w:val="24"/>
    </w:rPr>
  </w:style>
  <w:style w:type="paragraph" w:customStyle="1" w:styleId="xl64">
    <w:name w:val="xl64"/>
    <w:basedOn w:val="Normal"/>
    <w:rsid w:val="0045261B"/>
    <w:pPr>
      <w:pBdr>
        <w:left w:val="single" w:sz="4" w:space="0" w:color="auto"/>
        <w:bottom w:val="single" w:sz="4" w:space="0" w:color="auto"/>
        <w:right w:val="single" w:sz="4" w:space="0" w:color="auto"/>
      </w:pBdr>
      <w:spacing w:before="100" w:after="100"/>
    </w:pPr>
    <w:rPr>
      <w:rFonts w:ascii="Arial" w:eastAsia="Arial Unicode MS" w:hAnsi="Arial"/>
      <w:sz w:val="16"/>
      <w:szCs w:val="24"/>
    </w:rPr>
  </w:style>
  <w:style w:type="paragraph" w:customStyle="1" w:styleId="xl65">
    <w:name w:val="xl65"/>
    <w:basedOn w:val="Normal"/>
    <w:rsid w:val="0045261B"/>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66">
    <w:name w:val="xl66"/>
    <w:basedOn w:val="Normal"/>
    <w:rsid w:val="0045261B"/>
    <w:pPr>
      <w:pBdr>
        <w:left w:val="single" w:sz="4" w:space="0" w:color="auto"/>
        <w:right w:val="single" w:sz="4" w:space="0" w:color="auto"/>
      </w:pBdr>
      <w:spacing w:before="100" w:after="100"/>
      <w:jc w:val="center"/>
    </w:pPr>
    <w:rPr>
      <w:rFonts w:ascii="Arial" w:eastAsia="Arial Unicode MS" w:hAnsi="Arial"/>
      <w:sz w:val="16"/>
      <w:szCs w:val="24"/>
    </w:rPr>
  </w:style>
  <w:style w:type="paragraph" w:customStyle="1" w:styleId="xl67">
    <w:name w:val="xl67"/>
    <w:basedOn w:val="Normal"/>
    <w:rsid w:val="0045261B"/>
    <w:pPr>
      <w:pBdr>
        <w:left w:val="single" w:sz="4" w:space="0" w:color="auto"/>
        <w:right w:val="single" w:sz="4" w:space="0" w:color="auto"/>
      </w:pBdr>
      <w:spacing w:before="100" w:after="100"/>
    </w:pPr>
    <w:rPr>
      <w:rFonts w:ascii="Arial" w:eastAsia="Arial Unicode MS" w:hAnsi="Arial"/>
      <w:sz w:val="16"/>
      <w:szCs w:val="24"/>
    </w:rPr>
  </w:style>
  <w:style w:type="paragraph" w:customStyle="1" w:styleId="xl68">
    <w:name w:val="xl68"/>
    <w:basedOn w:val="Normal"/>
    <w:rsid w:val="0045261B"/>
    <w:pPr>
      <w:pBdr>
        <w:left w:val="single" w:sz="4" w:space="0" w:color="auto"/>
        <w:bottom w:val="single" w:sz="4" w:space="0" w:color="auto"/>
        <w:right w:val="single" w:sz="4" w:space="0" w:color="auto"/>
      </w:pBdr>
      <w:spacing w:before="100" w:after="100"/>
    </w:pPr>
    <w:rPr>
      <w:rFonts w:ascii="Arial" w:eastAsia="Arial Unicode MS" w:hAnsi="Arial"/>
      <w:sz w:val="16"/>
      <w:szCs w:val="24"/>
    </w:rPr>
  </w:style>
  <w:style w:type="paragraph" w:customStyle="1" w:styleId="xl69">
    <w:name w:val="xl69"/>
    <w:basedOn w:val="Normal"/>
    <w:rsid w:val="0045261B"/>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szCs w:val="24"/>
    </w:rPr>
  </w:style>
  <w:style w:type="paragraph" w:customStyle="1" w:styleId="xl70">
    <w:name w:val="xl70"/>
    <w:basedOn w:val="Normal"/>
    <w:rsid w:val="0045261B"/>
    <w:pPr>
      <w:pBdr>
        <w:left w:val="single" w:sz="4" w:space="0" w:color="auto"/>
        <w:right w:val="single" w:sz="4" w:space="0" w:color="auto"/>
      </w:pBdr>
      <w:shd w:val="clear" w:color="auto" w:fill="FFFF00"/>
      <w:spacing w:before="100" w:after="100"/>
      <w:jc w:val="center"/>
    </w:pPr>
    <w:rPr>
      <w:rFonts w:ascii="Arial" w:eastAsia="Arial Unicode MS" w:hAnsi="Arial"/>
      <w:b/>
      <w:sz w:val="16"/>
      <w:szCs w:val="24"/>
    </w:rPr>
  </w:style>
  <w:style w:type="paragraph" w:customStyle="1" w:styleId="xl71">
    <w:name w:val="xl71"/>
    <w:basedOn w:val="Normal"/>
    <w:rsid w:val="0045261B"/>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szCs w:val="24"/>
    </w:rPr>
  </w:style>
  <w:style w:type="paragraph" w:customStyle="1" w:styleId="xl72">
    <w:name w:val="xl72"/>
    <w:basedOn w:val="Normal"/>
    <w:rsid w:val="0045261B"/>
    <w:pPr>
      <w:pBdr>
        <w:top w:val="single" w:sz="4" w:space="0" w:color="auto"/>
        <w:left w:val="single" w:sz="4" w:space="0" w:color="auto"/>
        <w:right w:val="single" w:sz="4" w:space="0" w:color="auto"/>
      </w:pBdr>
      <w:spacing w:before="100" w:after="100"/>
    </w:pPr>
    <w:rPr>
      <w:rFonts w:ascii="Arial" w:eastAsia="Arial Unicode MS" w:hAnsi="Arial"/>
      <w:sz w:val="16"/>
      <w:szCs w:val="24"/>
    </w:rPr>
  </w:style>
  <w:style w:type="paragraph" w:customStyle="1" w:styleId="xl73">
    <w:name w:val="xl73"/>
    <w:basedOn w:val="Normal"/>
    <w:rsid w:val="0045261B"/>
    <w:pPr>
      <w:pBdr>
        <w:left w:val="single" w:sz="4" w:space="0" w:color="auto"/>
        <w:right w:val="single" w:sz="4" w:space="0" w:color="auto"/>
      </w:pBdr>
      <w:spacing w:before="100" w:after="100"/>
    </w:pPr>
    <w:rPr>
      <w:rFonts w:ascii="Arial" w:eastAsia="Arial Unicode MS" w:hAnsi="Arial"/>
      <w:sz w:val="16"/>
      <w:szCs w:val="24"/>
    </w:rPr>
  </w:style>
  <w:style w:type="paragraph" w:customStyle="1" w:styleId="xl74">
    <w:name w:val="xl74"/>
    <w:basedOn w:val="Normal"/>
    <w:rsid w:val="0045261B"/>
    <w:pPr>
      <w:pBdr>
        <w:left w:val="single" w:sz="4" w:space="0" w:color="auto"/>
        <w:bottom w:val="single" w:sz="4" w:space="0" w:color="auto"/>
        <w:right w:val="single" w:sz="4" w:space="0" w:color="auto"/>
      </w:pBdr>
      <w:spacing w:before="100" w:after="100"/>
    </w:pPr>
    <w:rPr>
      <w:rFonts w:ascii="Arial" w:eastAsia="Arial Unicode MS" w:hAnsi="Arial"/>
      <w:sz w:val="16"/>
      <w:szCs w:val="24"/>
    </w:rPr>
  </w:style>
  <w:style w:type="paragraph" w:customStyle="1" w:styleId="xl75">
    <w:name w:val="xl75"/>
    <w:basedOn w:val="Normal"/>
    <w:rsid w:val="0045261B"/>
    <w:pPr>
      <w:pBdr>
        <w:left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76">
    <w:name w:val="xl76"/>
    <w:basedOn w:val="Normal"/>
    <w:rsid w:val="0045261B"/>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77">
    <w:name w:val="xl77"/>
    <w:basedOn w:val="Normal"/>
    <w:rsid w:val="0045261B"/>
    <w:pPr>
      <w:pBdr>
        <w:left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78">
    <w:name w:val="xl78"/>
    <w:basedOn w:val="Normal"/>
    <w:rsid w:val="0045261B"/>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79">
    <w:name w:val="xl79"/>
    <w:basedOn w:val="Normal"/>
    <w:rsid w:val="0045261B"/>
    <w:pPr>
      <w:pBdr>
        <w:left w:val="single" w:sz="4" w:space="0" w:color="auto"/>
        <w:right w:val="single" w:sz="4" w:space="0" w:color="auto"/>
      </w:pBdr>
      <w:spacing w:before="100" w:after="100"/>
      <w:jc w:val="center"/>
    </w:pPr>
    <w:rPr>
      <w:rFonts w:ascii="Arial" w:eastAsia="Arial Unicode MS" w:hAnsi="Arial"/>
      <w:sz w:val="16"/>
      <w:szCs w:val="24"/>
    </w:rPr>
  </w:style>
  <w:style w:type="paragraph" w:customStyle="1" w:styleId="xl80">
    <w:name w:val="xl80"/>
    <w:basedOn w:val="Normal"/>
    <w:rsid w:val="0045261B"/>
    <w:pPr>
      <w:pBdr>
        <w:left w:val="single" w:sz="4" w:space="0" w:color="auto"/>
        <w:right w:val="single" w:sz="4" w:space="0" w:color="auto"/>
      </w:pBdr>
      <w:spacing w:before="100" w:after="100"/>
    </w:pPr>
    <w:rPr>
      <w:rFonts w:ascii="Arial" w:eastAsia="Arial Unicode MS" w:hAnsi="Arial"/>
      <w:sz w:val="16"/>
      <w:szCs w:val="24"/>
    </w:rPr>
  </w:style>
  <w:style w:type="paragraph" w:customStyle="1" w:styleId="xl81">
    <w:name w:val="xl81"/>
    <w:basedOn w:val="Normal"/>
    <w:rsid w:val="0045261B"/>
    <w:pPr>
      <w:pBdr>
        <w:left w:val="single" w:sz="4" w:space="0" w:color="auto"/>
        <w:bottom w:val="single" w:sz="4" w:space="0" w:color="auto"/>
        <w:right w:val="single" w:sz="4" w:space="0" w:color="auto"/>
      </w:pBdr>
      <w:spacing w:before="100" w:after="100"/>
    </w:pPr>
    <w:rPr>
      <w:rFonts w:ascii="Arial" w:eastAsia="Arial Unicode MS" w:hAnsi="Arial"/>
      <w:sz w:val="16"/>
      <w:szCs w:val="24"/>
    </w:rPr>
  </w:style>
  <w:style w:type="paragraph" w:customStyle="1" w:styleId="xl82">
    <w:name w:val="xl82"/>
    <w:basedOn w:val="Normal"/>
    <w:rsid w:val="0045261B"/>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szCs w:val="24"/>
    </w:rPr>
  </w:style>
  <w:style w:type="paragraph" w:customStyle="1" w:styleId="xl83">
    <w:name w:val="xl83"/>
    <w:basedOn w:val="Normal"/>
    <w:rsid w:val="0045261B"/>
    <w:pPr>
      <w:pBdr>
        <w:left w:val="single" w:sz="4" w:space="0" w:color="auto"/>
        <w:right w:val="single" w:sz="4" w:space="0" w:color="auto"/>
      </w:pBdr>
      <w:shd w:val="clear" w:color="auto" w:fill="FFFF00"/>
      <w:spacing w:before="100" w:after="100"/>
      <w:jc w:val="center"/>
    </w:pPr>
    <w:rPr>
      <w:rFonts w:ascii="Arial" w:eastAsia="Arial Unicode MS" w:hAnsi="Arial"/>
      <w:b/>
      <w:sz w:val="16"/>
      <w:szCs w:val="24"/>
    </w:rPr>
  </w:style>
  <w:style w:type="paragraph" w:customStyle="1" w:styleId="xl84">
    <w:name w:val="xl84"/>
    <w:basedOn w:val="Normal"/>
    <w:rsid w:val="0045261B"/>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szCs w:val="24"/>
    </w:rPr>
  </w:style>
  <w:style w:type="paragraph" w:customStyle="1" w:styleId="xl85">
    <w:name w:val="xl85"/>
    <w:basedOn w:val="Normal"/>
    <w:rsid w:val="0045261B"/>
    <w:pPr>
      <w:pBdr>
        <w:top w:val="single" w:sz="4" w:space="0" w:color="auto"/>
        <w:left w:val="single" w:sz="4" w:space="0" w:color="auto"/>
        <w:right w:val="single" w:sz="4" w:space="0" w:color="auto"/>
      </w:pBdr>
      <w:spacing w:before="100" w:after="100"/>
    </w:pPr>
    <w:rPr>
      <w:rFonts w:ascii="Arial" w:eastAsia="Arial Unicode MS" w:hAnsi="Arial"/>
      <w:sz w:val="16"/>
      <w:szCs w:val="24"/>
    </w:rPr>
  </w:style>
  <w:style w:type="paragraph" w:customStyle="1" w:styleId="xl86">
    <w:name w:val="xl86"/>
    <w:basedOn w:val="Normal"/>
    <w:rsid w:val="0045261B"/>
    <w:pPr>
      <w:pBdr>
        <w:left w:val="single" w:sz="4" w:space="0" w:color="auto"/>
        <w:right w:val="single" w:sz="4" w:space="0" w:color="auto"/>
      </w:pBdr>
      <w:spacing w:before="100" w:after="100"/>
    </w:pPr>
    <w:rPr>
      <w:rFonts w:ascii="Arial" w:eastAsia="Arial Unicode MS" w:hAnsi="Arial"/>
      <w:sz w:val="16"/>
      <w:szCs w:val="24"/>
    </w:rPr>
  </w:style>
  <w:style w:type="paragraph" w:customStyle="1" w:styleId="xl87">
    <w:name w:val="xl87"/>
    <w:basedOn w:val="Normal"/>
    <w:rsid w:val="0045261B"/>
    <w:pPr>
      <w:pBdr>
        <w:left w:val="single" w:sz="4" w:space="0" w:color="auto"/>
        <w:bottom w:val="single" w:sz="4" w:space="0" w:color="auto"/>
        <w:right w:val="single" w:sz="4" w:space="0" w:color="auto"/>
      </w:pBdr>
      <w:spacing w:before="100" w:after="100"/>
    </w:pPr>
    <w:rPr>
      <w:rFonts w:ascii="Arial" w:eastAsia="Arial Unicode MS" w:hAnsi="Arial"/>
      <w:sz w:val="16"/>
      <w:szCs w:val="24"/>
    </w:rPr>
  </w:style>
  <w:style w:type="paragraph" w:customStyle="1" w:styleId="xl88">
    <w:name w:val="xl88"/>
    <w:basedOn w:val="Normal"/>
    <w:rsid w:val="0045261B"/>
    <w:pPr>
      <w:pBdr>
        <w:left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xl89">
    <w:name w:val="xl89"/>
    <w:basedOn w:val="Normal"/>
    <w:rsid w:val="0045261B"/>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szCs w:val="24"/>
    </w:rPr>
  </w:style>
  <w:style w:type="paragraph" w:customStyle="1" w:styleId="font9">
    <w:name w:val="font9"/>
    <w:basedOn w:val="Normal"/>
    <w:rsid w:val="0045261B"/>
    <w:pPr>
      <w:spacing w:before="100" w:after="100"/>
    </w:pPr>
    <w:rPr>
      <w:rFonts w:ascii="Arial" w:eastAsia="Arial Unicode MS" w:hAnsi="Arial"/>
      <w:color w:val="FF0000"/>
      <w:sz w:val="16"/>
      <w:szCs w:val="24"/>
    </w:rPr>
  </w:style>
  <w:style w:type="paragraph" w:customStyle="1" w:styleId="font10">
    <w:name w:val="font10"/>
    <w:basedOn w:val="Normal"/>
    <w:rsid w:val="0045261B"/>
    <w:pPr>
      <w:spacing w:before="100" w:after="100"/>
    </w:pPr>
    <w:rPr>
      <w:rFonts w:ascii="Arial" w:eastAsia="Arial Unicode MS" w:hAnsi="Arial"/>
      <w:b/>
      <w:sz w:val="16"/>
      <w:szCs w:val="24"/>
    </w:rPr>
  </w:style>
  <w:style w:type="paragraph" w:customStyle="1" w:styleId="xl90">
    <w:name w:val="xl90"/>
    <w:basedOn w:val="Normal"/>
    <w:rsid w:val="0045261B"/>
    <w:pPr>
      <w:pBdr>
        <w:left w:val="single" w:sz="12" w:space="0" w:color="auto"/>
        <w:bottom w:val="single" w:sz="12" w:space="0" w:color="auto"/>
      </w:pBdr>
      <w:spacing w:before="100" w:after="100"/>
      <w:jc w:val="center"/>
    </w:pPr>
    <w:rPr>
      <w:rFonts w:ascii="Arial" w:eastAsia="Arial Unicode MS" w:hAnsi="Arial"/>
      <w:color w:val="000080"/>
      <w:sz w:val="16"/>
      <w:szCs w:val="24"/>
    </w:rPr>
  </w:style>
  <w:style w:type="paragraph" w:customStyle="1" w:styleId="xl91">
    <w:name w:val="xl91"/>
    <w:basedOn w:val="Normal"/>
    <w:rsid w:val="0045261B"/>
    <w:pPr>
      <w:pBdr>
        <w:bottom w:val="single" w:sz="12" w:space="0" w:color="auto"/>
      </w:pBdr>
      <w:spacing w:before="100" w:after="100"/>
      <w:jc w:val="center"/>
    </w:pPr>
    <w:rPr>
      <w:rFonts w:ascii="Arial" w:eastAsia="Arial Unicode MS" w:hAnsi="Arial"/>
      <w:color w:val="000080"/>
      <w:sz w:val="16"/>
      <w:szCs w:val="24"/>
    </w:rPr>
  </w:style>
  <w:style w:type="paragraph" w:customStyle="1" w:styleId="xl92">
    <w:name w:val="xl92"/>
    <w:basedOn w:val="Normal"/>
    <w:rsid w:val="0045261B"/>
    <w:pPr>
      <w:pBdr>
        <w:bottom w:val="single" w:sz="12" w:space="0" w:color="auto"/>
        <w:right w:val="single" w:sz="12" w:space="0" w:color="auto"/>
      </w:pBdr>
      <w:spacing w:before="100" w:after="100"/>
      <w:jc w:val="center"/>
    </w:pPr>
    <w:rPr>
      <w:rFonts w:ascii="Arial" w:eastAsia="Arial Unicode MS" w:hAnsi="Arial"/>
      <w:color w:val="000080"/>
      <w:sz w:val="16"/>
      <w:szCs w:val="24"/>
    </w:rPr>
  </w:style>
  <w:style w:type="paragraph" w:customStyle="1" w:styleId="xl93">
    <w:name w:val="xl93"/>
    <w:basedOn w:val="Normal"/>
    <w:rsid w:val="0045261B"/>
    <w:pPr>
      <w:pBdr>
        <w:top w:val="single" w:sz="4" w:space="0" w:color="auto"/>
        <w:left w:val="single" w:sz="12" w:space="0" w:color="auto"/>
        <w:bottom w:val="single" w:sz="4" w:space="0" w:color="auto"/>
      </w:pBdr>
      <w:spacing w:before="100" w:after="100"/>
    </w:pPr>
    <w:rPr>
      <w:rFonts w:ascii="Arial" w:eastAsia="Arial Unicode MS" w:hAnsi="Arial"/>
      <w:color w:val="FF00FF"/>
      <w:sz w:val="16"/>
      <w:szCs w:val="24"/>
    </w:rPr>
  </w:style>
  <w:style w:type="paragraph" w:customStyle="1" w:styleId="xl94">
    <w:name w:val="xl94"/>
    <w:basedOn w:val="Normal"/>
    <w:rsid w:val="0045261B"/>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szCs w:val="24"/>
    </w:rPr>
  </w:style>
  <w:style w:type="paragraph" w:customStyle="1" w:styleId="xl95">
    <w:name w:val="xl95"/>
    <w:basedOn w:val="Normal"/>
    <w:rsid w:val="0045261B"/>
    <w:pPr>
      <w:pBdr>
        <w:top w:val="single" w:sz="4" w:space="0" w:color="auto"/>
        <w:bottom w:val="single" w:sz="4" w:space="0" w:color="auto"/>
      </w:pBdr>
      <w:spacing w:before="100" w:after="100"/>
      <w:jc w:val="center"/>
    </w:pPr>
    <w:rPr>
      <w:rFonts w:ascii="Arial" w:eastAsia="Arial Unicode MS" w:hAnsi="Arial"/>
      <w:color w:val="800080"/>
      <w:sz w:val="16"/>
      <w:szCs w:val="24"/>
    </w:rPr>
  </w:style>
  <w:style w:type="paragraph" w:customStyle="1" w:styleId="xl96">
    <w:name w:val="xl96"/>
    <w:basedOn w:val="Normal"/>
    <w:rsid w:val="0045261B"/>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szCs w:val="24"/>
    </w:rPr>
  </w:style>
  <w:style w:type="paragraph" w:customStyle="1" w:styleId="xl97">
    <w:name w:val="xl97"/>
    <w:basedOn w:val="Normal"/>
    <w:rsid w:val="0045261B"/>
    <w:pPr>
      <w:pBdr>
        <w:top w:val="single" w:sz="4" w:space="0" w:color="auto"/>
        <w:bottom w:val="single" w:sz="12" w:space="0" w:color="auto"/>
      </w:pBdr>
      <w:spacing w:before="100" w:after="100"/>
      <w:jc w:val="center"/>
    </w:pPr>
    <w:rPr>
      <w:rFonts w:ascii="Arial" w:eastAsia="Arial Unicode MS" w:hAnsi="Arial"/>
      <w:color w:val="800080"/>
      <w:sz w:val="16"/>
      <w:szCs w:val="24"/>
    </w:rPr>
  </w:style>
  <w:style w:type="paragraph" w:customStyle="1" w:styleId="xl98">
    <w:name w:val="xl98"/>
    <w:basedOn w:val="Normal"/>
    <w:rsid w:val="0045261B"/>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szCs w:val="24"/>
    </w:rPr>
  </w:style>
  <w:style w:type="paragraph" w:customStyle="1" w:styleId="xl99">
    <w:name w:val="xl99"/>
    <w:basedOn w:val="Normal"/>
    <w:rsid w:val="0045261B"/>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szCs w:val="24"/>
    </w:rPr>
  </w:style>
  <w:style w:type="paragraph" w:customStyle="1" w:styleId="xl100">
    <w:name w:val="xl100"/>
    <w:basedOn w:val="Normal"/>
    <w:rsid w:val="0045261B"/>
    <w:pPr>
      <w:pBdr>
        <w:top w:val="single" w:sz="4" w:space="0" w:color="auto"/>
        <w:bottom w:val="single" w:sz="8" w:space="0" w:color="auto"/>
      </w:pBdr>
      <w:spacing w:before="100" w:after="100"/>
      <w:jc w:val="center"/>
    </w:pPr>
    <w:rPr>
      <w:rFonts w:ascii="Arial" w:eastAsia="Arial Unicode MS" w:hAnsi="Arial"/>
      <w:color w:val="800080"/>
      <w:sz w:val="16"/>
      <w:szCs w:val="24"/>
    </w:rPr>
  </w:style>
  <w:style w:type="paragraph" w:customStyle="1" w:styleId="xl101">
    <w:name w:val="xl101"/>
    <w:basedOn w:val="Normal"/>
    <w:rsid w:val="0045261B"/>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szCs w:val="24"/>
    </w:rPr>
  </w:style>
  <w:style w:type="paragraph" w:customStyle="1" w:styleId="xl102">
    <w:name w:val="xl102"/>
    <w:basedOn w:val="Normal"/>
    <w:rsid w:val="0045261B"/>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szCs w:val="24"/>
    </w:rPr>
  </w:style>
  <w:style w:type="paragraph" w:customStyle="1" w:styleId="xl103">
    <w:name w:val="xl103"/>
    <w:basedOn w:val="Normal"/>
    <w:rsid w:val="0045261B"/>
    <w:pPr>
      <w:pBdr>
        <w:top w:val="single" w:sz="4" w:space="0" w:color="auto"/>
        <w:bottom w:val="single" w:sz="12" w:space="0" w:color="auto"/>
      </w:pBdr>
      <w:spacing w:before="100" w:after="100"/>
      <w:jc w:val="center"/>
    </w:pPr>
    <w:rPr>
      <w:rFonts w:ascii="Arial" w:eastAsia="Arial Unicode MS" w:hAnsi="Arial"/>
      <w:color w:val="008000"/>
      <w:sz w:val="16"/>
      <w:szCs w:val="24"/>
    </w:rPr>
  </w:style>
  <w:style w:type="paragraph" w:customStyle="1" w:styleId="xl104">
    <w:name w:val="xl104"/>
    <w:basedOn w:val="Normal"/>
    <w:rsid w:val="0045261B"/>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szCs w:val="24"/>
    </w:rPr>
  </w:style>
  <w:style w:type="paragraph" w:customStyle="1" w:styleId="xl105">
    <w:name w:val="xl105"/>
    <w:basedOn w:val="Normal"/>
    <w:rsid w:val="0045261B"/>
    <w:pPr>
      <w:pBdr>
        <w:top w:val="single" w:sz="4" w:space="0" w:color="auto"/>
        <w:left w:val="single" w:sz="12" w:space="0" w:color="auto"/>
        <w:bottom w:val="single" w:sz="8" w:space="0" w:color="auto"/>
      </w:pBdr>
      <w:spacing w:before="100" w:after="100"/>
    </w:pPr>
    <w:rPr>
      <w:rFonts w:ascii="Arial" w:eastAsia="Arial Unicode MS" w:hAnsi="Arial"/>
      <w:color w:val="008000"/>
      <w:sz w:val="16"/>
      <w:szCs w:val="24"/>
    </w:rPr>
  </w:style>
  <w:style w:type="paragraph" w:customStyle="1" w:styleId="xl106">
    <w:name w:val="xl106"/>
    <w:basedOn w:val="Normal"/>
    <w:rsid w:val="0045261B"/>
    <w:pPr>
      <w:pBdr>
        <w:left w:val="single" w:sz="12" w:space="0" w:color="auto"/>
        <w:bottom w:val="single" w:sz="4" w:space="0" w:color="auto"/>
      </w:pBdr>
      <w:spacing w:before="100" w:after="100"/>
    </w:pPr>
    <w:rPr>
      <w:rFonts w:ascii="Arial" w:eastAsia="Arial Unicode MS" w:hAnsi="Arial"/>
      <w:b/>
      <w:color w:val="FF00FF"/>
      <w:sz w:val="16"/>
      <w:szCs w:val="24"/>
    </w:rPr>
  </w:style>
  <w:style w:type="paragraph" w:customStyle="1" w:styleId="xl107">
    <w:name w:val="xl107"/>
    <w:basedOn w:val="Normal"/>
    <w:rsid w:val="0045261B"/>
    <w:pPr>
      <w:pBdr>
        <w:bottom w:val="single" w:sz="4" w:space="0" w:color="auto"/>
      </w:pBdr>
      <w:spacing w:before="100" w:after="100"/>
    </w:pPr>
    <w:rPr>
      <w:rFonts w:ascii="Arial" w:eastAsia="Arial Unicode MS" w:hAnsi="Arial"/>
      <w:sz w:val="16"/>
      <w:szCs w:val="24"/>
    </w:rPr>
  </w:style>
  <w:style w:type="paragraph" w:customStyle="1" w:styleId="xl108">
    <w:name w:val="xl108"/>
    <w:basedOn w:val="Normal"/>
    <w:rsid w:val="0045261B"/>
    <w:pPr>
      <w:spacing w:before="100" w:after="100"/>
    </w:pPr>
    <w:rPr>
      <w:rFonts w:ascii="Arial" w:eastAsia="Arial Unicode MS" w:hAnsi="Arial"/>
      <w:sz w:val="16"/>
      <w:szCs w:val="24"/>
    </w:rPr>
  </w:style>
  <w:style w:type="paragraph" w:customStyle="1" w:styleId="xl109">
    <w:name w:val="xl109"/>
    <w:basedOn w:val="Normal"/>
    <w:rsid w:val="0045261B"/>
    <w:pPr>
      <w:pBdr>
        <w:right w:val="single" w:sz="12" w:space="0" w:color="auto"/>
      </w:pBdr>
      <w:spacing w:before="100" w:after="100"/>
    </w:pPr>
    <w:rPr>
      <w:rFonts w:ascii="Arial" w:eastAsia="Arial Unicode MS" w:hAnsi="Arial"/>
      <w:sz w:val="16"/>
      <w:szCs w:val="24"/>
    </w:rPr>
  </w:style>
  <w:style w:type="paragraph" w:customStyle="1" w:styleId="xl110">
    <w:name w:val="xl110"/>
    <w:basedOn w:val="Normal"/>
    <w:rsid w:val="0045261B"/>
    <w:pPr>
      <w:pBdr>
        <w:top w:val="single" w:sz="4" w:space="0" w:color="auto"/>
        <w:left w:val="single" w:sz="12" w:space="0" w:color="auto"/>
        <w:bottom w:val="single" w:sz="4" w:space="0" w:color="auto"/>
      </w:pBdr>
      <w:spacing w:before="100" w:after="100"/>
    </w:pPr>
    <w:rPr>
      <w:rFonts w:ascii="Arial" w:eastAsia="Arial Unicode MS" w:hAnsi="Arial"/>
      <w:color w:val="008000"/>
      <w:sz w:val="16"/>
      <w:szCs w:val="24"/>
    </w:rPr>
  </w:style>
  <w:style w:type="paragraph" w:customStyle="1" w:styleId="xl111">
    <w:name w:val="xl111"/>
    <w:basedOn w:val="Normal"/>
    <w:rsid w:val="0045261B"/>
    <w:pPr>
      <w:pBdr>
        <w:top w:val="single" w:sz="12" w:space="0" w:color="auto"/>
        <w:left w:val="single" w:sz="12" w:space="0" w:color="auto"/>
        <w:bottom w:val="single" w:sz="12" w:space="0" w:color="auto"/>
      </w:pBdr>
      <w:spacing w:before="100" w:after="100"/>
      <w:jc w:val="center"/>
    </w:pPr>
    <w:rPr>
      <w:rFonts w:ascii="Arial" w:eastAsia="Arial Unicode MS" w:hAnsi="Arial"/>
      <w:b/>
      <w:sz w:val="16"/>
      <w:szCs w:val="24"/>
    </w:rPr>
  </w:style>
  <w:style w:type="paragraph" w:customStyle="1" w:styleId="xl112">
    <w:name w:val="xl112"/>
    <w:basedOn w:val="Normal"/>
    <w:rsid w:val="0045261B"/>
    <w:pPr>
      <w:pBdr>
        <w:top w:val="single" w:sz="12" w:space="0" w:color="auto"/>
        <w:bottom w:val="single" w:sz="12" w:space="0" w:color="auto"/>
      </w:pBdr>
      <w:spacing w:before="100" w:after="100"/>
      <w:jc w:val="center"/>
    </w:pPr>
    <w:rPr>
      <w:rFonts w:ascii="Arial Unicode MS" w:eastAsia="Arial Unicode MS" w:hAnsi="Arial Unicode MS"/>
      <w:szCs w:val="24"/>
    </w:rPr>
  </w:style>
  <w:style w:type="paragraph" w:customStyle="1" w:styleId="xl113">
    <w:name w:val="xl113"/>
    <w:basedOn w:val="Normal"/>
    <w:rsid w:val="0045261B"/>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szCs w:val="24"/>
    </w:rPr>
  </w:style>
  <w:style w:type="paragraph" w:customStyle="1" w:styleId="xl114">
    <w:name w:val="xl114"/>
    <w:basedOn w:val="Normal"/>
    <w:rsid w:val="0045261B"/>
    <w:pPr>
      <w:pBdr>
        <w:top w:val="single" w:sz="12" w:space="0" w:color="auto"/>
        <w:left w:val="single" w:sz="12" w:space="0" w:color="auto"/>
        <w:bottom w:val="single" w:sz="4" w:space="0" w:color="auto"/>
      </w:pBdr>
      <w:spacing w:before="100" w:after="100"/>
    </w:pPr>
    <w:rPr>
      <w:rFonts w:ascii="Arial" w:eastAsia="Arial Unicode MS" w:hAnsi="Arial"/>
      <w:b/>
      <w:color w:val="000080"/>
      <w:sz w:val="16"/>
      <w:szCs w:val="24"/>
    </w:rPr>
  </w:style>
  <w:style w:type="paragraph" w:customStyle="1" w:styleId="xl115">
    <w:name w:val="xl115"/>
    <w:basedOn w:val="Normal"/>
    <w:rsid w:val="0045261B"/>
    <w:pPr>
      <w:pBdr>
        <w:top w:val="single" w:sz="12" w:space="0" w:color="auto"/>
        <w:bottom w:val="single" w:sz="4" w:space="0" w:color="auto"/>
      </w:pBdr>
      <w:spacing w:before="100" w:after="100"/>
    </w:pPr>
    <w:rPr>
      <w:rFonts w:ascii="Arial Unicode MS" w:eastAsia="Arial Unicode MS" w:hAnsi="Arial Unicode MS"/>
      <w:szCs w:val="24"/>
    </w:rPr>
  </w:style>
  <w:style w:type="paragraph" w:customStyle="1" w:styleId="xl116">
    <w:name w:val="xl116"/>
    <w:basedOn w:val="Normal"/>
    <w:rsid w:val="0045261B"/>
    <w:pPr>
      <w:pBdr>
        <w:top w:val="single" w:sz="12" w:space="0" w:color="auto"/>
      </w:pBdr>
      <w:spacing w:before="100" w:after="100"/>
    </w:pPr>
    <w:rPr>
      <w:rFonts w:ascii="Arial Unicode MS" w:eastAsia="Arial Unicode MS" w:hAnsi="Arial Unicode MS"/>
      <w:szCs w:val="24"/>
    </w:rPr>
  </w:style>
  <w:style w:type="paragraph" w:customStyle="1" w:styleId="xl117">
    <w:name w:val="xl117"/>
    <w:basedOn w:val="Normal"/>
    <w:rsid w:val="0045261B"/>
    <w:pPr>
      <w:pBdr>
        <w:top w:val="single" w:sz="12" w:space="0" w:color="auto"/>
      </w:pBdr>
      <w:spacing w:before="100" w:after="100"/>
    </w:pPr>
    <w:rPr>
      <w:rFonts w:ascii="Arial Unicode MS" w:eastAsia="Arial Unicode MS" w:hAnsi="Arial Unicode MS"/>
      <w:szCs w:val="24"/>
    </w:rPr>
  </w:style>
  <w:style w:type="paragraph" w:customStyle="1" w:styleId="xl118">
    <w:name w:val="xl118"/>
    <w:basedOn w:val="Normal"/>
    <w:rsid w:val="0045261B"/>
    <w:pPr>
      <w:pBdr>
        <w:top w:val="single" w:sz="12" w:space="0" w:color="auto"/>
        <w:right w:val="single" w:sz="12" w:space="0" w:color="auto"/>
      </w:pBdr>
      <w:spacing w:before="100" w:after="100"/>
    </w:pPr>
    <w:rPr>
      <w:rFonts w:ascii="Arial Unicode MS" w:eastAsia="Arial Unicode MS" w:hAnsi="Arial Unicode MS"/>
      <w:szCs w:val="24"/>
    </w:rPr>
  </w:style>
  <w:style w:type="paragraph" w:customStyle="1" w:styleId="xl119">
    <w:name w:val="xl119"/>
    <w:basedOn w:val="Normal"/>
    <w:rsid w:val="0045261B"/>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szCs w:val="24"/>
    </w:rPr>
  </w:style>
  <w:style w:type="paragraph" w:customStyle="1" w:styleId="xl120">
    <w:name w:val="xl120"/>
    <w:basedOn w:val="Normal"/>
    <w:rsid w:val="0045261B"/>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szCs w:val="24"/>
    </w:rPr>
  </w:style>
  <w:style w:type="paragraph" w:customStyle="1" w:styleId="xl121">
    <w:name w:val="xl121"/>
    <w:basedOn w:val="Normal"/>
    <w:rsid w:val="0045261B"/>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szCs w:val="24"/>
    </w:rPr>
  </w:style>
  <w:style w:type="paragraph" w:customStyle="1" w:styleId="xl122">
    <w:name w:val="xl122"/>
    <w:basedOn w:val="Normal"/>
    <w:rsid w:val="0045261B"/>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szCs w:val="24"/>
    </w:rPr>
  </w:style>
  <w:style w:type="paragraph" w:customStyle="1" w:styleId="xl123">
    <w:name w:val="xl123"/>
    <w:basedOn w:val="Normal"/>
    <w:rsid w:val="0045261B"/>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szCs w:val="24"/>
    </w:rPr>
  </w:style>
  <w:style w:type="paragraph" w:customStyle="1" w:styleId="xl124">
    <w:name w:val="xl124"/>
    <w:basedOn w:val="Normal"/>
    <w:rsid w:val="0045261B"/>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szCs w:val="24"/>
    </w:rPr>
  </w:style>
  <w:style w:type="paragraph" w:customStyle="1" w:styleId="xl125">
    <w:name w:val="xl125"/>
    <w:basedOn w:val="Normal"/>
    <w:rsid w:val="0045261B"/>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szCs w:val="24"/>
    </w:rPr>
  </w:style>
  <w:style w:type="paragraph" w:customStyle="1" w:styleId="xl126">
    <w:name w:val="xl126"/>
    <w:basedOn w:val="Normal"/>
    <w:rsid w:val="0045261B"/>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szCs w:val="24"/>
    </w:rPr>
  </w:style>
  <w:style w:type="paragraph" w:customStyle="1" w:styleId="xl127">
    <w:name w:val="xl127"/>
    <w:basedOn w:val="Normal"/>
    <w:rsid w:val="0045261B"/>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szCs w:val="24"/>
    </w:rPr>
  </w:style>
  <w:style w:type="paragraph" w:customStyle="1" w:styleId="xl128">
    <w:name w:val="xl128"/>
    <w:basedOn w:val="Normal"/>
    <w:rsid w:val="0045261B"/>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szCs w:val="24"/>
    </w:rPr>
  </w:style>
  <w:style w:type="paragraph" w:customStyle="1" w:styleId="xl129">
    <w:name w:val="xl129"/>
    <w:basedOn w:val="Normal"/>
    <w:rsid w:val="0045261B"/>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szCs w:val="24"/>
    </w:rPr>
  </w:style>
  <w:style w:type="paragraph" w:customStyle="1" w:styleId="xl130">
    <w:name w:val="xl130"/>
    <w:basedOn w:val="Normal"/>
    <w:rsid w:val="0045261B"/>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szCs w:val="24"/>
    </w:rPr>
  </w:style>
  <w:style w:type="paragraph" w:customStyle="1" w:styleId="xl131">
    <w:name w:val="xl131"/>
    <w:basedOn w:val="Normal"/>
    <w:rsid w:val="0045261B"/>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szCs w:val="24"/>
    </w:rPr>
  </w:style>
  <w:style w:type="paragraph" w:customStyle="1" w:styleId="xl132">
    <w:name w:val="xl132"/>
    <w:basedOn w:val="Normal"/>
    <w:rsid w:val="0045261B"/>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Cs w:val="24"/>
    </w:rPr>
  </w:style>
  <w:style w:type="paragraph" w:customStyle="1" w:styleId="xl133">
    <w:name w:val="xl133"/>
    <w:basedOn w:val="Normal"/>
    <w:rsid w:val="0045261B"/>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szCs w:val="24"/>
    </w:rPr>
  </w:style>
  <w:style w:type="paragraph" w:customStyle="1" w:styleId="xl134">
    <w:name w:val="xl134"/>
    <w:basedOn w:val="Normal"/>
    <w:rsid w:val="0045261B"/>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Cs w:val="24"/>
    </w:rPr>
  </w:style>
  <w:style w:type="paragraph" w:customStyle="1" w:styleId="xl135">
    <w:name w:val="xl135"/>
    <w:basedOn w:val="Normal"/>
    <w:rsid w:val="0045261B"/>
    <w:pPr>
      <w:pBdr>
        <w:top w:val="single" w:sz="12" w:space="0" w:color="auto"/>
        <w:left w:val="single" w:sz="12" w:space="0" w:color="auto"/>
      </w:pBdr>
      <w:shd w:val="clear" w:color="auto" w:fill="FFFF00"/>
      <w:spacing w:before="100" w:after="100"/>
      <w:jc w:val="center"/>
    </w:pPr>
    <w:rPr>
      <w:rFonts w:ascii="Arial" w:eastAsia="Arial Unicode MS" w:hAnsi="Arial"/>
      <w:b/>
      <w:szCs w:val="24"/>
    </w:rPr>
  </w:style>
  <w:style w:type="paragraph" w:customStyle="1" w:styleId="xl136">
    <w:name w:val="xl136"/>
    <w:basedOn w:val="Normal"/>
    <w:rsid w:val="0045261B"/>
    <w:pPr>
      <w:pBdr>
        <w:top w:val="single" w:sz="12" w:space="0" w:color="auto"/>
        <w:right w:val="single" w:sz="12" w:space="0" w:color="auto"/>
      </w:pBdr>
      <w:shd w:val="clear" w:color="auto" w:fill="FFFF00"/>
      <w:spacing w:before="100" w:after="100"/>
      <w:jc w:val="center"/>
    </w:pPr>
    <w:rPr>
      <w:rFonts w:ascii="Arial" w:eastAsia="Arial Unicode MS" w:hAnsi="Arial"/>
      <w:b/>
      <w:szCs w:val="24"/>
    </w:rPr>
  </w:style>
  <w:style w:type="paragraph" w:customStyle="1" w:styleId="xl137">
    <w:name w:val="xl137"/>
    <w:basedOn w:val="Normal"/>
    <w:rsid w:val="0045261B"/>
    <w:pPr>
      <w:pBdr>
        <w:top w:val="single" w:sz="12" w:space="0" w:color="auto"/>
      </w:pBdr>
      <w:spacing w:before="100" w:after="100"/>
      <w:jc w:val="center"/>
    </w:pPr>
    <w:rPr>
      <w:rFonts w:ascii="Arial" w:eastAsia="Arial Unicode MS" w:hAnsi="Arial"/>
      <w:szCs w:val="24"/>
    </w:rPr>
  </w:style>
  <w:style w:type="paragraph" w:customStyle="1" w:styleId="xl138">
    <w:name w:val="xl138"/>
    <w:basedOn w:val="Normal"/>
    <w:rsid w:val="0045261B"/>
    <w:pPr>
      <w:pBdr>
        <w:top w:val="single" w:sz="12" w:space="0" w:color="auto"/>
        <w:right w:val="single" w:sz="12" w:space="0" w:color="auto"/>
      </w:pBdr>
      <w:spacing w:before="100" w:after="100"/>
      <w:jc w:val="center"/>
    </w:pPr>
    <w:rPr>
      <w:rFonts w:ascii="Arial" w:eastAsia="Arial Unicode MS" w:hAnsi="Arial"/>
      <w:szCs w:val="24"/>
    </w:rPr>
  </w:style>
  <w:style w:type="paragraph" w:customStyle="1" w:styleId="xl139">
    <w:name w:val="xl139"/>
    <w:basedOn w:val="Normal"/>
    <w:rsid w:val="0045261B"/>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Cs w:val="24"/>
    </w:rPr>
  </w:style>
  <w:style w:type="paragraph" w:customStyle="1" w:styleId="xl140">
    <w:name w:val="xl140"/>
    <w:basedOn w:val="Normal"/>
    <w:rsid w:val="0045261B"/>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Cs w:val="24"/>
    </w:rPr>
  </w:style>
  <w:style w:type="paragraph" w:customStyle="1" w:styleId="xl141">
    <w:name w:val="xl141"/>
    <w:basedOn w:val="Normal"/>
    <w:rsid w:val="0045261B"/>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szCs w:val="24"/>
    </w:rPr>
  </w:style>
  <w:style w:type="paragraph" w:customStyle="1" w:styleId="xl142">
    <w:name w:val="xl142"/>
    <w:basedOn w:val="Normal"/>
    <w:rsid w:val="0045261B"/>
    <w:pPr>
      <w:pBdr>
        <w:top w:val="single" w:sz="12" w:space="0" w:color="auto"/>
        <w:bottom w:val="single" w:sz="12" w:space="0" w:color="auto"/>
        <w:right w:val="single" w:sz="4" w:space="0" w:color="auto"/>
      </w:pBdr>
      <w:spacing w:before="100" w:after="100"/>
      <w:jc w:val="center"/>
    </w:pPr>
    <w:rPr>
      <w:rFonts w:ascii="Arial" w:eastAsia="Arial Unicode MS" w:hAnsi="Arial"/>
      <w:szCs w:val="24"/>
    </w:rPr>
  </w:style>
  <w:style w:type="paragraph" w:customStyle="1" w:styleId="xl143">
    <w:name w:val="xl143"/>
    <w:basedOn w:val="Normal"/>
    <w:rsid w:val="0045261B"/>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szCs w:val="24"/>
    </w:rPr>
  </w:style>
  <w:style w:type="paragraph" w:customStyle="1" w:styleId="xl144">
    <w:name w:val="xl144"/>
    <w:basedOn w:val="Normal"/>
    <w:rsid w:val="0045261B"/>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szCs w:val="24"/>
    </w:rPr>
  </w:style>
  <w:style w:type="paragraph" w:customStyle="1" w:styleId="xl145">
    <w:name w:val="xl145"/>
    <w:basedOn w:val="Normal"/>
    <w:rsid w:val="0045261B"/>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szCs w:val="24"/>
    </w:rPr>
  </w:style>
  <w:style w:type="paragraph" w:customStyle="1" w:styleId="xl146">
    <w:name w:val="xl146"/>
    <w:basedOn w:val="Normal"/>
    <w:rsid w:val="0045261B"/>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szCs w:val="24"/>
    </w:rPr>
  </w:style>
  <w:style w:type="paragraph" w:customStyle="1" w:styleId="xl147">
    <w:name w:val="xl147"/>
    <w:basedOn w:val="Normal"/>
    <w:rsid w:val="0045261B"/>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szCs w:val="24"/>
    </w:rPr>
  </w:style>
  <w:style w:type="paragraph" w:customStyle="1" w:styleId="xl148">
    <w:name w:val="xl148"/>
    <w:basedOn w:val="Normal"/>
    <w:rsid w:val="0045261B"/>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szCs w:val="24"/>
    </w:rPr>
  </w:style>
  <w:style w:type="paragraph" w:customStyle="1" w:styleId="xl149">
    <w:name w:val="xl149"/>
    <w:basedOn w:val="Normal"/>
    <w:rsid w:val="0045261B"/>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szCs w:val="24"/>
    </w:rPr>
  </w:style>
  <w:style w:type="paragraph" w:customStyle="1" w:styleId="xl150">
    <w:name w:val="xl150"/>
    <w:basedOn w:val="Normal"/>
    <w:rsid w:val="0045261B"/>
    <w:pPr>
      <w:pBdr>
        <w:top w:val="single" w:sz="12" w:space="0" w:color="auto"/>
        <w:bottom w:val="single" w:sz="8" w:space="0" w:color="auto"/>
      </w:pBdr>
      <w:spacing w:before="100" w:after="100"/>
      <w:jc w:val="center"/>
    </w:pPr>
    <w:rPr>
      <w:rFonts w:ascii="Arial" w:eastAsia="Arial Unicode MS" w:hAnsi="Arial"/>
      <w:sz w:val="22"/>
      <w:szCs w:val="24"/>
    </w:rPr>
  </w:style>
  <w:style w:type="paragraph" w:customStyle="1" w:styleId="xl151">
    <w:name w:val="xl151"/>
    <w:basedOn w:val="Normal"/>
    <w:rsid w:val="0045261B"/>
    <w:pPr>
      <w:pBdr>
        <w:top w:val="single" w:sz="12" w:space="0" w:color="auto"/>
        <w:bottom w:val="single" w:sz="8" w:space="0" w:color="auto"/>
        <w:right w:val="single" w:sz="12" w:space="0" w:color="auto"/>
      </w:pBdr>
      <w:spacing w:before="100" w:after="100"/>
      <w:jc w:val="center"/>
    </w:pPr>
    <w:rPr>
      <w:rFonts w:ascii="Arial" w:eastAsia="Arial Unicode MS" w:hAnsi="Arial"/>
      <w:sz w:val="22"/>
      <w:szCs w:val="24"/>
    </w:rPr>
  </w:style>
  <w:style w:type="paragraph" w:customStyle="1" w:styleId="xl152">
    <w:name w:val="xl152"/>
    <w:basedOn w:val="Normal"/>
    <w:rsid w:val="0045261B"/>
    <w:pPr>
      <w:pBdr>
        <w:top w:val="single" w:sz="12" w:space="0" w:color="auto"/>
        <w:bottom w:val="single" w:sz="8" w:space="0" w:color="auto"/>
      </w:pBdr>
      <w:spacing w:before="100" w:after="100"/>
    </w:pPr>
    <w:rPr>
      <w:rFonts w:ascii="Arial" w:eastAsia="Arial Unicode MS" w:hAnsi="Arial"/>
      <w:sz w:val="22"/>
      <w:szCs w:val="24"/>
    </w:rPr>
  </w:style>
  <w:style w:type="paragraph" w:customStyle="1" w:styleId="xl153">
    <w:name w:val="xl153"/>
    <w:basedOn w:val="Normal"/>
    <w:rsid w:val="0045261B"/>
    <w:pPr>
      <w:pBdr>
        <w:top w:val="single" w:sz="12" w:space="0" w:color="auto"/>
        <w:bottom w:val="single" w:sz="8" w:space="0" w:color="auto"/>
        <w:right w:val="single" w:sz="12" w:space="0" w:color="auto"/>
      </w:pBdr>
      <w:spacing w:before="100" w:after="100"/>
    </w:pPr>
    <w:rPr>
      <w:rFonts w:ascii="Arial" w:eastAsia="Arial Unicode MS" w:hAnsi="Arial"/>
      <w:sz w:val="22"/>
      <w:szCs w:val="24"/>
    </w:rPr>
  </w:style>
  <w:style w:type="paragraph" w:customStyle="1" w:styleId="xl154">
    <w:name w:val="xl154"/>
    <w:basedOn w:val="Normal"/>
    <w:rsid w:val="0045261B"/>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szCs w:val="24"/>
    </w:rPr>
  </w:style>
  <w:style w:type="paragraph" w:customStyle="1" w:styleId="xl155">
    <w:name w:val="xl155"/>
    <w:basedOn w:val="Normal"/>
    <w:rsid w:val="0045261B"/>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szCs w:val="24"/>
    </w:rPr>
  </w:style>
  <w:style w:type="paragraph" w:customStyle="1" w:styleId="xl156">
    <w:name w:val="xl156"/>
    <w:basedOn w:val="Normal"/>
    <w:rsid w:val="0045261B"/>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szCs w:val="24"/>
    </w:rPr>
  </w:style>
  <w:style w:type="paragraph" w:customStyle="1" w:styleId="xl157">
    <w:name w:val="xl157"/>
    <w:basedOn w:val="Normal"/>
    <w:rsid w:val="0045261B"/>
    <w:pPr>
      <w:pBdr>
        <w:top w:val="single" w:sz="8" w:space="0" w:color="auto"/>
        <w:bottom w:val="single" w:sz="12" w:space="0" w:color="auto"/>
        <w:right w:val="single" w:sz="4" w:space="0" w:color="auto"/>
      </w:pBdr>
      <w:spacing w:before="100" w:after="100"/>
      <w:jc w:val="center"/>
    </w:pPr>
    <w:rPr>
      <w:rFonts w:ascii="Arial" w:eastAsia="Arial Unicode MS" w:hAnsi="Arial"/>
      <w:sz w:val="22"/>
      <w:szCs w:val="24"/>
    </w:rPr>
  </w:style>
  <w:style w:type="paragraph" w:customStyle="1" w:styleId="xl158">
    <w:name w:val="xl158"/>
    <w:basedOn w:val="Normal"/>
    <w:rsid w:val="0045261B"/>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szCs w:val="24"/>
    </w:rPr>
  </w:style>
  <w:style w:type="paragraph" w:customStyle="1" w:styleId="xl159">
    <w:name w:val="xl159"/>
    <w:basedOn w:val="Normal"/>
    <w:rsid w:val="0045261B"/>
    <w:pPr>
      <w:pBdr>
        <w:top w:val="single" w:sz="8" w:space="0" w:color="auto"/>
        <w:bottom w:val="single" w:sz="12" w:space="0" w:color="auto"/>
        <w:right w:val="single" w:sz="12" w:space="0" w:color="auto"/>
      </w:pBdr>
      <w:spacing w:before="100" w:after="100"/>
      <w:jc w:val="center"/>
    </w:pPr>
    <w:rPr>
      <w:rFonts w:ascii="Arial" w:eastAsia="Arial Unicode MS" w:hAnsi="Arial"/>
      <w:sz w:val="22"/>
      <w:szCs w:val="24"/>
    </w:rPr>
  </w:style>
  <w:style w:type="character" w:customStyle="1" w:styleId="CharChar1">
    <w:name w:val="Char Char1"/>
    <w:basedOn w:val="DefaultParagraphFont"/>
    <w:rsid w:val="0045261B"/>
    <w:rPr>
      <w:rFonts w:eastAsia="Times"/>
      <w:bCs/>
      <w:i/>
      <w:sz w:val="24"/>
      <w:szCs w:val="28"/>
      <w:lang w:val="en-US" w:eastAsia="en-US" w:bidi="ar-SA"/>
    </w:rPr>
  </w:style>
  <w:style w:type="paragraph" w:customStyle="1" w:styleId="keyheaders">
    <w:name w:val="keyheaders"/>
    <w:basedOn w:val="Normal"/>
    <w:rsid w:val="0045261B"/>
    <w:pPr>
      <w:spacing w:before="100" w:beforeAutospacing="1" w:after="100" w:afterAutospacing="1"/>
    </w:pPr>
    <w:rPr>
      <w:rFonts w:eastAsia="Times New Roman"/>
      <w:szCs w:val="24"/>
    </w:rPr>
  </w:style>
  <w:style w:type="character" w:customStyle="1" w:styleId="style11">
    <w:name w:val="style11"/>
    <w:basedOn w:val="DefaultParagraphFont"/>
    <w:rsid w:val="0045261B"/>
    <w:rPr>
      <w:rFonts w:ascii="Arial Narrow" w:hAnsi="Arial Narrow" w:hint="default"/>
    </w:rPr>
  </w:style>
  <w:style w:type="paragraph" w:customStyle="1" w:styleId="homepagetext">
    <w:name w:val="homepagetext"/>
    <w:basedOn w:val="Normal"/>
    <w:rsid w:val="0045261B"/>
    <w:pPr>
      <w:spacing w:before="100" w:beforeAutospacing="1" w:after="100" w:afterAutospacing="1"/>
    </w:pPr>
    <w:rPr>
      <w:rFonts w:ascii="Arial" w:eastAsia="Times New Roman" w:hAnsi="Arial" w:cs="Arial"/>
      <w:color w:val="CCCCCC"/>
      <w:sz w:val="18"/>
      <w:szCs w:val="18"/>
    </w:rPr>
  </w:style>
  <w:style w:type="paragraph" w:customStyle="1" w:styleId="CM8">
    <w:name w:val="CM8"/>
    <w:basedOn w:val="Default"/>
    <w:next w:val="Default"/>
    <w:rsid w:val="0045261B"/>
    <w:pPr>
      <w:spacing w:line="228" w:lineRule="atLeast"/>
    </w:pPr>
    <w:rPr>
      <w:rFonts w:ascii="Arial" w:eastAsia="Times New Roman" w:hAnsi="Arial"/>
      <w:color w:val="auto"/>
    </w:rPr>
  </w:style>
  <w:style w:type="paragraph" w:customStyle="1" w:styleId="CM4">
    <w:name w:val="CM4"/>
    <w:basedOn w:val="Default"/>
    <w:next w:val="Default"/>
    <w:rsid w:val="0045261B"/>
    <w:pPr>
      <w:spacing w:line="228" w:lineRule="atLeast"/>
    </w:pPr>
    <w:rPr>
      <w:rFonts w:ascii="Arial" w:eastAsia="Times New Roman" w:hAnsi="Arial"/>
      <w:color w:val="auto"/>
    </w:rPr>
  </w:style>
  <w:style w:type="paragraph" w:customStyle="1" w:styleId="CM110">
    <w:name w:val="CM110"/>
    <w:basedOn w:val="Default"/>
    <w:next w:val="Default"/>
    <w:rsid w:val="0045261B"/>
    <w:pPr>
      <w:spacing w:line="228" w:lineRule="atLeast"/>
    </w:pPr>
    <w:rPr>
      <w:rFonts w:ascii="Arial" w:eastAsia="Times New Roman" w:hAnsi="Arial"/>
      <w:color w:val="auto"/>
    </w:rPr>
  </w:style>
  <w:style w:type="paragraph" w:customStyle="1" w:styleId="CM74">
    <w:name w:val="CM74"/>
    <w:basedOn w:val="Default"/>
    <w:next w:val="Default"/>
    <w:rsid w:val="0045261B"/>
    <w:pPr>
      <w:spacing w:line="228" w:lineRule="atLeast"/>
    </w:pPr>
    <w:rPr>
      <w:rFonts w:ascii="Arial" w:eastAsia="Times New Roman" w:hAnsi="Arial"/>
      <w:color w:val="auto"/>
    </w:rPr>
  </w:style>
  <w:style w:type="paragraph" w:customStyle="1" w:styleId="CM85">
    <w:name w:val="CM85"/>
    <w:basedOn w:val="Default"/>
    <w:next w:val="Default"/>
    <w:rsid w:val="0045261B"/>
    <w:pPr>
      <w:spacing w:line="228" w:lineRule="atLeast"/>
    </w:pPr>
    <w:rPr>
      <w:rFonts w:ascii="Arial" w:eastAsia="Times New Roman" w:hAnsi="Arial"/>
      <w:color w:val="auto"/>
    </w:rPr>
  </w:style>
  <w:style w:type="paragraph" w:customStyle="1" w:styleId="CM105">
    <w:name w:val="CM105"/>
    <w:basedOn w:val="Default"/>
    <w:next w:val="Default"/>
    <w:rsid w:val="0045261B"/>
    <w:pPr>
      <w:spacing w:line="228" w:lineRule="atLeast"/>
    </w:pPr>
    <w:rPr>
      <w:rFonts w:ascii="Arial" w:eastAsia="Times New Roman" w:hAnsi="Arial"/>
      <w:color w:val="auto"/>
    </w:rPr>
  </w:style>
  <w:style w:type="paragraph" w:styleId="z-TopofForm">
    <w:name w:val="HTML Top of Form"/>
    <w:basedOn w:val="Normal"/>
    <w:next w:val="Normal"/>
    <w:link w:val="z-TopofFormChar"/>
    <w:hidden/>
    <w:rsid w:val="0045261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5261B"/>
    <w:rPr>
      <w:rFonts w:ascii="Arial" w:eastAsia="Times New Roman" w:hAnsi="Arial" w:cs="Arial"/>
      <w:vanish/>
      <w:sz w:val="16"/>
      <w:szCs w:val="16"/>
    </w:rPr>
  </w:style>
  <w:style w:type="paragraph" w:styleId="z-BottomofForm">
    <w:name w:val="HTML Bottom of Form"/>
    <w:basedOn w:val="Normal"/>
    <w:next w:val="Normal"/>
    <w:link w:val="z-BottomofFormChar"/>
    <w:hidden/>
    <w:rsid w:val="0045261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45261B"/>
    <w:rPr>
      <w:rFonts w:ascii="Arial" w:eastAsia="Times New Roman" w:hAnsi="Arial" w:cs="Arial"/>
      <w:vanish/>
      <w:sz w:val="16"/>
      <w:szCs w:val="16"/>
    </w:rPr>
  </w:style>
  <w:style w:type="character" w:styleId="Emphasis">
    <w:name w:val="Emphasis"/>
    <w:basedOn w:val="DefaultParagraphFont"/>
    <w:uiPriority w:val="20"/>
    <w:qFormat/>
    <w:rsid w:val="0045261B"/>
    <w:rPr>
      <w:rFonts w:ascii="Times New Roman" w:hAnsi="Times New Roman"/>
      <w:b/>
      <w:iCs/>
      <w:sz w:val="24"/>
    </w:rPr>
  </w:style>
  <w:style w:type="paragraph" w:customStyle="1" w:styleId="xl22">
    <w:name w:val="xl22"/>
    <w:basedOn w:val="Normal"/>
    <w:rsid w:val="0045261B"/>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styleId="ListBullet4">
    <w:name w:val="List Bullet 4"/>
    <w:basedOn w:val="Normal"/>
    <w:autoRedefine/>
    <w:rsid w:val="0045261B"/>
    <w:pPr>
      <w:tabs>
        <w:tab w:val="num" w:pos="1440"/>
      </w:tabs>
      <w:ind w:left="1440" w:hanging="360"/>
    </w:pPr>
    <w:rPr>
      <w:rFonts w:eastAsia="Times New Roman"/>
      <w:szCs w:val="24"/>
    </w:rPr>
  </w:style>
  <w:style w:type="paragraph" w:styleId="HTMLPreformatted">
    <w:name w:val="HTML Preformatted"/>
    <w:basedOn w:val="Normal"/>
    <w:link w:val="HTMLPreformattedChar"/>
    <w:uiPriority w:val="99"/>
    <w:rsid w:val="0045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45261B"/>
    <w:rPr>
      <w:rFonts w:ascii="Courier New" w:eastAsia="Courier New" w:hAnsi="Courier New" w:cs="Courier New"/>
      <w:color w:val="000000"/>
      <w:sz w:val="20"/>
      <w:szCs w:val="20"/>
    </w:rPr>
  </w:style>
  <w:style w:type="paragraph" w:styleId="List2">
    <w:name w:val="List 2"/>
    <w:basedOn w:val="Normal"/>
    <w:rsid w:val="0045261B"/>
    <w:pPr>
      <w:ind w:left="720" w:hanging="360"/>
    </w:pPr>
    <w:rPr>
      <w:rFonts w:eastAsia="Times New Roman"/>
      <w:szCs w:val="24"/>
    </w:rPr>
  </w:style>
  <w:style w:type="paragraph" w:customStyle="1" w:styleId="Style">
    <w:name w:val="Style"/>
    <w:basedOn w:val="FootnoteText"/>
    <w:rsid w:val="0045261B"/>
    <w:pPr>
      <w:keepLines/>
      <w:spacing w:after="240"/>
    </w:pPr>
    <w:rPr>
      <w:sz w:val="24"/>
    </w:rPr>
  </w:style>
  <w:style w:type="paragraph" w:customStyle="1" w:styleId="Style1">
    <w:name w:val="Style1"/>
    <w:basedOn w:val="Title"/>
    <w:rsid w:val="0045261B"/>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basedOn w:val="DefaultParagraphFont"/>
    <w:rsid w:val="0045261B"/>
    <w:rPr>
      <w:vanish/>
      <w:color w:val="FF0000"/>
      <w:sz w:val="28"/>
      <w:szCs w:val="28"/>
    </w:rPr>
  </w:style>
  <w:style w:type="paragraph" w:styleId="Index2">
    <w:name w:val="index 2"/>
    <w:basedOn w:val="Normal"/>
    <w:next w:val="Normal"/>
    <w:autoRedefine/>
    <w:uiPriority w:val="99"/>
    <w:rsid w:val="0045261B"/>
    <w:pPr>
      <w:ind w:left="480" w:hanging="240"/>
    </w:pPr>
    <w:rPr>
      <w:rFonts w:eastAsia="Times New Roman"/>
      <w:sz w:val="18"/>
      <w:szCs w:val="18"/>
    </w:rPr>
  </w:style>
  <w:style w:type="paragraph" w:styleId="Index3">
    <w:name w:val="index 3"/>
    <w:basedOn w:val="Normal"/>
    <w:next w:val="Normal"/>
    <w:autoRedefine/>
    <w:rsid w:val="0045261B"/>
    <w:pPr>
      <w:ind w:left="720" w:hanging="240"/>
    </w:pPr>
    <w:rPr>
      <w:rFonts w:eastAsia="Times New Roman"/>
      <w:sz w:val="18"/>
      <w:szCs w:val="18"/>
    </w:rPr>
  </w:style>
  <w:style w:type="paragraph" w:styleId="Index4">
    <w:name w:val="index 4"/>
    <w:basedOn w:val="Normal"/>
    <w:next w:val="Normal"/>
    <w:autoRedefine/>
    <w:rsid w:val="0045261B"/>
    <w:pPr>
      <w:ind w:left="960" w:hanging="240"/>
    </w:pPr>
    <w:rPr>
      <w:rFonts w:eastAsia="Times New Roman"/>
      <w:sz w:val="18"/>
      <w:szCs w:val="18"/>
    </w:rPr>
  </w:style>
  <w:style w:type="paragraph" w:styleId="Index5">
    <w:name w:val="index 5"/>
    <w:basedOn w:val="Normal"/>
    <w:next w:val="Normal"/>
    <w:autoRedefine/>
    <w:rsid w:val="0045261B"/>
    <w:pPr>
      <w:ind w:left="1200" w:hanging="240"/>
    </w:pPr>
    <w:rPr>
      <w:rFonts w:eastAsia="Times New Roman"/>
      <w:sz w:val="18"/>
      <w:szCs w:val="18"/>
    </w:rPr>
  </w:style>
  <w:style w:type="paragraph" w:styleId="Index6">
    <w:name w:val="index 6"/>
    <w:basedOn w:val="Normal"/>
    <w:next w:val="Normal"/>
    <w:autoRedefine/>
    <w:rsid w:val="0045261B"/>
    <w:pPr>
      <w:ind w:left="1440" w:hanging="240"/>
    </w:pPr>
    <w:rPr>
      <w:rFonts w:eastAsia="Times New Roman"/>
      <w:sz w:val="18"/>
      <w:szCs w:val="18"/>
    </w:rPr>
  </w:style>
  <w:style w:type="paragraph" w:styleId="Index7">
    <w:name w:val="index 7"/>
    <w:basedOn w:val="Normal"/>
    <w:next w:val="Normal"/>
    <w:autoRedefine/>
    <w:rsid w:val="0045261B"/>
    <w:pPr>
      <w:ind w:left="1680" w:hanging="240"/>
    </w:pPr>
    <w:rPr>
      <w:rFonts w:eastAsia="Times New Roman"/>
      <w:sz w:val="18"/>
      <w:szCs w:val="18"/>
    </w:rPr>
  </w:style>
  <w:style w:type="paragraph" w:styleId="Index8">
    <w:name w:val="index 8"/>
    <w:basedOn w:val="Normal"/>
    <w:next w:val="Normal"/>
    <w:autoRedefine/>
    <w:rsid w:val="0045261B"/>
    <w:pPr>
      <w:ind w:left="1920" w:hanging="240"/>
    </w:pPr>
    <w:rPr>
      <w:rFonts w:eastAsia="Times New Roman"/>
      <w:sz w:val="18"/>
      <w:szCs w:val="18"/>
    </w:rPr>
  </w:style>
  <w:style w:type="paragraph" w:styleId="Index9">
    <w:name w:val="index 9"/>
    <w:basedOn w:val="Normal"/>
    <w:next w:val="Normal"/>
    <w:autoRedefine/>
    <w:rsid w:val="0045261B"/>
    <w:pPr>
      <w:ind w:left="2160" w:hanging="240"/>
    </w:pPr>
    <w:rPr>
      <w:rFonts w:eastAsia="Times New Roman"/>
      <w:sz w:val="18"/>
      <w:szCs w:val="18"/>
    </w:rPr>
  </w:style>
  <w:style w:type="paragraph" w:styleId="IndexHeading">
    <w:name w:val="index heading"/>
    <w:basedOn w:val="Normal"/>
    <w:next w:val="Index1"/>
    <w:rsid w:val="0045261B"/>
    <w:pPr>
      <w:spacing w:before="240" w:after="120"/>
      <w:jc w:val="center"/>
    </w:pPr>
    <w:rPr>
      <w:rFonts w:eastAsia="Times New Roman"/>
      <w:b/>
      <w:bCs/>
      <w:sz w:val="26"/>
      <w:szCs w:val="26"/>
    </w:rPr>
  </w:style>
  <w:style w:type="character" w:customStyle="1" w:styleId="TabletitleChar2">
    <w:name w:val="Table title Char2"/>
    <w:basedOn w:val="DefaultParagraphFont"/>
    <w:rsid w:val="0045261B"/>
    <w:rPr>
      <w:bCs/>
      <w:sz w:val="24"/>
      <w:szCs w:val="24"/>
      <w:lang w:val="en-US" w:eastAsia="en-US" w:bidi="ar-SA"/>
    </w:rPr>
  </w:style>
  <w:style w:type="paragraph" w:styleId="ListContinue2">
    <w:name w:val="List Continue 2"/>
    <w:basedOn w:val="Normal"/>
    <w:rsid w:val="0045261B"/>
    <w:pPr>
      <w:spacing w:after="120"/>
      <w:ind w:left="720"/>
    </w:pPr>
    <w:rPr>
      <w:rFonts w:eastAsia="Times New Roman"/>
      <w:szCs w:val="24"/>
    </w:rPr>
  </w:style>
  <w:style w:type="paragraph" w:customStyle="1" w:styleId="Julie4">
    <w:name w:val="Julie 4"/>
    <w:basedOn w:val="Normal"/>
    <w:rsid w:val="0045261B"/>
    <w:rPr>
      <w:rFonts w:eastAsia="Times New Roman"/>
      <w:szCs w:val="24"/>
    </w:rPr>
  </w:style>
  <w:style w:type="paragraph" w:customStyle="1" w:styleId="PropNorm">
    <w:name w:val="PropNorm"/>
    <w:basedOn w:val="Default"/>
    <w:next w:val="Default"/>
    <w:rsid w:val="0045261B"/>
    <w:rPr>
      <w:rFonts w:ascii="COIHJI+TimesNewRoman" w:eastAsia="Times New Roman" w:hAnsi="COIHJI+TimesNewRoman"/>
      <w:color w:val="auto"/>
    </w:rPr>
  </w:style>
  <w:style w:type="paragraph" w:customStyle="1" w:styleId="WPDefaults">
    <w:name w:val="WP Defaults"/>
    <w:basedOn w:val="Normal"/>
    <w:rsid w:val="0045261B"/>
    <w:rPr>
      <w:rFonts w:eastAsia="Times New Roman"/>
      <w:szCs w:val="20"/>
      <w:lang w:val="en-GB"/>
    </w:rPr>
  </w:style>
  <w:style w:type="paragraph" w:customStyle="1" w:styleId="MyTOC1">
    <w:name w:val="My TOC1"/>
    <w:basedOn w:val="Normal"/>
    <w:next w:val="Normal"/>
    <w:autoRedefine/>
    <w:rsid w:val="0045261B"/>
    <w:pPr>
      <w:widowControl w:val="0"/>
      <w:autoSpaceDE w:val="0"/>
      <w:autoSpaceDN w:val="0"/>
      <w:adjustRightInd w:val="0"/>
    </w:pPr>
    <w:rPr>
      <w:rFonts w:eastAsia="Times New Roman"/>
      <w:b/>
      <w:caps/>
      <w:szCs w:val="24"/>
    </w:rPr>
  </w:style>
  <w:style w:type="paragraph" w:customStyle="1" w:styleId="MyTOC2">
    <w:name w:val="My TOC2"/>
    <w:basedOn w:val="Normal"/>
    <w:next w:val="Normal"/>
    <w:autoRedefine/>
    <w:rsid w:val="0045261B"/>
    <w:pPr>
      <w:widowControl w:val="0"/>
      <w:numPr>
        <w:ilvl w:val="12"/>
      </w:numPr>
      <w:autoSpaceDE w:val="0"/>
      <w:autoSpaceDN w:val="0"/>
      <w:adjustRightInd w:val="0"/>
      <w:ind w:left="360"/>
    </w:pPr>
    <w:rPr>
      <w:rFonts w:eastAsia="Times New Roman"/>
      <w:b/>
      <w:bCs/>
      <w:szCs w:val="24"/>
    </w:rPr>
  </w:style>
  <w:style w:type="paragraph" w:customStyle="1" w:styleId="MyTOC3">
    <w:name w:val="My TOC3"/>
    <w:basedOn w:val="Normal"/>
    <w:next w:val="Normal"/>
    <w:autoRedefine/>
    <w:rsid w:val="0045261B"/>
    <w:pPr>
      <w:widowControl w:val="0"/>
      <w:autoSpaceDE w:val="0"/>
      <w:autoSpaceDN w:val="0"/>
      <w:adjustRightInd w:val="0"/>
    </w:pPr>
    <w:rPr>
      <w:rFonts w:eastAsia="Times New Roman"/>
      <w:b/>
      <w:bCs/>
      <w:szCs w:val="20"/>
    </w:rPr>
  </w:style>
  <w:style w:type="paragraph" w:customStyle="1" w:styleId="Outline3">
    <w:name w:val="Outline 3"/>
    <w:basedOn w:val="Normal"/>
    <w:rsid w:val="0045261B"/>
    <w:pPr>
      <w:ind w:left="2160"/>
    </w:pPr>
    <w:rPr>
      <w:rFonts w:eastAsia="Times New Roman"/>
      <w:sz w:val="20"/>
      <w:szCs w:val="20"/>
      <w:lang w:val="en-GB"/>
    </w:rPr>
  </w:style>
  <w:style w:type="paragraph" w:customStyle="1" w:styleId="Document3">
    <w:name w:val="Document[3]"/>
    <w:rsid w:val="0045261B"/>
    <w:rPr>
      <w:rFonts w:ascii="Courier" w:eastAsia="Times New Roman" w:hAnsi="Courier"/>
      <w:b/>
    </w:rPr>
  </w:style>
  <w:style w:type="character" w:customStyle="1" w:styleId="CharChar27">
    <w:name w:val="Char Char27"/>
    <w:basedOn w:val="DefaultParagraphFont"/>
    <w:locked/>
    <w:rsid w:val="0045261B"/>
    <w:rPr>
      <w:rFonts w:ascii="Arial" w:hAnsi="Arial" w:cs="Arial"/>
      <w:b/>
      <w:bCs/>
      <w:kern w:val="32"/>
      <w:sz w:val="32"/>
      <w:szCs w:val="32"/>
    </w:rPr>
  </w:style>
  <w:style w:type="character" w:customStyle="1" w:styleId="CharChar26">
    <w:name w:val="Char Char26"/>
    <w:basedOn w:val="DefaultParagraphFont"/>
    <w:locked/>
    <w:rsid w:val="0045261B"/>
    <w:rPr>
      <w:rFonts w:ascii="Arial" w:hAnsi="Arial" w:cs="Arial"/>
      <w:b/>
      <w:bCs/>
      <w:i/>
      <w:iCs/>
      <w:sz w:val="28"/>
      <w:szCs w:val="28"/>
    </w:rPr>
  </w:style>
  <w:style w:type="character" w:customStyle="1" w:styleId="CharChar25">
    <w:name w:val="Char Char25"/>
    <w:basedOn w:val="DefaultParagraphFont"/>
    <w:locked/>
    <w:rsid w:val="0045261B"/>
    <w:rPr>
      <w:rFonts w:ascii="Arial" w:hAnsi="Arial" w:cs="Arial"/>
      <w:b/>
      <w:bCs/>
      <w:sz w:val="26"/>
      <w:szCs w:val="26"/>
    </w:rPr>
  </w:style>
  <w:style w:type="character" w:customStyle="1" w:styleId="Heading4CharCharCharChar1">
    <w:name w:val="Heading 4 Char Char Char Char1"/>
    <w:basedOn w:val="DefaultParagraphFont"/>
    <w:locked/>
    <w:rsid w:val="0045261B"/>
    <w:rPr>
      <w:rFonts w:ascii="Arial" w:hAnsi="Arial" w:cs="Times New Roman"/>
      <w:b/>
      <w:bCs/>
      <w:sz w:val="24"/>
      <w:szCs w:val="28"/>
    </w:rPr>
  </w:style>
  <w:style w:type="character" w:customStyle="1" w:styleId="CharChar24">
    <w:name w:val="Char Char24"/>
    <w:basedOn w:val="DefaultParagraphFont"/>
    <w:locked/>
    <w:rsid w:val="0045261B"/>
    <w:rPr>
      <w:rFonts w:cs="Times New Roman"/>
      <w:b/>
      <w:bCs/>
      <w:i/>
      <w:iCs/>
      <w:sz w:val="26"/>
      <w:szCs w:val="26"/>
    </w:rPr>
  </w:style>
  <w:style w:type="character" w:customStyle="1" w:styleId="CharChar23">
    <w:name w:val="Char Char23"/>
    <w:basedOn w:val="DefaultParagraphFont"/>
    <w:locked/>
    <w:rsid w:val="0045261B"/>
    <w:rPr>
      <w:rFonts w:cs="Times New Roman"/>
      <w:b/>
      <w:bCs/>
      <w:sz w:val="22"/>
      <w:szCs w:val="22"/>
    </w:rPr>
  </w:style>
  <w:style w:type="character" w:customStyle="1" w:styleId="CharChar22">
    <w:name w:val="Char Char22"/>
    <w:basedOn w:val="DefaultParagraphFont"/>
    <w:locked/>
    <w:rsid w:val="0045261B"/>
    <w:rPr>
      <w:rFonts w:cs="Times New Roman"/>
      <w:sz w:val="24"/>
      <w:szCs w:val="24"/>
    </w:rPr>
  </w:style>
  <w:style w:type="character" w:customStyle="1" w:styleId="CharChar21">
    <w:name w:val="Char Char21"/>
    <w:basedOn w:val="DefaultParagraphFont"/>
    <w:locked/>
    <w:rsid w:val="0045261B"/>
    <w:rPr>
      <w:rFonts w:cs="Times New Roman"/>
      <w:i/>
      <w:iCs/>
      <w:sz w:val="24"/>
      <w:szCs w:val="24"/>
    </w:rPr>
  </w:style>
  <w:style w:type="character" w:customStyle="1" w:styleId="CharChar20">
    <w:name w:val="Char Char20"/>
    <w:basedOn w:val="DefaultParagraphFont"/>
    <w:locked/>
    <w:rsid w:val="0045261B"/>
    <w:rPr>
      <w:rFonts w:ascii="Arial" w:hAnsi="Arial" w:cs="Arial"/>
      <w:sz w:val="22"/>
      <w:szCs w:val="22"/>
    </w:rPr>
  </w:style>
  <w:style w:type="character" w:customStyle="1" w:styleId="CharChar18">
    <w:name w:val="Char Char18"/>
    <w:basedOn w:val="DefaultParagraphFont"/>
    <w:locked/>
    <w:rsid w:val="0045261B"/>
    <w:rPr>
      <w:rFonts w:cs="Times New Roman"/>
      <w:sz w:val="24"/>
      <w:szCs w:val="24"/>
    </w:rPr>
  </w:style>
  <w:style w:type="character" w:customStyle="1" w:styleId="CharChar14">
    <w:name w:val="Char Char14"/>
    <w:basedOn w:val="DefaultParagraphFont"/>
    <w:locked/>
    <w:rsid w:val="0045261B"/>
    <w:rPr>
      <w:rFonts w:cs="Times New Roman"/>
      <w:sz w:val="24"/>
      <w:szCs w:val="24"/>
    </w:rPr>
  </w:style>
  <w:style w:type="character" w:customStyle="1" w:styleId="CharChar11">
    <w:name w:val="Char Char11"/>
    <w:basedOn w:val="DefaultParagraphFont"/>
    <w:locked/>
    <w:rsid w:val="0045261B"/>
    <w:rPr>
      <w:rFonts w:ascii="Cambria" w:hAnsi="Cambria" w:cs="Times New Roman"/>
      <w:sz w:val="24"/>
      <w:szCs w:val="24"/>
    </w:rPr>
  </w:style>
  <w:style w:type="character" w:customStyle="1" w:styleId="CharChar4">
    <w:name w:val="Char Char4"/>
    <w:basedOn w:val="DefaultParagraphFont"/>
    <w:locked/>
    <w:rsid w:val="0045261B"/>
    <w:rPr>
      <w:rFonts w:ascii="Cambria" w:hAnsi="Cambria" w:cs="Times New Roman"/>
      <w:b/>
      <w:bCs/>
      <w:kern w:val="28"/>
      <w:sz w:val="32"/>
      <w:szCs w:val="32"/>
    </w:rPr>
  </w:style>
  <w:style w:type="character" w:customStyle="1" w:styleId="CharChar13">
    <w:name w:val="Char Char13"/>
    <w:basedOn w:val="DefaultParagraphFont"/>
    <w:uiPriority w:val="99"/>
    <w:rsid w:val="0045261B"/>
    <w:rPr>
      <w:rFonts w:eastAsia="Times New Roman" w:cs="Times New Roman"/>
      <w:bCs/>
      <w:i/>
      <w:sz w:val="28"/>
      <w:szCs w:val="28"/>
      <w:lang w:val="en-US" w:eastAsia="en-US" w:bidi="ar-SA"/>
    </w:rPr>
  </w:style>
  <w:style w:type="character" w:customStyle="1" w:styleId="Heading4Char1">
    <w:name w:val="Heading 4 Char1"/>
    <w:aliases w:val="Heading 4 Char Char Char1"/>
    <w:basedOn w:val="DefaultParagraphFont"/>
    <w:rsid w:val="0045261B"/>
    <w:rPr>
      <w:rFonts w:ascii="Times New Roman" w:hAnsi="Times New Roman" w:cs="Times New Roman"/>
      <w:sz w:val="28"/>
      <w:szCs w:val="28"/>
    </w:rPr>
  </w:style>
  <w:style w:type="paragraph" w:styleId="ListBullet2">
    <w:name w:val="List Bullet 2"/>
    <w:basedOn w:val="Normal"/>
    <w:autoRedefine/>
    <w:rsid w:val="0045261B"/>
    <w:pPr>
      <w:tabs>
        <w:tab w:val="num" w:pos="720"/>
      </w:tabs>
      <w:ind w:left="720" w:hanging="360"/>
    </w:pPr>
    <w:rPr>
      <w:rFonts w:eastAsia="Times New Roman"/>
      <w:szCs w:val="24"/>
    </w:rPr>
  </w:style>
  <w:style w:type="paragraph" w:styleId="ListBullet3">
    <w:name w:val="List Bullet 3"/>
    <w:basedOn w:val="Normal"/>
    <w:autoRedefine/>
    <w:rsid w:val="0045261B"/>
    <w:pPr>
      <w:tabs>
        <w:tab w:val="num" w:pos="1080"/>
      </w:tabs>
      <w:ind w:left="1080" w:hanging="360"/>
    </w:pPr>
    <w:rPr>
      <w:rFonts w:eastAsia="Times New Roman"/>
      <w:szCs w:val="24"/>
    </w:rPr>
  </w:style>
  <w:style w:type="paragraph" w:styleId="ListBullet5">
    <w:name w:val="List Bullet 5"/>
    <w:basedOn w:val="Normal"/>
    <w:autoRedefine/>
    <w:rsid w:val="0045261B"/>
    <w:pPr>
      <w:tabs>
        <w:tab w:val="num" w:pos="1800"/>
      </w:tabs>
      <w:ind w:left="1800" w:hanging="360"/>
    </w:pPr>
    <w:rPr>
      <w:rFonts w:eastAsia="Times New Roman"/>
      <w:szCs w:val="24"/>
    </w:rPr>
  </w:style>
  <w:style w:type="paragraph" w:styleId="ListNumber">
    <w:name w:val="List Number"/>
    <w:basedOn w:val="Normal"/>
    <w:rsid w:val="0045261B"/>
    <w:pPr>
      <w:tabs>
        <w:tab w:val="num" w:pos="360"/>
      </w:tabs>
      <w:ind w:left="360" w:hanging="360"/>
    </w:pPr>
    <w:rPr>
      <w:rFonts w:eastAsia="Times New Roman"/>
      <w:szCs w:val="24"/>
    </w:rPr>
  </w:style>
  <w:style w:type="paragraph" w:styleId="ListNumber2">
    <w:name w:val="List Number 2"/>
    <w:basedOn w:val="Normal"/>
    <w:rsid w:val="0045261B"/>
    <w:pPr>
      <w:tabs>
        <w:tab w:val="num" w:pos="720"/>
      </w:tabs>
      <w:ind w:left="720" w:hanging="360"/>
    </w:pPr>
    <w:rPr>
      <w:rFonts w:eastAsia="Times New Roman"/>
      <w:szCs w:val="24"/>
    </w:rPr>
  </w:style>
  <w:style w:type="paragraph" w:styleId="ListNumber3">
    <w:name w:val="List Number 3"/>
    <w:basedOn w:val="Normal"/>
    <w:rsid w:val="0045261B"/>
    <w:pPr>
      <w:tabs>
        <w:tab w:val="num" w:pos="1080"/>
      </w:tabs>
      <w:ind w:left="1080" w:hanging="360"/>
    </w:pPr>
    <w:rPr>
      <w:rFonts w:eastAsia="Times New Roman"/>
      <w:szCs w:val="24"/>
    </w:rPr>
  </w:style>
  <w:style w:type="paragraph" w:styleId="ListNumber4">
    <w:name w:val="List Number 4"/>
    <w:basedOn w:val="Normal"/>
    <w:rsid w:val="0045261B"/>
    <w:pPr>
      <w:tabs>
        <w:tab w:val="num" w:pos="1440"/>
      </w:tabs>
      <w:ind w:left="1440" w:hanging="360"/>
    </w:pPr>
    <w:rPr>
      <w:rFonts w:eastAsia="Times New Roman"/>
      <w:szCs w:val="24"/>
    </w:rPr>
  </w:style>
  <w:style w:type="paragraph" w:styleId="ListNumber5">
    <w:name w:val="List Number 5"/>
    <w:basedOn w:val="Normal"/>
    <w:rsid w:val="0045261B"/>
    <w:pPr>
      <w:tabs>
        <w:tab w:val="num" w:pos="1800"/>
      </w:tabs>
      <w:ind w:left="1800" w:hanging="360"/>
    </w:pPr>
    <w:rPr>
      <w:rFonts w:eastAsia="Times New Roman"/>
      <w:szCs w:val="24"/>
    </w:rPr>
  </w:style>
  <w:style w:type="paragraph" w:customStyle="1" w:styleId="Default1">
    <w:name w:val="Default1"/>
    <w:basedOn w:val="Default"/>
    <w:next w:val="Default"/>
    <w:rsid w:val="0045261B"/>
    <w:rPr>
      <w:rFonts w:eastAsia="Times New Roman"/>
      <w:color w:val="auto"/>
    </w:rPr>
  </w:style>
  <w:style w:type="paragraph" w:customStyle="1" w:styleId="tabletitle0">
    <w:name w:val="tabletitle"/>
    <w:basedOn w:val="Normal"/>
    <w:rsid w:val="0045261B"/>
    <w:rPr>
      <w:rFonts w:eastAsia="Times New Roman"/>
      <w:szCs w:val="24"/>
    </w:rPr>
  </w:style>
  <w:style w:type="paragraph" w:customStyle="1" w:styleId="default0">
    <w:name w:val="default"/>
    <w:basedOn w:val="Normal"/>
    <w:rsid w:val="0045261B"/>
    <w:pPr>
      <w:autoSpaceDE w:val="0"/>
      <w:autoSpaceDN w:val="0"/>
    </w:pPr>
    <w:rPr>
      <w:rFonts w:eastAsia="Times New Roman"/>
      <w:color w:val="000000"/>
      <w:szCs w:val="24"/>
    </w:rPr>
  </w:style>
  <w:style w:type="character" w:customStyle="1" w:styleId="CharChar39">
    <w:name w:val="Char Char39"/>
    <w:basedOn w:val="DefaultParagraphFont"/>
    <w:rsid w:val="0045261B"/>
    <w:rPr>
      <w:rFonts w:ascii="Arial" w:eastAsia="Times New Roman" w:hAnsi="Arial" w:cs="Arial"/>
      <w:b/>
      <w:bCs/>
      <w:i/>
      <w:iCs/>
      <w:sz w:val="28"/>
      <w:szCs w:val="28"/>
    </w:rPr>
  </w:style>
  <w:style w:type="paragraph" w:customStyle="1" w:styleId="ColorfulList-Accent11">
    <w:name w:val="Colorful List - Accent 11"/>
    <w:basedOn w:val="Normal"/>
    <w:uiPriority w:val="34"/>
    <w:qFormat/>
    <w:rsid w:val="0045261B"/>
    <w:pPr>
      <w:ind w:left="720"/>
      <w:contextualSpacing/>
    </w:pPr>
    <w:rPr>
      <w:rFonts w:ascii="Calibri" w:hAnsi="Calibri"/>
      <w:sz w:val="22"/>
    </w:rPr>
  </w:style>
  <w:style w:type="character" w:customStyle="1" w:styleId="StyleHeading4Char1Heading4CharCharChar112pt">
    <w:name w:val="Style Heading 4 Char1Heading 4 Char Char Char1 + 12 pt"/>
    <w:basedOn w:val="Heading4Char1"/>
    <w:qFormat/>
    <w:rsid w:val="0045261B"/>
    <w:rPr>
      <w:rFonts w:ascii="Times New Roman" w:hAnsi="Times New Roman" w:cs="Times New Roman"/>
      <w:b w:val="0"/>
      <w:bCs w:val="0"/>
      <w:sz w:val="24"/>
      <w:szCs w:val="28"/>
      <w:lang w:val="en-US" w:eastAsia="en-US" w:bidi="ar-SA"/>
    </w:rPr>
  </w:style>
  <w:style w:type="paragraph" w:customStyle="1" w:styleId="NoSpacing1">
    <w:name w:val="No Spacing1"/>
    <w:uiPriority w:val="1"/>
    <w:qFormat/>
    <w:rsid w:val="0045261B"/>
    <w:rPr>
      <w:rFonts w:ascii="Times New Roman" w:eastAsia="Times New Roman" w:hAnsi="Times New Roman"/>
    </w:rPr>
  </w:style>
  <w:style w:type="paragraph" w:customStyle="1" w:styleId="ColorfulShading-Accent11">
    <w:name w:val="Colorful Shading - Accent 11"/>
    <w:hidden/>
    <w:uiPriority w:val="99"/>
    <w:rsid w:val="0045261B"/>
    <w:rPr>
      <w:rFonts w:ascii="Times New Roman" w:eastAsia="Times New Roman" w:hAnsi="Times New Roman"/>
    </w:rPr>
  </w:style>
  <w:style w:type="paragraph" w:customStyle="1" w:styleId="Nothing">
    <w:name w:val="Nothing"/>
    <w:basedOn w:val="Heading1"/>
    <w:uiPriority w:val="99"/>
    <w:rsid w:val="0045261B"/>
    <w:pPr>
      <w:keepNext w:val="0"/>
      <w:spacing w:before="0" w:after="0"/>
    </w:pPr>
    <w:rPr>
      <w:rFonts w:ascii="Times Roman" w:hAnsi="Times Roman" w:cs="Times Roman"/>
      <w:b w:val="0"/>
      <w:bCs w:val="0"/>
      <w:color w:val="000000"/>
      <w:kern w:val="0"/>
      <w:sz w:val="24"/>
      <w:szCs w:val="20"/>
      <w:lang w:val="en-US" w:eastAsia="en-US"/>
    </w:rPr>
  </w:style>
  <w:style w:type="character" w:customStyle="1" w:styleId="EmailStyle341">
    <w:name w:val="EmailStyle341"/>
    <w:basedOn w:val="DefaultParagraphFont"/>
    <w:semiHidden/>
    <w:rsid w:val="0045261B"/>
    <w:rPr>
      <w:rFonts w:ascii="Arial" w:hAnsi="Arial" w:cs="Arial" w:hint="default"/>
      <w:color w:val="auto"/>
      <w:sz w:val="20"/>
      <w:szCs w:val="20"/>
    </w:rPr>
  </w:style>
  <w:style w:type="character" w:customStyle="1" w:styleId="CharChar271">
    <w:name w:val="Char Char271"/>
    <w:basedOn w:val="DefaultParagraphFont"/>
    <w:uiPriority w:val="99"/>
    <w:locked/>
    <w:rsid w:val="0045261B"/>
    <w:rPr>
      <w:rFonts w:ascii="Arial" w:hAnsi="Arial" w:cs="Arial"/>
      <w:b/>
      <w:bCs/>
      <w:kern w:val="32"/>
      <w:sz w:val="32"/>
      <w:szCs w:val="32"/>
    </w:rPr>
  </w:style>
  <w:style w:type="character" w:customStyle="1" w:styleId="CharChar261">
    <w:name w:val="Char Char261"/>
    <w:basedOn w:val="DefaultParagraphFont"/>
    <w:uiPriority w:val="99"/>
    <w:locked/>
    <w:rsid w:val="0045261B"/>
    <w:rPr>
      <w:rFonts w:ascii="Arial" w:hAnsi="Arial" w:cs="Arial"/>
      <w:b/>
      <w:bCs/>
      <w:i/>
      <w:iCs/>
      <w:sz w:val="28"/>
      <w:szCs w:val="28"/>
    </w:rPr>
  </w:style>
  <w:style w:type="character" w:customStyle="1" w:styleId="CharChar251">
    <w:name w:val="Char Char251"/>
    <w:basedOn w:val="DefaultParagraphFont"/>
    <w:uiPriority w:val="99"/>
    <w:locked/>
    <w:rsid w:val="0045261B"/>
    <w:rPr>
      <w:rFonts w:ascii="Arial" w:hAnsi="Arial" w:cs="Arial"/>
      <w:b/>
      <w:bCs/>
      <w:sz w:val="26"/>
      <w:szCs w:val="26"/>
    </w:rPr>
  </w:style>
  <w:style w:type="character" w:customStyle="1" w:styleId="CharChar241">
    <w:name w:val="Char Char241"/>
    <w:basedOn w:val="DefaultParagraphFont"/>
    <w:uiPriority w:val="99"/>
    <w:locked/>
    <w:rsid w:val="0045261B"/>
    <w:rPr>
      <w:rFonts w:cs="Times New Roman"/>
      <w:b/>
      <w:bCs/>
      <w:i/>
      <w:iCs/>
      <w:sz w:val="26"/>
      <w:szCs w:val="26"/>
    </w:rPr>
  </w:style>
  <w:style w:type="character" w:customStyle="1" w:styleId="CharChar231">
    <w:name w:val="Char Char231"/>
    <w:basedOn w:val="DefaultParagraphFont"/>
    <w:uiPriority w:val="99"/>
    <w:locked/>
    <w:rsid w:val="0045261B"/>
    <w:rPr>
      <w:rFonts w:cs="Times New Roman"/>
      <w:b/>
      <w:bCs/>
      <w:sz w:val="22"/>
      <w:szCs w:val="22"/>
    </w:rPr>
  </w:style>
  <w:style w:type="character" w:customStyle="1" w:styleId="CharChar221">
    <w:name w:val="Char Char221"/>
    <w:basedOn w:val="DefaultParagraphFont"/>
    <w:uiPriority w:val="99"/>
    <w:locked/>
    <w:rsid w:val="0045261B"/>
    <w:rPr>
      <w:rFonts w:cs="Times New Roman"/>
      <w:sz w:val="24"/>
      <w:szCs w:val="24"/>
    </w:rPr>
  </w:style>
  <w:style w:type="character" w:customStyle="1" w:styleId="CharChar211">
    <w:name w:val="Char Char211"/>
    <w:basedOn w:val="DefaultParagraphFont"/>
    <w:uiPriority w:val="99"/>
    <w:locked/>
    <w:rsid w:val="0045261B"/>
    <w:rPr>
      <w:rFonts w:cs="Times New Roman"/>
      <w:i/>
      <w:iCs/>
      <w:sz w:val="24"/>
      <w:szCs w:val="24"/>
    </w:rPr>
  </w:style>
  <w:style w:type="character" w:customStyle="1" w:styleId="CharChar201">
    <w:name w:val="Char Char201"/>
    <w:basedOn w:val="DefaultParagraphFont"/>
    <w:uiPriority w:val="99"/>
    <w:locked/>
    <w:rsid w:val="0045261B"/>
    <w:rPr>
      <w:rFonts w:ascii="Arial" w:hAnsi="Arial" w:cs="Arial"/>
      <w:sz w:val="22"/>
      <w:szCs w:val="22"/>
    </w:rPr>
  </w:style>
  <w:style w:type="character" w:customStyle="1" w:styleId="CharChar181">
    <w:name w:val="Char Char181"/>
    <w:basedOn w:val="DefaultParagraphFont"/>
    <w:uiPriority w:val="99"/>
    <w:locked/>
    <w:rsid w:val="0045261B"/>
    <w:rPr>
      <w:rFonts w:cs="Times New Roman"/>
      <w:sz w:val="24"/>
      <w:szCs w:val="24"/>
    </w:rPr>
  </w:style>
  <w:style w:type="character" w:customStyle="1" w:styleId="CharChar141">
    <w:name w:val="Char Char141"/>
    <w:basedOn w:val="DefaultParagraphFont"/>
    <w:uiPriority w:val="99"/>
    <w:locked/>
    <w:rsid w:val="0045261B"/>
    <w:rPr>
      <w:rFonts w:cs="Times New Roman"/>
      <w:sz w:val="24"/>
      <w:szCs w:val="24"/>
    </w:rPr>
  </w:style>
  <w:style w:type="character" w:customStyle="1" w:styleId="CharChar111">
    <w:name w:val="Char Char111"/>
    <w:basedOn w:val="DefaultParagraphFont"/>
    <w:uiPriority w:val="99"/>
    <w:locked/>
    <w:rsid w:val="0045261B"/>
    <w:rPr>
      <w:rFonts w:ascii="Cambria" w:hAnsi="Cambria" w:cs="Times New Roman"/>
      <w:sz w:val="24"/>
      <w:szCs w:val="24"/>
    </w:rPr>
  </w:style>
  <w:style w:type="character" w:customStyle="1" w:styleId="CharChar41">
    <w:name w:val="Char Char41"/>
    <w:basedOn w:val="DefaultParagraphFont"/>
    <w:uiPriority w:val="99"/>
    <w:locked/>
    <w:rsid w:val="0045261B"/>
    <w:rPr>
      <w:rFonts w:ascii="Cambria" w:hAnsi="Cambria" w:cs="Times New Roman"/>
      <w:b/>
      <w:bCs/>
      <w:kern w:val="28"/>
      <w:sz w:val="32"/>
      <w:szCs w:val="32"/>
    </w:rPr>
  </w:style>
  <w:style w:type="character" w:customStyle="1" w:styleId="CharChar12">
    <w:name w:val="Char Char12"/>
    <w:basedOn w:val="DefaultParagraphFont"/>
    <w:uiPriority w:val="99"/>
    <w:rsid w:val="0045261B"/>
    <w:rPr>
      <w:rFonts w:eastAsia="Times New Roman" w:cs="Times New Roman"/>
      <w:bCs/>
      <w:i/>
      <w:sz w:val="28"/>
      <w:szCs w:val="28"/>
      <w:lang w:val="en-US" w:eastAsia="en-US" w:bidi="ar-SA"/>
    </w:rPr>
  </w:style>
  <w:style w:type="character" w:customStyle="1" w:styleId="CharChar391">
    <w:name w:val="Char Char391"/>
    <w:basedOn w:val="DefaultParagraphFont"/>
    <w:uiPriority w:val="99"/>
    <w:rsid w:val="0045261B"/>
    <w:rPr>
      <w:rFonts w:ascii="Arial" w:eastAsia="Times New Roman" w:hAnsi="Arial" w:cs="Arial"/>
      <w:b/>
      <w:bCs/>
      <w:i/>
      <w:iCs/>
      <w:sz w:val="28"/>
      <w:szCs w:val="28"/>
    </w:rPr>
  </w:style>
  <w:style w:type="character" w:customStyle="1" w:styleId="EmailStyle3561">
    <w:name w:val="EmailStyle3561"/>
    <w:basedOn w:val="DefaultParagraphFont"/>
    <w:semiHidden/>
    <w:rsid w:val="0045261B"/>
    <w:rPr>
      <w:rFonts w:ascii="Arial" w:hAnsi="Arial" w:cs="Arial" w:hint="default"/>
      <w:color w:val="auto"/>
      <w:sz w:val="20"/>
      <w:szCs w:val="20"/>
    </w:rPr>
  </w:style>
  <w:style w:type="character" w:customStyle="1" w:styleId="EmailStyle3571">
    <w:name w:val="EmailStyle3571"/>
    <w:basedOn w:val="DefaultParagraphFont"/>
    <w:semiHidden/>
    <w:rsid w:val="0045261B"/>
    <w:rPr>
      <w:rFonts w:ascii="Arial" w:hAnsi="Arial" w:cs="Arial" w:hint="default"/>
      <w:color w:val="auto"/>
      <w:sz w:val="20"/>
      <w:szCs w:val="20"/>
    </w:rPr>
  </w:style>
  <w:style w:type="table" w:styleId="TableList1">
    <w:name w:val="Table List 1"/>
    <w:basedOn w:val="TableNormal"/>
    <w:rsid w:val="0045261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5261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5261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45261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45261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45261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45261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2-Accent2">
    <w:name w:val="Medium List 2 Accent 2"/>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HTMLCite">
    <w:name w:val="HTML Cite"/>
    <w:basedOn w:val="DefaultParagraphFont"/>
    <w:uiPriority w:val="99"/>
    <w:unhideWhenUsed/>
    <w:rsid w:val="0045261B"/>
    <w:rPr>
      <w:b w:val="0"/>
      <w:bCs w:val="0"/>
      <w:i w:val="0"/>
      <w:iCs w:val="0"/>
      <w:vanish w:val="0"/>
      <w:webHidden w:val="0"/>
      <w:specVanish w:val="0"/>
    </w:rPr>
  </w:style>
  <w:style w:type="character" w:customStyle="1" w:styleId="author">
    <w:name w:val="author"/>
    <w:basedOn w:val="DefaultParagraphFont"/>
    <w:rsid w:val="0045261B"/>
  </w:style>
  <w:style w:type="character" w:customStyle="1" w:styleId="pubyear">
    <w:name w:val="pubyear"/>
    <w:basedOn w:val="DefaultParagraphFont"/>
    <w:rsid w:val="0045261B"/>
  </w:style>
  <w:style w:type="character" w:customStyle="1" w:styleId="articletitle5">
    <w:name w:val="articletitle5"/>
    <w:basedOn w:val="DefaultParagraphFont"/>
    <w:rsid w:val="0045261B"/>
  </w:style>
  <w:style w:type="character" w:customStyle="1" w:styleId="journaltitle3">
    <w:name w:val="journaltitle3"/>
    <w:basedOn w:val="DefaultParagraphFont"/>
    <w:rsid w:val="0045261B"/>
    <w:rPr>
      <w:i/>
      <w:iCs/>
    </w:rPr>
  </w:style>
  <w:style w:type="character" w:customStyle="1" w:styleId="vol3">
    <w:name w:val="vol3"/>
    <w:basedOn w:val="DefaultParagraphFont"/>
    <w:rsid w:val="0045261B"/>
    <w:rPr>
      <w:b/>
      <w:bCs/>
    </w:rPr>
  </w:style>
  <w:style w:type="character" w:customStyle="1" w:styleId="pagefirst">
    <w:name w:val="pagefirst"/>
    <w:basedOn w:val="DefaultParagraphFont"/>
    <w:rsid w:val="0045261B"/>
  </w:style>
  <w:style w:type="character" w:customStyle="1" w:styleId="pagelast">
    <w:name w:val="pagelast"/>
    <w:basedOn w:val="DefaultParagraphFont"/>
    <w:rsid w:val="0045261B"/>
  </w:style>
  <w:style w:type="character" w:customStyle="1" w:styleId="moz-txt-citetags">
    <w:name w:val="moz-txt-citetags"/>
    <w:basedOn w:val="DefaultParagraphFont"/>
    <w:rsid w:val="0045261B"/>
  </w:style>
  <w:style w:type="paragraph" w:styleId="TOCHeading">
    <w:name w:val="TOC Heading"/>
    <w:basedOn w:val="Heading1"/>
    <w:next w:val="Normal"/>
    <w:uiPriority w:val="39"/>
    <w:unhideWhenUsed/>
    <w:qFormat/>
    <w:rsid w:val="0045261B"/>
    <w:pPr>
      <w:keepLines/>
      <w:spacing w:before="480" w:after="0" w:line="276" w:lineRule="auto"/>
      <w:outlineLvl w:val="9"/>
    </w:pPr>
    <w:rPr>
      <w:rFonts w:ascii="Cambria" w:hAnsi="Cambria"/>
      <w:color w:val="365F91"/>
      <w:kern w:val="0"/>
      <w:sz w:val="28"/>
      <w:szCs w:val="28"/>
      <w:lang w:val="en-US" w:eastAsia="en-US"/>
    </w:rPr>
  </w:style>
  <w:style w:type="paragraph" w:customStyle="1" w:styleId="xl160">
    <w:name w:val="xl160"/>
    <w:basedOn w:val="Normal"/>
    <w:rsid w:val="0045261B"/>
    <w:pPr>
      <w:pBdr>
        <w:top w:val="single" w:sz="8" w:space="0" w:color="auto"/>
        <w:left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1">
    <w:name w:val="xl161"/>
    <w:basedOn w:val="Normal"/>
    <w:rsid w:val="0045261B"/>
    <w:pPr>
      <w:pBdr>
        <w:left w:val="single" w:sz="12"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2">
    <w:name w:val="xl162"/>
    <w:basedOn w:val="Normal"/>
    <w:rsid w:val="0045261B"/>
    <w:pPr>
      <w:pBdr>
        <w:left w:val="single" w:sz="8"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3">
    <w:name w:val="xl163"/>
    <w:basedOn w:val="Normal"/>
    <w:rsid w:val="0045261B"/>
    <w:pPr>
      <w:pBdr>
        <w:left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4">
    <w:name w:val="xl164"/>
    <w:basedOn w:val="Normal"/>
    <w:rsid w:val="0045261B"/>
    <w:pPr>
      <w:pBdr>
        <w:left w:val="single" w:sz="12" w:space="0" w:color="auto"/>
        <w:bottom w:val="single" w:sz="8"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5">
    <w:name w:val="xl165"/>
    <w:basedOn w:val="Normal"/>
    <w:rsid w:val="0045261B"/>
    <w:pPr>
      <w:pBdr>
        <w:left w:val="single" w:sz="8" w:space="0" w:color="auto"/>
        <w:bottom w:val="single" w:sz="8"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6">
    <w:name w:val="xl166"/>
    <w:basedOn w:val="Normal"/>
    <w:rsid w:val="0045261B"/>
    <w:pPr>
      <w:pBdr>
        <w:left w:val="single" w:sz="8" w:space="0" w:color="auto"/>
        <w:bottom w:val="single" w:sz="8" w:space="0" w:color="auto"/>
        <w:right w:val="single" w:sz="12" w:space="0" w:color="auto"/>
      </w:pBdr>
      <w:shd w:val="clear" w:color="000000" w:fill="E6E6E6"/>
      <w:spacing w:before="100" w:beforeAutospacing="1" w:after="100" w:afterAutospacing="1"/>
      <w:jc w:val="center"/>
      <w:textAlignment w:val="center"/>
    </w:pPr>
    <w:rPr>
      <w:rFonts w:eastAsia="Times New Roman"/>
      <w:color w:val="000000"/>
      <w:sz w:val="20"/>
      <w:szCs w:val="20"/>
    </w:rPr>
  </w:style>
  <w:style w:type="paragraph" w:customStyle="1" w:styleId="xl167">
    <w:name w:val="xl167"/>
    <w:basedOn w:val="Normal"/>
    <w:rsid w:val="0045261B"/>
    <w:pPr>
      <w:pBdr>
        <w:left w:val="single" w:sz="12" w:space="0" w:color="auto"/>
      </w:pBdr>
      <w:shd w:val="clear" w:color="000000" w:fill="F2F2F2"/>
      <w:spacing w:before="100" w:beforeAutospacing="1" w:after="100" w:afterAutospacing="1"/>
      <w:jc w:val="center"/>
      <w:textAlignment w:val="center"/>
    </w:pPr>
    <w:rPr>
      <w:rFonts w:eastAsia="Times New Roman"/>
      <w:color w:val="000000"/>
      <w:sz w:val="20"/>
      <w:szCs w:val="20"/>
    </w:rPr>
  </w:style>
  <w:style w:type="paragraph" w:customStyle="1" w:styleId="xl168">
    <w:name w:val="xl168"/>
    <w:basedOn w:val="Normal"/>
    <w:rsid w:val="0045261B"/>
    <w:pPr>
      <w:pBdr>
        <w:left w:val="single" w:sz="8" w:space="0" w:color="auto"/>
      </w:pBdr>
      <w:shd w:val="clear" w:color="000000" w:fill="F2F2F2"/>
      <w:spacing w:before="100" w:beforeAutospacing="1" w:after="100" w:afterAutospacing="1"/>
      <w:jc w:val="center"/>
      <w:textAlignment w:val="center"/>
    </w:pPr>
    <w:rPr>
      <w:rFonts w:eastAsia="Times New Roman"/>
      <w:color w:val="000000"/>
      <w:sz w:val="20"/>
      <w:szCs w:val="20"/>
    </w:rPr>
  </w:style>
  <w:style w:type="paragraph" w:customStyle="1" w:styleId="xl169">
    <w:name w:val="xl169"/>
    <w:basedOn w:val="Normal"/>
    <w:rsid w:val="0045261B"/>
    <w:pPr>
      <w:pBdr>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olor w:val="000000"/>
      <w:sz w:val="20"/>
      <w:szCs w:val="20"/>
    </w:rPr>
  </w:style>
  <w:style w:type="paragraph" w:customStyle="1" w:styleId="xl170">
    <w:name w:val="xl170"/>
    <w:basedOn w:val="Normal"/>
    <w:rsid w:val="0045261B"/>
    <w:pPr>
      <w:pBdr>
        <w:left w:val="single" w:sz="12" w:space="0" w:color="auto"/>
        <w:bottom w:val="single" w:sz="8" w:space="0" w:color="auto"/>
      </w:pBdr>
      <w:shd w:val="clear" w:color="000000" w:fill="F2F2F2"/>
      <w:spacing w:before="100" w:beforeAutospacing="1" w:after="100" w:afterAutospacing="1"/>
      <w:jc w:val="center"/>
      <w:textAlignment w:val="center"/>
    </w:pPr>
    <w:rPr>
      <w:rFonts w:eastAsia="Times New Roman"/>
      <w:color w:val="000000"/>
      <w:sz w:val="20"/>
      <w:szCs w:val="20"/>
    </w:rPr>
  </w:style>
  <w:style w:type="paragraph" w:customStyle="1" w:styleId="xl171">
    <w:name w:val="xl171"/>
    <w:basedOn w:val="Normal"/>
    <w:rsid w:val="0045261B"/>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color w:val="000000"/>
      <w:sz w:val="20"/>
      <w:szCs w:val="20"/>
    </w:rPr>
  </w:style>
  <w:style w:type="paragraph" w:customStyle="1" w:styleId="xl172">
    <w:name w:val="xl172"/>
    <w:basedOn w:val="Normal"/>
    <w:rsid w:val="0045261B"/>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rFonts w:eastAsia="Times New Roman"/>
      <w:color w:val="000000"/>
      <w:sz w:val="20"/>
      <w:szCs w:val="20"/>
    </w:rPr>
  </w:style>
  <w:style w:type="paragraph" w:customStyle="1" w:styleId="xl173">
    <w:name w:val="xl173"/>
    <w:basedOn w:val="Normal"/>
    <w:rsid w:val="0045261B"/>
    <w:pPr>
      <w:pBdr>
        <w:top w:val="single" w:sz="8" w:space="0" w:color="auto"/>
        <w:left w:val="single" w:sz="12"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74">
    <w:name w:val="xl174"/>
    <w:basedOn w:val="Normal"/>
    <w:rsid w:val="0045261B"/>
    <w:pPr>
      <w:pBdr>
        <w:top w:val="single" w:sz="8" w:space="0" w:color="auto"/>
        <w:left w:val="single" w:sz="8"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75">
    <w:name w:val="xl175"/>
    <w:basedOn w:val="Normal"/>
    <w:rsid w:val="0045261B"/>
    <w:pPr>
      <w:pBdr>
        <w:top w:val="single" w:sz="8" w:space="0" w:color="auto"/>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76">
    <w:name w:val="xl176"/>
    <w:basedOn w:val="Normal"/>
    <w:rsid w:val="0045261B"/>
    <w:pPr>
      <w:pBdr>
        <w:left w:val="single" w:sz="12"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77">
    <w:name w:val="xl177"/>
    <w:basedOn w:val="Normal"/>
    <w:rsid w:val="0045261B"/>
    <w:pPr>
      <w:pBdr>
        <w:left w:val="single" w:sz="8"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78">
    <w:name w:val="xl178"/>
    <w:basedOn w:val="Normal"/>
    <w:rsid w:val="0045261B"/>
    <w:pPr>
      <w:pBdr>
        <w:left w:val="single" w:sz="8" w:space="0" w:color="auto"/>
        <w:right w:val="single" w:sz="12"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79">
    <w:name w:val="xl179"/>
    <w:basedOn w:val="Normal"/>
    <w:rsid w:val="0045261B"/>
    <w:pPr>
      <w:pBdr>
        <w:left w:val="single" w:sz="12" w:space="0" w:color="auto"/>
        <w:bottom w:val="single" w:sz="8"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80">
    <w:name w:val="xl180"/>
    <w:basedOn w:val="Normal"/>
    <w:rsid w:val="0045261B"/>
    <w:pPr>
      <w:pBdr>
        <w:left w:val="single" w:sz="8" w:space="0" w:color="auto"/>
        <w:bottom w:val="single" w:sz="8"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81">
    <w:name w:val="xl181"/>
    <w:basedOn w:val="Normal"/>
    <w:rsid w:val="0045261B"/>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182">
    <w:name w:val="xl182"/>
    <w:basedOn w:val="Normal"/>
    <w:rsid w:val="0045261B"/>
    <w:pPr>
      <w:pBdr>
        <w:top w:val="single" w:sz="8" w:space="0" w:color="auto"/>
        <w:left w:val="single" w:sz="12" w:space="0" w:color="auto"/>
        <w:bottom w:val="single" w:sz="8" w:space="0" w:color="auto"/>
      </w:pBdr>
      <w:spacing w:before="100" w:beforeAutospacing="1" w:after="100" w:afterAutospacing="1"/>
      <w:jc w:val="center"/>
      <w:textAlignment w:val="center"/>
    </w:pPr>
    <w:rPr>
      <w:rFonts w:eastAsia="Times New Roman"/>
      <w:color w:val="000000"/>
      <w:sz w:val="20"/>
      <w:szCs w:val="20"/>
    </w:rPr>
  </w:style>
  <w:style w:type="paragraph" w:customStyle="1" w:styleId="xl183">
    <w:name w:val="xl183"/>
    <w:basedOn w:val="Normal"/>
    <w:rsid w:val="0045261B"/>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olor w:val="000000"/>
      <w:sz w:val="20"/>
      <w:szCs w:val="20"/>
    </w:rPr>
  </w:style>
  <w:style w:type="paragraph" w:customStyle="1" w:styleId="xl184">
    <w:name w:val="xl184"/>
    <w:basedOn w:val="Normal"/>
    <w:rsid w:val="0045261B"/>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Times New Roman"/>
      <w:color w:val="000000"/>
      <w:sz w:val="20"/>
      <w:szCs w:val="20"/>
    </w:rPr>
  </w:style>
  <w:style w:type="paragraph" w:customStyle="1" w:styleId="xl185">
    <w:name w:val="xl185"/>
    <w:basedOn w:val="Normal"/>
    <w:rsid w:val="0045261B"/>
    <w:pPr>
      <w:pBdr>
        <w:top w:val="single" w:sz="8" w:space="0" w:color="auto"/>
        <w:left w:val="single" w:sz="12" w:space="0" w:color="auto"/>
        <w:bottom w:val="single" w:sz="12" w:space="0" w:color="auto"/>
      </w:pBdr>
      <w:spacing w:before="100" w:beforeAutospacing="1" w:after="100" w:afterAutospacing="1"/>
      <w:jc w:val="center"/>
      <w:textAlignment w:val="center"/>
    </w:pPr>
    <w:rPr>
      <w:rFonts w:eastAsia="Times New Roman"/>
      <w:color w:val="000000"/>
      <w:sz w:val="20"/>
      <w:szCs w:val="20"/>
    </w:rPr>
  </w:style>
  <w:style w:type="paragraph" w:customStyle="1" w:styleId="xl186">
    <w:name w:val="xl186"/>
    <w:basedOn w:val="Normal"/>
    <w:rsid w:val="0045261B"/>
    <w:pPr>
      <w:pBdr>
        <w:top w:val="single" w:sz="8" w:space="0" w:color="auto"/>
        <w:left w:val="single" w:sz="8" w:space="0" w:color="auto"/>
        <w:bottom w:val="single" w:sz="12" w:space="0" w:color="auto"/>
      </w:pBdr>
      <w:spacing w:before="100" w:beforeAutospacing="1" w:after="100" w:afterAutospacing="1"/>
      <w:jc w:val="center"/>
      <w:textAlignment w:val="center"/>
    </w:pPr>
    <w:rPr>
      <w:rFonts w:eastAsia="Times New Roman"/>
      <w:color w:val="000000"/>
      <w:sz w:val="20"/>
      <w:szCs w:val="20"/>
    </w:rPr>
  </w:style>
  <w:style w:type="paragraph" w:customStyle="1" w:styleId="xl187">
    <w:name w:val="xl187"/>
    <w:basedOn w:val="Normal"/>
    <w:rsid w:val="0045261B"/>
    <w:pPr>
      <w:pBdr>
        <w:top w:val="single" w:sz="8" w:space="0" w:color="auto"/>
        <w:left w:val="single" w:sz="8" w:space="0" w:color="auto"/>
        <w:bottom w:val="single" w:sz="12" w:space="0" w:color="auto"/>
        <w:right w:val="single" w:sz="12" w:space="0" w:color="auto"/>
      </w:pBdr>
      <w:spacing w:before="100" w:beforeAutospacing="1" w:after="100" w:afterAutospacing="1"/>
      <w:jc w:val="center"/>
      <w:textAlignment w:val="center"/>
    </w:pPr>
    <w:rPr>
      <w:rFonts w:eastAsia="Times New Roman"/>
      <w:color w:val="000000"/>
      <w:sz w:val="20"/>
      <w:szCs w:val="20"/>
    </w:rPr>
  </w:style>
  <w:style w:type="paragraph" w:customStyle="1" w:styleId="xl188">
    <w:name w:val="xl188"/>
    <w:basedOn w:val="Normal"/>
    <w:rsid w:val="0045261B"/>
    <w:pPr>
      <w:pBdr>
        <w:top w:val="single" w:sz="12" w:space="0" w:color="auto"/>
        <w:left w:val="single" w:sz="12" w:space="0" w:color="auto"/>
        <w:bottom w:val="single" w:sz="8" w:space="0" w:color="auto"/>
      </w:pBdr>
      <w:shd w:val="clear" w:color="000000" w:fill="A5A5A5"/>
      <w:spacing w:before="100" w:beforeAutospacing="1" w:after="100" w:afterAutospacing="1"/>
      <w:jc w:val="center"/>
      <w:textAlignment w:val="center"/>
    </w:pPr>
    <w:rPr>
      <w:rFonts w:eastAsia="Times New Roman"/>
      <w:b/>
      <w:bCs/>
      <w:szCs w:val="24"/>
    </w:rPr>
  </w:style>
  <w:style w:type="paragraph" w:customStyle="1" w:styleId="xl189">
    <w:name w:val="xl189"/>
    <w:basedOn w:val="Normal"/>
    <w:rsid w:val="0045261B"/>
    <w:pPr>
      <w:pBdr>
        <w:top w:val="single" w:sz="12" w:space="0" w:color="auto"/>
        <w:bottom w:val="single" w:sz="8" w:space="0" w:color="auto"/>
      </w:pBdr>
      <w:shd w:val="clear" w:color="000000" w:fill="A5A5A5"/>
      <w:spacing w:before="100" w:beforeAutospacing="1" w:after="100" w:afterAutospacing="1"/>
      <w:jc w:val="center"/>
      <w:textAlignment w:val="center"/>
    </w:pPr>
    <w:rPr>
      <w:rFonts w:eastAsia="Times New Roman"/>
      <w:b/>
      <w:bCs/>
      <w:szCs w:val="24"/>
    </w:rPr>
  </w:style>
  <w:style w:type="paragraph" w:customStyle="1" w:styleId="xl190">
    <w:name w:val="xl190"/>
    <w:basedOn w:val="Normal"/>
    <w:rsid w:val="0045261B"/>
    <w:pPr>
      <w:pBdr>
        <w:top w:val="single" w:sz="12" w:space="0" w:color="auto"/>
        <w:bottom w:val="single" w:sz="8" w:space="0" w:color="auto"/>
        <w:right w:val="single" w:sz="12" w:space="0" w:color="auto"/>
      </w:pBdr>
      <w:spacing w:before="100" w:beforeAutospacing="1" w:after="100" w:afterAutospacing="1"/>
      <w:jc w:val="center"/>
      <w:textAlignment w:val="center"/>
    </w:pPr>
    <w:rPr>
      <w:rFonts w:eastAsia="Times New Roman"/>
      <w:szCs w:val="24"/>
    </w:rPr>
  </w:style>
  <w:style w:type="paragraph" w:customStyle="1" w:styleId="xl191">
    <w:name w:val="xl191"/>
    <w:basedOn w:val="Normal"/>
    <w:rsid w:val="0045261B"/>
    <w:pPr>
      <w:pBdr>
        <w:top w:val="single" w:sz="12" w:space="0" w:color="auto"/>
        <w:left w:val="single" w:sz="12" w:space="0" w:color="auto"/>
        <w:right w:val="single" w:sz="12" w:space="0" w:color="auto"/>
      </w:pBdr>
      <w:shd w:val="clear" w:color="000000" w:fill="A5A5A5"/>
      <w:spacing w:before="100" w:beforeAutospacing="1" w:after="100" w:afterAutospacing="1"/>
      <w:jc w:val="center"/>
      <w:textAlignment w:val="center"/>
    </w:pPr>
    <w:rPr>
      <w:rFonts w:eastAsia="Times New Roman"/>
      <w:b/>
      <w:bCs/>
      <w:color w:val="000000"/>
      <w:sz w:val="20"/>
      <w:szCs w:val="20"/>
    </w:rPr>
  </w:style>
  <w:style w:type="paragraph" w:customStyle="1" w:styleId="xl192">
    <w:name w:val="xl192"/>
    <w:basedOn w:val="Normal"/>
    <w:rsid w:val="0045261B"/>
    <w:pPr>
      <w:pBdr>
        <w:left w:val="single" w:sz="12" w:space="0" w:color="auto"/>
        <w:bottom w:val="single" w:sz="8" w:space="0" w:color="auto"/>
        <w:right w:val="single" w:sz="12" w:space="0" w:color="auto"/>
      </w:pBdr>
      <w:spacing w:before="100" w:beforeAutospacing="1" w:after="100" w:afterAutospacing="1"/>
      <w:textAlignment w:val="center"/>
    </w:pPr>
    <w:rPr>
      <w:rFonts w:eastAsia="Times New Roman"/>
      <w:szCs w:val="24"/>
    </w:rPr>
  </w:style>
  <w:style w:type="paragraph" w:customStyle="1" w:styleId="xl193">
    <w:name w:val="xl193"/>
    <w:basedOn w:val="Normal"/>
    <w:rsid w:val="0045261B"/>
    <w:pPr>
      <w:pBdr>
        <w:left w:val="single" w:sz="12" w:space="0" w:color="auto"/>
        <w:bottom w:val="single" w:sz="8" w:space="0" w:color="auto"/>
      </w:pBdr>
      <w:shd w:val="clear" w:color="000000" w:fill="808080"/>
      <w:spacing w:before="100" w:beforeAutospacing="1" w:after="100" w:afterAutospacing="1"/>
      <w:jc w:val="center"/>
      <w:textAlignment w:val="center"/>
    </w:pPr>
    <w:rPr>
      <w:rFonts w:eastAsia="Times New Roman"/>
      <w:sz w:val="20"/>
      <w:szCs w:val="20"/>
    </w:rPr>
  </w:style>
  <w:style w:type="paragraph" w:customStyle="1" w:styleId="xl194">
    <w:name w:val="xl194"/>
    <w:basedOn w:val="Normal"/>
    <w:rsid w:val="0045261B"/>
    <w:pPr>
      <w:pBdr>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sz w:val="20"/>
      <w:szCs w:val="20"/>
    </w:rPr>
  </w:style>
  <w:style w:type="paragraph" w:customStyle="1" w:styleId="xl195">
    <w:name w:val="xl195"/>
    <w:basedOn w:val="Normal"/>
    <w:rsid w:val="0045261B"/>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rFonts w:eastAsia="Times New Roman"/>
      <w:sz w:val="20"/>
      <w:szCs w:val="20"/>
    </w:rPr>
  </w:style>
  <w:style w:type="paragraph" w:customStyle="1" w:styleId="xl196">
    <w:name w:val="xl196"/>
    <w:basedOn w:val="Normal"/>
    <w:rsid w:val="0045261B"/>
    <w:pPr>
      <w:pBdr>
        <w:left w:val="single" w:sz="12" w:space="0" w:color="auto"/>
        <w:bottom w:val="single" w:sz="8" w:space="0" w:color="auto"/>
      </w:pBdr>
      <w:shd w:val="clear" w:color="000000" w:fill="808080"/>
      <w:spacing w:before="100" w:beforeAutospacing="1" w:after="100" w:afterAutospacing="1"/>
      <w:jc w:val="center"/>
      <w:textAlignment w:val="center"/>
    </w:pPr>
    <w:rPr>
      <w:rFonts w:eastAsia="Times New Roman"/>
      <w:sz w:val="20"/>
      <w:szCs w:val="20"/>
    </w:rPr>
  </w:style>
  <w:style w:type="paragraph" w:customStyle="1" w:styleId="xl197">
    <w:name w:val="xl197"/>
    <w:basedOn w:val="Normal"/>
    <w:rsid w:val="0045261B"/>
    <w:pPr>
      <w:pBdr>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sz w:val="20"/>
      <w:szCs w:val="20"/>
    </w:rPr>
  </w:style>
  <w:style w:type="paragraph" w:customStyle="1" w:styleId="xl198">
    <w:name w:val="xl198"/>
    <w:basedOn w:val="Normal"/>
    <w:rsid w:val="0045261B"/>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rFonts w:eastAsia="Times New Roman"/>
      <w:sz w:val="20"/>
      <w:szCs w:val="20"/>
    </w:rPr>
  </w:style>
  <w:style w:type="character" w:customStyle="1" w:styleId="A4">
    <w:name w:val="A4"/>
    <w:uiPriority w:val="99"/>
    <w:rsid w:val="0045261B"/>
    <w:rPr>
      <w:rFonts w:cs="Tw Cen MT"/>
      <w:color w:val="221E1F"/>
      <w:sz w:val="22"/>
      <w:szCs w:val="22"/>
    </w:rPr>
  </w:style>
  <w:style w:type="numbering" w:customStyle="1" w:styleId="NoList1">
    <w:name w:val="No List1"/>
    <w:next w:val="NoList"/>
    <w:uiPriority w:val="99"/>
    <w:semiHidden/>
    <w:unhideWhenUsed/>
    <w:rsid w:val="0045261B"/>
  </w:style>
  <w:style w:type="table" w:customStyle="1" w:styleId="LightShading-Accent11">
    <w:name w:val="Light Shading - Accent 11"/>
    <w:basedOn w:val="TableNormal"/>
    <w:uiPriority w:val="60"/>
    <w:rsid w:val="0045261B"/>
    <w:rPr>
      <w:rFonts w:ascii="Times New Roman" w:eastAsiaTheme="minorHAnsi"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45261B"/>
    <w:rPr>
      <w:rFonts w:ascii="Times New Roman" w:eastAsiaTheme="minorHAnsi"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CHAPTERNUMBER">
    <w:name w:val="00 CHAPTER NUMBER"/>
    <w:basedOn w:val="Normal"/>
    <w:next w:val="Normal"/>
    <w:rsid w:val="0045261B"/>
    <w:pPr>
      <w:jc w:val="center"/>
    </w:pPr>
    <w:rPr>
      <w:rFonts w:ascii="Arial" w:eastAsia="Times New Roman" w:hAnsi="Arial"/>
      <w:caps/>
      <w:szCs w:val="24"/>
    </w:rPr>
  </w:style>
  <w:style w:type="paragraph" w:customStyle="1" w:styleId="00OneInchSpacer">
    <w:name w:val="00 One Inch Spacer"/>
    <w:basedOn w:val="Normal"/>
    <w:rsid w:val="0045261B"/>
    <w:pPr>
      <w:spacing w:before="1296"/>
      <w:jc w:val="center"/>
    </w:pPr>
    <w:rPr>
      <w:rFonts w:ascii="Arial" w:eastAsia="Times New Roman" w:hAnsi="Arial"/>
      <w:szCs w:val="24"/>
    </w:rPr>
  </w:style>
  <w:style w:type="paragraph" w:customStyle="1" w:styleId="01ChapterTitle">
    <w:name w:val="01 ChapterTitle"/>
    <w:basedOn w:val="Normal"/>
    <w:next w:val="Normal"/>
    <w:rsid w:val="0045261B"/>
    <w:pPr>
      <w:spacing w:after="240"/>
      <w:jc w:val="center"/>
      <w:outlineLvl w:val="0"/>
    </w:pPr>
    <w:rPr>
      <w:rFonts w:ascii="Arial" w:eastAsia="Times New Roman" w:hAnsi="Arial"/>
      <w:caps/>
      <w:szCs w:val="24"/>
    </w:rPr>
  </w:style>
  <w:style w:type="paragraph" w:customStyle="1" w:styleId="02First-LevelSubheadingBOLD">
    <w:name w:val="02 First-Level Subheading BOLD"/>
    <w:basedOn w:val="Normal"/>
    <w:next w:val="Normal"/>
    <w:rsid w:val="0045261B"/>
    <w:pPr>
      <w:keepNext/>
      <w:spacing w:after="240"/>
      <w:jc w:val="center"/>
      <w:outlineLvl w:val="1"/>
    </w:pPr>
    <w:rPr>
      <w:rFonts w:ascii="Arial" w:eastAsia="Times New Roman" w:hAnsi="Arial"/>
      <w:b/>
      <w:szCs w:val="24"/>
    </w:rPr>
  </w:style>
  <w:style w:type="paragraph" w:customStyle="1" w:styleId="03Second-LevelSubheadingBOLD">
    <w:name w:val="03 Second-Level Subheading BOLD"/>
    <w:basedOn w:val="Normal"/>
    <w:next w:val="Normal"/>
    <w:rsid w:val="0045261B"/>
    <w:pPr>
      <w:keepNext/>
      <w:spacing w:after="240"/>
      <w:ind w:left="288" w:hanging="288"/>
      <w:outlineLvl w:val="2"/>
    </w:pPr>
    <w:rPr>
      <w:rFonts w:ascii="Arial" w:eastAsia="Times New Roman" w:hAnsi="Arial"/>
      <w:b/>
      <w:szCs w:val="24"/>
    </w:rPr>
  </w:style>
  <w:style w:type="paragraph" w:customStyle="1" w:styleId="04Third-LevelSubheadingBOLD">
    <w:name w:val="04 Third-Level Subheading BOLD"/>
    <w:basedOn w:val="Normal"/>
    <w:next w:val="Normal"/>
    <w:rsid w:val="0045261B"/>
    <w:pPr>
      <w:keepNext/>
      <w:spacing w:after="240"/>
      <w:ind w:left="288" w:hanging="288"/>
      <w:outlineLvl w:val="3"/>
    </w:pPr>
    <w:rPr>
      <w:rFonts w:ascii="Arial" w:eastAsia="Times New Roman" w:hAnsi="Arial"/>
      <w:b/>
      <w:szCs w:val="24"/>
    </w:rPr>
  </w:style>
  <w:style w:type="paragraph" w:customStyle="1" w:styleId="05BodyText">
    <w:name w:val="05 BodyText"/>
    <w:basedOn w:val="Normal"/>
    <w:rsid w:val="0045261B"/>
    <w:pPr>
      <w:spacing w:line="480" w:lineRule="auto"/>
      <w:ind w:firstLine="576"/>
    </w:pPr>
    <w:rPr>
      <w:rFonts w:ascii="Arial" w:eastAsia="Times New Roman" w:hAnsi="Arial"/>
      <w:szCs w:val="24"/>
    </w:rPr>
  </w:style>
  <w:style w:type="paragraph" w:customStyle="1" w:styleId="06BodyText-NoIndent">
    <w:name w:val="06 Body Text - No Indent"/>
    <w:basedOn w:val="Normal"/>
    <w:next w:val="05BodyText"/>
    <w:rsid w:val="0045261B"/>
    <w:pPr>
      <w:spacing w:line="480" w:lineRule="auto"/>
    </w:pPr>
    <w:rPr>
      <w:rFonts w:ascii="Arial" w:eastAsia="Times New Roman" w:hAnsi="Arial"/>
      <w:szCs w:val="24"/>
    </w:rPr>
  </w:style>
  <w:style w:type="paragraph" w:customStyle="1" w:styleId="07BlockText-BlockQuote">
    <w:name w:val="07 Block Text - Block Quote"/>
    <w:basedOn w:val="Normal"/>
    <w:next w:val="05BodyText"/>
    <w:rsid w:val="0045261B"/>
    <w:pPr>
      <w:spacing w:after="240"/>
      <w:ind w:left="576" w:right="720"/>
    </w:pPr>
    <w:rPr>
      <w:rFonts w:ascii="Arial" w:eastAsia="Times New Roman" w:hAnsi="Arial" w:cs="Arial"/>
      <w:szCs w:val="24"/>
    </w:rPr>
  </w:style>
  <w:style w:type="paragraph" w:customStyle="1" w:styleId="08BulletedList-Short">
    <w:name w:val="08 Bulleted List - Short"/>
    <w:basedOn w:val="Normal"/>
    <w:rsid w:val="0045261B"/>
    <w:rPr>
      <w:rFonts w:ascii="Arial" w:eastAsia="Times New Roman" w:hAnsi="Arial"/>
      <w:szCs w:val="24"/>
    </w:rPr>
  </w:style>
  <w:style w:type="paragraph" w:customStyle="1" w:styleId="09BulletedList-Long">
    <w:name w:val="09 Bulleted List - Long"/>
    <w:basedOn w:val="Normal"/>
    <w:rsid w:val="0045261B"/>
    <w:pPr>
      <w:spacing w:after="240"/>
    </w:pPr>
    <w:rPr>
      <w:rFonts w:ascii="Arial" w:eastAsia="Times New Roman" w:hAnsi="Arial"/>
      <w:szCs w:val="24"/>
    </w:rPr>
  </w:style>
  <w:style w:type="paragraph" w:customStyle="1" w:styleId="10CaptionFigure">
    <w:name w:val="10 Caption Figure"/>
    <w:basedOn w:val="Normal"/>
    <w:next w:val="05BodyText"/>
    <w:rsid w:val="0045261B"/>
    <w:pPr>
      <w:spacing w:after="240"/>
      <w:ind w:left="1080" w:hanging="1080"/>
    </w:pPr>
    <w:rPr>
      <w:rFonts w:eastAsia="Times New Roman"/>
      <w:szCs w:val="24"/>
    </w:rPr>
  </w:style>
  <w:style w:type="paragraph" w:customStyle="1" w:styleId="11CaptionTable">
    <w:name w:val="11 Caption Table"/>
    <w:basedOn w:val="Normal"/>
    <w:next w:val="05BodyText"/>
    <w:rsid w:val="0045261B"/>
    <w:pPr>
      <w:keepNext/>
      <w:ind w:left="1080" w:hanging="1080"/>
    </w:pPr>
    <w:rPr>
      <w:rFonts w:ascii="Arial" w:eastAsia="Times New Roman" w:hAnsi="Arial"/>
      <w:szCs w:val="24"/>
    </w:rPr>
  </w:style>
  <w:style w:type="paragraph" w:customStyle="1" w:styleId="12CaptionObject-moviesoundetc">
    <w:name w:val="12 Caption Object - movie/sound/etc"/>
    <w:basedOn w:val="Normal"/>
    <w:rsid w:val="0045261B"/>
    <w:pPr>
      <w:spacing w:after="240"/>
      <w:ind w:left="1080" w:hanging="1080"/>
    </w:pPr>
    <w:rPr>
      <w:rFonts w:ascii="Arial" w:eastAsia="Times New Roman" w:hAnsi="Arial"/>
      <w:color w:val="0000FF"/>
      <w:szCs w:val="24"/>
    </w:rPr>
  </w:style>
  <w:style w:type="paragraph" w:customStyle="1" w:styleId="13ReferenceListing1-nonumbers">
    <w:name w:val="13 Reference Listing 1 - no numbers"/>
    <w:basedOn w:val="Normal"/>
    <w:qFormat/>
    <w:rsid w:val="0045261B"/>
    <w:pPr>
      <w:keepLines/>
      <w:spacing w:after="240"/>
      <w:ind w:left="576" w:hanging="576"/>
    </w:pPr>
    <w:rPr>
      <w:rFonts w:ascii="Arial" w:eastAsia="Times New Roman" w:hAnsi="Arial"/>
      <w:szCs w:val="24"/>
    </w:rPr>
  </w:style>
  <w:style w:type="paragraph" w:customStyle="1" w:styleId="14RefAuthor">
    <w:name w:val="14 RefAuthor"/>
    <w:basedOn w:val="Normal"/>
    <w:next w:val="Normal"/>
    <w:rsid w:val="0045261B"/>
    <w:pPr>
      <w:keepNext/>
    </w:pPr>
    <w:rPr>
      <w:rFonts w:ascii="Arial" w:eastAsia="Times New Roman" w:hAnsi="Arial"/>
      <w:szCs w:val="24"/>
    </w:rPr>
  </w:style>
  <w:style w:type="paragraph" w:customStyle="1" w:styleId="14aRefListing">
    <w:name w:val="14a RefListing"/>
    <w:basedOn w:val="Normal"/>
    <w:rsid w:val="0045261B"/>
    <w:pPr>
      <w:keepLines/>
      <w:spacing w:after="240"/>
      <w:ind w:left="1440" w:hanging="720"/>
    </w:pPr>
    <w:rPr>
      <w:rFonts w:ascii="Arial" w:eastAsia="Times New Roman" w:hAnsi="Arial"/>
      <w:szCs w:val="24"/>
    </w:rPr>
  </w:style>
  <w:style w:type="paragraph" w:customStyle="1" w:styleId="LOA">
    <w:name w:val="LOA"/>
    <w:basedOn w:val="Normal"/>
    <w:rsid w:val="0045261B"/>
    <w:pPr>
      <w:spacing w:after="240"/>
      <w:ind w:left="2160" w:hanging="2160"/>
    </w:pPr>
    <w:rPr>
      <w:rFonts w:ascii="Arial" w:eastAsia="Times New Roman" w:hAnsi="Arial"/>
      <w:szCs w:val="24"/>
    </w:rPr>
  </w:style>
  <w:style w:type="paragraph" w:customStyle="1" w:styleId="Quicki">
    <w:name w:val="Quick i."/>
    <w:rsid w:val="0045261B"/>
    <w:pPr>
      <w:widowControl w:val="0"/>
      <w:ind w:left="-1440"/>
      <w:jc w:val="both"/>
    </w:pPr>
    <w:rPr>
      <w:rFonts w:ascii="Times New Roman" w:eastAsia="Times New Roman" w:hAnsi="Times New Roman"/>
    </w:rPr>
  </w:style>
  <w:style w:type="paragraph" w:customStyle="1" w:styleId="Quick1">
    <w:name w:val="Quick 1."/>
    <w:rsid w:val="0045261B"/>
    <w:pPr>
      <w:widowControl w:val="0"/>
      <w:ind w:left="-1440"/>
      <w:jc w:val="both"/>
    </w:pPr>
    <w:rPr>
      <w:rFonts w:ascii="Times New Roman" w:eastAsia="Times New Roman" w:hAnsi="Times New Roman"/>
    </w:rPr>
  </w:style>
  <w:style w:type="paragraph" w:customStyle="1" w:styleId="Quicka">
    <w:name w:val="Quick a."/>
    <w:rsid w:val="0045261B"/>
    <w:pPr>
      <w:widowControl w:val="0"/>
      <w:ind w:left="-1440"/>
      <w:jc w:val="both"/>
    </w:pPr>
    <w:rPr>
      <w:rFonts w:ascii="Times New Roman" w:eastAsia="Times New Roman" w:hAnsi="Times New Roman"/>
    </w:rPr>
  </w:style>
  <w:style w:type="paragraph" w:customStyle="1" w:styleId="QuickA0">
    <w:name w:val="Quick A."/>
    <w:rsid w:val="0045261B"/>
    <w:pPr>
      <w:widowControl w:val="0"/>
      <w:ind w:left="-1440"/>
      <w:jc w:val="both"/>
    </w:pPr>
    <w:rPr>
      <w:rFonts w:ascii="Times New Roman" w:eastAsia="Times New Roman" w:hAnsi="Times New Roman"/>
    </w:rPr>
  </w:style>
  <w:style w:type="character" w:customStyle="1" w:styleId="NoSpacingChar">
    <w:name w:val="No Spacing Char"/>
    <w:basedOn w:val="DefaultParagraphFont"/>
    <w:link w:val="NoSpacing"/>
    <w:uiPriority w:val="1"/>
    <w:locked/>
    <w:rsid w:val="0045261B"/>
    <w:rPr>
      <w:sz w:val="22"/>
      <w:szCs w:val="22"/>
    </w:rPr>
  </w:style>
  <w:style w:type="paragraph" w:customStyle="1" w:styleId="Figure">
    <w:name w:val="Figure"/>
    <w:basedOn w:val="Normal"/>
    <w:link w:val="FigureChar"/>
    <w:qFormat/>
    <w:rsid w:val="0045261B"/>
    <w:pPr>
      <w:widowControl w:val="0"/>
    </w:pPr>
    <w:rPr>
      <w:rFonts w:eastAsia="Times New Roman"/>
      <w:b/>
      <w:szCs w:val="20"/>
    </w:rPr>
  </w:style>
  <w:style w:type="paragraph" w:customStyle="1" w:styleId="NoSpacing2">
    <w:name w:val="No Spacing2"/>
    <w:basedOn w:val="Normal"/>
    <w:uiPriority w:val="99"/>
    <w:qFormat/>
    <w:rsid w:val="0045261B"/>
    <w:rPr>
      <w:rFonts w:ascii="Calibri" w:hAnsi="Calibri"/>
      <w:sz w:val="22"/>
    </w:rPr>
  </w:style>
  <w:style w:type="character" w:customStyle="1" w:styleId="Heading4states">
    <w:name w:val="Heading 4 states"/>
    <w:basedOn w:val="BodyTextChar"/>
    <w:uiPriority w:val="99"/>
    <w:rsid w:val="0045261B"/>
    <w:rPr>
      <w:rFonts w:ascii="Times New Roman" w:eastAsia="Times New Roman" w:hAnsi="Times New Roman" w:cstheme="minorBidi"/>
      <w:b/>
      <w:bCs/>
      <w:sz w:val="22"/>
      <w:szCs w:val="28"/>
      <w:u w:val="single"/>
      <w:lang w:val="en-US" w:eastAsia="en-US" w:bidi="ar-SA"/>
    </w:rPr>
  </w:style>
  <w:style w:type="paragraph" w:customStyle="1" w:styleId="Table">
    <w:name w:val="Table"/>
    <w:basedOn w:val="Normal"/>
    <w:link w:val="TableChar"/>
    <w:qFormat/>
    <w:rsid w:val="0045261B"/>
    <w:pPr>
      <w:tabs>
        <w:tab w:val="left" w:pos="0"/>
        <w:tab w:val="left" w:pos="360"/>
        <w:tab w:val="left" w:pos="720"/>
        <w:tab w:val="left" w:pos="1080"/>
        <w:tab w:val="left" w:pos="1440"/>
        <w:tab w:val="left" w:pos="2160"/>
        <w:tab w:val="left" w:pos="5760"/>
        <w:tab w:val="left" w:pos="8640"/>
        <w:tab w:val="left" w:pos="10080"/>
      </w:tabs>
    </w:pPr>
    <w:rPr>
      <w:rFonts w:eastAsia="Times New Roman"/>
      <w:b/>
      <w:szCs w:val="20"/>
    </w:rPr>
  </w:style>
  <w:style w:type="character" w:customStyle="1" w:styleId="CharChar15">
    <w:name w:val="Char Char15"/>
    <w:basedOn w:val="DefaultParagraphFont"/>
    <w:uiPriority w:val="99"/>
    <w:rsid w:val="0045261B"/>
    <w:rPr>
      <w:rFonts w:eastAsia="Times New Roman" w:cs="Times New Roman"/>
      <w:bCs/>
      <w:i/>
      <w:sz w:val="28"/>
      <w:szCs w:val="28"/>
      <w:lang w:val="en-US" w:eastAsia="en-US" w:bidi="ar-SA"/>
    </w:rPr>
  </w:style>
  <w:style w:type="character" w:customStyle="1" w:styleId="CharChar272">
    <w:name w:val="Char Char272"/>
    <w:basedOn w:val="DefaultParagraphFont"/>
    <w:uiPriority w:val="99"/>
    <w:locked/>
    <w:rsid w:val="0045261B"/>
    <w:rPr>
      <w:rFonts w:ascii="Arial" w:hAnsi="Arial" w:cs="Arial"/>
      <w:b/>
      <w:bCs/>
      <w:kern w:val="32"/>
      <w:sz w:val="32"/>
      <w:szCs w:val="32"/>
    </w:rPr>
  </w:style>
  <w:style w:type="character" w:customStyle="1" w:styleId="CharChar262">
    <w:name w:val="Char Char262"/>
    <w:basedOn w:val="DefaultParagraphFont"/>
    <w:uiPriority w:val="99"/>
    <w:locked/>
    <w:rsid w:val="0045261B"/>
    <w:rPr>
      <w:rFonts w:ascii="Arial" w:hAnsi="Arial" w:cs="Arial"/>
      <w:b/>
      <w:bCs/>
      <w:i/>
      <w:iCs/>
      <w:sz w:val="28"/>
      <w:szCs w:val="28"/>
    </w:rPr>
  </w:style>
  <w:style w:type="character" w:customStyle="1" w:styleId="CharChar252">
    <w:name w:val="Char Char252"/>
    <w:basedOn w:val="DefaultParagraphFont"/>
    <w:uiPriority w:val="99"/>
    <w:locked/>
    <w:rsid w:val="0045261B"/>
    <w:rPr>
      <w:rFonts w:ascii="Arial" w:hAnsi="Arial" w:cs="Arial"/>
      <w:b/>
      <w:bCs/>
      <w:sz w:val="26"/>
      <w:szCs w:val="26"/>
    </w:rPr>
  </w:style>
  <w:style w:type="character" w:customStyle="1" w:styleId="CharChar242">
    <w:name w:val="Char Char242"/>
    <w:basedOn w:val="DefaultParagraphFont"/>
    <w:uiPriority w:val="99"/>
    <w:locked/>
    <w:rsid w:val="0045261B"/>
    <w:rPr>
      <w:rFonts w:cs="Times New Roman"/>
      <w:b/>
      <w:bCs/>
      <w:i/>
      <w:iCs/>
      <w:sz w:val="26"/>
      <w:szCs w:val="26"/>
    </w:rPr>
  </w:style>
  <w:style w:type="character" w:customStyle="1" w:styleId="CharChar232">
    <w:name w:val="Char Char232"/>
    <w:basedOn w:val="DefaultParagraphFont"/>
    <w:uiPriority w:val="99"/>
    <w:locked/>
    <w:rsid w:val="0045261B"/>
    <w:rPr>
      <w:rFonts w:cs="Times New Roman"/>
      <w:b/>
      <w:bCs/>
      <w:sz w:val="22"/>
      <w:szCs w:val="22"/>
    </w:rPr>
  </w:style>
  <w:style w:type="character" w:customStyle="1" w:styleId="CharChar222">
    <w:name w:val="Char Char222"/>
    <w:basedOn w:val="DefaultParagraphFont"/>
    <w:uiPriority w:val="99"/>
    <w:locked/>
    <w:rsid w:val="0045261B"/>
    <w:rPr>
      <w:rFonts w:cs="Times New Roman"/>
      <w:sz w:val="24"/>
      <w:szCs w:val="24"/>
    </w:rPr>
  </w:style>
  <w:style w:type="character" w:customStyle="1" w:styleId="CharChar212">
    <w:name w:val="Char Char212"/>
    <w:basedOn w:val="DefaultParagraphFont"/>
    <w:uiPriority w:val="99"/>
    <w:locked/>
    <w:rsid w:val="0045261B"/>
    <w:rPr>
      <w:rFonts w:cs="Times New Roman"/>
      <w:i/>
      <w:iCs/>
      <w:sz w:val="24"/>
      <w:szCs w:val="24"/>
    </w:rPr>
  </w:style>
  <w:style w:type="character" w:customStyle="1" w:styleId="CharChar202">
    <w:name w:val="Char Char202"/>
    <w:basedOn w:val="DefaultParagraphFont"/>
    <w:uiPriority w:val="99"/>
    <w:locked/>
    <w:rsid w:val="0045261B"/>
    <w:rPr>
      <w:rFonts w:ascii="Arial" w:hAnsi="Arial" w:cs="Arial"/>
      <w:sz w:val="22"/>
      <w:szCs w:val="22"/>
    </w:rPr>
  </w:style>
  <w:style w:type="character" w:customStyle="1" w:styleId="CharChar182">
    <w:name w:val="Char Char182"/>
    <w:basedOn w:val="DefaultParagraphFont"/>
    <w:uiPriority w:val="99"/>
    <w:locked/>
    <w:rsid w:val="0045261B"/>
    <w:rPr>
      <w:rFonts w:cs="Times New Roman"/>
      <w:sz w:val="24"/>
      <w:szCs w:val="24"/>
    </w:rPr>
  </w:style>
  <w:style w:type="character" w:customStyle="1" w:styleId="CharChar142">
    <w:name w:val="Char Char142"/>
    <w:basedOn w:val="DefaultParagraphFont"/>
    <w:uiPriority w:val="99"/>
    <w:locked/>
    <w:rsid w:val="0045261B"/>
    <w:rPr>
      <w:rFonts w:cs="Times New Roman"/>
      <w:sz w:val="24"/>
      <w:szCs w:val="24"/>
    </w:rPr>
  </w:style>
  <w:style w:type="character" w:customStyle="1" w:styleId="CharChar112">
    <w:name w:val="Char Char112"/>
    <w:basedOn w:val="DefaultParagraphFont"/>
    <w:uiPriority w:val="99"/>
    <w:locked/>
    <w:rsid w:val="0045261B"/>
    <w:rPr>
      <w:rFonts w:ascii="Cambria" w:hAnsi="Cambria" w:cs="Times New Roman"/>
      <w:sz w:val="24"/>
      <w:szCs w:val="24"/>
    </w:rPr>
  </w:style>
  <w:style w:type="character" w:customStyle="1" w:styleId="CharChar42">
    <w:name w:val="Char Char42"/>
    <w:basedOn w:val="DefaultParagraphFont"/>
    <w:uiPriority w:val="99"/>
    <w:locked/>
    <w:rsid w:val="0045261B"/>
    <w:rPr>
      <w:rFonts w:ascii="Cambria" w:hAnsi="Cambria" w:cs="Times New Roman"/>
      <w:b/>
      <w:bCs/>
      <w:kern w:val="28"/>
      <w:sz w:val="32"/>
      <w:szCs w:val="32"/>
    </w:rPr>
  </w:style>
  <w:style w:type="character" w:customStyle="1" w:styleId="CharChar392">
    <w:name w:val="Char Char392"/>
    <w:basedOn w:val="DefaultParagraphFont"/>
    <w:uiPriority w:val="99"/>
    <w:rsid w:val="0045261B"/>
    <w:rPr>
      <w:rFonts w:ascii="Arial" w:hAnsi="Arial" w:cs="Arial"/>
      <w:b/>
      <w:bCs/>
      <w:i/>
      <w:iCs/>
      <w:sz w:val="28"/>
      <w:szCs w:val="28"/>
    </w:rPr>
  </w:style>
  <w:style w:type="paragraph" w:customStyle="1" w:styleId="HStates">
    <w:name w:val="HStates"/>
    <w:basedOn w:val="Heading4"/>
    <w:rsid w:val="0045261B"/>
    <w:pPr>
      <w:spacing w:before="0" w:after="0"/>
    </w:pPr>
    <w:rPr>
      <w:sz w:val="24"/>
    </w:rPr>
  </w:style>
  <w:style w:type="character" w:customStyle="1" w:styleId="googqs-tidbit">
    <w:name w:val="goog_qs-tidbit"/>
    <w:basedOn w:val="DefaultParagraphFont"/>
    <w:rsid w:val="0045261B"/>
  </w:style>
  <w:style w:type="paragraph" w:styleId="Revision">
    <w:name w:val="Revision"/>
    <w:hidden/>
    <w:uiPriority w:val="99"/>
    <w:rsid w:val="0045261B"/>
    <w:rPr>
      <w:rFonts w:ascii="Times New Roman" w:eastAsia="Times New Roman" w:hAnsi="Times New Roman"/>
    </w:rPr>
  </w:style>
  <w:style w:type="table" w:customStyle="1" w:styleId="TableGrid2">
    <w:name w:val="Table Grid2"/>
    <w:basedOn w:val="TableNormal"/>
    <w:next w:val="TableGrid"/>
    <w:uiPriority w:val="39"/>
    <w:rsid w:val="004526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kList-Accent52">
    <w:name w:val="Dark List - Accent 52"/>
    <w:basedOn w:val="Normal"/>
    <w:uiPriority w:val="34"/>
    <w:qFormat/>
    <w:rsid w:val="0045261B"/>
    <w:pPr>
      <w:ind w:left="720"/>
      <w:contextualSpacing/>
    </w:pPr>
    <w:rPr>
      <w:rFonts w:ascii="Calibri" w:hAnsi="Calibri"/>
      <w:sz w:val="22"/>
    </w:rPr>
  </w:style>
  <w:style w:type="paragraph" w:customStyle="1" w:styleId="List1">
    <w:name w:val="List 1"/>
    <w:semiHidden/>
    <w:rsid w:val="0045261B"/>
    <w:pPr>
      <w:ind w:left="720" w:hanging="360"/>
    </w:pPr>
    <w:rPr>
      <w:rFonts w:ascii="Times New Roman" w:eastAsia="Times New Roman" w:hAnsi="Times New Roman"/>
    </w:rPr>
  </w:style>
  <w:style w:type="character" w:customStyle="1" w:styleId="bi">
    <w:name w:val="bi"/>
    <w:basedOn w:val="DefaultParagraphFont"/>
    <w:rsid w:val="0045261B"/>
  </w:style>
  <w:style w:type="character" w:customStyle="1" w:styleId="Heading4Char3">
    <w:name w:val="Heading 4 Char3"/>
    <w:basedOn w:val="DefaultParagraphFont"/>
    <w:rsid w:val="0045261B"/>
    <w:rPr>
      <w:rFonts w:ascii="Times New Roman" w:eastAsia="Times New Roman" w:hAnsi="Times New Roman" w:cs="Times New Roman"/>
      <w:b/>
      <w:bCs/>
      <w:iCs/>
      <w:sz w:val="24"/>
      <w:szCs w:val="24"/>
    </w:rPr>
  </w:style>
  <w:style w:type="character" w:customStyle="1" w:styleId="BalloonTextChar9">
    <w:name w:val="Balloon Text Char9"/>
    <w:basedOn w:val="DefaultParagraphFont"/>
    <w:uiPriority w:val="99"/>
    <w:rsid w:val="0045261B"/>
    <w:rPr>
      <w:rFonts w:ascii="Lucida Grande" w:hAnsi="Lucida Grande"/>
      <w:sz w:val="18"/>
      <w:szCs w:val="18"/>
    </w:rPr>
  </w:style>
  <w:style w:type="character" w:customStyle="1" w:styleId="BalloonTextChar8">
    <w:name w:val="Balloon Text Char8"/>
    <w:basedOn w:val="DefaultParagraphFont"/>
    <w:uiPriority w:val="99"/>
    <w:semiHidden/>
    <w:rsid w:val="0045261B"/>
    <w:rPr>
      <w:rFonts w:ascii="Lucida Grande" w:hAnsi="Lucida Grande"/>
      <w:sz w:val="18"/>
      <w:szCs w:val="18"/>
    </w:rPr>
  </w:style>
  <w:style w:type="character" w:customStyle="1" w:styleId="BalloonTextChar7">
    <w:name w:val="Balloon Text Char7"/>
    <w:basedOn w:val="DefaultParagraphFont"/>
    <w:uiPriority w:val="99"/>
    <w:semiHidden/>
    <w:rsid w:val="0045261B"/>
    <w:rPr>
      <w:rFonts w:ascii="Lucida Grande" w:hAnsi="Lucida Grande"/>
      <w:sz w:val="18"/>
      <w:szCs w:val="18"/>
    </w:rPr>
  </w:style>
  <w:style w:type="character" w:customStyle="1" w:styleId="BalloonTextChar6">
    <w:name w:val="Balloon Text Char6"/>
    <w:basedOn w:val="DefaultParagraphFont"/>
    <w:uiPriority w:val="99"/>
    <w:semiHidden/>
    <w:rsid w:val="0045261B"/>
    <w:rPr>
      <w:rFonts w:ascii="Lucida Grande" w:hAnsi="Lucida Grande"/>
      <w:sz w:val="18"/>
      <w:szCs w:val="18"/>
    </w:rPr>
  </w:style>
  <w:style w:type="character" w:customStyle="1" w:styleId="BalloonTextChar5">
    <w:name w:val="Balloon Text Char5"/>
    <w:basedOn w:val="DefaultParagraphFont"/>
    <w:uiPriority w:val="99"/>
    <w:semiHidden/>
    <w:rsid w:val="0045261B"/>
    <w:rPr>
      <w:rFonts w:ascii="Lucida Grande" w:hAnsi="Lucida Grande"/>
      <w:sz w:val="18"/>
      <w:szCs w:val="18"/>
    </w:rPr>
  </w:style>
  <w:style w:type="character" w:customStyle="1" w:styleId="BalloonTextChar4">
    <w:name w:val="Balloon Text Char4"/>
    <w:basedOn w:val="DefaultParagraphFont"/>
    <w:uiPriority w:val="99"/>
    <w:semiHidden/>
    <w:rsid w:val="0045261B"/>
    <w:rPr>
      <w:rFonts w:ascii="Lucida Grande" w:hAnsi="Lucida Grande"/>
      <w:sz w:val="18"/>
      <w:szCs w:val="18"/>
    </w:rPr>
  </w:style>
  <w:style w:type="character" w:customStyle="1" w:styleId="BalloonTextChar1">
    <w:name w:val="Balloon Text Char1"/>
    <w:basedOn w:val="DefaultParagraphFont"/>
    <w:uiPriority w:val="99"/>
    <w:rsid w:val="0045261B"/>
    <w:rPr>
      <w:rFonts w:ascii="Tahoma" w:hAnsi="Tahoma" w:cs="Tahoma"/>
      <w:sz w:val="16"/>
      <w:szCs w:val="16"/>
    </w:rPr>
  </w:style>
  <w:style w:type="character" w:customStyle="1" w:styleId="BalloonTextChar3">
    <w:name w:val="Balloon Text Char3"/>
    <w:basedOn w:val="DefaultParagraphFont"/>
    <w:uiPriority w:val="99"/>
    <w:semiHidden/>
    <w:rsid w:val="0045261B"/>
    <w:rPr>
      <w:rFonts w:ascii="Lucida Grande" w:hAnsi="Lucida Grande"/>
      <w:sz w:val="18"/>
      <w:szCs w:val="18"/>
    </w:rPr>
  </w:style>
  <w:style w:type="character" w:customStyle="1" w:styleId="BalloonTextChar2">
    <w:name w:val="Balloon Text Char2"/>
    <w:basedOn w:val="DefaultParagraphFont"/>
    <w:uiPriority w:val="99"/>
    <w:rsid w:val="0045261B"/>
    <w:rPr>
      <w:rFonts w:ascii="Lucida Grande" w:hAnsi="Lucida Grande"/>
      <w:sz w:val="18"/>
      <w:szCs w:val="18"/>
    </w:rPr>
  </w:style>
  <w:style w:type="character" w:customStyle="1" w:styleId="EmailStyle59">
    <w:name w:val="EmailStyle59"/>
    <w:basedOn w:val="DefaultParagraphFont"/>
    <w:semiHidden/>
    <w:rsid w:val="0045261B"/>
    <w:rPr>
      <w:rFonts w:ascii="Arial" w:hAnsi="Arial" w:cs="Arial" w:hint="default"/>
      <w:color w:val="auto"/>
      <w:sz w:val="20"/>
      <w:szCs w:val="20"/>
    </w:rPr>
  </w:style>
  <w:style w:type="character" w:customStyle="1" w:styleId="Heading4CharCharCharChar">
    <w:name w:val="Heading 4 Char Char Char Char"/>
    <w:basedOn w:val="DefaultParagraphFont"/>
    <w:rsid w:val="0045261B"/>
    <w:rPr>
      <w:rFonts w:ascii="Times New Roman" w:hAnsi="Times New Roman"/>
      <w:b/>
      <w:bCs/>
      <w:sz w:val="28"/>
      <w:szCs w:val="28"/>
      <w:lang w:val="en-US" w:eastAsia="en-US" w:bidi="ar-SA"/>
    </w:rPr>
  </w:style>
  <w:style w:type="paragraph" w:customStyle="1" w:styleId="LightGrid-Accent31">
    <w:name w:val="Light Grid - Accent 31"/>
    <w:basedOn w:val="Normal"/>
    <w:uiPriority w:val="34"/>
    <w:qFormat/>
    <w:rsid w:val="0045261B"/>
    <w:pPr>
      <w:ind w:left="720"/>
      <w:contextualSpacing/>
    </w:pPr>
    <w:rPr>
      <w:rFonts w:ascii="Calibri" w:hAnsi="Calibri"/>
      <w:sz w:val="22"/>
    </w:rPr>
  </w:style>
  <w:style w:type="paragraph" w:customStyle="1" w:styleId="LightList-Accent31">
    <w:name w:val="Light List - Accent 31"/>
    <w:hidden/>
    <w:rsid w:val="0045261B"/>
    <w:rPr>
      <w:rFonts w:ascii="Times New Roman" w:eastAsia="Times New Roman" w:hAnsi="Times New Roman"/>
    </w:rPr>
  </w:style>
  <w:style w:type="character" w:customStyle="1" w:styleId="EmailStyle350">
    <w:name w:val="EmailStyle350"/>
    <w:basedOn w:val="DefaultParagraphFont"/>
    <w:semiHidden/>
    <w:rsid w:val="0045261B"/>
    <w:rPr>
      <w:rFonts w:ascii="Arial" w:hAnsi="Arial" w:cs="Arial" w:hint="default"/>
      <w:color w:val="auto"/>
      <w:sz w:val="20"/>
      <w:szCs w:val="20"/>
    </w:rPr>
  </w:style>
  <w:style w:type="character" w:customStyle="1" w:styleId="EmailStyle3652">
    <w:name w:val="EmailStyle3652"/>
    <w:basedOn w:val="DefaultParagraphFont"/>
    <w:semiHidden/>
    <w:rsid w:val="0045261B"/>
    <w:rPr>
      <w:rFonts w:ascii="Arial" w:hAnsi="Arial" w:cs="Arial" w:hint="default"/>
      <w:color w:val="auto"/>
      <w:sz w:val="20"/>
      <w:szCs w:val="20"/>
    </w:rPr>
  </w:style>
  <w:style w:type="character" w:customStyle="1" w:styleId="EmailStyle366">
    <w:name w:val="EmailStyle366"/>
    <w:basedOn w:val="DefaultParagraphFont"/>
    <w:semiHidden/>
    <w:rsid w:val="0045261B"/>
    <w:rPr>
      <w:rFonts w:ascii="Arial" w:hAnsi="Arial" w:cs="Arial" w:hint="default"/>
      <w:color w:val="auto"/>
      <w:sz w:val="20"/>
      <w:szCs w:val="20"/>
    </w:rPr>
  </w:style>
  <w:style w:type="table" w:styleId="MediumList1-Accent4">
    <w:name w:val="Medium List 1 Accent 4"/>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6">
    <w:name w:val="EmailStyle376"/>
    <w:basedOn w:val="DefaultParagraphFont"/>
    <w:semiHidden/>
    <w:rsid w:val="0045261B"/>
    <w:rPr>
      <w:rFonts w:ascii="Arial" w:hAnsi="Arial" w:cs="Arial" w:hint="default"/>
      <w:color w:val="auto"/>
      <w:sz w:val="20"/>
      <w:szCs w:val="20"/>
    </w:rPr>
  </w:style>
  <w:style w:type="paragraph" w:customStyle="1" w:styleId="DarkList-Accent51">
    <w:name w:val="Dark List - Accent 51"/>
    <w:basedOn w:val="Normal"/>
    <w:uiPriority w:val="34"/>
    <w:qFormat/>
    <w:rsid w:val="0045261B"/>
    <w:pPr>
      <w:ind w:left="720"/>
    </w:pPr>
    <w:rPr>
      <w:rFonts w:eastAsia="Times New Roman"/>
      <w:szCs w:val="24"/>
    </w:rPr>
  </w:style>
  <w:style w:type="paragraph" w:customStyle="1" w:styleId="content">
    <w:name w:val="content"/>
    <w:basedOn w:val="Normal"/>
    <w:rsid w:val="0045261B"/>
    <w:pPr>
      <w:spacing w:before="100" w:beforeAutospacing="1" w:after="100" w:afterAutospacing="1"/>
      <w:ind w:left="225" w:right="225"/>
    </w:pPr>
    <w:rPr>
      <w:rFonts w:ascii="Verdana" w:eastAsia="Times New Roman" w:hAnsi="Verdana"/>
      <w:color w:val="757575"/>
      <w:sz w:val="17"/>
      <w:szCs w:val="17"/>
    </w:rPr>
  </w:style>
  <w:style w:type="character" w:customStyle="1" w:styleId="CharChar2">
    <w:name w:val="Char Char2"/>
    <w:basedOn w:val="DefaultParagraphFont"/>
    <w:locked/>
    <w:rsid w:val="0045261B"/>
    <w:rPr>
      <w:b/>
      <w:sz w:val="24"/>
      <w:lang w:val="en-GB" w:eastAsia="en-US" w:bidi="ar-SA"/>
    </w:rPr>
  </w:style>
  <w:style w:type="character" w:customStyle="1" w:styleId="style32">
    <w:name w:val="style32"/>
    <w:basedOn w:val="DefaultParagraphFont"/>
    <w:rsid w:val="0045261B"/>
  </w:style>
  <w:style w:type="paragraph" w:customStyle="1" w:styleId="MediumGrid3-Accent51">
    <w:name w:val="Medium Grid 3 - Accent 51"/>
    <w:hidden/>
    <w:uiPriority w:val="99"/>
    <w:semiHidden/>
    <w:rsid w:val="0045261B"/>
    <w:rPr>
      <w:rFonts w:ascii="Times New Roman" w:eastAsia="Times New Roman" w:hAnsi="Times New Roman"/>
    </w:rPr>
  </w:style>
  <w:style w:type="character" w:customStyle="1" w:styleId="heading3char0">
    <w:name w:val="heading3char"/>
    <w:basedOn w:val="DefaultParagraphFont"/>
    <w:rsid w:val="0045261B"/>
  </w:style>
  <w:style w:type="character" w:customStyle="1" w:styleId="heading4char10">
    <w:name w:val="heading4char1"/>
    <w:basedOn w:val="DefaultParagraphFont"/>
    <w:rsid w:val="0045261B"/>
  </w:style>
  <w:style w:type="paragraph" w:customStyle="1" w:styleId="LightList-Accent51">
    <w:name w:val="Light List - Accent 51"/>
    <w:basedOn w:val="Normal"/>
    <w:uiPriority w:val="34"/>
    <w:qFormat/>
    <w:rsid w:val="0045261B"/>
    <w:pPr>
      <w:ind w:left="720"/>
    </w:pPr>
    <w:rPr>
      <w:rFonts w:eastAsia="Times New Roman"/>
      <w:szCs w:val="24"/>
    </w:rPr>
  </w:style>
  <w:style w:type="paragraph" w:customStyle="1" w:styleId="LightShading-Accent51">
    <w:name w:val="Light Shading - Accent 51"/>
    <w:hidden/>
    <w:uiPriority w:val="99"/>
    <w:rsid w:val="0045261B"/>
    <w:rPr>
      <w:rFonts w:ascii="Times New Roman" w:eastAsia="Times New Roman" w:hAnsi="Times New Roman"/>
    </w:rPr>
  </w:style>
  <w:style w:type="paragraph" w:customStyle="1" w:styleId="ColorfulShading-Accent31">
    <w:name w:val="Colorful Shading - Accent 31"/>
    <w:basedOn w:val="Normal"/>
    <w:uiPriority w:val="34"/>
    <w:qFormat/>
    <w:rsid w:val="0045261B"/>
    <w:pPr>
      <w:ind w:left="720"/>
    </w:pPr>
    <w:rPr>
      <w:rFonts w:eastAsia="Times New Roman"/>
      <w:szCs w:val="24"/>
    </w:rPr>
  </w:style>
  <w:style w:type="paragraph" w:customStyle="1" w:styleId="DarkList-Accent31">
    <w:name w:val="Dark List - Accent 31"/>
    <w:hidden/>
    <w:uiPriority w:val="71"/>
    <w:rsid w:val="0045261B"/>
    <w:rPr>
      <w:rFonts w:ascii="Times New Roman" w:eastAsia="Times New Roman" w:hAnsi="Times New Roman"/>
    </w:rPr>
  </w:style>
  <w:style w:type="paragraph" w:customStyle="1" w:styleId="LightGrid-Accent312">
    <w:name w:val="Light Grid - Accent 312"/>
    <w:basedOn w:val="Normal"/>
    <w:uiPriority w:val="34"/>
    <w:qFormat/>
    <w:rsid w:val="0045261B"/>
    <w:pPr>
      <w:ind w:left="720"/>
      <w:contextualSpacing/>
    </w:pPr>
    <w:rPr>
      <w:rFonts w:ascii="Calibri" w:hAnsi="Calibri"/>
      <w:sz w:val="22"/>
    </w:rPr>
  </w:style>
  <w:style w:type="paragraph" w:customStyle="1" w:styleId="NoSpacing11">
    <w:name w:val="No Spacing11"/>
    <w:uiPriority w:val="99"/>
    <w:qFormat/>
    <w:rsid w:val="0045261B"/>
    <w:rPr>
      <w:rFonts w:asciiTheme="minorHAnsi" w:eastAsiaTheme="minorHAnsi" w:hAnsiTheme="minorHAnsi" w:cstheme="minorBidi"/>
      <w:szCs w:val="22"/>
    </w:rPr>
  </w:style>
  <w:style w:type="paragraph" w:customStyle="1" w:styleId="LightList-Accent311">
    <w:name w:val="Light List - Accent 311"/>
    <w:hidden/>
    <w:rsid w:val="0045261B"/>
    <w:rPr>
      <w:rFonts w:ascii="Times New Roman" w:eastAsia="Times New Roman" w:hAnsi="Times New Roman"/>
    </w:rPr>
  </w:style>
  <w:style w:type="paragraph" w:customStyle="1" w:styleId="MediumList2-Accent21">
    <w:name w:val="Medium List 2 - Accent 21"/>
    <w:hidden/>
    <w:uiPriority w:val="99"/>
    <w:rsid w:val="0045261B"/>
    <w:rPr>
      <w:rFonts w:ascii="Times New Roman" w:eastAsia="Times New Roman" w:hAnsi="Times New Roman"/>
    </w:rPr>
  </w:style>
  <w:style w:type="paragraph" w:customStyle="1" w:styleId="ColorfulShading-Accent12">
    <w:name w:val="Colorful Shading - Accent 12"/>
    <w:hidden/>
    <w:rsid w:val="0045261B"/>
    <w:rPr>
      <w:rFonts w:ascii="Times New Roman" w:eastAsia="Times New Roman" w:hAnsi="Times New Roman"/>
    </w:rPr>
  </w:style>
  <w:style w:type="paragraph" w:customStyle="1" w:styleId="ColorfulList-Accent12">
    <w:name w:val="Colorful List - Accent 12"/>
    <w:basedOn w:val="Normal"/>
    <w:uiPriority w:val="34"/>
    <w:qFormat/>
    <w:rsid w:val="0045261B"/>
    <w:pPr>
      <w:ind w:left="720"/>
      <w:contextualSpacing/>
    </w:pPr>
    <w:rPr>
      <w:rFonts w:eastAsia="Times New Roman"/>
      <w:szCs w:val="24"/>
    </w:rPr>
  </w:style>
  <w:style w:type="paragraph" w:customStyle="1" w:styleId="NoSpacing3">
    <w:name w:val="No Spacing3"/>
    <w:uiPriority w:val="99"/>
    <w:qFormat/>
    <w:rsid w:val="0045261B"/>
    <w:rPr>
      <w:rFonts w:ascii="Times New Roman" w:eastAsia="Times New Roman" w:hAnsi="Times New Roman"/>
    </w:rPr>
  </w:style>
  <w:style w:type="character" w:customStyle="1" w:styleId="CharChar110">
    <w:name w:val="Char Char110"/>
    <w:basedOn w:val="DefaultParagraphFont"/>
    <w:rsid w:val="0045261B"/>
    <w:rPr>
      <w:rFonts w:eastAsia="Times"/>
      <w:bCs/>
      <w:i/>
      <w:sz w:val="24"/>
      <w:szCs w:val="28"/>
      <w:lang w:val="en-US" w:eastAsia="en-US" w:bidi="ar-SA"/>
    </w:rPr>
  </w:style>
  <w:style w:type="character" w:customStyle="1" w:styleId="CharChar276">
    <w:name w:val="Char Char276"/>
    <w:basedOn w:val="DefaultParagraphFont"/>
    <w:locked/>
    <w:rsid w:val="0045261B"/>
    <w:rPr>
      <w:rFonts w:ascii="Arial" w:hAnsi="Arial" w:cs="Arial"/>
      <w:b/>
      <w:bCs/>
      <w:kern w:val="32"/>
      <w:sz w:val="32"/>
      <w:szCs w:val="32"/>
    </w:rPr>
  </w:style>
  <w:style w:type="character" w:customStyle="1" w:styleId="CharChar266">
    <w:name w:val="Char Char266"/>
    <w:basedOn w:val="DefaultParagraphFont"/>
    <w:locked/>
    <w:rsid w:val="0045261B"/>
    <w:rPr>
      <w:rFonts w:ascii="Arial" w:hAnsi="Arial" w:cs="Arial"/>
      <w:b/>
      <w:bCs/>
      <w:i/>
      <w:iCs/>
      <w:sz w:val="28"/>
      <w:szCs w:val="28"/>
    </w:rPr>
  </w:style>
  <w:style w:type="character" w:customStyle="1" w:styleId="CharChar256">
    <w:name w:val="Char Char256"/>
    <w:basedOn w:val="DefaultParagraphFont"/>
    <w:locked/>
    <w:rsid w:val="0045261B"/>
    <w:rPr>
      <w:rFonts w:ascii="Arial" w:hAnsi="Arial" w:cs="Arial"/>
      <w:b/>
      <w:bCs/>
      <w:sz w:val="26"/>
      <w:szCs w:val="26"/>
    </w:rPr>
  </w:style>
  <w:style w:type="character" w:customStyle="1" w:styleId="CharChar246">
    <w:name w:val="Char Char246"/>
    <w:basedOn w:val="DefaultParagraphFont"/>
    <w:locked/>
    <w:rsid w:val="0045261B"/>
    <w:rPr>
      <w:rFonts w:cs="Times New Roman"/>
      <w:b/>
      <w:bCs/>
      <w:i/>
      <w:iCs/>
      <w:sz w:val="26"/>
      <w:szCs w:val="26"/>
    </w:rPr>
  </w:style>
  <w:style w:type="character" w:customStyle="1" w:styleId="CharChar236">
    <w:name w:val="Char Char236"/>
    <w:basedOn w:val="DefaultParagraphFont"/>
    <w:locked/>
    <w:rsid w:val="0045261B"/>
    <w:rPr>
      <w:rFonts w:cs="Times New Roman"/>
      <w:b/>
      <w:bCs/>
      <w:sz w:val="22"/>
      <w:szCs w:val="22"/>
    </w:rPr>
  </w:style>
  <w:style w:type="character" w:customStyle="1" w:styleId="CharChar226">
    <w:name w:val="Char Char226"/>
    <w:basedOn w:val="DefaultParagraphFont"/>
    <w:locked/>
    <w:rsid w:val="0045261B"/>
    <w:rPr>
      <w:rFonts w:cs="Times New Roman"/>
      <w:sz w:val="24"/>
      <w:szCs w:val="24"/>
    </w:rPr>
  </w:style>
  <w:style w:type="character" w:customStyle="1" w:styleId="CharChar216">
    <w:name w:val="Char Char216"/>
    <w:basedOn w:val="DefaultParagraphFont"/>
    <w:locked/>
    <w:rsid w:val="0045261B"/>
    <w:rPr>
      <w:rFonts w:cs="Times New Roman"/>
      <w:i/>
      <w:iCs/>
      <w:sz w:val="24"/>
      <w:szCs w:val="24"/>
    </w:rPr>
  </w:style>
  <w:style w:type="character" w:customStyle="1" w:styleId="CharChar206">
    <w:name w:val="Char Char206"/>
    <w:basedOn w:val="DefaultParagraphFont"/>
    <w:locked/>
    <w:rsid w:val="0045261B"/>
    <w:rPr>
      <w:rFonts w:ascii="Arial" w:hAnsi="Arial" w:cs="Arial"/>
      <w:sz w:val="22"/>
      <w:szCs w:val="22"/>
    </w:rPr>
  </w:style>
  <w:style w:type="character" w:customStyle="1" w:styleId="CharChar186">
    <w:name w:val="Char Char186"/>
    <w:basedOn w:val="DefaultParagraphFont"/>
    <w:locked/>
    <w:rsid w:val="0045261B"/>
    <w:rPr>
      <w:rFonts w:cs="Times New Roman"/>
      <w:sz w:val="24"/>
      <w:szCs w:val="24"/>
    </w:rPr>
  </w:style>
  <w:style w:type="character" w:customStyle="1" w:styleId="CharChar146">
    <w:name w:val="Char Char146"/>
    <w:basedOn w:val="DefaultParagraphFont"/>
    <w:locked/>
    <w:rsid w:val="0045261B"/>
    <w:rPr>
      <w:rFonts w:cs="Times New Roman"/>
      <w:sz w:val="24"/>
      <w:szCs w:val="24"/>
    </w:rPr>
  </w:style>
  <w:style w:type="character" w:customStyle="1" w:styleId="CharChar116">
    <w:name w:val="Char Char116"/>
    <w:basedOn w:val="DefaultParagraphFont"/>
    <w:locked/>
    <w:rsid w:val="0045261B"/>
    <w:rPr>
      <w:rFonts w:ascii="Cambria" w:hAnsi="Cambria" w:cs="Times New Roman"/>
      <w:sz w:val="24"/>
      <w:szCs w:val="24"/>
    </w:rPr>
  </w:style>
  <w:style w:type="character" w:customStyle="1" w:styleId="CharChar46">
    <w:name w:val="Char Char46"/>
    <w:basedOn w:val="DefaultParagraphFont"/>
    <w:locked/>
    <w:rsid w:val="0045261B"/>
    <w:rPr>
      <w:rFonts w:ascii="Cambria" w:hAnsi="Cambria" w:cs="Times New Roman"/>
      <w:b/>
      <w:bCs/>
      <w:kern w:val="28"/>
      <w:sz w:val="32"/>
      <w:szCs w:val="32"/>
    </w:rPr>
  </w:style>
  <w:style w:type="character" w:customStyle="1" w:styleId="CharChar396">
    <w:name w:val="Char Char396"/>
    <w:basedOn w:val="DefaultParagraphFont"/>
    <w:rsid w:val="0045261B"/>
    <w:rPr>
      <w:rFonts w:ascii="Arial" w:eastAsia="Times New Roman" w:hAnsi="Arial" w:cs="Arial"/>
      <w:b/>
      <w:bCs/>
      <w:i/>
      <w:iCs/>
      <w:sz w:val="28"/>
      <w:szCs w:val="28"/>
    </w:rPr>
  </w:style>
  <w:style w:type="character" w:customStyle="1" w:styleId="CharChar16">
    <w:name w:val="Char Char16"/>
    <w:basedOn w:val="DefaultParagraphFont"/>
    <w:rsid w:val="0045261B"/>
    <w:rPr>
      <w:rFonts w:eastAsia="Times New Roman" w:cs="Times New Roman"/>
      <w:bCs/>
      <w:i/>
      <w:sz w:val="28"/>
      <w:szCs w:val="28"/>
      <w:lang w:val="en-US" w:eastAsia="en-US" w:bidi="ar-SA"/>
    </w:rPr>
  </w:style>
  <w:style w:type="character" w:customStyle="1" w:styleId="CharChar43">
    <w:name w:val="Char Char43"/>
    <w:basedOn w:val="DefaultParagraphFont"/>
    <w:locked/>
    <w:rsid w:val="0045261B"/>
    <w:rPr>
      <w:rFonts w:ascii="Arial" w:hAnsi="Arial" w:cs="Arial"/>
      <w:b/>
      <w:bCs/>
      <w:i/>
      <w:iCs/>
      <w:sz w:val="28"/>
      <w:szCs w:val="28"/>
      <w:lang w:val="en-US" w:eastAsia="en-US" w:bidi="ar-SA"/>
    </w:rPr>
  </w:style>
  <w:style w:type="character" w:customStyle="1" w:styleId="CharChar273">
    <w:name w:val="Char Char273"/>
    <w:basedOn w:val="DefaultParagraphFont"/>
    <w:locked/>
    <w:rsid w:val="0045261B"/>
    <w:rPr>
      <w:rFonts w:ascii="Arial" w:hAnsi="Arial" w:cs="Arial"/>
      <w:b/>
      <w:bCs/>
      <w:kern w:val="32"/>
      <w:sz w:val="32"/>
      <w:szCs w:val="32"/>
    </w:rPr>
  </w:style>
  <w:style w:type="character" w:customStyle="1" w:styleId="CharChar263">
    <w:name w:val="Char Char263"/>
    <w:basedOn w:val="DefaultParagraphFont"/>
    <w:locked/>
    <w:rsid w:val="0045261B"/>
    <w:rPr>
      <w:rFonts w:ascii="Arial" w:hAnsi="Arial" w:cs="Arial"/>
      <w:b/>
      <w:bCs/>
      <w:i/>
      <w:iCs/>
      <w:sz w:val="28"/>
      <w:szCs w:val="28"/>
    </w:rPr>
  </w:style>
  <w:style w:type="character" w:customStyle="1" w:styleId="CharChar253">
    <w:name w:val="Char Char253"/>
    <w:basedOn w:val="DefaultParagraphFont"/>
    <w:locked/>
    <w:rsid w:val="0045261B"/>
    <w:rPr>
      <w:rFonts w:ascii="Arial" w:hAnsi="Arial" w:cs="Arial"/>
      <w:b/>
      <w:bCs/>
      <w:sz w:val="26"/>
      <w:szCs w:val="26"/>
    </w:rPr>
  </w:style>
  <w:style w:type="character" w:customStyle="1" w:styleId="CharChar243">
    <w:name w:val="Char Char243"/>
    <w:basedOn w:val="DefaultParagraphFont"/>
    <w:locked/>
    <w:rsid w:val="0045261B"/>
    <w:rPr>
      <w:rFonts w:cs="Times New Roman"/>
      <w:b/>
      <w:bCs/>
      <w:i/>
      <w:iCs/>
      <w:sz w:val="26"/>
      <w:szCs w:val="26"/>
    </w:rPr>
  </w:style>
  <w:style w:type="character" w:customStyle="1" w:styleId="CharChar233">
    <w:name w:val="Char Char233"/>
    <w:basedOn w:val="DefaultParagraphFont"/>
    <w:locked/>
    <w:rsid w:val="0045261B"/>
    <w:rPr>
      <w:rFonts w:cs="Times New Roman"/>
      <w:b/>
      <w:bCs/>
      <w:sz w:val="22"/>
      <w:szCs w:val="22"/>
    </w:rPr>
  </w:style>
  <w:style w:type="character" w:customStyle="1" w:styleId="CharChar223">
    <w:name w:val="Char Char223"/>
    <w:basedOn w:val="DefaultParagraphFont"/>
    <w:locked/>
    <w:rsid w:val="0045261B"/>
    <w:rPr>
      <w:rFonts w:cs="Times New Roman"/>
      <w:sz w:val="24"/>
      <w:szCs w:val="24"/>
    </w:rPr>
  </w:style>
  <w:style w:type="character" w:customStyle="1" w:styleId="CharChar213">
    <w:name w:val="Char Char213"/>
    <w:basedOn w:val="DefaultParagraphFont"/>
    <w:locked/>
    <w:rsid w:val="0045261B"/>
    <w:rPr>
      <w:rFonts w:cs="Times New Roman"/>
      <w:i/>
      <w:iCs/>
      <w:sz w:val="24"/>
      <w:szCs w:val="24"/>
    </w:rPr>
  </w:style>
  <w:style w:type="character" w:customStyle="1" w:styleId="CharChar203">
    <w:name w:val="Char Char203"/>
    <w:basedOn w:val="DefaultParagraphFont"/>
    <w:locked/>
    <w:rsid w:val="0045261B"/>
    <w:rPr>
      <w:rFonts w:ascii="Arial" w:hAnsi="Arial" w:cs="Arial"/>
      <w:sz w:val="22"/>
      <w:szCs w:val="22"/>
    </w:rPr>
  </w:style>
  <w:style w:type="character" w:customStyle="1" w:styleId="CharChar183">
    <w:name w:val="Char Char183"/>
    <w:basedOn w:val="DefaultParagraphFont"/>
    <w:locked/>
    <w:rsid w:val="0045261B"/>
    <w:rPr>
      <w:rFonts w:cs="Times New Roman"/>
      <w:sz w:val="24"/>
      <w:szCs w:val="24"/>
    </w:rPr>
  </w:style>
  <w:style w:type="character" w:customStyle="1" w:styleId="CharChar143">
    <w:name w:val="Char Char143"/>
    <w:basedOn w:val="DefaultParagraphFont"/>
    <w:locked/>
    <w:rsid w:val="0045261B"/>
    <w:rPr>
      <w:rFonts w:cs="Times New Roman"/>
      <w:sz w:val="24"/>
      <w:szCs w:val="24"/>
    </w:rPr>
  </w:style>
  <w:style w:type="character" w:customStyle="1" w:styleId="CharChar113">
    <w:name w:val="Char Char113"/>
    <w:basedOn w:val="DefaultParagraphFont"/>
    <w:locked/>
    <w:rsid w:val="0045261B"/>
    <w:rPr>
      <w:rFonts w:ascii="Cambria" w:hAnsi="Cambria" w:cs="Times New Roman"/>
      <w:sz w:val="24"/>
      <w:szCs w:val="24"/>
    </w:rPr>
  </w:style>
  <w:style w:type="character" w:customStyle="1" w:styleId="CharChar393">
    <w:name w:val="Char Char393"/>
    <w:basedOn w:val="DefaultParagraphFont"/>
    <w:rsid w:val="0045261B"/>
    <w:rPr>
      <w:rFonts w:ascii="Arial" w:eastAsia="Times New Roman" w:hAnsi="Arial" w:cs="Arial"/>
      <w:b/>
      <w:bCs/>
      <w:i/>
      <w:iCs/>
      <w:sz w:val="28"/>
      <w:szCs w:val="28"/>
    </w:rPr>
  </w:style>
  <w:style w:type="paragraph" w:customStyle="1" w:styleId="LightList-Accent32">
    <w:name w:val="Light List - Accent 32"/>
    <w:hidden/>
    <w:rsid w:val="0045261B"/>
    <w:rPr>
      <w:rFonts w:ascii="Times New Roman" w:eastAsia="Times New Roman" w:hAnsi="Times New Roman"/>
    </w:rPr>
  </w:style>
  <w:style w:type="paragraph" w:customStyle="1" w:styleId="LightGrid-Accent32">
    <w:name w:val="Light Grid - Accent 32"/>
    <w:basedOn w:val="Normal"/>
    <w:uiPriority w:val="34"/>
    <w:qFormat/>
    <w:rsid w:val="0045261B"/>
    <w:pPr>
      <w:ind w:left="720"/>
      <w:contextualSpacing/>
    </w:pPr>
    <w:rPr>
      <w:rFonts w:eastAsia="Times New Roman"/>
      <w:szCs w:val="24"/>
    </w:rPr>
  </w:style>
  <w:style w:type="paragraph" w:customStyle="1" w:styleId="NoSpacing4">
    <w:name w:val="No Spacing4"/>
    <w:uiPriority w:val="99"/>
    <w:qFormat/>
    <w:rsid w:val="0045261B"/>
    <w:rPr>
      <w:rFonts w:ascii="Times New Roman" w:eastAsia="Times New Roman" w:hAnsi="Times New Roman"/>
    </w:rPr>
  </w:style>
  <w:style w:type="paragraph" w:customStyle="1" w:styleId="MediumGrid1-Accent22">
    <w:name w:val="Medium Grid 1 - Accent 22"/>
    <w:basedOn w:val="Normal"/>
    <w:uiPriority w:val="34"/>
    <w:qFormat/>
    <w:rsid w:val="0045261B"/>
    <w:pPr>
      <w:ind w:left="720"/>
      <w:contextualSpacing/>
    </w:pPr>
    <w:rPr>
      <w:rFonts w:eastAsia="Times New Roman"/>
      <w:szCs w:val="24"/>
    </w:rPr>
  </w:style>
  <w:style w:type="character" w:customStyle="1" w:styleId="CharChar19">
    <w:name w:val="Char Char19"/>
    <w:basedOn w:val="DefaultParagraphFont"/>
    <w:rsid w:val="0045261B"/>
    <w:rPr>
      <w:rFonts w:eastAsia="Times"/>
      <w:bCs/>
      <w:i/>
      <w:sz w:val="24"/>
      <w:szCs w:val="28"/>
      <w:lang w:val="en-US" w:eastAsia="en-US" w:bidi="ar-SA"/>
    </w:rPr>
  </w:style>
  <w:style w:type="character" w:customStyle="1" w:styleId="CharChar275">
    <w:name w:val="Char Char275"/>
    <w:basedOn w:val="DefaultParagraphFont"/>
    <w:locked/>
    <w:rsid w:val="0045261B"/>
    <w:rPr>
      <w:rFonts w:ascii="Arial" w:hAnsi="Arial" w:cs="Arial"/>
      <w:b/>
      <w:bCs/>
      <w:kern w:val="32"/>
      <w:sz w:val="32"/>
      <w:szCs w:val="32"/>
    </w:rPr>
  </w:style>
  <w:style w:type="character" w:customStyle="1" w:styleId="CharChar265">
    <w:name w:val="Char Char265"/>
    <w:basedOn w:val="DefaultParagraphFont"/>
    <w:locked/>
    <w:rsid w:val="0045261B"/>
    <w:rPr>
      <w:rFonts w:ascii="Arial" w:hAnsi="Arial" w:cs="Arial"/>
      <w:b/>
      <w:bCs/>
      <w:i/>
      <w:iCs/>
      <w:sz w:val="28"/>
      <w:szCs w:val="28"/>
    </w:rPr>
  </w:style>
  <w:style w:type="character" w:customStyle="1" w:styleId="CharChar255">
    <w:name w:val="Char Char255"/>
    <w:basedOn w:val="DefaultParagraphFont"/>
    <w:locked/>
    <w:rsid w:val="0045261B"/>
    <w:rPr>
      <w:rFonts w:ascii="Arial" w:hAnsi="Arial" w:cs="Arial"/>
      <w:b/>
      <w:bCs/>
      <w:sz w:val="26"/>
      <w:szCs w:val="26"/>
    </w:rPr>
  </w:style>
  <w:style w:type="character" w:customStyle="1" w:styleId="CharChar245">
    <w:name w:val="Char Char245"/>
    <w:basedOn w:val="DefaultParagraphFont"/>
    <w:locked/>
    <w:rsid w:val="0045261B"/>
    <w:rPr>
      <w:rFonts w:cs="Times New Roman"/>
      <w:b/>
      <w:bCs/>
      <w:i/>
      <w:iCs/>
      <w:sz w:val="26"/>
      <w:szCs w:val="26"/>
    </w:rPr>
  </w:style>
  <w:style w:type="character" w:customStyle="1" w:styleId="CharChar235">
    <w:name w:val="Char Char235"/>
    <w:basedOn w:val="DefaultParagraphFont"/>
    <w:locked/>
    <w:rsid w:val="0045261B"/>
    <w:rPr>
      <w:rFonts w:cs="Times New Roman"/>
      <w:b/>
      <w:bCs/>
      <w:sz w:val="22"/>
      <w:szCs w:val="22"/>
    </w:rPr>
  </w:style>
  <w:style w:type="character" w:customStyle="1" w:styleId="CharChar225">
    <w:name w:val="Char Char225"/>
    <w:basedOn w:val="DefaultParagraphFont"/>
    <w:locked/>
    <w:rsid w:val="0045261B"/>
    <w:rPr>
      <w:rFonts w:cs="Times New Roman"/>
      <w:sz w:val="24"/>
      <w:szCs w:val="24"/>
    </w:rPr>
  </w:style>
  <w:style w:type="character" w:customStyle="1" w:styleId="CharChar215">
    <w:name w:val="Char Char215"/>
    <w:basedOn w:val="DefaultParagraphFont"/>
    <w:locked/>
    <w:rsid w:val="0045261B"/>
    <w:rPr>
      <w:rFonts w:cs="Times New Roman"/>
      <w:i/>
      <w:iCs/>
      <w:sz w:val="24"/>
      <w:szCs w:val="24"/>
    </w:rPr>
  </w:style>
  <w:style w:type="character" w:customStyle="1" w:styleId="CharChar205">
    <w:name w:val="Char Char205"/>
    <w:basedOn w:val="DefaultParagraphFont"/>
    <w:locked/>
    <w:rsid w:val="0045261B"/>
    <w:rPr>
      <w:rFonts w:ascii="Arial" w:hAnsi="Arial" w:cs="Arial"/>
      <w:sz w:val="22"/>
      <w:szCs w:val="22"/>
    </w:rPr>
  </w:style>
  <w:style w:type="character" w:customStyle="1" w:styleId="CharChar185">
    <w:name w:val="Char Char185"/>
    <w:basedOn w:val="DefaultParagraphFont"/>
    <w:locked/>
    <w:rsid w:val="0045261B"/>
    <w:rPr>
      <w:rFonts w:cs="Times New Roman"/>
      <w:sz w:val="24"/>
      <w:szCs w:val="24"/>
    </w:rPr>
  </w:style>
  <w:style w:type="character" w:customStyle="1" w:styleId="CharChar145">
    <w:name w:val="Char Char145"/>
    <w:basedOn w:val="DefaultParagraphFont"/>
    <w:locked/>
    <w:rsid w:val="0045261B"/>
    <w:rPr>
      <w:rFonts w:cs="Times New Roman"/>
      <w:sz w:val="24"/>
      <w:szCs w:val="24"/>
    </w:rPr>
  </w:style>
  <w:style w:type="character" w:customStyle="1" w:styleId="CharChar115">
    <w:name w:val="Char Char115"/>
    <w:basedOn w:val="DefaultParagraphFont"/>
    <w:locked/>
    <w:rsid w:val="0045261B"/>
    <w:rPr>
      <w:rFonts w:ascii="Cambria" w:hAnsi="Cambria" w:cs="Times New Roman"/>
      <w:sz w:val="24"/>
      <w:szCs w:val="24"/>
    </w:rPr>
  </w:style>
  <w:style w:type="character" w:customStyle="1" w:styleId="CharChar45">
    <w:name w:val="Char Char45"/>
    <w:basedOn w:val="DefaultParagraphFont"/>
    <w:locked/>
    <w:rsid w:val="0045261B"/>
    <w:rPr>
      <w:rFonts w:ascii="Cambria" w:hAnsi="Cambria" w:cs="Times New Roman"/>
      <w:b/>
      <w:bCs/>
      <w:kern w:val="28"/>
      <w:sz w:val="32"/>
      <w:szCs w:val="32"/>
    </w:rPr>
  </w:style>
  <w:style w:type="character" w:customStyle="1" w:styleId="CharChar395">
    <w:name w:val="Char Char395"/>
    <w:basedOn w:val="DefaultParagraphFont"/>
    <w:rsid w:val="0045261B"/>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45261B"/>
    <w:pPr>
      <w:ind w:left="720"/>
      <w:contextualSpacing/>
    </w:pPr>
    <w:rPr>
      <w:rFonts w:eastAsia="Times New Roman"/>
      <w:szCs w:val="24"/>
    </w:rPr>
  </w:style>
  <w:style w:type="paragraph" w:customStyle="1" w:styleId="ColorfulList-Accent14">
    <w:name w:val="Colorful List - Accent 14"/>
    <w:basedOn w:val="Normal"/>
    <w:uiPriority w:val="99"/>
    <w:qFormat/>
    <w:rsid w:val="0045261B"/>
    <w:pPr>
      <w:spacing w:after="200" w:line="276" w:lineRule="auto"/>
      <w:ind w:left="720"/>
      <w:contextualSpacing/>
      <w:jc w:val="both"/>
    </w:pPr>
    <w:rPr>
      <w:sz w:val="22"/>
    </w:rPr>
  </w:style>
  <w:style w:type="paragraph" w:customStyle="1" w:styleId="NoSpacing5">
    <w:name w:val="No Spacing5"/>
    <w:uiPriority w:val="1"/>
    <w:qFormat/>
    <w:rsid w:val="0045261B"/>
    <w:rPr>
      <w:rFonts w:ascii="Times New Roman" w:eastAsia="Times New Roman" w:hAnsi="Times New Roman"/>
    </w:rPr>
  </w:style>
  <w:style w:type="paragraph" w:customStyle="1" w:styleId="ColorfulShading-Accent13">
    <w:name w:val="Colorful Shading - Accent 13"/>
    <w:hidden/>
    <w:uiPriority w:val="99"/>
    <w:rsid w:val="0045261B"/>
    <w:rPr>
      <w:rFonts w:ascii="Times New Roman" w:eastAsia="Times New Roman" w:hAnsi="Times New Roman"/>
    </w:rPr>
  </w:style>
  <w:style w:type="character" w:customStyle="1" w:styleId="CharChar17">
    <w:name w:val="Char Char17"/>
    <w:basedOn w:val="DefaultParagraphFont"/>
    <w:rsid w:val="0045261B"/>
    <w:rPr>
      <w:rFonts w:eastAsia="Times"/>
      <w:bCs/>
      <w:i/>
      <w:sz w:val="24"/>
      <w:szCs w:val="28"/>
      <w:lang w:val="en-US" w:eastAsia="en-US" w:bidi="ar-SA"/>
    </w:rPr>
  </w:style>
  <w:style w:type="character" w:customStyle="1" w:styleId="CharChar274">
    <w:name w:val="Char Char274"/>
    <w:basedOn w:val="DefaultParagraphFont"/>
    <w:locked/>
    <w:rsid w:val="0045261B"/>
    <w:rPr>
      <w:rFonts w:ascii="Arial" w:hAnsi="Arial" w:cs="Arial"/>
      <w:b/>
      <w:bCs/>
      <w:kern w:val="32"/>
      <w:sz w:val="32"/>
      <w:szCs w:val="32"/>
    </w:rPr>
  </w:style>
  <w:style w:type="character" w:customStyle="1" w:styleId="CharChar264">
    <w:name w:val="Char Char264"/>
    <w:basedOn w:val="DefaultParagraphFont"/>
    <w:locked/>
    <w:rsid w:val="0045261B"/>
    <w:rPr>
      <w:rFonts w:ascii="Arial" w:hAnsi="Arial" w:cs="Arial"/>
      <w:b/>
      <w:bCs/>
      <w:i/>
      <w:iCs/>
      <w:sz w:val="28"/>
      <w:szCs w:val="28"/>
    </w:rPr>
  </w:style>
  <w:style w:type="character" w:customStyle="1" w:styleId="CharChar254">
    <w:name w:val="Char Char254"/>
    <w:basedOn w:val="DefaultParagraphFont"/>
    <w:locked/>
    <w:rsid w:val="0045261B"/>
    <w:rPr>
      <w:rFonts w:ascii="Arial" w:hAnsi="Arial" w:cs="Arial"/>
      <w:b/>
      <w:bCs/>
      <w:sz w:val="26"/>
      <w:szCs w:val="26"/>
    </w:rPr>
  </w:style>
  <w:style w:type="character" w:customStyle="1" w:styleId="CharChar244">
    <w:name w:val="Char Char244"/>
    <w:basedOn w:val="DefaultParagraphFont"/>
    <w:locked/>
    <w:rsid w:val="0045261B"/>
    <w:rPr>
      <w:rFonts w:cs="Times New Roman"/>
      <w:b/>
      <w:bCs/>
      <w:i/>
      <w:iCs/>
      <w:sz w:val="26"/>
      <w:szCs w:val="26"/>
    </w:rPr>
  </w:style>
  <w:style w:type="character" w:customStyle="1" w:styleId="CharChar234">
    <w:name w:val="Char Char234"/>
    <w:basedOn w:val="DefaultParagraphFont"/>
    <w:locked/>
    <w:rsid w:val="0045261B"/>
    <w:rPr>
      <w:rFonts w:cs="Times New Roman"/>
      <w:b/>
      <w:bCs/>
      <w:sz w:val="22"/>
      <w:szCs w:val="22"/>
    </w:rPr>
  </w:style>
  <w:style w:type="character" w:customStyle="1" w:styleId="CharChar224">
    <w:name w:val="Char Char224"/>
    <w:basedOn w:val="DefaultParagraphFont"/>
    <w:locked/>
    <w:rsid w:val="0045261B"/>
    <w:rPr>
      <w:rFonts w:cs="Times New Roman"/>
      <w:sz w:val="24"/>
      <w:szCs w:val="24"/>
    </w:rPr>
  </w:style>
  <w:style w:type="character" w:customStyle="1" w:styleId="CharChar214">
    <w:name w:val="Char Char214"/>
    <w:basedOn w:val="DefaultParagraphFont"/>
    <w:locked/>
    <w:rsid w:val="0045261B"/>
    <w:rPr>
      <w:rFonts w:cs="Times New Roman"/>
      <w:i/>
      <w:iCs/>
      <w:sz w:val="24"/>
      <w:szCs w:val="24"/>
    </w:rPr>
  </w:style>
  <w:style w:type="character" w:customStyle="1" w:styleId="CharChar204">
    <w:name w:val="Char Char204"/>
    <w:basedOn w:val="DefaultParagraphFont"/>
    <w:locked/>
    <w:rsid w:val="0045261B"/>
    <w:rPr>
      <w:rFonts w:ascii="Arial" w:hAnsi="Arial" w:cs="Arial"/>
      <w:sz w:val="22"/>
      <w:szCs w:val="22"/>
    </w:rPr>
  </w:style>
  <w:style w:type="character" w:customStyle="1" w:styleId="CharChar184">
    <w:name w:val="Char Char184"/>
    <w:basedOn w:val="DefaultParagraphFont"/>
    <w:locked/>
    <w:rsid w:val="0045261B"/>
    <w:rPr>
      <w:rFonts w:cs="Times New Roman"/>
      <w:sz w:val="24"/>
      <w:szCs w:val="24"/>
    </w:rPr>
  </w:style>
  <w:style w:type="character" w:customStyle="1" w:styleId="CharChar144">
    <w:name w:val="Char Char144"/>
    <w:basedOn w:val="DefaultParagraphFont"/>
    <w:locked/>
    <w:rsid w:val="0045261B"/>
    <w:rPr>
      <w:rFonts w:cs="Times New Roman"/>
      <w:sz w:val="24"/>
      <w:szCs w:val="24"/>
    </w:rPr>
  </w:style>
  <w:style w:type="character" w:customStyle="1" w:styleId="CharChar114">
    <w:name w:val="Char Char114"/>
    <w:basedOn w:val="DefaultParagraphFont"/>
    <w:locked/>
    <w:rsid w:val="0045261B"/>
    <w:rPr>
      <w:rFonts w:ascii="Cambria" w:hAnsi="Cambria" w:cs="Times New Roman"/>
      <w:sz w:val="24"/>
      <w:szCs w:val="24"/>
    </w:rPr>
  </w:style>
  <w:style w:type="character" w:customStyle="1" w:styleId="CharChar44">
    <w:name w:val="Char Char44"/>
    <w:basedOn w:val="DefaultParagraphFont"/>
    <w:locked/>
    <w:rsid w:val="0045261B"/>
    <w:rPr>
      <w:rFonts w:ascii="Cambria" w:hAnsi="Cambria" w:cs="Times New Roman"/>
      <w:b/>
      <w:bCs/>
      <w:kern w:val="28"/>
      <w:sz w:val="32"/>
      <w:szCs w:val="32"/>
    </w:rPr>
  </w:style>
  <w:style w:type="character" w:customStyle="1" w:styleId="CharChar394">
    <w:name w:val="Char Char394"/>
    <w:basedOn w:val="DefaultParagraphFont"/>
    <w:rsid w:val="0045261B"/>
    <w:rPr>
      <w:rFonts w:ascii="Arial" w:eastAsia="Times New Roman" w:hAnsi="Arial" w:cs="Arial"/>
      <w:b/>
      <w:bCs/>
      <w:i/>
      <w:iCs/>
      <w:sz w:val="28"/>
      <w:szCs w:val="28"/>
    </w:rPr>
  </w:style>
  <w:style w:type="paragraph" w:customStyle="1" w:styleId="ColorfulList-Accent15">
    <w:name w:val="Colorful List - Accent 15"/>
    <w:basedOn w:val="Normal"/>
    <w:qFormat/>
    <w:rsid w:val="0045261B"/>
    <w:pPr>
      <w:ind w:left="720"/>
    </w:pPr>
    <w:rPr>
      <w:rFonts w:eastAsia="Times New Roman"/>
      <w:szCs w:val="24"/>
    </w:rPr>
  </w:style>
  <w:style w:type="paragraph" w:customStyle="1" w:styleId="NoSpacing51">
    <w:name w:val="No Spacing51"/>
    <w:uiPriority w:val="99"/>
    <w:qFormat/>
    <w:rsid w:val="0045261B"/>
    <w:rPr>
      <w:rFonts w:ascii="Times New Roman" w:eastAsia="Times New Roman" w:hAnsi="Times New Roman"/>
    </w:rPr>
  </w:style>
  <w:style w:type="paragraph" w:customStyle="1" w:styleId="Bibliography1">
    <w:name w:val="Bibliography1"/>
    <w:basedOn w:val="Normal"/>
    <w:next w:val="Normal"/>
    <w:rsid w:val="0045261B"/>
    <w:rPr>
      <w:rFonts w:eastAsia="Times New Roman"/>
      <w:szCs w:val="24"/>
    </w:rPr>
  </w:style>
  <w:style w:type="paragraph" w:styleId="BlockText">
    <w:name w:val="Block Text"/>
    <w:basedOn w:val="Normal"/>
    <w:rsid w:val="0045261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szCs w:val="24"/>
    </w:rPr>
  </w:style>
  <w:style w:type="paragraph" w:styleId="BodyTextFirstIndent">
    <w:name w:val="Body Text First Indent"/>
    <w:basedOn w:val="BodyText"/>
    <w:link w:val="BodyTextFirstIndentChar"/>
    <w:rsid w:val="0045261B"/>
    <w:pPr>
      <w:ind w:firstLine="360"/>
    </w:pPr>
    <w:rPr>
      <w:rFonts w:cs="Times New Roman"/>
      <w:szCs w:val="24"/>
      <w:u w:val="none"/>
    </w:rPr>
  </w:style>
  <w:style w:type="character" w:customStyle="1" w:styleId="BodyTextFirstIndentChar">
    <w:name w:val="Body Text First Indent Char"/>
    <w:basedOn w:val="BodyTextChar"/>
    <w:link w:val="BodyTextFirstIndent"/>
    <w:rsid w:val="0045261B"/>
    <w:rPr>
      <w:rFonts w:ascii="Times New Roman" w:eastAsia="Times New Roman" w:hAnsi="Times New Roman" w:cs="Courier New"/>
      <w:szCs w:val="20"/>
      <w:u w:val="single"/>
    </w:rPr>
  </w:style>
  <w:style w:type="paragraph" w:styleId="BodyTextFirstIndent2">
    <w:name w:val="Body Text First Indent 2"/>
    <w:basedOn w:val="BodyTextIndent"/>
    <w:link w:val="BodyTextFirstIndent2Char"/>
    <w:rsid w:val="0045261B"/>
    <w:pPr>
      <w:spacing w:after="0"/>
      <w:ind w:firstLine="360"/>
    </w:pPr>
  </w:style>
  <w:style w:type="character" w:customStyle="1" w:styleId="BodyTextFirstIndent2Char">
    <w:name w:val="Body Text First Indent 2 Char"/>
    <w:basedOn w:val="BodyTextIndentChar"/>
    <w:link w:val="BodyTextFirstIndent2"/>
    <w:rsid w:val="0045261B"/>
    <w:rPr>
      <w:rFonts w:ascii="Times New Roman" w:eastAsia="Times New Roman" w:hAnsi="Times New Roman"/>
    </w:rPr>
  </w:style>
  <w:style w:type="paragraph" w:styleId="Closing">
    <w:name w:val="Closing"/>
    <w:basedOn w:val="Normal"/>
    <w:link w:val="ClosingChar"/>
    <w:rsid w:val="0045261B"/>
    <w:pPr>
      <w:ind w:left="4320"/>
    </w:pPr>
    <w:rPr>
      <w:rFonts w:eastAsia="Times New Roman"/>
      <w:szCs w:val="24"/>
    </w:rPr>
  </w:style>
  <w:style w:type="character" w:customStyle="1" w:styleId="ClosingChar">
    <w:name w:val="Closing Char"/>
    <w:basedOn w:val="DefaultParagraphFont"/>
    <w:link w:val="Closing"/>
    <w:rsid w:val="0045261B"/>
    <w:rPr>
      <w:rFonts w:ascii="Times New Roman" w:eastAsia="Times New Roman" w:hAnsi="Times New Roman"/>
    </w:rPr>
  </w:style>
  <w:style w:type="paragraph" w:styleId="Date">
    <w:name w:val="Date"/>
    <w:basedOn w:val="Normal"/>
    <w:next w:val="Normal"/>
    <w:link w:val="DateChar"/>
    <w:rsid w:val="0045261B"/>
    <w:rPr>
      <w:rFonts w:eastAsia="Times New Roman"/>
      <w:szCs w:val="24"/>
    </w:rPr>
  </w:style>
  <w:style w:type="character" w:customStyle="1" w:styleId="DateChar">
    <w:name w:val="Date Char"/>
    <w:basedOn w:val="DefaultParagraphFont"/>
    <w:link w:val="Date"/>
    <w:rsid w:val="0045261B"/>
    <w:rPr>
      <w:rFonts w:ascii="Times New Roman" w:eastAsia="Times New Roman" w:hAnsi="Times New Roman"/>
    </w:rPr>
  </w:style>
  <w:style w:type="paragraph" w:styleId="E-mailSignature">
    <w:name w:val="E-mail Signature"/>
    <w:basedOn w:val="Normal"/>
    <w:link w:val="E-mailSignatureChar"/>
    <w:rsid w:val="0045261B"/>
    <w:rPr>
      <w:rFonts w:eastAsia="Times New Roman"/>
      <w:szCs w:val="24"/>
    </w:rPr>
  </w:style>
  <w:style w:type="character" w:customStyle="1" w:styleId="E-mailSignatureChar">
    <w:name w:val="E-mail Signature Char"/>
    <w:basedOn w:val="DefaultParagraphFont"/>
    <w:link w:val="E-mailSignature"/>
    <w:rsid w:val="0045261B"/>
    <w:rPr>
      <w:rFonts w:ascii="Times New Roman" w:eastAsia="Times New Roman" w:hAnsi="Times New Roman"/>
    </w:rPr>
  </w:style>
  <w:style w:type="paragraph" w:styleId="EnvelopeAddress">
    <w:name w:val="envelope address"/>
    <w:basedOn w:val="Normal"/>
    <w:rsid w:val="0045261B"/>
    <w:pPr>
      <w:framePr w:w="7920" w:h="1980" w:hRule="exact" w:hSpace="180" w:wrap="auto" w:hAnchor="page" w:xAlign="center" w:yAlign="bottom"/>
      <w:ind w:left="2880"/>
    </w:pPr>
    <w:rPr>
      <w:rFonts w:ascii="Cambria" w:eastAsia="Times New Roman" w:hAnsi="Cambria"/>
      <w:szCs w:val="24"/>
    </w:rPr>
  </w:style>
  <w:style w:type="paragraph" w:styleId="EnvelopeReturn">
    <w:name w:val="envelope return"/>
    <w:basedOn w:val="Normal"/>
    <w:rsid w:val="0045261B"/>
    <w:rPr>
      <w:rFonts w:ascii="Cambria" w:eastAsia="Times New Roman" w:hAnsi="Cambria"/>
      <w:sz w:val="20"/>
      <w:szCs w:val="20"/>
    </w:rPr>
  </w:style>
  <w:style w:type="paragraph" w:styleId="HTMLAddress">
    <w:name w:val="HTML Address"/>
    <w:basedOn w:val="Normal"/>
    <w:link w:val="HTMLAddressChar"/>
    <w:rsid w:val="0045261B"/>
    <w:rPr>
      <w:rFonts w:eastAsia="Times New Roman"/>
      <w:i/>
      <w:iCs/>
      <w:szCs w:val="24"/>
    </w:rPr>
  </w:style>
  <w:style w:type="character" w:customStyle="1" w:styleId="HTMLAddressChar">
    <w:name w:val="HTML Address Char"/>
    <w:basedOn w:val="DefaultParagraphFont"/>
    <w:link w:val="HTMLAddress"/>
    <w:rsid w:val="0045261B"/>
    <w:rPr>
      <w:rFonts w:ascii="Times New Roman" w:eastAsia="Times New Roman" w:hAnsi="Times New Roman"/>
      <w:i/>
      <w:iCs/>
    </w:rPr>
  </w:style>
  <w:style w:type="paragraph" w:customStyle="1" w:styleId="LightShading-Accent21">
    <w:name w:val="Light Shading - Accent 21"/>
    <w:basedOn w:val="Normal"/>
    <w:next w:val="Normal"/>
    <w:link w:val="LightShading-Accent2Char"/>
    <w:qFormat/>
    <w:rsid w:val="0045261B"/>
    <w:pPr>
      <w:pBdr>
        <w:bottom w:val="single" w:sz="4" w:space="4" w:color="4F81BD"/>
      </w:pBdr>
      <w:spacing w:before="200" w:after="280"/>
      <w:ind w:left="936" w:right="936"/>
    </w:pPr>
    <w:rPr>
      <w:rFonts w:eastAsia="Times New Roman"/>
      <w:b/>
      <w:bCs/>
      <w:i/>
      <w:iCs/>
      <w:color w:val="4F81BD"/>
      <w:szCs w:val="24"/>
    </w:rPr>
  </w:style>
  <w:style w:type="character" w:customStyle="1" w:styleId="LightShading-Accent2Char">
    <w:name w:val="Light Shading - Accent 2 Char"/>
    <w:basedOn w:val="DefaultParagraphFont"/>
    <w:link w:val="LightShading-Accent21"/>
    <w:rsid w:val="0045261B"/>
    <w:rPr>
      <w:rFonts w:ascii="Times New Roman" w:eastAsia="Times New Roman" w:hAnsi="Times New Roman"/>
      <w:b/>
      <w:bCs/>
      <w:i/>
      <w:iCs/>
      <w:color w:val="4F81BD"/>
    </w:rPr>
  </w:style>
  <w:style w:type="paragraph" w:styleId="List3">
    <w:name w:val="List 3"/>
    <w:basedOn w:val="Normal"/>
    <w:rsid w:val="0045261B"/>
    <w:pPr>
      <w:ind w:left="1080" w:hanging="360"/>
      <w:contextualSpacing/>
    </w:pPr>
    <w:rPr>
      <w:rFonts w:eastAsia="Times New Roman"/>
      <w:szCs w:val="24"/>
    </w:rPr>
  </w:style>
  <w:style w:type="paragraph" w:styleId="List4">
    <w:name w:val="List 4"/>
    <w:basedOn w:val="Normal"/>
    <w:rsid w:val="0045261B"/>
    <w:pPr>
      <w:ind w:left="1440" w:hanging="360"/>
      <w:contextualSpacing/>
    </w:pPr>
    <w:rPr>
      <w:rFonts w:eastAsia="Times New Roman"/>
      <w:szCs w:val="24"/>
    </w:rPr>
  </w:style>
  <w:style w:type="paragraph" w:styleId="List5">
    <w:name w:val="List 5"/>
    <w:basedOn w:val="Normal"/>
    <w:rsid w:val="0045261B"/>
    <w:pPr>
      <w:ind w:left="1800" w:hanging="360"/>
      <w:contextualSpacing/>
    </w:pPr>
    <w:rPr>
      <w:rFonts w:eastAsia="Times New Roman"/>
      <w:szCs w:val="24"/>
    </w:rPr>
  </w:style>
  <w:style w:type="paragraph" w:styleId="ListContinue">
    <w:name w:val="List Continue"/>
    <w:basedOn w:val="Normal"/>
    <w:rsid w:val="0045261B"/>
    <w:pPr>
      <w:spacing w:after="120"/>
      <w:ind w:left="360"/>
      <w:contextualSpacing/>
    </w:pPr>
    <w:rPr>
      <w:rFonts w:eastAsia="Times New Roman"/>
      <w:szCs w:val="24"/>
    </w:rPr>
  </w:style>
  <w:style w:type="paragraph" w:styleId="ListContinue3">
    <w:name w:val="List Continue 3"/>
    <w:basedOn w:val="Normal"/>
    <w:rsid w:val="0045261B"/>
    <w:pPr>
      <w:spacing w:after="120"/>
      <w:ind w:left="1080"/>
      <w:contextualSpacing/>
    </w:pPr>
    <w:rPr>
      <w:rFonts w:eastAsia="Times New Roman"/>
      <w:szCs w:val="24"/>
    </w:rPr>
  </w:style>
  <w:style w:type="paragraph" w:styleId="ListContinue4">
    <w:name w:val="List Continue 4"/>
    <w:basedOn w:val="Normal"/>
    <w:rsid w:val="0045261B"/>
    <w:pPr>
      <w:spacing w:after="120"/>
      <w:ind w:left="1440"/>
      <w:contextualSpacing/>
    </w:pPr>
    <w:rPr>
      <w:rFonts w:eastAsia="Times New Roman"/>
      <w:szCs w:val="24"/>
    </w:rPr>
  </w:style>
  <w:style w:type="paragraph" w:styleId="ListContinue5">
    <w:name w:val="List Continue 5"/>
    <w:basedOn w:val="Normal"/>
    <w:rsid w:val="0045261B"/>
    <w:pPr>
      <w:spacing w:after="120"/>
      <w:ind w:left="1800"/>
      <w:contextualSpacing/>
    </w:pPr>
    <w:rPr>
      <w:rFonts w:eastAsia="Times New Roman"/>
      <w:szCs w:val="24"/>
    </w:rPr>
  </w:style>
  <w:style w:type="paragraph" w:styleId="MacroText">
    <w:name w:val="macro"/>
    <w:link w:val="MacroTextChar"/>
    <w:rsid w:val="0045261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croTextChar">
    <w:name w:val="Macro Text Char"/>
    <w:basedOn w:val="DefaultParagraphFont"/>
    <w:link w:val="MacroText"/>
    <w:rsid w:val="0045261B"/>
    <w:rPr>
      <w:rFonts w:ascii="Consolas" w:eastAsia="Times New Roman" w:hAnsi="Consolas"/>
    </w:rPr>
  </w:style>
  <w:style w:type="paragraph" w:styleId="MessageHeader">
    <w:name w:val="Message Header"/>
    <w:basedOn w:val="Normal"/>
    <w:link w:val="MessageHeaderChar"/>
    <w:rsid w:val="0045261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Cs w:val="24"/>
    </w:rPr>
  </w:style>
  <w:style w:type="character" w:customStyle="1" w:styleId="MessageHeaderChar">
    <w:name w:val="Message Header Char"/>
    <w:basedOn w:val="DefaultParagraphFont"/>
    <w:link w:val="MessageHeader"/>
    <w:rsid w:val="0045261B"/>
    <w:rPr>
      <w:rFonts w:ascii="Cambria" w:eastAsia="Times New Roman" w:hAnsi="Cambria"/>
      <w:shd w:val="pct20" w:color="auto" w:fill="auto"/>
    </w:rPr>
  </w:style>
  <w:style w:type="paragraph" w:customStyle="1" w:styleId="NoSpacing6">
    <w:name w:val="No Spacing6"/>
    <w:qFormat/>
    <w:rsid w:val="0045261B"/>
    <w:rPr>
      <w:rFonts w:ascii="Times New Roman" w:eastAsia="Times New Roman" w:hAnsi="Times New Roman"/>
    </w:rPr>
  </w:style>
  <w:style w:type="paragraph" w:styleId="NormalIndent">
    <w:name w:val="Normal Indent"/>
    <w:basedOn w:val="Normal"/>
    <w:rsid w:val="0045261B"/>
    <w:pPr>
      <w:ind w:left="720"/>
    </w:pPr>
    <w:rPr>
      <w:rFonts w:eastAsia="Times New Roman"/>
      <w:szCs w:val="24"/>
    </w:rPr>
  </w:style>
  <w:style w:type="paragraph" w:styleId="NoteHeading">
    <w:name w:val="Note Heading"/>
    <w:basedOn w:val="Normal"/>
    <w:next w:val="Normal"/>
    <w:link w:val="NoteHeadingChar"/>
    <w:rsid w:val="0045261B"/>
    <w:rPr>
      <w:rFonts w:eastAsia="Times New Roman"/>
      <w:szCs w:val="24"/>
    </w:rPr>
  </w:style>
  <w:style w:type="character" w:customStyle="1" w:styleId="NoteHeadingChar">
    <w:name w:val="Note Heading Char"/>
    <w:basedOn w:val="DefaultParagraphFont"/>
    <w:link w:val="NoteHeading"/>
    <w:rsid w:val="0045261B"/>
    <w:rPr>
      <w:rFonts w:ascii="Times New Roman" w:eastAsia="Times New Roman" w:hAnsi="Times New Roman"/>
    </w:rPr>
  </w:style>
  <w:style w:type="paragraph" w:customStyle="1" w:styleId="ColorfulGrid-Accent11">
    <w:name w:val="Colorful Grid - Accent 11"/>
    <w:basedOn w:val="Normal"/>
    <w:next w:val="Normal"/>
    <w:link w:val="ColorfulGrid-Accent1Char"/>
    <w:qFormat/>
    <w:rsid w:val="0045261B"/>
    <w:rPr>
      <w:rFonts w:eastAsia="Times New Roman"/>
      <w:i/>
      <w:iCs/>
      <w:color w:val="000000"/>
      <w:szCs w:val="24"/>
    </w:rPr>
  </w:style>
  <w:style w:type="character" w:customStyle="1" w:styleId="ColorfulGrid-Accent1Char">
    <w:name w:val="Colorful Grid - Accent 1 Char"/>
    <w:basedOn w:val="DefaultParagraphFont"/>
    <w:link w:val="ColorfulGrid-Accent11"/>
    <w:rsid w:val="0045261B"/>
    <w:rPr>
      <w:rFonts w:ascii="Times New Roman" w:eastAsia="Times New Roman" w:hAnsi="Times New Roman"/>
      <w:i/>
      <w:iCs/>
      <w:color w:val="000000"/>
    </w:rPr>
  </w:style>
  <w:style w:type="paragraph" w:styleId="Salutation">
    <w:name w:val="Salutation"/>
    <w:basedOn w:val="Normal"/>
    <w:next w:val="Normal"/>
    <w:link w:val="SalutationChar"/>
    <w:rsid w:val="0045261B"/>
    <w:rPr>
      <w:rFonts w:eastAsia="Times New Roman"/>
      <w:szCs w:val="24"/>
    </w:rPr>
  </w:style>
  <w:style w:type="character" w:customStyle="1" w:styleId="SalutationChar">
    <w:name w:val="Salutation Char"/>
    <w:basedOn w:val="DefaultParagraphFont"/>
    <w:link w:val="Salutation"/>
    <w:rsid w:val="0045261B"/>
    <w:rPr>
      <w:rFonts w:ascii="Times New Roman" w:eastAsia="Times New Roman" w:hAnsi="Times New Roman"/>
    </w:rPr>
  </w:style>
  <w:style w:type="paragraph" w:styleId="Signature">
    <w:name w:val="Signature"/>
    <w:basedOn w:val="Normal"/>
    <w:link w:val="SignatureChar"/>
    <w:rsid w:val="0045261B"/>
    <w:pPr>
      <w:ind w:left="4320"/>
    </w:pPr>
    <w:rPr>
      <w:rFonts w:eastAsia="Times New Roman"/>
      <w:szCs w:val="24"/>
    </w:rPr>
  </w:style>
  <w:style w:type="character" w:customStyle="1" w:styleId="SignatureChar">
    <w:name w:val="Signature Char"/>
    <w:basedOn w:val="DefaultParagraphFont"/>
    <w:link w:val="Signature"/>
    <w:rsid w:val="0045261B"/>
    <w:rPr>
      <w:rFonts w:ascii="Times New Roman" w:eastAsia="Times New Roman" w:hAnsi="Times New Roman"/>
    </w:rPr>
  </w:style>
  <w:style w:type="paragraph" w:styleId="TableofAuthorities">
    <w:name w:val="table of authorities"/>
    <w:basedOn w:val="Normal"/>
    <w:next w:val="Normal"/>
    <w:rsid w:val="0045261B"/>
    <w:pPr>
      <w:ind w:left="240" w:hanging="240"/>
    </w:pPr>
    <w:rPr>
      <w:rFonts w:eastAsia="Times New Roman"/>
      <w:szCs w:val="24"/>
    </w:rPr>
  </w:style>
  <w:style w:type="paragraph" w:styleId="TOAHeading">
    <w:name w:val="toa heading"/>
    <w:basedOn w:val="Normal"/>
    <w:next w:val="Normal"/>
    <w:rsid w:val="0045261B"/>
    <w:pPr>
      <w:spacing w:before="120"/>
    </w:pPr>
    <w:rPr>
      <w:rFonts w:ascii="Cambria" w:eastAsia="Times New Roman" w:hAnsi="Cambria"/>
      <w:b/>
      <w:bCs/>
      <w:szCs w:val="24"/>
    </w:rPr>
  </w:style>
  <w:style w:type="paragraph" w:customStyle="1" w:styleId="ColorfulList-Accent16">
    <w:name w:val="Colorful List - Accent 16"/>
    <w:basedOn w:val="Normal"/>
    <w:uiPriority w:val="34"/>
    <w:qFormat/>
    <w:rsid w:val="0045261B"/>
    <w:pPr>
      <w:ind w:left="720"/>
    </w:pPr>
    <w:rPr>
      <w:rFonts w:eastAsia="Times New Roman"/>
      <w:szCs w:val="24"/>
    </w:rPr>
  </w:style>
  <w:style w:type="paragraph" w:customStyle="1" w:styleId="ColorfulList-Accent161">
    <w:name w:val="Colorful List - Accent 161"/>
    <w:basedOn w:val="Normal"/>
    <w:uiPriority w:val="34"/>
    <w:qFormat/>
    <w:rsid w:val="0045261B"/>
    <w:pPr>
      <w:ind w:left="720"/>
      <w:contextualSpacing/>
    </w:pPr>
    <w:rPr>
      <w:rFonts w:ascii="Calibri" w:eastAsia="Times New Roman" w:hAnsi="Calibri"/>
      <w:sz w:val="22"/>
    </w:rPr>
  </w:style>
  <w:style w:type="table" w:styleId="DarkList-Accent3">
    <w:name w:val="Dark List Accent 3"/>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45261B"/>
    <w:pPr>
      <w:ind w:left="720"/>
      <w:contextualSpacing/>
    </w:pPr>
    <w:rPr>
      <w:rFonts w:ascii="Calibri" w:hAnsi="Calibri"/>
      <w:sz w:val="22"/>
    </w:rPr>
  </w:style>
  <w:style w:type="table" w:customStyle="1" w:styleId="LightGrid-Accent11">
    <w:name w:val="Light Grid - Accent 11"/>
    <w:basedOn w:val="TableNormal"/>
    <w:rsid w:val="0045261B"/>
    <w:rPr>
      <w:rFonts w:ascii="Times New Roman" w:eastAsia="Times New Roman" w:hAnsi="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EmailStyle530">
    <w:name w:val="EmailStyle530"/>
    <w:basedOn w:val="DefaultParagraphFont"/>
    <w:semiHidden/>
    <w:rsid w:val="0045261B"/>
    <w:rPr>
      <w:rFonts w:ascii="Arial" w:hAnsi="Arial" w:cs="Arial" w:hint="default"/>
      <w:color w:val="auto"/>
      <w:sz w:val="20"/>
      <w:szCs w:val="20"/>
    </w:rPr>
  </w:style>
  <w:style w:type="character" w:customStyle="1" w:styleId="EmailStyle531">
    <w:name w:val="EmailStyle531"/>
    <w:basedOn w:val="DefaultParagraphFont"/>
    <w:semiHidden/>
    <w:rsid w:val="0045261B"/>
    <w:rPr>
      <w:rFonts w:ascii="Arial" w:hAnsi="Arial" w:cs="Arial" w:hint="default"/>
      <w:color w:val="auto"/>
      <w:sz w:val="20"/>
      <w:szCs w:val="20"/>
    </w:rPr>
  </w:style>
  <w:style w:type="character" w:customStyle="1" w:styleId="EmailStyle532">
    <w:name w:val="EmailStyle532"/>
    <w:basedOn w:val="DefaultParagraphFont"/>
    <w:semiHidden/>
    <w:rsid w:val="0045261B"/>
    <w:rPr>
      <w:rFonts w:ascii="Arial" w:hAnsi="Arial" w:cs="Arial" w:hint="default"/>
      <w:color w:val="auto"/>
      <w:sz w:val="20"/>
      <w:szCs w:val="20"/>
    </w:rPr>
  </w:style>
  <w:style w:type="character" w:customStyle="1" w:styleId="EmailStyle533">
    <w:name w:val="EmailStyle533"/>
    <w:basedOn w:val="DefaultParagraphFont"/>
    <w:semiHidden/>
    <w:rsid w:val="0045261B"/>
    <w:rPr>
      <w:rFonts w:ascii="Arial" w:hAnsi="Arial" w:cs="Arial" w:hint="default"/>
      <w:color w:val="auto"/>
      <w:sz w:val="20"/>
      <w:szCs w:val="20"/>
    </w:rPr>
  </w:style>
  <w:style w:type="character" w:customStyle="1" w:styleId="EmailStyle534">
    <w:name w:val="EmailStyle534"/>
    <w:basedOn w:val="DefaultParagraphFont"/>
    <w:semiHidden/>
    <w:rsid w:val="0045261B"/>
    <w:rPr>
      <w:rFonts w:ascii="Arial" w:hAnsi="Arial" w:cs="Arial" w:hint="default"/>
      <w:color w:val="auto"/>
      <w:sz w:val="20"/>
      <w:szCs w:val="20"/>
    </w:rPr>
  </w:style>
  <w:style w:type="table" w:styleId="MediumGrid3-Accent1">
    <w:name w:val="Medium Grid 3 Accent 1"/>
    <w:basedOn w:val="TableNormal"/>
    <w:uiPriority w:val="69"/>
    <w:rsid w:val="0045261B"/>
    <w:rPr>
      <w:rFonts w:ascii="Times New Roman" w:eastAsia="Times New Roman" w:hAnsi="Times New Roma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45261B"/>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Classic1">
    <w:name w:val="Table Classic 1"/>
    <w:basedOn w:val="TableNormal"/>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1">
    <w:name w:val="Colorful Grid Accent 1"/>
    <w:basedOn w:val="TableNormal"/>
    <w:uiPriority w:val="73"/>
    <w:rsid w:val="0045261B"/>
    <w:rPr>
      <w:rFonts w:ascii="Times New Roman" w:eastAsia="Times New Roman" w:hAnsi="Times New Roman"/>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EmailStyle57">
    <w:name w:val="EmailStyle57"/>
    <w:basedOn w:val="DefaultParagraphFont"/>
    <w:semiHidden/>
    <w:rsid w:val="0045261B"/>
    <w:rPr>
      <w:rFonts w:ascii="Arial" w:hAnsi="Arial" w:cs="Arial" w:hint="default"/>
      <w:color w:val="auto"/>
      <w:sz w:val="20"/>
      <w:szCs w:val="20"/>
    </w:rPr>
  </w:style>
  <w:style w:type="character" w:customStyle="1" w:styleId="EmailStyle343">
    <w:name w:val="EmailStyle343"/>
    <w:basedOn w:val="DefaultParagraphFont"/>
    <w:semiHidden/>
    <w:rsid w:val="0045261B"/>
    <w:rPr>
      <w:rFonts w:ascii="Arial" w:hAnsi="Arial" w:cs="Arial" w:hint="default"/>
      <w:color w:val="auto"/>
      <w:sz w:val="20"/>
      <w:szCs w:val="20"/>
    </w:rPr>
  </w:style>
  <w:style w:type="character" w:customStyle="1" w:styleId="EmailStyle358">
    <w:name w:val="EmailStyle358"/>
    <w:basedOn w:val="DefaultParagraphFont"/>
    <w:semiHidden/>
    <w:rsid w:val="0045261B"/>
    <w:rPr>
      <w:rFonts w:ascii="Arial" w:hAnsi="Arial" w:cs="Arial" w:hint="default"/>
      <w:color w:val="auto"/>
      <w:sz w:val="20"/>
      <w:szCs w:val="20"/>
    </w:rPr>
  </w:style>
  <w:style w:type="character" w:customStyle="1" w:styleId="EmailStyle359">
    <w:name w:val="EmailStyle359"/>
    <w:basedOn w:val="DefaultParagraphFont"/>
    <w:semiHidden/>
    <w:rsid w:val="0045261B"/>
    <w:rPr>
      <w:rFonts w:ascii="Arial" w:hAnsi="Arial" w:cs="Arial" w:hint="default"/>
      <w:color w:val="auto"/>
      <w:sz w:val="20"/>
      <w:szCs w:val="20"/>
    </w:rPr>
  </w:style>
  <w:style w:type="table" w:styleId="ColorfulGrid-Accent6">
    <w:name w:val="Colorful Grid Accent 6"/>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69">
    <w:name w:val="EmailStyle369"/>
    <w:basedOn w:val="DefaultParagraphFont"/>
    <w:semiHidden/>
    <w:rsid w:val="0045261B"/>
    <w:rPr>
      <w:rFonts w:ascii="Arial" w:hAnsi="Arial" w:cs="Arial" w:hint="default"/>
      <w:color w:val="auto"/>
      <w:sz w:val="20"/>
      <w:szCs w:val="20"/>
    </w:rPr>
  </w:style>
  <w:style w:type="table" w:styleId="MediumShading2-Accent6">
    <w:name w:val="Medium Shading 2 Accent 6"/>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StyleHeading4CharCharCharChar12ptNotBold">
    <w:name w:val="Style Heading 4 Char Char Char Char + 12 pt Not Bold"/>
    <w:basedOn w:val="DefaultParagraphFont"/>
    <w:rsid w:val="0045261B"/>
    <w:rPr>
      <w:rFonts w:ascii="Times New Roman" w:hAnsi="Times New Roman"/>
      <w:b w:val="0"/>
      <w:bCs w:val="0"/>
      <w:sz w:val="24"/>
      <w:szCs w:val="28"/>
      <w:lang w:val="en-US" w:eastAsia="en-US" w:bidi="ar-SA"/>
    </w:rPr>
  </w:style>
  <w:style w:type="paragraph" w:customStyle="1" w:styleId="NoSpacing7">
    <w:name w:val="No Spacing7"/>
    <w:uiPriority w:val="1"/>
    <w:qFormat/>
    <w:rsid w:val="0045261B"/>
    <w:rPr>
      <w:rFonts w:ascii="Times New Roman" w:eastAsia="Times New Roman" w:hAnsi="Times New Roman"/>
    </w:rPr>
  </w:style>
  <w:style w:type="character" w:customStyle="1" w:styleId="EmailStyle54">
    <w:name w:val="EmailStyle54"/>
    <w:basedOn w:val="DefaultParagraphFont"/>
    <w:semiHidden/>
    <w:rsid w:val="0045261B"/>
    <w:rPr>
      <w:rFonts w:ascii="Arial" w:hAnsi="Arial" w:cs="Arial" w:hint="default"/>
      <w:color w:val="auto"/>
      <w:sz w:val="20"/>
      <w:szCs w:val="20"/>
    </w:rPr>
  </w:style>
  <w:style w:type="table" w:styleId="TableElegant">
    <w:name w:val="Table Elegant"/>
    <w:basedOn w:val="TableNormal"/>
    <w:rsid w:val="0045261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31">
    <w:name w:val="Heading 31"/>
    <w:basedOn w:val="Normal"/>
    <w:next w:val="Normal"/>
    <w:qFormat/>
    <w:rsid w:val="0045261B"/>
    <w:pPr>
      <w:keepNext/>
      <w:tabs>
        <w:tab w:val="num" w:pos="720"/>
      </w:tabs>
      <w:spacing w:before="240" w:after="60"/>
      <w:ind w:left="720" w:hanging="720"/>
    </w:pPr>
    <w:rPr>
      <w:rFonts w:ascii="Arial" w:eastAsia="Times New Roman" w:hAnsi="Arial" w:cs="Arial"/>
      <w:b/>
      <w:bCs/>
      <w:szCs w:val="26"/>
    </w:rPr>
  </w:style>
  <w:style w:type="paragraph" w:customStyle="1" w:styleId="BodyTextIn">
    <w:name w:val="Body Text In"/>
    <w:uiPriority w:val="99"/>
    <w:rsid w:val="0045261B"/>
    <w:pPr>
      <w:tabs>
        <w:tab w:val="left" w:pos="-90"/>
        <w:tab w:val="left" w:pos="0"/>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 w:val="left" w:pos="9360"/>
      </w:tabs>
      <w:autoSpaceDE w:val="0"/>
      <w:autoSpaceDN w:val="0"/>
      <w:adjustRightInd w:val="0"/>
      <w:ind w:left="90"/>
    </w:pPr>
    <w:rPr>
      <w:rFonts w:ascii="Times New Roman" w:eastAsia="Times New Roman" w:hAnsi="Times New Roman"/>
    </w:rPr>
  </w:style>
  <w:style w:type="paragraph" w:customStyle="1" w:styleId="CM26">
    <w:name w:val="CM26"/>
    <w:basedOn w:val="Normal"/>
    <w:next w:val="Normal"/>
    <w:uiPriority w:val="99"/>
    <w:rsid w:val="0045261B"/>
    <w:pPr>
      <w:autoSpaceDE w:val="0"/>
      <w:autoSpaceDN w:val="0"/>
      <w:adjustRightInd w:val="0"/>
    </w:pPr>
    <w:rPr>
      <w:rFonts w:eastAsia="Times New Roman"/>
      <w:szCs w:val="24"/>
    </w:rPr>
  </w:style>
  <w:style w:type="paragraph" w:customStyle="1" w:styleId="maintext">
    <w:name w:val="maintext"/>
    <w:basedOn w:val="Normal"/>
    <w:rsid w:val="0045261B"/>
    <w:pPr>
      <w:spacing w:before="100" w:beforeAutospacing="1" w:after="100" w:afterAutospacing="1"/>
    </w:pPr>
    <w:rPr>
      <w:rFonts w:eastAsia="Times New Roman"/>
      <w:szCs w:val="24"/>
    </w:rPr>
  </w:style>
  <w:style w:type="character" w:customStyle="1" w:styleId="maintext1">
    <w:name w:val="maintext1"/>
    <w:basedOn w:val="DefaultParagraphFont"/>
    <w:rsid w:val="0045261B"/>
  </w:style>
  <w:style w:type="paragraph" w:customStyle="1" w:styleId="missiontxt">
    <w:name w:val="mission_txt"/>
    <w:basedOn w:val="Normal"/>
    <w:rsid w:val="0045261B"/>
    <w:pPr>
      <w:spacing w:before="100" w:beforeAutospacing="1" w:after="100" w:afterAutospacing="1"/>
    </w:pPr>
    <w:rPr>
      <w:rFonts w:eastAsia="Times New Roman"/>
      <w:szCs w:val="24"/>
    </w:rPr>
  </w:style>
  <w:style w:type="paragraph" w:customStyle="1" w:styleId="TableKCaption">
    <w:name w:val="TableK Caption"/>
    <w:basedOn w:val="Normal"/>
    <w:next w:val="BodyText"/>
    <w:qFormat/>
    <w:rsid w:val="0045261B"/>
    <w:rPr>
      <w:rFonts w:eastAsia="Times New Roman"/>
      <w:szCs w:val="24"/>
    </w:rPr>
  </w:style>
  <w:style w:type="character" w:customStyle="1" w:styleId="EmailStyle541">
    <w:name w:val="EmailStyle541"/>
    <w:basedOn w:val="DefaultParagraphFont"/>
    <w:semiHidden/>
    <w:rsid w:val="0045261B"/>
    <w:rPr>
      <w:rFonts w:ascii="Arial" w:hAnsi="Arial" w:cs="Arial" w:hint="default"/>
      <w:color w:val="auto"/>
      <w:sz w:val="20"/>
      <w:szCs w:val="20"/>
    </w:rPr>
  </w:style>
  <w:style w:type="character" w:customStyle="1" w:styleId="Heading1Char2">
    <w:name w:val="Heading 1 Char2"/>
    <w:basedOn w:val="DefaultParagraphFont"/>
    <w:rsid w:val="0045261B"/>
    <w:rPr>
      <w:rFonts w:ascii="Times New Roman" w:eastAsia="Times New Roman" w:hAnsi="Times New Roman" w:cs="Times New Roman"/>
      <w:b/>
      <w:bCs/>
      <w:sz w:val="24"/>
      <w:szCs w:val="28"/>
    </w:rPr>
  </w:style>
  <w:style w:type="character" w:customStyle="1" w:styleId="Heading1Char3">
    <w:name w:val="Heading 1 Char3"/>
    <w:basedOn w:val="DefaultParagraphFont"/>
    <w:rsid w:val="0045261B"/>
    <w:rPr>
      <w:rFonts w:ascii="Times New Roman" w:eastAsia="Times New Roman" w:hAnsi="Times New Roman" w:cs="Times New Roman"/>
      <w:b/>
      <w:bCs/>
      <w:sz w:val="24"/>
      <w:szCs w:val="28"/>
    </w:rPr>
  </w:style>
  <w:style w:type="character" w:customStyle="1" w:styleId="Heading2Char1">
    <w:name w:val="Heading 2 Char1"/>
    <w:basedOn w:val="DefaultParagraphFont"/>
    <w:rsid w:val="0045261B"/>
    <w:rPr>
      <w:rFonts w:ascii="Times New Roman" w:eastAsia="Times New Roman" w:hAnsi="Times New Roman" w:cs="Times New Roman"/>
      <w:b/>
      <w:bCs/>
      <w:sz w:val="24"/>
      <w:szCs w:val="26"/>
    </w:rPr>
  </w:style>
  <w:style w:type="character" w:customStyle="1" w:styleId="volume">
    <w:name w:val="volume"/>
    <w:basedOn w:val="DefaultParagraphFont"/>
    <w:rsid w:val="0045261B"/>
  </w:style>
  <w:style w:type="character" w:customStyle="1" w:styleId="page">
    <w:name w:val="page"/>
    <w:basedOn w:val="DefaultParagraphFont"/>
    <w:rsid w:val="0045261B"/>
  </w:style>
  <w:style w:type="character" w:customStyle="1" w:styleId="e-04">
    <w:name w:val="e-04"/>
    <w:basedOn w:val="DefaultParagraphFont"/>
    <w:rsid w:val="0045261B"/>
  </w:style>
  <w:style w:type="numbering" w:customStyle="1" w:styleId="NoList2">
    <w:name w:val="No List2"/>
    <w:next w:val="NoList"/>
    <w:uiPriority w:val="99"/>
    <w:semiHidden/>
    <w:unhideWhenUsed/>
    <w:rsid w:val="0045261B"/>
  </w:style>
  <w:style w:type="table" w:customStyle="1" w:styleId="TableGrid3">
    <w:name w:val="Table Grid3"/>
    <w:basedOn w:val="TableNormal"/>
    <w:next w:val="TableGrid"/>
    <w:uiPriority w:val="59"/>
    <w:rsid w:val="004526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
    <w:name w:val="Table List 11"/>
    <w:basedOn w:val="TableNormal"/>
    <w:next w:val="TableList1"/>
    <w:uiPriority w:val="99"/>
    <w:rsid w:val="0045261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45261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5261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45261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45261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45261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
    <w:name w:val="Table Columns 31"/>
    <w:basedOn w:val="TableNormal"/>
    <w:next w:val="TableColumns3"/>
    <w:rsid w:val="0045261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
    <w:name w:val="Medium List 1 - Accent 41"/>
    <w:basedOn w:val="TableNormal"/>
    <w:next w:val="MediumList1-Accent4"/>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
    <w:name w:val="Dark List - Accent 32"/>
    <w:basedOn w:val="TableNormal"/>
    <w:next w:val="DarkList-Accent3"/>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
    <w:name w:val="Light Grid - Accent 111"/>
    <w:basedOn w:val="TableNormal"/>
    <w:rsid w:val="0045261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
    <w:name w:val="Medium Grid 3 - Accent 11"/>
    <w:basedOn w:val="TableNormal"/>
    <w:next w:val="MediumGrid3-Accent1"/>
    <w:uiPriority w:val="69"/>
    <w:rsid w:val="0045261B"/>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
    <w:name w:val="Medium List 2 - Accent 11"/>
    <w:basedOn w:val="TableNormal"/>
    <w:next w:val="MediumList2-Accent1"/>
    <w:uiPriority w:val="66"/>
    <w:rsid w:val="0045261B"/>
    <w:rPr>
      <w:rFonts w:ascii="Cambria" w:eastAsia="Times New Roman"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
    <w:name w:val="Table Classic 11"/>
    <w:basedOn w:val="TableNormal"/>
    <w:next w:val="TableClassic1"/>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45261B"/>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
    <w:name w:val="Colorful Grid - Accent 12"/>
    <w:basedOn w:val="TableNormal"/>
    <w:next w:val="ColorfulGrid-Accent1"/>
    <w:uiPriority w:val="73"/>
    <w:rsid w:val="0045261B"/>
    <w:rPr>
      <w:rFonts w:ascii="Times New Roman" w:eastAsia="Times New Roman" w:hAnsi="Times New Roman"/>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
    <w:name w:val="Table Grid11"/>
    <w:basedOn w:val="TableNormal"/>
    <w:next w:val="TableGrid"/>
    <w:uiPriority w:val="59"/>
    <w:rsid w:val="00452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5261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
    <w:name w:val="Colorful Grid - Accent 61"/>
    <w:basedOn w:val="TableNormal"/>
    <w:next w:val="ColorfulGrid-Accent6"/>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
    <w:name w:val="Medium Shading 2 - Accent 61"/>
    <w:basedOn w:val="TableNormal"/>
    <w:next w:val="MediumShading2-Accent6"/>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
    <w:name w:val="Table Elegant1"/>
    <w:basedOn w:val="TableNormal"/>
    <w:next w:val="TableElegant"/>
    <w:rsid w:val="0045261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rsid w:val="0045261B"/>
  </w:style>
  <w:style w:type="table" w:customStyle="1" w:styleId="TableGrid4">
    <w:name w:val="Table Grid4"/>
    <w:basedOn w:val="TableNormal"/>
    <w:next w:val="TableGrid"/>
    <w:uiPriority w:val="59"/>
    <w:rsid w:val="004526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45261B"/>
  </w:style>
  <w:style w:type="paragraph" w:customStyle="1" w:styleId="referenceindent">
    <w:name w:val="referenceindent"/>
    <w:basedOn w:val="Normal"/>
    <w:rsid w:val="0045261B"/>
    <w:pPr>
      <w:spacing w:before="100" w:beforeAutospacing="1" w:after="100" w:afterAutospacing="1"/>
    </w:pPr>
    <w:rPr>
      <w:rFonts w:eastAsiaTheme="minorHAnsi"/>
      <w:color w:val="000000"/>
      <w:szCs w:val="24"/>
    </w:rPr>
  </w:style>
  <w:style w:type="table" w:customStyle="1" w:styleId="TableGrid5">
    <w:name w:val="Table Grid5"/>
    <w:basedOn w:val="TableNormal"/>
    <w:next w:val="TableGrid"/>
    <w:uiPriority w:val="59"/>
    <w:rsid w:val="004526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
    <w:name w:val="Table List 12"/>
    <w:basedOn w:val="TableNormal"/>
    <w:next w:val="TableList1"/>
    <w:uiPriority w:val="99"/>
    <w:rsid w:val="0045261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
    <w:name w:val="Table Columns 12"/>
    <w:basedOn w:val="TableNormal"/>
    <w:next w:val="TableColumns1"/>
    <w:rsid w:val="0045261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45261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45261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45261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45261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
    <w:name w:val="Table Columns 32"/>
    <w:basedOn w:val="TableNormal"/>
    <w:next w:val="TableColumns3"/>
    <w:rsid w:val="0045261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
    <w:name w:val="Medium List 2 - Accent 22"/>
    <w:basedOn w:val="TableNormal"/>
    <w:next w:val="MediumList2-Accent2"/>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
    <w:name w:val="Table Grid22"/>
    <w:basedOn w:val="TableNormal"/>
    <w:next w:val="TableGrid"/>
    <w:uiPriority w:val="59"/>
    <w:rsid w:val="004526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45261B"/>
    <w:rPr>
      <w:rFonts w:ascii="Times New Roman" w:eastAsia="Times New Roman" w:hAnsi="Times New Roma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Classic12">
    <w:name w:val="Table Classic 12"/>
    <w:basedOn w:val="TableNormal"/>
    <w:next w:val="TableClassic1"/>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
    <w:name w:val="Medium Shading 2 - Accent 62"/>
    <w:basedOn w:val="TableNormal"/>
    <w:next w:val="MediumShading2-Accent6"/>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
    <w:name w:val="Table Elegant2"/>
    <w:basedOn w:val="TableNormal"/>
    <w:next w:val="TableElegant"/>
    <w:rsid w:val="0045261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
    <w:name w:val="Medium Grid 3 - Accent 111"/>
    <w:basedOn w:val="TableNormal"/>
    <w:next w:val="MediumGrid3-Accent1"/>
    <w:uiPriority w:val="69"/>
    <w:rsid w:val="0045261B"/>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
    <w:name w:val="Table Classic 111"/>
    <w:basedOn w:val="TableNormal"/>
    <w:next w:val="TableClassic1"/>
    <w:rsid w:val="004526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45261B"/>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
    <w:name w:val="Table Grid111"/>
    <w:basedOn w:val="TableNormal"/>
    <w:next w:val="TableGrid"/>
    <w:uiPriority w:val="59"/>
    <w:rsid w:val="00452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
    <w:name w:val="Colorful Grid - Accent 611"/>
    <w:basedOn w:val="TableNormal"/>
    <w:next w:val="ColorfulGrid-Accent6"/>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
    <w:name w:val="Medium Shading 2 - Accent 611"/>
    <w:basedOn w:val="TableNormal"/>
    <w:next w:val="MediumShading2-Accent6"/>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
    <w:name w:val="Table Elegant11"/>
    <w:basedOn w:val="TableNormal"/>
    <w:next w:val="TableElegant"/>
    <w:rsid w:val="0045261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4526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481">
    <w:name w:val="EmailStyle481"/>
    <w:semiHidden/>
    <w:rsid w:val="0045261B"/>
    <w:rPr>
      <w:rFonts w:ascii="Arial" w:hAnsi="Arial" w:cs="Arial" w:hint="default"/>
      <w:color w:val="auto"/>
      <w:sz w:val="20"/>
      <w:szCs w:val="20"/>
    </w:rPr>
  </w:style>
  <w:style w:type="character" w:customStyle="1" w:styleId="EmailStyle3411">
    <w:name w:val="EmailStyle3411"/>
    <w:semiHidden/>
    <w:rsid w:val="0045261B"/>
    <w:rPr>
      <w:rFonts w:ascii="Arial" w:hAnsi="Arial" w:cs="Arial" w:hint="default"/>
      <w:color w:val="auto"/>
      <w:sz w:val="20"/>
      <w:szCs w:val="20"/>
    </w:rPr>
  </w:style>
  <w:style w:type="character" w:customStyle="1" w:styleId="EmailStyle356">
    <w:name w:val="EmailStyle356"/>
    <w:semiHidden/>
    <w:rsid w:val="0045261B"/>
    <w:rPr>
      <w:rFonts w:ascii="Arial" w:hAnsi="Arial" w:cs="Arial" w:hint="default"/>
      <w:color w:val="auto"/>
      <w:sz w:val="20"/>
      <w:szCs w:val="20"/>
    </w:rPr>
  </w:style>
  <w:style w:type="character" w:customStyle="1" w:styleId="EmailStyle357">
    <w:name w:val="EmailStyle357"/>
    <w:semiHidden/>
    <w:rsid w:val="0045261B"/>
    <w:rPr>
      <w:rFonts w:ascii="Arial" w:hAnsi="Arial" w:cs="Arial" w:hint="default"/>
      <w:color w:val="auto"/>
      <w:sz w:val="20"/>
      <w:szCs w:val="20"/>
    </w:rPr>
  </w:style>
  <w:style w:type="paragraph" w:customStyle="1" w:styleId="MediumGrid21">
    <w:name w:val="Medium Grid 21"/>
    <w:uiPriority w:val="1"/>
    <w:qFormat/>
    <w:rsid w:val="0045261B"/>
    <w:rPr>
      <w:sz w:val="22"/>
      <w:szCs w:val="22"/>
    </w:rPr>
  </w:style>
  <w:style w:type="character" w:customStyle="1" w:styleId="EmailStyle571">
    <w:name w:val="EmailStyle571"/>
    <w:semiHidden/>
    <w:rsid w:val="0045261B"/>
    <w:rPr>
      <w:rFonts w:ascii="Arial" w:hAnsi="Arial" w:cs="Arial" w:hint="default"/>
      <w:color w:val="auto"/>
      <w:sz w:val="20"/>
      <w:szCs w:val="20"/>
    </w:rPr>
  </w:style>
  <w:style w:type="character" w:customStyle="1" w:styleId="EmailStyle3431">
    <w:name w:val="EmailStyle3431"/>
    <w:semiHidden/>
    <w:rsid w:val="0045261B"/>
    <w:rPr>
      <w:rFonts w:ascii="Arial" w:hAnsi="Arial" w:cs="Arial" w:hint="default"/>
      <w:color w:val="auto"/>
      <w:sz w:val="20"/>
      <w:szCs w:val="20"/>
    </w:rPr>
  </w:style>
  <w:style w:type="character" w:customStyle="1" w:styleId="EmailStyle3581">
    <w:name w:val="EmailStyle3581"/>
    <w:semiHidden/>
    <w:rsid w:val="0045261B"/>
    <w:rPr>
      <w:rFonts w:ascii="Arial" w:hAnsi="Arial" w:cs="Arial" w:hint="default"/>
      <w:color w:val="auto"/>
      <w:sz w:val="20"/>
      <w:szCs w:val="20"/>
    </w:rPr>
  </w:style>
  <w:style w:type="character" w:customStyle="1" w:styleId="EmailStyle3591">
    <w:name w:val="EmailStyle3591"/>
    <w:semiHidden/>
    <w:rsid w:val="0045261B"/>
    <w:rPr>
      <w:rFonts w:ascii="Arial" w:hAnsi="Arial" w:cs="Arial" w:hint="default"/>
      <w:color w:val="auto"/>
      <w:sz w:val="20"/>
      <w:szCs w:val="20"/>
    </w:rPr>
  </w:style>
  <w:style w:type="character" w:customStyle="1" w:styleId="EmailStyle3691">
    <w:name w:val="EmailStyle3691"/>
    <w:semiHidden/>
    <w:rsid w:val="0045261B"/>
    <w:rPr>
      <w:rFonts w:ascii="Arial" w:hAnsi="Arial" w:cs="Arial" w:hint="default"/>
      <w:color w:val="auto"/>
      <w:sz w:val="20"/>
      <w:szCs w:val="20"/>
    </w:rPr>
  </w:style>
  <w:style w:type="table" w:styleId="LightList-Accent3">
    <w:name w:val="Light List Accent 3"/>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apple-converted-space">
    <w:name w:val="apple-converted-space"/>
    <w:rsid w:val="0045261B"/>
  </w:style>
  <w:style w:type="table" w:customStyle="1" w:styleId="LightList1">
    <w:name w:val="Light List1"/>
    <w:basedOn w:val="TableNormal"/>
    <w:uiPriority w:val="61"/>
    <w:rsid w:val="0045261B"/>
    <w:rPr>
      <w:rFonts w:asciiTheme="minorHAnsi" w:eastAsiaTheme="minorHAnsi" w:hAnsiTheme="minorHAnsi" w:cstheme="minorBid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igureChar">
    <w:name w:val="Figure Char"/>
    <w:basedOn w:val="DefaultParagraphFont"/>
    <w:link w:val="Figure"/>
    <w:rsid w:val="0045261B"/>
    <w:rPr>
      <w:rFonts w:ascii="Times New Roman" w:eastAsia="Times New Roman" w:hAnsi="Times New Roman"/>
      <w:b/>
      <w:szCs w:val="20"/>
    </w:rPr>
  </w:style>
  <w:style w:type="character" w:customStyle="1" w:styleId="EmailStyle581">
    <w:name w:val="EmailStyle581"/>
    <w:semiHidden/>
    <w:rsid w:val="0045261B"/>
    <w:rPr>
      <w:rFonts w:ascii="Arial" w:hAnsi="Arial" w:cs="Arial" w:hint="default"/>
      <w:color w:val="auto"/>
      <w:sz w:val="20"/>
      <w:szCs w:val="20"/>
    </w:rPr>
  </w:style>
  <w:style w:type="character" w:customStyle="1" w:styleId="EmailStyle3491">
    <w:name w:val="EmailStyle3491"/>
    <w:semiHidden/>
    <w:rsid w:val="0045261B"/>
    <w:rPr>
      <w:rFonts w:ascii="Arial" w:hAnsi="Arial" w:cs="Arial" w:hint="default"/>
      <w:color w:val="auto"/>
      <w:sz w:val="20"/>
      <w:szCs w:val="20"/>
    </w:rPr>
  </w:style>
  <w:style w:type="character" w:customStyle="1" w:styleId="EmailStyle3641">
    <w:name w:val="EmailStyle3641"/>
    <w:semiHidden/>
    <w:rsid w:val="0045261B"/>
    <w:rPr>
      <w:rFonts w:ascii="Arial" w:hAnsi="Arial" w:cs="Arial" w:hint="default"/>
      <w:color w:val="auto"/>
      <w:sz w:val="20"/>
      <w:szCs w:val="20"/>
    </w:rPr>
  </w:style>
  <w:style w:type="character" w:customStyle="1" w:styleId="EmailStyle3651">
    <w:name w:val="EmailStyle3651"/>
    <w:semiHidden/>
    <w:rsid w:val="0045261B"/>
    <w:rPr>
      <w:rFonts w:ascii="Arial" w:hAnsi="Arial" w:cs="Arial" w:hint="default"/>
      <w:color w:val="auto"/>
      <w:sz w:val="20"/>
      <w:szCs w:val="20"/>
    </w:rPr>
  </w:style>
  <w:style w:type="character" w:customStyle="1" w:styleId="EmailStyle3751">
    <w:name w:val="EmailStyle3751"/>
    <w:semiHidden/>
    <w:rsid w:val="0045261B"/>
    <w:rPr>
      <w:rFonts w:ascii="Arial" w:hAnsi="Arial" w:cs="Arial" w:hint="default"/>
      <w:color w:val="auto"/>
      <w:sz w:val="20"/>
      <w:szCs w:val="20"/>
    </w:rPr>
  </w:style>
  <w:style w:type="table" w:styleId="MediumGrid3-Accent5">
    <w:name w:val="Medium Grid 3 Accent 5"/>
    <w:basedOn w:val="TableNormal"/>
    <w:uiPriority w:val="71"/>
    <w:rsid w:val="0045261B"/>
    <w:rPr>
      <w:rFonts w:ascii="Times New Roman" w:eastAsia="Times New Roman" w:hAnsi="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aqj">
    <w:name w:val="aqj"/>
    <w:basedOn w:val="DefaultParagraphFont"/>
    <w:rsid w:val="0045261B"/>
  </w:style>
  <w:style w:type="character" w:customStyle="1" w:styleId="hits">
    <w:name w:val="hits"/>
    <w:basedOn w:val="DefaultParagraphFont"/>
    <w:rsid w:val="0045261B"/>
  </w:style>
  <w:style w:type="paragraph" w:styleId="Quote">
    <w:name w:val="Quote"/>
    <w:basedOn w:val="Normal"/>
    <w:next w:val="Normal"/>
    <w:link w:val="QuoteChar"/>
    <w:qFormat/>
    <w:rsid w:val="0045261B"/>
    <w:rPr>
      <w:rFonts w:eastAsia="Times New Roman"/>
      <w:i/>
      <w:iCs/>
      <w:color w:val="000000" w:themeColor="text1"/>
      <w:szCs w:val="24"/>
    </w:rPr>
  </w:style>
  <w:style w:type="character" w:customStyle="1" w:styleId="QuoteChar">
    <w:name w:val="Quote Char"/>
    <w:basedOn w:val="DefaultParagraphFont"/>
    <w:link w:val="Quote"/>
    <w:rsid w:val="0045261B"/>
    <w:rPr>
      <w:rFonts w:ascii="Times New Roman" w:eastAsia="Times New Roman" w:hAnsi="Times New Roman"/>
      <w:i/>
      <w:iCs/>
      <w:color w:val="000000" w:themeColor="text1"/>
    </w:rPr>
  </w:style>
  <w:style w:type="character" w:customStyle="1" w:styleId="m-5825725450263341744apple-tab-span">
    <w:name w:val="m_-5825725450263341744apple-tab-span"/>
    <w:basedOn w:val="DefaultParagraphFont"/>
    <w:rsid w:val="0045261B"/>
  </w:style>
  <w:style w:type="character" w:customStyle="1" w:styleId="TableChar">
    <w:name w:val="Table Char"/>
    <w:basedOn w:val="DefaultParagraphFont"/>
    <w:link w:val="Table"/>
    <w:rsid w:val="0045261B"/>
    <w:rPr>
      <w:rFonts w:ascii="Times New Roman" w:eastAsia="Times New Roman" w:hAnsi="Times New Roman"/>
      <w:b/>
      <w:szCs w:val="20"/>
    </w:rPr>
  </w:style>
  <w:style w:type="paragraph" w:customStyle="1" w:styleId="TOC31">
    <w:name w:val="TOC 31"/>
    <w:basedOn w:val="Normal"/>
    <w:next w:val="Normal"/>
    <w:autoRedefine/>
    <w:uiPriority w:val="39"/>
    <w:rsid w:val="0045261B"/>
    <w:pPr>
      <w:tabs>
        <w:tab w:val="left" w:pos="1260"/>
        <w:tab w:val="left" w:pos="1980"/>
        <w:tab w:val="right" w:leader="dot" w:pos="8630"/>
      </w:tabs>
      <w:ind w:left="480" w:firstLine="240"/>
    </w:pPr>
    <w:rPr>
      <w:rFonts w:eastAsia="Times New Roman"/>
      <w:bCs/>
      <w:noProof/>
      <w:szCs w:val="24"/>
    </w:rPr>
  </w:style>
  <w:style w:type="table" w:customStyle="1" w:styleId="LightShading1">
    <w:name w:val="Light Shading1"/>
    <w:basedOn w:val="TableNormal"/>
    <w:uiPriority w:val="60"/>
    <w:rsid w:val="0045261B"/>
    <w:rPr>
      <w:rFonts w:ascii="Times New Roman" w:eastAsiaTheme="minorHAnsi"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45261B"/>
    <w:rPr>
      <w:rFonts w:ascii="Times New Roman" w:eastAsiaTheme="minorHAnsi"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
    <w:name w:val="Light List2"/>
    <w:basedOn w:val="TableNormal"/>
    <w:next w:val="LightList"/>
    <w:uiPriority w:val="61"/>
    <w:rsid w:val="0045261B"/>
    <w:rPr>
      <w:rFonts w:ascii="Times New Roman" w:eastAsiaTheme="minorHAnsi"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
    <w:name w:val="No List111"/>
    <w:next w:val="NoList"/>
    <w:uiPriority w:val="99"/>
    <w:semiHidden/>
    <w:unhideWhenUsed/>
    <w:rsid w:val="0045261B"/>
  </w:style>
  <w:style w:type="table" w:customStyle="1" w:styleId="TableGrid31">
    <w:name w:val="Table Grid31"/>
    <w:basedOn w:val="TableNormal"/>
    <w:next w:val="TableGrid"/>
    <w:uiPriority w:val="59"/>
    <w:rsid w:val="0045261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ported-Normal">
    <w:name w:val="imported-Normal"/>
    <w:rsid w:val="0045261B"/>
    <w:rPr>
      <w:rFonts w:ascii="Times New Roman" w:eastAsia="Arial Unicode MS" w:hAnsi="Times New Roman"/>
      <w:color w:val="000000"/>
      <w:szCs w:val="20"/>
    </w:rPr>
  </w:style>
  <w:style w:type="character" w:customStyle="1" w:styleId="footnotetex">
    <w:name w:val="footnote tex"/>
    <w:uiPriority w:val="99"/>
    <w:rsid w:val="0045261B"/>
  </w:style>
  <w:style w:type="character" w:customStyle="1" w:styleId="A5">
    <w:name w:val="A5"/>
    <w:uiPriority w:val="99"/>
    <w:rsid w:val="0045261B"/>
    <w:rPr>
      <w:rFonts w:cs="Tw Cen MT"/>
      <w:b/>
      <w:bCs/>
      <w:color w:val="000000"/>
      <w:sz w:val="22"/>
      <w:szCs w:val="22"/>
    </w:rPr>
  </w:style>
  <w:style w:type="character" w:customStyle="1" w:styleId="goohl1">
    <w:name w:val="goohl1"/>
    <w:basedOn w:val="DefaultParagraphFont"/>
    <w:rsid w:val="0045261B"/>
  </w:style>
  <w:style w:type="character" w:customStyle="1" w:styleId="goohl0">
    <w:name w:val="goohl0"/>
    <w:basedOn w:val="DefaultParagraphFont"/>
    <w:rsid w:val="0045261B"/>
  </w:style>
  <w:style w:type="character" w:customStyle="1" w:styleId="goohl2">
    <w:name w:val="goohl2"/>
    <w:basedOn w:val="DefaultParagraphFont"/>
    <w:rsid w:val="0045261B"/>
  </w:style>
  <w:style w:type="character" w:customStyle="1" w:styleId="name">
    <w:name w:val="name"/>
    <w:basedOn w:val="DefaultParagraphFont"/>
    <w:rsid w:val="0045261B"/>
  </w:style>
  <w:style w:type="paragraph" w:customStyle="1" w:styleId="Quote1">
    <w:name w:val="Quote1"/>
    <w:basedOn w:val="Normal"/>
    <w:next w:val="Normal"/>
    <w:qFormat/>
    <w:rsid w:val="0045261B"/>
    <w:pPr>
      <w:spacing w:before="200" w:after="160"/>
      <w:ind w:left="864" w:right="864"/>
      <w:jc w:val="center"/>
    </w:pPr>
    <w:rPr>
      <w:rFonts w:eastAsia="Times New Roman"/>
      <w:i/>
      <w:iCs/>
      <w:color w:val="404040"/>
      <w:szCs w:val="24"/>
    </w:rPr>
  </w:style>
  <w:style w:type="character" w:customStyle="1" w:styleId="IntenseReference1">
    <w:name w:val="Intense Reference1"/>
    <w:basedOn w:val="DefaultParagraphFont"/>
    <w:qFormat/>
    <w:rsid w:val="0045261B"/>
    <w:rPr>
      <w:b/>
      <w:bCs/>
      <w:smallCaps/>
      <w:color w:val="4F81BD"/>
      <w:spacing w:val="5"/>
    </w:rPr>
  </w:style>
  <w:style w:type="character" w:customStyle="1" w:styleId="il">
    <w:name w:val="il"/>
    <w:basedOn w:val="DefaultParagraphFont"/>
    <w:rsid w:val="0045261B"/>
  </w:style>
  <w:style w:type="table" w:styleId="LightShading">
    <w:name w:val="Light Shading"/>
    <w:basedOn w:val="TableNormal"/>
    <w:uiPriority w:val="60"/>
    <w:rsid w:val="0045261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45261B"/>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QuoteChar1">
    <w:name w:val="Quote Char1"/>
    <w:basedOn w:val="DefaultParagraphFont"/>
    <w:uiPriority w:val="29"/>
    <w:rsid w:val="0045261B"/>
    <w:rPr>
      <w:i/>
      <w:iCs/>
      <w:color w:val="000000" w:themeColor="text1"/>
    </w:rPr>
  </w:style>
  <w:style w:type="character" w:styleId="IntenseReference">
    <w:name w:val="Intense Reference"/>
    <w:basedOn w:val="DefaultParagraphFont"/>
    <w:uiPriority w:val="32"/>
    <w:qFormat/>
    <w:rsid w:val="0045261B"/>
    <w:rPr>
      <w:b/>
      <w:bCs/>
      <w:smallCaps/>
      <w:color w:val="C0504D" w:themeColor="accent2"/>
      <w:spacing w:val="5"/>
      <w:u w:val="single"/>
    </w:rPr>
  </w:style>
  <w:style w:type="paragraph" w:customStyle="1" w:styleId="TableParagraph">
    <w:name w:val="Table Paragraph"/>
    <w:basedOn w:val="Normal"/>
    <w:uiPriority w:val="1"/>
    <w:qFormat/>
    <w:rsid w:val="0045261B"/>
    <w:pPr>
      <w:widowControl w:val="0"/>
    </w:pPr>
    <w:rPr>
      <w:rFonts w:asciiTheme="minorHAnsi" w:eastAsia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w:divs>
    <w:div w:id="13501101">
      <w:bodyDiv w:val="1"/>
      <w:marLeft w:val="0"/>
      <w:marRight w:val="0"/>
      <w:marTop w:val="0"/>
      <w:marBottom w:val="0"/>
      <w:divBdr>
        <w:top w:val="none" w:sz="0" w:space="0" w:color="auto"/>
        <w:left w:val="none" w:sz="0" w:space="0" w:color="auto"/>
        <w:bottom w:val="none" w:sz="0" w:space="0" w:color="auto"/>
        <w:right w:val="none" w:sz="0" w:space="0" w:color="auto"/>
      </w:divBdr>
    </w:div>
    <w:div w:id="15153773">
      <w:bodyDiv w:val="1"/>
      <w:marLeft w:val="0"/>
      <w:marRight w:val="0"/>
      <w:marTop w:val="0"/>
      <w:marBottom w:val="0"/>
      <w:divBdr>
        <w:top w:val="none" w:sz="0" w:space="0" w:color="auto"/>
        <w:left w:val="none" w:sz="0" w:space="0" w:color="auto"/>
        <w:bottom w:val="none" w:sz="0" w:space="0" w:color="auto"/>
        <w:right w:val="none" w:sz="0" w:space="0" w:color="auto"/>
      </w:divBdr>
    </w:div>
    <w:div w:id="55469209">
      <w:bodyDiv w:val="1"/>
      <w:marLeft w:val="0"/>
      <w:marRight w:val="0"/>
      <w:marTop w:val="0"/>
      <w:marBottom w:val="0"/>
      <w:divBdr>
        <w:top w:val="none" w:sz="0" w:space="0" w:color="auto"/>
        <w:left w:val="none" w:sz="0" w:space="0" w:color="auto"/>
        <w:bottom w:val="none" w:sz="0" w:space="0" w:color="auto"/>
        <w:right w:val="none" w:sz="0" w:space="0" w:color="auto"/>
      </w:divBdr>
    </w:div>
    <w:div w:id="151217843">
      <w:bodyDiv w:val="1"/>
      <w:marLeft w:val="0"/>
      <w:marRight w:val="0"/>
      <w:marTop w:val="0"/>
      <w:marBottom w:val="0"/>
      <w:divBdr>
        <w:top w:val="none" w:sz="0" w:space="0" w:color="auto"/>
        <w:left w:val="none" w:sz="0" w:space="0" w:color="auto"/>
        <w:bottom w:val="none" w:sz="0" w:space="0" w:color="auto"/>
        <w:right w:val="none" w:sz="0" w:space="0" w:color="auto"/>
      </w:divBdr>
      <w:divsChild>
        <w:div w:id="476455755">
          <w:marLeft w:val="274"/>
          <w:marRight w:val="0"/>
          <w:marTop w:val="0"/>
          <w:marBottom w:val="0"/>
          <w:divBdr>
            <w:top w:val="none" w:sz="0" w:space="0" w:color="auto"/>
            <w:left w:val="none" w:sz="0" w:space="0" w:color="auto"/>
            <w:bottom w:val="none" w:sz="0" w:space="0" w:color="auto"/>
            <w:right w:val="none" w:sz="0" w:space="0" w:color="auto"/>
          </w:divBdr>
        </w:div>
        <w:div w:id="1729109259">
          <w:marLeft w:val="274"/>
          <w:marRight w:val="0"/>
          <w:marTop w:val="0"/>
          <w:marBottom w:val="0"/>
          <w:divBdr>
            <w:top w:val="none" w:sz="0" w:space="0" w:color="auto"/>
            <w:left w:val="none" w:sz="0" w:space="0" w:color="auto"/>
            <w:bottom w:val="none" w:sz="0" w:space="0" w:color="auto"/>
            <w:right w:val="none" w:sz="0" w:space="0" w:color="auto"/>
          </w:divBdr>
        </w:div>
        <w:div w:id="1741976874">
          <w:marLeft w:val="274"/>
          <w:marRight w:val="0"/>
          <w:marTop w:val="0"/>
          <w:marBottom w:val="0"/>
          <w:divBdr>
            <w:top w:val="none" w:sz="0" w:space="0" w:color="auto"/>
            <w:left w:val="none" w:sz="0" w:space="0" w:color="auto"/>
            <w:bottom w:val="none" w:sz="0" w:space="0" w:color="auto"/>
            <w:right w:val="none" w:sz="0" w:space="0" w:color="auto"/>
          </w:divBdr>
        </w:div>
      </w:divsChild>
    </w:div>
    <w:div w:id="173348045">
      <w:bodyDiv w:val="1"/>
      <w:marLeft w:val="0"/>
      <w:marRight w:val="0"/>
      <w:marTop w:val="0"/>
      <w:marBottom w:val="0"/>
      <w:divBdr>
        <w:top w:val="none" w:sz="0" w:space="0" w:color="auto"/>
        <w:left w:val="none" w:sz="0" w:space="0" w:color="auto"/>
        <w:bottom w:val="none" w:sz="0" w:space="0" w:color="auto"/>
        <w:right w:val="none" w:sz="0" w:space="0" w:color="auto"/>
      </w:divBdr>
    </w:div>
    <w:div w:id="198932856">
      <w:bodyDiv w:val="1"/>
      <w:marLeft w:val="0"/>
      <w:marRight w:val="0"/>
      <w:marTop w:val="0"/>
      <w:marBottom w:val="0"/>
      <w:divBdr>
        <w:top w:val="none" w:sz="0" w:space="0" w:color="auto"/>
        <w:left w:val="none" w:sz="0" w:space="0" w:color="auto"/>
        <w:bottom w:val="none" w:sz="0" w:space="0" w:color="auto"/>
        <w:right w:val="none" w:sz="0" w:space="0" w:color="auto"/>
      </w:divBdr>
    </w:div>
    <w:div w:id="218709341">
      <w:bodyDiv w:val="1"/>
      <w:marLeft w:val="0"/>
      <w:marRight w:val="0"/>
      <w:marTop w:val="0"/>
      <w:marBottom w:val="0"/>
      <w:divBdr>
        <w:top w:val="none" w:sz="0" w:space="0" w:color="auto"/>
        <w:left w:val="none" w:sz="0" w:space="0" w:color="auto"/>
        <w:bottom w:val="none" w:sz="0" w:space="0" w:color="auto"/>
        <w:right w:val="none" w:sz="0" w:space="0" w:color="auto"/>
      </w:divBdr>
    </w:div>
    <w:div w:id="297732651">
      <w:bodyDiv w:val="1"/>
      <w:marLeft w:val="0"/>
      <w:marRight w:val="0"/>
      <w:marTop w:val="0"/>
      <w:marBottom w:val="0"/>
      <w:divBdr>
        <w:top w:val="none" w:sz="0" w:space="0" w:color="auto"/>
        <w:left w:val="none" w:sz="0" w:space="0" w:color="auto"/>
        <w:bottom w:val="none" w:sz="0" w:space="0" w:color="auto"/>
        <w:right w:val="none" w:sz="0" w:space="0" w:color="auto"/>
      </w:divBdr>
    </w:div>
    <w:div w:id="322513825">
      <w:bodyDiv w:val="1"/>
      <w:marLeft w:val="0"/>
      <w:marRight w:val="0"/>
      <w:marTop w:val="0"/>
      <w:marBottom w:val="0"/>
      <w:divBdr>
        <w:top w:val="none" w:sz="0" w:space="0" w:color="auto"/>
        <w:left w:val="none" w:sz="0" w:space="0" w:color="auto"/>
        <w:bottom w:val="none" w:sz="0" w:space="0" w:color="auto"/>
        <w:right w:val="none" w:sz="0" w:space="0" w:color="auto"/>
      </w:divBdr>
    </w:div>
    <w:div w:id="329453422">
      <w:bodyDiv w:val="1"/>
      <w:marLeft w:val="0"/>
      <w:marRight w:val="0"/>
      <w:marTop w:val="0"/>
      <w:marBottom w:val="0"/>
      <w:divBdr>
        <w:top w:val="none" w:sz="0" w:space="0" w:color="auto"/>
        <w:left w:val="none" w:sz="0" w:space="0" w:color="auto"/>
        <w:bottom w:val="none" w:sz="0" w:space="0" w:color="auto"/>
        <w:right w:val="none" w:sz="0" w:space="0" w:color="auto"/>
      </w:divBdr>
      <w:divsChild>
        <w:div w:id="1422607395">
          <w:marLeft w:val="547"/>
          <w:marRight w:val="0"/>
          <w:marTop w:val="115"/>
          <w:marBottom w:val="0"/>
          <w:divBdr>
            <w:top w:val="none" w:sz="0" w:space="0" w:color="auto"/>
            <w:left w:val="none" w:sz="0" w:space="0" w:color="auto"/>
            <w:bottom w:val="none" w:sz="0" w:space="0" w:color="auto"/>
            <w:right w:val="none" w:sz="0" w:space="0" w:color="auto"/>
          </w:divBdr>
        </w:div>
      </w:divsChild>
    </w:div>
    <w:div w:id="369039609">
      <w:bodyDiv w:val="1"/>
      <w:marLeft w:val="0"/>
      <w:marRight w:val="0"/>
      <w:marTop w:val="0"/>
      <w:marBottom w:val="0"/>
      <w:divBdr>
        <w:top w:val="none" w:sz="0" w:space="0" w:color="auto"/>
        <w:left w:val="none" w:sz="0" w:space="0" w:color="auto"/>
        <w:bottom w:val="none" w:sz="0" w:space="0" w:color="auto"/>
        <w:right w:val="none" w:sz="0" w:space="0" w:color="auto"/>
      </w:divBdr>
      <w:divsChild>
        <w:div w:id="829447752">
          <w:marLeft w:val="547"/>
          <w:marRight w:val="0"/>
          <w:marTop w:val="115"/>
          <w:marBottom w:val="0"/>
          <w:divBdr>
            <w:top w:val="none" w:sz="0" w:space="0" w:color="auto"/>
            <w:left w:val="none" w:sz="0" w:space="0" w:color="auto"/>
            <w:bottom w:val="none" w:sz="0" w:space="0" w:color="auto"/>
            <w:right w:val="none" w:sz="0" w:space="0" w:color="auto"/>
          </w:divBdr>
        </w:div>
      </w:divsChild>
    </w:div>
    <w:div w:id="445735109">
      <w:bodyDiv w:val="1"/>
      <w:marLeft w:val="0"/>
      <w:marRight w:val="0"/>
      <w:marTop w:val="0"/>
      <w:marBottom w:val="0"/>
      <w:divBdr>
        <w:top w:val="none" w:sz="0" w:space="0" w:color="auto"/>
        <w:left w:val="none" w:sz="0" w:space="0" w:color="auto"/>
        <w:bottom w:val="none" w:sz="0" w:space="0" w:color="auto"/>
        <w:right w:val="none" w:sz="0" w:space="0" w:color="auto"/>
      </w:divBdr>
    </w:div>
    <w:div w:id="465129310">
      <w:bodyDiv w:val="1"/>
      <w:marLeft w:val="0"/>
      <w:marRight w:val="0"/>
      <w:marTop w:val="0"/>
      <w:marBottom w:val="0"/>
      <w:divBdr>
        <w:top w:val="none" w:sz="0" w:space="0" w:color="auto"/>
        <w:left w:val="none" w:sz="0" w:space="0" w:color="auto"/>
        <w:bottom w:val="none" w:sz="0" w:space="0" w:color="auto"/>
        <w:right w:val="none" w:sz="0" w:space="0" w:color="auto"/>
      </w:divBdr>
    </w:div>
    <w:div w:id="528375994">
      <w:bodyDiv w:val="1"/>
      <w:marLeft w:val="0"/>
      <w:marRight w:val="0"/>
      <w:marTop w:val="0"/>
      <w:marBottom w:val="0"/>
      <w:divBdr>
        <w:top w:val="none" w:sz="0" w:space="0" w:color="auto"/>
        <w:left w:val="none" w:sz="0" w:space="0" w:color="auto"/>
        <w:bottom w:val="none" w:sz="0" w:space="0" w:color="auto"/>
        <w:right w:val="none" w:sz="0" w:space="0" w:color="auto"/>
      </w:divBdr>
      <w:divsChild>
        <w:div w:id="809978818">
          <w:marLeft w:val="547"/>
          <w:marRight w:val="0"/>
          <w:marTop w:val="144"/>
          <w:marBottom w:val="0"/>
          <w:divBdr>
            <w:top w:val="none" w:sz="0" w:space="0" w:color="auto"/>
            <w:left w:val="none" w:sz="0" w:space="0" w:color="auto"/>
            <w:bottom w:val="none" w:sz="0" w:space="0" w:color="auto"/>
            <w:right w:val="none" w:sz="0" w:space="0" w:color="auto"/>
          </w:divBdr>
        </w:div>
        <w:div w:id="1014959009">
          <w:marLeft w:val="547"/>
          <w:marRight w:val="0"/>
          <w:marTop w:val="144"/>
          <w:marBottom w:val="0"/>
          <w:divBdr>
            <w:top w:val="none" w:sz="0" w:space="0" w:color="auto"/>
            <w:left w:val="none" w:sz="0" w:space="0" w:color="auto"/>
            <w:bottom w:val="none" w:sz="0" w:space="0" w:color="auto"/>
            <w:right w:val="none" w:sz="0" w:space="0" w:color="auto"/>
          </w:divBdr>
        </w:div>
        <w:div w:id="1116867291">
          <w:marLeft w:val="1440"/>
          <w:marRight w:val="0"/>
          <w:marTop w:val="144"/>
          <w:marBottom w:val="0"/>
          <w:divBdr>
            <w:top w:val="none" w:sz="0" w:space="0" w:color="auto"/>
            <w:left w:val="none" w:sz="0" w:space="0" w:color="auto"/>
            <w:bottom w:val="none" w:sz="0" w:space="0" w:color="auto"/>
            <w:right w:val="none" w:sz="0" w:space="0" w:color="auto"/>
          </w:divBdr>
        </w:div>
        <w:div w:id="1138381645">
          <w:marLeft w:val="547"/>
          <w:marRight w:val="0"/>
          <w:marTop w:val="144"/>
          <w:marBottom w:val="0"/>
          <w:divBdr>
            <w:top w:val="none" w:sz="0" w:space="0" w:color="auto"/>
            <w:left w:val="none" w:sz="0" w:space="0" w:color="auto"/>
            <w:bottom w:val="none" w:sz="0" w:space="0" w:color="auto"/>
            <w:right w:val="none" w:sz="0" w:space="0" w:color="auto"/>
          </w:divBdr>
        </w:div>
        <w:div w:id="1729062691">
          <w:marLeft w:val="1440"/>
          <w:marRight w:val="0"/>
          <w:marTop w:val="144"/>
          <w:marBottom w:val="0"/>
          <w:divBdr>
            <w:top w:val="none" w:sz="0" w:space="0" w:color="auto"/>
            <w:left w:val="none" w:sz="0" w:space="0" w:color="auto"/>
            <w:bottom w:val="none" w:sz="0" w:space="0" w:color="auto"/>
            <w:right w:val="none" w:sz="0" w:space="0" w:color="auto"/>
          </w:divBdr>
        </w:div>
      </w:divsChild>
    </w:div>
    <w:div w:id="635259399">
      <w:bodyDiv w:val="1"/>
      <w:marLeft w:val="0"/>
      <w:marRight w:val="0"/>
      <w:marTop w:val="0"/>
      <w:marBottom w:val="0"/>
      <w:divBdr>
        <w:top w:val="none" w:sz="0" w:space="0" w:color="auto"/>
        <w:left w:val="none" w:sz="0" w:space="0" w:color="auto"/>
        <w:bottom w:val="none" w:sz="0" w:space="0" w:color="auto"/>
        <w:right w:val="none" w:sz="0" w:space="0" w:color="auto"/>
      </w:divBdr>
    </w:div>
    <w:div w:id="756290537">
      <w:bodyDiv w:val="1"/>
      <w:marLeft w:val="0"/>
      <w:marRight w:val="0"/>
      <w:marTop w:val="0"/>
      <w:marBottom w:val="0"/>
      <w:divBdr>
        <w:top w:val="none" w:sz="0" w:space="0" w:color="auto"/>
        <w:left w:val="none" w:sz="0" w:space="0" w:color="auto"/>
        <w:bottom w:val="none" w:sz="0" w:space="0" w:color="auto"/>
        <w:right w:val="none" w:sz="0" w:space="0" w:color="auto"/>
      </w:divBdr>
    </w:div>
    <w:div w:id="873080139">
      <w:bodyDiv w:val="1"/>
      <w:marLeft w:val="0"/>
      <w:marRight w:val="0"/>
      <w:marTop w:val="0"/>
      <w:marBottom w:val="0"/>
      <w:divBdr>
        <w:top w:val="none" w:sz="0" w:space="0" w:color="auto"/>
        <w:left w:val="none" w:sz="0" w:space="0" w:color="auto"/>
        <w:bottom w:val="none" w:sz="0" w:space="0" w:color="auto"/>
        <w:right w:val="none" w:sz="0" w:space="0" w:color="auto"/>
      </w:divBdr>
    </w:div>
    <w:div w:id="922445910">
      <w:bodyDiv w:val="1"/>
      <w:marLeft w:val="0"/>
      <w:marRight w:val="0"/>
      <w:marTop w:val="0"/>
      <w:marBottom w:val="0"/>
      <w:divBdr>
        <w:top w:val="none" w:sz="0" w:space="0" w:color="auto"/>
        <w:left w:val="none" w:sz="0" w:space="0" w:color="auto"/>
        <w:bottom w:val="none" w:sz="0" w:space="0" w:color="auto"/>
        <w:right w:val="none" w:sz="0" w:space="0" w:color="auto"/>
      </w:divBdr>
    </w:div>
    <w:div w:id="975454002">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11225478">
      <w:bodyDiv w:val="1"/>
      <w:marLeft w:val="0"/>
      <w:marRight w:val="0"/>
      <w:marTop w:val="0"/>
      <w:marBottom w:val="0"/>
      <w:divBdr>
        <w:top w:val="none" w:sz="0" w:space="0" w:color="auto"/>
        <w:left w:val="none" w:sz="0" w:space="0" w:color="auto"/>
        <w:bottom w:val="none" w:sz="0" w:space="0" w:color="auto"/>
        <w:right w:val="none" w:sz="0" w:space="0" w:color="auto"/>
      </w:divBdr>
      <w:divsChild>
        <w:div w:id="99883141">
          <w:marLeft w:val="0"/>
          <w:marRight w:val="0"/>
          <w:marTop w:val="0"/>
          <w:marBottom w:val="0"/>
          <w:divBdr>
            <w:top w:val="none" w:sz="0" w:space="0" w:color="auto"/>
            <w:left w:val="none" w:sz="0" w:space="0" w:color="auto"/>
            <w:bottom w:val="none" w:sz="0" w:space="0" w:color="auto"/>
            <w:right w:val="none" w:sz="0" w:space="0" w:color="auto"/>
          </w:divBdr>
        </w:div>
      </w:divsChild>
    </w:div>
    <w:div w:id="1026716541">
      <w:bodyDiv w:val="1"/>
      <w:marLeft w:val="0"/>
      <w:marRight w:val="0"/>
      <w:marTop w:val="0"/>
      <w:marBottom w:val="0"/>
      <w:divBdr>
        <w:top w:val="none" w:sz="0" w:space="0" w:color="auto"/>
        <w:left w:val="none" w:sz="0" w:space="0" w:color="auto"/>
        <w:bottom w:val="none" w:sz="0" w:space="0" w:color="auto"/>
        <w:right w:val="none" w:sz="0" w:space="0" w:color="auto"/>
      </w:divBdr>
    </w:div>
    <w:div w:id="1059742413">
      <w:bodyDiv w:val="1"/>
      <w:marLeft w:val="0"/>
      <w:marRight w:val="0"/>
      <w:marTop w:val="0"/>
      <w:marBottom w:val="0"/>
      <w:divBdr>
        <w:top w:val="none" w:sz="0" w:space="0" w:color="auto"/>
        <w:left w:val="none" w:sz="0" w:space="0" w:color="auto"/>
        <w:bottom w:val="none" w:sz="0" w:space="0" w:color="auto"/>
        <w:right w:val="none" w:sz="0" w:space="0" w:color="auto"/>
      </w:divBdr>
    </w:div>
    <w:div w:id="1068379847">
      <w:bodyDiv w:val="1"/>
      <w:marLeft w:val="0"/>
      <w:marRight w:val="0"/>
      <w:marTop w:val="0"/>
      <w:marBottom w:val="0"/>
      <w:divBdr>
        <w:top w:val="none" w:sz="0" w:space="0" w:color="auto"/>
        <w:left w:val="none" w:sz="0" w:space="0" w:color="auto"/>
        <w:bottom w:val="none" w:sz="0" w:space="0" w:color="auto"/>
        <w:right w:val="none" w:sz="0" w:space="0" w:color="auto"/>
      </w:divBdr>
      <w:divsChild>
        <w:div w:id="489756792">
          <w:marLeft w:val="547"/>
          <w:marRight w:val="0"/>
          <w:marTop w:val="154"/>
          <w:marBottom w:val="0"/>
          <w:divBdr>
            <w:top w:val="none" w:sz="0" w:space="0" w:color="auto"/>
            <w:left w:val="none" w:sz="0" w:space="0" w:color="auto"/>
            <w:bottom w:val="none" w:sz="0" w:space="0" w:color="auto"/>
            <w:right w:val="none" w:sz="0" w:space="0" w:color="auto"/>
          </w:divBdr>
        </w:div>
      </w:divsChild>
    </w:div>
    <w:div w:id="1071780128">
      <w:bodyDiv w:val="1"/>
      <w:marLeft w:val="0"/>
      <w:marRight w:val="0"/>
      <w:marTop w:val="0"/>
      <w:marBottom w:val="0"/>
      <w:divBdr>
        <w:top w:val="none" w:sz="0" w:space="0" w:color="auto"/>
        <w:left w:val="none" w:sz="0" w:space="0" w:color="auto"/>
        <w:bottom w:val="none" w:sz="0" w:space="0" w:color="auto"/>
        <w:right w:val="none" w:sz="0" w:space="0" w:color="auto"/>
      </w:divBdr>
    </w:div>
    <w:div w:id="1078133432">
      <w:bodyDiv w:val="1"/>
      <w:marLeft w:val="0"/>
      <w:marRight w:val="0"/>
      <w:marTop w:val="0"/>
      <w:marBottom w:val="0"/>
      <w:divBdr>
        <w:top w:val="none" w:sz="0" w:space="0" w:color="auto"/>
        <w:left w:val="none" w:sz="0" w:space="0" w:color="auto"/>
        <w:bottom w:val="none" w:sz="0" w:space="0" w:color="auto"/>
        <w:right w:val="none" w:sz="0" w:space="0" w:color="auto"/>
      </w:divBdr>
    </w:div>
    <w:div w:id="1103187829">
      <w:bodyDiv w:val="1"/>
      <w:marLeft w:val="0"/>
      <w:marRight w:val="0"/>
      <w:marTop w:val="0"/>
      <w:marBottom w:val="0"/>
      <w:divBdr>
        <w:top w:val="none" w:sz="0" w:space="0" w:color="auto"/>
        <w:left w:val="none" w:sz="0" w:space="0" w:color="auto"/>
        <w:bottom w:val="none" w:sz="0" w:space="0" w:color="auto"/>
        <w:right w:val="none" w:sz="0" w:space="0" w:color="auto"/>
      </w:divBdr>
    </w:div>
    <w:div w:id="1110665347">
      <w:bodyDiv w:val="1"/>
      <w:marLeft w:val="0"/>
      <w:marRight w:val="0"/>
      <w:marTop w:val="0"/>
      <w:marBottom w:val="0"/>
      <w:divBdr>
        <w:top w:val="none" w:sz="0" w:space="0" w:color="auto"/>
        <w:left w:val="none" w:sz="0" w:space="0" w:color="auto"/>
        <w:bottom w:val="none" w:sz="0" w:space="0" w:color="auto"/>
        <w:right w:val="none" w:sz="0" w:space="0" w:color="auto"/>
      </w:divBdr>
    </w:div>
    <w:div w:id="1150367501">
      <w:bodyDiv w:val="1"/>
      <w:marLeft w:val="0"/>
      <w:marRight w:val="0"/>
      <w:marTop w:val="0"/>
      <w:marBottom w:val="0"/>
      <w:divBdr>
        <w:top w:val="none" w:sz="0" w:space="0" w:color="auto"/>
        <w:left w:val="none" w:sz="0" w:space="0" w:color="auto"/>
        <w:bottom w:val="none" w:sz="0" w:space="0" w:color="auto"/>
        <w:right w:val="none" w:sz="0" w:space="0" w:color="auto"/>
      </w:divBdr>
    </w:div>
    <w:div w:id="1158692232">
      <w:bodyDiv w:val="1"/>
      <w:marLeft w:val="0"/>
      <w:marRight w:val="0"/>
      <w:marTop w:val="0"/>
      <w:marBottom w:val="0"/>
      <w:divBdr>
        <w:top w:val="none" w:sz="0" w:space="0" w:color="auto"/>
        <w:left w:val="none" w:sz="0" w:space="0" w:color="auto"/>
        <w:bottom w:val="none" w:sz="0" w:space="0" w:color="auto"/>
        <w:right w:val="none" w:sz="0" w:space="0" w:color="auto"/>
      </w:divBdr>
    </w:div>
    <w:div w:id="1447119508">
      <w:bodyDiv w:val="1"/>
      <w:marLeft w:val="0"/>
      <w:marRight w:val="0"/>
      <w:marTop w:val="0"/>
      <w:marBottom w:val="0"/>
      <w:divBdr>
        <w:top w:val="none" w:sz="0" w:space="0" w:color="auto"/>
        <w:left w:val="none" w:sz="0" w:space="0" w:color="auto"/>
        <w:bottom w:val="none" w:sz="0" w:space="0" w:color="auto"/>
        <w:right w:val="none" w:sz="0" w:space="0" w:color="auto"/>
      </w:divBdr>
    </w:div>
    <w:div w:id="1474592569">
      <w:bodyDiv w:val="1"/>
      <w:marLeft w:val="0"/>
      <w:marRight w:val="0"/>
      <w:marTop w:val="0"/>
      <w:marBottom w:val="0"/>
      <w:divBdr>
        <w:top w:val="none" w:sz="0" w:space="0" w:color="auto"/>
        <w:left w:val="none" w:sz="0" w:space="0" w:color="auto"/>
        <w:bottom w:val="none" w:sz="0" w:space="0" w:color="auto"/>
        <w:right w:val="none" w:sz="0" w:space="0" w:color="auto"/>
      </w:divBdr>
    </w:div>
    <w:div w:id="1477987563">
      <w:bodyDiv w:val="1"/>
      <w:marLeft w:val="0"/>
      <w:marRight w:val="0"/>
      <w:marTop w:val="0"/>
      <w:marBottom w:val="0"/>
      <w:divBdr>
        <w:top w:val="none" w:sz="0" w:space="0" w:color="auto"/>
        <w:left w:val="none" w:sz="0" w:space="0" w:color="auto"/>
        <w:bottom w:val="none" w:sz="0" w:space="0" w:color="auto"/>
        <w:right w:val="none" w:sz="0" w:space="0" w:color="auto"/>
      </w:divBdr>
    </w:div>
    <w:div w:id="1493329524">
      <w:bodyDiv w:val="1"/>
      <w:marLeft w:val="0"/>
      <w:marRight w:val="0"/>
      <w:marTop w:val="0"/>
      <w:marBottom w:val="0"/>
      <w:divBdr>
        <w:top w:val="none" w:sz="0" w:space="0" w:color="auto"/>
        <w:left w:val="none" w:sz="0" w:space="0" w:color="auto"/>
        <w:bottom w:val="none" w:sz="0" w:space="0" w:color="auto"/>
        <w:right w:val="none" w:sz="0" w:space="0" w:color="auto"/>
      </w:divBdr>
    </w:div>
    <w:div w:id="1569029688">
      <w:bodyDiv w:val="1"/>
      <w:marLeft w:val="0"/>
      <w:marRight w:val="0"/>
      <w:marTop w:val="0"/>
      <w:marBottom w:val="0"/>
      <w:divBdr>
        <w:top w:val="none" w:sz="0" w:space="0" w:color="auto"/>
        <w:left w:val="none" w:sz="0" w:space="0" w:color="auto"/>
        <w:bottom w:val="none" w:sz="0" w:space="0" w:color="auto"/>
        <w:right w:val="none" w:sz="0" w:space="0" w:color="auto"/>
      </w:divBdr>
    </w:div>
    <w:div w:id="1662393482">
      <w:bodyDiv w:val="1"/>
      <w:marLeft w:val="0"/>
      <w:marRight w:val="0"/>
      <w:marTop w:val="0"/>
      <w:marBottom w:val="0"/>
      <w:divBdr>
        <w:top w:val="none" w:sz="0" w:space="0" w:color="auto"/>
        <w:left w:val="none" w:sz="0" w:space="0" w:color="auto"/>
        <w:bottom w:val="none" w:sz="0" w:space="0" w:color="auto"/>
        <w:right w:val="none" w:sz="0" w:space="0" w:color="auto"/>
      </w:divBdr>
    </w:div>
    <w:div w:id="1676424172">
      <w:bodyDiv w:val="1"/>
      <w:marLeft w:val="0"/>
      <w:marRight w:val="0"/>
      <w:marTop w:val="0"/>
      <w:marBottom w:val="0"/>
      <w:divBdr>
        <w:top w:val="none" w:sz="0" w:space="0" w:color="auto"/>
        <w:left w:val="none" w:sz="0" w:space="0" w:color="auto"/>
        <w:bottom w:val="none" w:sz="0" w:space="0" w:color="auto"/>
        <w:right w:val="none" w:sz="0" w:space="0" w:color="auto"/>
      </w:divBdr>
    </w:div>
    <w:div w:id="1731493708">
      <w:bodyDiv w:val="1"/>
      <w:marLeft w:val="0"/>
      <w:marRight w:val="0"/>
      <w:marTop w:val="0"/>
      <w:marBottom w:val="0"/>
      <w:divBdr>
        <w:top w:val="none" w:sz="0" w:space="0" w:color="auto"/>
        <w:left w:val="none" w:sz="0" w:space="0" w:color="auto"/>
        <w:bottom w:val="none" w:sz="0" w:space="0" w:color="auto"/>
        <w:right w:val="none" w:sz="0" w:space="0" w:color="auto"/>
      </w:divBdr>
    </w:div>
    <w:div w:id="1820267589">
      <w:bodyDiv w:val="1"/>
      <w:marLeft w:val="0"/>
      <w:marRight w:val="0"/>
      <w:marTop w:val="0"/>
      <w:marBottom w:val="0"/>
      <w:divBdr>
        <w:top w:val="none" w:sz="0" w:space="0" w:color="auto"/>
        <w:left w:val="none" w:sz="0" w:space="0" w:color="auto"/>
        <w:bottom w:val="none" w:sz="0" w:space="0" w:color="auto"/>
        <w:right w:val="none" w:sz="0" w:space="0" w:color="auto"/>
      </w:divBdr>
    </w:div>
    <w:div w:id="1832676302">
      <w:bodyDiv w:val="1"/>
      <w:marLeft w:val="0"/>
      <w:marRight w:val="0"/>
      <w:marTop w:val="0"/>
      <w:marBottom w:val="0"/>
      <w:divBdr>
        <w:top w:val="none" w:sz="0" w:space="0" w:color="auto"/>
        <w:left w:val="none" w:sz="0" w:space="0" w:color="auto"/>
        <w:bottom w:val="none" w:sz="0" w:space="0" w:color="auto"/>
        <w:right w:val="none" w:sz="0" w:space="0" w:color="auto"/>
      </w:divBdr>
    </w:div>
    <w:div w:id="1838492203">
      <w:bodyDiv w:val="1"/>
      <w:marLeft w:val="0"/>
      <w:marRight w:val="0"/>
      <w:marTop w:val="0"/>
      <w:marBottom w:val="0"/>
      <w:divBdr>
        <w:top w:val="none" w:sz="0" w:space="0" w:color="auto"/>
        <w:left w:val="none" w:sz="0" w:space="0" w:color="auto"/>
        <w:bottom w:val="none" w:sz="0" w:space="0" w:color="auto"/>
        <w:right w:val="none" w:sz="0" w:space="0" w:color="auto"/>
      </w:divBdr>
      <w:divsChild>
        <w:div w:id="397438339">
          <w:marLeft w:val="274"/>
          <w:marRight w:val="0"/>
          <w:marTop w:val="0"/>
          <w:marBottom w:val="0"/>
          <w:divBdr>
            <w:top w:val="none" w:sz="0" w:space="0" w:color="auto"/>
            <w:left w:val="none" w:sz="0" w:space="0" w:color="auto"/>
            <w:bottom w:val="none" w:sz="0" w:space="0" w:color="auto"/>
            <w:right w:val="none" w:sz="0" w:space="0" w:color="auto"/>
          </w:divBdr>
        </w:div>
        <w:div w:id="683749912">
          <w:marLeft w:val="274"/>
          <w:marRight w:val="0"/>
          <w:marTop w:val="0"/>
          <w:marBottom w:val="0"/>
          <w:divBdr>
            <w:top w:val="none" w:sz="0" w:space="0" w:color="auto"/>
            <w:left w:val="none" w:sz="0" w:space="0" w:color="auto"/>
            <w:bottom w:val="none" w:sz="0" w:space="0" w:color="auto"/>
            <w:right w:val="none" w:sz="0" w:space="0" w:color="auto"/>
          </w:divBdr>
        </w:div>
        <w:div w:id="1827550311">
          <w:marLeft w:val="274"/>
          <w:marRight w:val="0"/>
          <w:marTop w:val="0"/>
          <w:marBottom w:val="0"/>
          <w:divBdr>
            <w:top w:val="none" w:sz="0" w:space="0" w:color="auto"/>
            <w:left w:val="none" w:sz="0" w:space="0" w:color="auto"/>
            <w:bottom w:val="none" w:sz="0" w:space="0" w:color="auto"/>
            <w:right w:val="none" w:sz="0" w:space="0" w:color="auto"/>
          </w:divBdr>
        </w:div>
      </w:divsChild>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22250451">
      <w:bodyDiv w:val="1"/>
      <w:marLeft w:val="0"/>
      <w:marRight w:val="0"/>
      <w:marTop w:val="0"/>
      <w:marBottom w:val="0"/>
      <w:divBdr>
        <w:top w:val="none" w:sz="0" w:space="0" w:color="auto"/>
        <w:left w:val="none" w:sz="0" w:space="0" w:color="auto"/>
        <w:bottom w:val="none" w:sz="0" w:space="0" w:color="auto"/>
        <w:right w:val="none" w:sz="0" w:space="0" w:color="auto"/>
      </w:divBdr>
    </w:div>
    <w:div w:id="1934701354">
      <w:bodyDiv w:val="1"/>
      <w:marLeft w:val="0"/>
      <w:marRight w:val="0"/>
      <w:marTop w:val="0"/>
      <w:marBottom w:val="0"/>
      <w:divBdr>
        <w:top w:val="none" w:sz="0" w:space="0" w:color="auto"/>
        <w:left w:val="none" w:sz="0" w:space="0" w:color="auto"/>
        <w:bottom w:val="none" w:sz="0" w:space="0" w:color="auto"/>
        <w:right w:val="none" w:sz="0" w:space="0" w:color="auto"/>
      </w:divBdr>
    </w:div>
    <w:div w:id="2031568835">
      <w:bodyDiv w:val="1"/>
      <w:marLeft w:val="0"/>
      <w:marRight w:val="0"/>
      <w:marTop w:val="0"/>
      <w:marBottom w:val="0"/>
      <w:divBdr>
        <w:top w:val="none" w:sz="0" w:space="0" w:color="auto"/>
        <w:left w:val="none" w:sz="0" w:space="0" w:color="auto"/>
        <w:bottom w:val="none" w:sz="0" w:space="0" w:color="auto"/>
        <w:right w:val="none" w:sz="0" w:space="0" w:color="auto"/>
      </w:divBdr>
    </w:div>
    <w:div w:id="2114473070">
      <w:bodyDiv w:val="1"/>
      <w:marLeft w:val="0"/>
      <w:marRight w:val="0"/>
      <w:marTop w:val="0"/>
      <w:marBottom w:val="0"/>
      <w:divBdr>
        <w:top w:val="none" w:sz="0" w:space="0" w:color="auto"/>
        <w:left w:val="none" w:sz="0" w:space="0" w:color="auto"/>
        <w:bottom w:val="none" w:sz="0" w:space="0" w:color="auto"/>
        <w:right w:val="none" w:sz="0" w:space="0" w:color="auto"/>
      </w:divBdr>
    </w:div>
    <w:div w:id="2129424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E3A9-21EC-4C45-9689-EC5C53E3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32</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Maclauchlin</dc:creator>
  <cp:lastModifiedBy>SAFMCPresent</cp:lastModifiedBy>
  <cp:revision>55</cp:revision>
  <cp:lastPrinted>2017-09-21T20:06:00Z</cp:lastPrinted>
  <dcterms:created xsi:type="dcterms:W3CDTF">2017-08-10T17:43:00Z</dcterms:created>
  <dcterms:modified xsi:type="dcterms:W3CDTF">2017-09-27T18:22:00Z</dcterms:modified>
</cp:coreProperties>
</file>