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36D" w:rsidRPr="00C776FF" w:rsidRDefault="00332DB3" w:rsidP="00AC6458">
      <w:pPr>
        <w:jc w:val="center"/>
      </w:pPr>
      <w:r>
        <w:rPr>
          <w:noProof/>
        </w:rPr>
      </w:r>
      <w:r>
        <w:rPr>
          <w:noProof/>
        </w:rPr>
        <w:pict>
          <v:roundrect id="AutoShape 843" o:spid="_x0000_s1026" style="width:420.65pt;height:452.65pt;visibility:visible;mso-position-horizontal-relative:char;mso-position-vertical-relative:line" arcsize="6811f" fillcolor="#4f81bd" strokecolor="#f2f2f2" strokeweight="3pt">
            <v:shadow on="t" color="#243f60" opacity=".5" offset="1pt"/>
            <v:textbox inset="18pt,18pt,18pt,18pt">
              <w:txbxContent>
                <w:p w:rsidR="008F73DC" w:rsidRDefault="008F73DC" w:rsidP="001823E5">
                  <w:pPr>
                    <w:jc w:val="center"/>
                    <w:rPr>
                      <w:color w:val="FFFFFF"/>
                      <w:sz w:val="56"/>
                      <w:szCs w:val="56"/>
                    </w:rPr>
                  </w:pPr>
                  <w:r>
                    <w:rPr>
                      <w:color w:val="FFFFFF"/>
                      <w:sz w:val="56"/>
                      <w:szCs w:val="56"/>
                    </w:rPr>
                    <w:t>Amendment 41</w:t>
                  </w:r>
                  <w:r w:rsidRPr="0004163C">
                    <w:rPr>
                      <w:color w:val="FFFFFF"/>
                      <w:sz w:val="56"/>
                      <w:szCs w:val="56"/>
                    </w:rPr>
                    <w:t xml:space="preserve"> to the Fishery Management Plan for the Snapper Grouper Fishery of the South Atlantic Region</w:t>
                  </w:r>
                </w:p>
                <w:p w:rsidR="008F73DC" w:rsidRDefault="008F73DC" w:rsidP="001823E5">
                  <w:pPr>
                    <w:jc w:val="center"/>
                    <w:rPr>
                      <w:color w:val="FFFFFF"/>
                      <w:sz w:val="56"/>
                      <w:szCs w:val="56"/>
                    </w:rPr>
                  </w:pPr>
                </w:p>
                <w:p w:rsidR="008F73DC" w:rsidRDefault="008F73DC" w:rsidP="00DF5FF6">
                  <w:pPr>
                    <w:jc w:val="center"/>
                    <w:rPr>
                      <w:color w:val="FFFFFF"/>
                      <w:sz w:val="56"/>
                      <w:szCs w:val="56"/>
                    </w:rPr>
                  </w:pPr>
                  <w:r>
                    <w:rPr>
                      <w:noProof/>
                      <w:color w:val="FFFFFF"/>
                      <w:sz w:val="56"/>
                      <w:szCs w:val="56"/>
                    </w:rPr>
                    <w:drawing>
                      <wp:inline distT="0" distB="0" distL="0" distR="0">
                        <wp:extent cx="2776227" cy="1320800"/>
                        <wp:effectExtent l="177800" t="177800" r="373380" b="3810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tton Snapper.t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78173" cy="1321726"/>
                                </a:xfrm>
                                <a:prstGeom prst="rect">
                                  <a:avLst/>
                                </a:prstGeom>
                                <a:ln>
                                  <a:noFill/>
                                </a:ln>
                                <a:effectLst>
                                  <a:outerShdw blurRad="292100" dist="139700" dir="2700000" algn="tl" rotWithShape="0">
                                    <a:srgbClr val="333333">
                                      <a:alpha val="65000"/>
                                    </a:srgbClr>
                                  </a:outerShdw>
                                </a:effectLst>
                              </pic:spPr>
                            </pic:pic>
                          </a:graphicData>
                        </a:graphic>
                      </wp:inline>
                    </w:drawing>
                  </w:r>
                </w:p>
                <w:p w:rsidR="008F73DC" w:rsidRDefault="008F73DC" w:rsidP="00DF5FF6">
                  <w:pPr>
                    <w:jc w:val="center"/>
                    <w:rPr>
                      <w:color w:val="FFFFFF"/>
                      <w:sz w:val="56"/>
                      <w:szCs w:val="56"/>
                    </w:rPr>
                  </w:pPr>
                </w:p>
                <w:p w:rsidR="008F73DC" w:rsidRDefault="008F73DC" w:rsidP="00DF5FF6">
                  <w:pPr>
                    <w:jc w:val="center"/>
                    <w:rPr>
                      <w:color w:val="FFFFFF"/>
                      <w:sz w:val="56"/>
                      <w:szCs w:val="56"/>
                    </w:rPr>
                  </w:pPr>
                  <w:r>
                    <w:rPr>
                      <w:color w:val="FFFFFF"/>
                      <w:sz w:val="56"/>
                      <w:szCs w:val="56"/>
                    </w:rPr>
                    <w:t>Options Paper</w:t>
                  </w:r>
                </w:p>
                <w:p w:rsidR="008F73DC" w:rsidRPr="007F708E" w:rsidRDefault="00A74660" w:rsidP="00DF5FF6">
                  <w:pPr>
                    <w:jc w:val="center"/>
                    <w:rPr>
                      <w:color w:val="FFFFFF"/>
                      <w:szCs w:val="24"/>
                    </w:rPr>
                  </w:pPr>
                  <w:r>
                    <w:rPr>
                      <w:color w:val="FFFFFF"/>
                      <w:szCs w:val="24"/>
                    </w:rPr>
                    <w:t>(12/2</w:t>
                  </w:r>
                  <w:r w:rsidR="008F73DC">
                    <w:rPr>
                      <w:color w:val="FFFFFF"/>
                      <w:szCs w:val="24"/>
                    </w:rPr>
                    <w:t>/15</w:t>
                  </w:r>
                  <w:r w:rsidR="008F73DC" w:rsidRPr="007F708E">
                    <w:rPr>
                      <w:color w:val="FFFFFF"/>
                      <w:szCs w:val="24"/>
                    </w:rPr>
                    <w:t>)</w:t>
                  </w:r>
                </w:p>
              </w:txbxContent>
            </v:textbox>
            <w10:wrap type="none"/>
            <w10:anchorlock/>
          </v:roundrect>
        </w:pict>
      </w:r>
    </w:p>
    <w:p w:rsidR="008F536D" w:rsidRPr="00C776FF" w:rsidRDefault="00F1318C" w:rsidP="008F536D">
      <w:r>
        <w:rPr>
          <w:noProof/>
        </w:rPr>
        <w:drawing>
          <wp:anchor distT="0" distB="0" distL="114300" distR="114300" simplePos="0" relativeHeight="251657216" behindDoc="0" locked="0" layoutInCell="1" allowOverlap="1">
            <wp:simplePos x="0" y="0"/>
            <wp:positionH relativeFrom="margin">
              <wp:posOffset>2576830</wp:posOffset>
            </wp:positionH>
            <wp:positionV relativeFrom="paragraph">
              <wp:posOffset>144145</wp:posOffset>
            </wp:positionV>
            <wp:extent cx="746760" cy="72199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46760" cy="721995"/>
                    </a:xfrm>
                    <a:prstGeom prst="rect">
                      <a:avLst/>
                    </a:prstGeom>
                    <a:noFill/>
                    <a:ln>
                      <a:noFill/>
                    </a:ln>
                  </pic:spPr>
                </pic:pic>
              </a:graphicData>
            </a:graphic>
          </wp:anchor>
        </w:drawing>
      </w:r>
    </w:p>
    <w:p w:rsidR="008F536D" w:rsidRPr="00C776FF" w:rsidRDefault="008F536D" w:rsidP="008F536D"/>
    <w:p w:rsidR="008F536D" w:rsidRPr="00C776FF" w:rsidRDefault="008F536D" w:rsidP="008F536D"/>
    <w:p w:rsidR="008F536D" w:rsidRPr="00C776FF" w:rsidRDefault="008F536D" w:rsidP="008F536D"/>
    <w:p w:rsidR="008F536D" w:rsidRPr="00C776FF" w:rsidRDefault="008F536D" w:rsidP="008F536D"/>
    <w:p w:rsidR="008F536D" w:rsidRPr="00C776FF" w:rsidRDefault="008F536D" w:rsidP="008F536D">
      <w:pPr>
        <w:jc w:val="center"/>
        <w:rPr>
          <w:b/>
          <w:sz w:val="28"/>
          <w:szCs w:val="28"/>
        </w:rPr>
      </w:pPr>
      <w:r w:rsidRPr="00C776FF">
        <w:rPr>
          <w:b/>
          <w:sz w:val="28"/>
          <w:szCs w:val="28"/>
        </w:rPr>
        <w:t xml:space="preserve"> </w:t>
      </w:r>
    </w:p>
    <w:p w:rsidR="0026408B" w:rsidRPr="00C776FF" w:rsidRDefault="0027212C" w:rsidP="004A6126">
      <w:pPr>
        <w:ind w:firstLine="360"/>
        <w:jc w:val="center"/>
      </w:pPr>
      <w:r>
        <w:rPr>
          <w:szCs w:val="24"/>
        </w:rPr>
        <w:t xml:space="preserve">Amendment </w:t>
      </w:r>
      <w:r w:rsidR="0043557A">
        <w:rPr>
          <w:szCs w:val="24"/>
        </w:rPr>
        <w:t>41</w:t>
      </w:r>
      <w:r w:rsidR="008F536D" w:rsidRPr="00C776FF">
        <w:rPr>
          <w:szCs w:val="24"/>
        </w:rPr>
        <w:t xml:space="preserve"> to the Fishery Management Plan for the Snapper Grouper Fishery of the Sou</w:t>
      </w:r>
      <w:r>
        <w:rPr>
          <w:szCs w:val="24"/>
        </w:rPr>
        <w:t>th Atlantic Region (</w:t>
      </w:r>
      <w:r w:rsidR="0043557A">
        <w:rPr>
          <w:szCs w:val="24"/>
        </w:rPr>
        <w:t>Amendment 41</w:t>
      </w:r>
      <w:r w:rsidR="008F536D" w:rsidRPr="00C776FF">
        <w:rPr>
          <w:szCs w:val="24"/>
        </w:rPr>
        <w:t>)</w:t>
      </w:r>
      <w:r>
        <w:rPr>
          <w:szCs w:val="24"/>
        </w:rPr>
        <w:t xml:space="preserve"> would </w:t>
      </w:r>
      <w:r w:rsidR="0043557A">
        <w:rPr>
          <w:szCs w:val="24"/>
        </w:rPr>
        <w:t>address</w:t>
      </w:r>
      <w:r w:rsidR="0043557A">
        <w:t xml:space="preserve"> </w:t>
      </w:r>
      <w:r w:rsidR="00CF3237">
        <w:t>fishing level specifications for mutton snapper in response to the new stock assessment</w:t>
      </w:r>
      <w:r w:rsidR="004A6126">
        <w:t xml:space="preserve"> and revise management measures</w:t>
      </w:r>
      <w:r w:rsidR="00CF3237">
        <w:t>.</w:t>
      </w:r>
    </w:p>
    <w:p w:rsidR="001823E5" w:rsidRDefault="001823E5" w:rsidP="0026408B">
      <w:pPr>
        <w:spacing w:line="276" w:lineRule="auto"/>
        <w:rPr>
          <w:b/>
          <w:color w:val="365F91"/>
          <w:sz w:val="32"/>
          <w:szCs w:val="32"/>
          <w:u w:val="single"/>
        </w:rPr>
      </w:pPr>
    </w:p>
    <w:p w:rsidR="001823E5" w:rsidRDefault="001823E5" w:rsidP="0026408B">
      <w:pPr>
        <w:spacing w:line="276" w:lineRule="auto"/>
        <w:rPr>
          <w:b/>
          <w:color w:val="365F91"/>
          <w:sz w:val="32"/>
          <w:szCs w:val="32"/>
          <w:u w:val="single"/>
        </w:rPr>
      </w:pPr>
    </w:p>
    <w:p w:rsidR="001823E5" w:rsidRPr="00894D4E" w:rsidRDefault="0043557A" w:rsidP="0065665F">
      <w:pPr>
        <w:outlineLvl w:val="0"/>
        <w:rPr>
          <w:rFonts w:eastAsia="Times New Roman"/>
          <w:b/>
          <w:bCs/>
          <w:color w:val="4F81BD"/>
          <w:kern w:val="32"/>
          <w:sz w:val="48"/>
          <w:szCs w:val="48"/>
          <w:lang/>
        </w:rPr>
      </w:pPr>
      <w:r>
        <w:rPr>
          <w:color w:val="4F81BD"/>
          <w:sz w:val="48"/>
          <w:szCs w:val="48"/>
        </w:rPr>
        <w:br w:type="page"/>
      </w:r>
      <w:r w:rsidR="001823E5" w:rsidRPr="00894D4E">
        <w:rPr>
          <w:b/>
          <w:color w:val="4F81BD"/>
          <w:sz w:val="48"/>
          <w:szCs w:val="48"/>
        </w:rPr>
        <w:lastRenderedPageBreak/>
        <w:t>Why is the Council Considering Action?</w:t>
      </w:r>
    </w:p>
    <w:p w:rsidR="001823E5" w:rsidRPr="001823E5" w:rsidRDefault="001823E5" w:rsidP="001823E5"/>
    <w:p w:rsidR="00D07805" w:rsidRDefault="00322985" w:rsidP="00D07805">
      <w:pPr>
        <w:ind w:firstLine="360"/>
        <w:rPr>
          <w:rFonts w:eastAsia="Times New Roman"/>
          <w:color w:val="000000"/>
          <w:szCs w:val="24"/>
        </w:rPr>
      </w:pPr>
      <w:r>
        <w:rPr>
          <w:rFonts w:eastAsia="Times New Roman"/>
          <w:color w:val="000000"/>
          <w:szCs w:val="24"/>
        </w:rPr>
        <w:t xml:space="preserve">Snapper Grouper </w:t>
      </w:r>
      <w:r w:rsidR="00D07805" w:rsidRPr="00CC4CCC">
        <w:rPr>
          <w:rFonts w:eastAsia="Times New Roman"/>
          <w:color w:val="000000"/>
          <w:szCs w:val="24"/>
        </w:rPr>
        <w:t>Amendment 11 (</w:t>
      </w:r>
      <w:r w:rsidR="00D07805">
        <w:rPr>
          <w:rFonts w:eastAsia="Times New Roman"/>
          <w:color w:val="000000"/>
          <w:szCs w:val="24"/>
        </w:rPr>
        <w:t xml:space="preserve">SAFMC </w:t>
      </w:r>
      <w:r w:rsidR="00D07805" w:rsidRPr="00CC4CCC">
        <w:rPr>
          <w:rFonts w:eastAsia="Times New Roman"/>
          <w:color w:val="000000"/>
          <w:szCs w:val="24"/>
        </w:rPr>
        <w:t>1999) and the Generic Annual Catch Limits/Accountability Measures Amendment (</w:t>
      </w:r>
      <w:r w:rsidR="00D07805">
        <w:rPr>
          <w:rFonts w:eastAsia="Times New Roman"/>
          <w:color w:val="000000"/>
          <w:szCs w:val="24"/>
        </w:rPr>
        <w:t xml:space="preserve">GMFMC </w:t>
      </w:r>
      <w:r>
        <w:rPr>
          <w:rFonts w:eastAsia="Times New Roman"/>
          <w:color w:val="000000"/>
          <w:szCs w:val="24"/>
        </w:rPr>
        <w:t>2011)</w:t>
      </w:r>
      <w:r w:rsidR="00D07805" w:rsidRPr="00CC4CCC">
        <w:rPr>
          <w:rFonts w:eastAsia="Times New Roman"/>
          <w:color w:val="000000"/>
          <w:szCs w:val="24"/>
        </w:rPr>
        <w:t xml:space="preserve"> </w:t>
      </w:r>
      <w:r w:rsidR="00017705">
        <w:rPr>
          <w:rFonts w:eastAsia="Times New Roman"/>
          <w:color w:val="000000"/>
          <w:szCs w:val="24"/>
        </w:rPr>
        <w:t>specified</w:t>
      </w:r>
      <w:r w:rsidR="00017705" w:rsidRPr="00CC4CCC">
        <w:rPr>
          <w:rFonts w:eastAsia="Times New Roman"/>
          <w:color w:val="000000"/>
          <w:szCs w:val="24"/>
        </w:rPr>
        <w:t xml:space="preserve"> </w:t>
      </w:r>
      <w:r w:rsidR="00D07805" w:rsidRPr="00CC4CCC">
        <w:rPr>
          <w:rFonts w:eastAsia="Times New Roman"/>
          <w:color w:val="000000"/>
          <w:szCs w:val="24"/>
        </w:rPr>
        <w:t>F</w:t>
      </w:r>
      <w:r w:rsidR="00D07805" w:rsidRPr="00CC4CCC">
        <w:rPr>
          <w:rFonts w:eastAsia="Times New Roman"/>
          <w:color w:val="000000"/>
          <w:szCs w:val="24"/>
          <w:vertAlign w:val="subscript"/>
        </w:rPr>
        <w:t>30%</w:t>
      </w:r>
      <w:r w:rsidR="00D07805" w:rsidRPr="00CC4CCC">
        <w:rPr>
          <w:rFonts w:eastAsia="Times New Roman"/>
          <w:color w:val="000000"/>
          <w:szCs w:val="24"/>
        </w:rPr>
        <w:t xml:space="preserve"> as a proxy for F</w:t>
      </w:r>
      <w:r w:rsidR="00D07805" w:rsidRPr="00CC4CCC">
        <w:rPr>
          <w:rFonts w:eastAsia="Times New Roman"/>
          <w:color w:val="000000"/>
          <w:szCs w:val="24"/>
          <w:vertAlign w:val="subscript"/>
        </w:rPr>
        <w:t>MSY</w:t>
      </w:r>
      <w:r w:rsidR="00D07805" w:rsidRPr="00CC4CCC">
        <w:rPr>
          <w:rFonts w:eastAsia="Times New Roman"/>
          <w:color w:val="000000"/>
          <w:szCs w:val="24"/>
        </w:rPr>
        <w:t xml:space="preserve"> and the corresponding yield as a proxy for </w:t>
      </w:r>
      <w:r>
        <w:rPr>
          <w:rFonts w:eastAsia="Times New Roman"/>
          <w:color w:val="000000"/>
          <w:szCs w:val="24"/>
        </w:rPr>
        <w:t>Maximum Sustainable Yield</w:t>
      </w:r>
      <w:r w:rsidR="00D07805" w:rsidRPr="00CC4CCC">
        <w:rPr>
          <w:rFonts w:eastAsia="Times New Roman"/>
          <w:color w:val="000000"/>
          <w:szCs w:val="24"/>
        </w:rPr>
        <w:t xml:space="preserve">, </w:t>
      </w:r>
      <w:r w:rsidR="00017705">
        <w:rPr>
          <w:rFonts w:eastAsia="Times New Roman"/>
          <w:color w:val="000000"/>
          <w:szCs w:val="24"/>
        </w:rPr>
        <w:t xml:space="preserve">and specified the </w:t>
      </w:r>
      <w:r w:rsidR="00D07805" w:rsidRPr="00CC4CCC">
        <w:rPr>
          <w:rFonts w:eastAsia="Times New Roman"/>
          <w:color w:val="000000"/>
          <w:szCs w:val="24"/>
        </w:rPr>
        <w:t>yield at F</w:t>
      </w:r>
      <w:r w:rsidR="00D07805" w:rsidRPr="00CC4CCC">
        <w:rPr>
          <w:rFonts w:eastAsia="Times New Roman"/>
          <w:color w:val="000000"/>
          <w:szCs w:val="24"/>
          <w:vertAlign w:val="subscript"/>
        </w:rPr>
        <w:t>40%</w:t>
      </w:r>
      <w:r w:rsidR="00D07805">
        <w:rPr>
          <w:rFonts w:eastAsia="Times New Roman"/>
          <w:color w:val="000000"/>
          <w:szCs w:val="24"/>
        </w:rPr>
        <w:t xml:space="preserve"> </w:t>
      </w:r>
      <w:r w:rsidR="00D07805" w:rsidRPr="00CC4CCC">
        <w:rPr>
          <w:rFonts w:eastAsia="Times New Roman"/>
          <w:color w:val="000000"/>
          <w:szCs w:val="24"/>
        </w:rPr>
        <w:t>as a proxy for the Acceptable Biological Catch</w:t>
      </w:r>
      <w:r w:rsidR="00894D4E">
        <w:rPr>
          <w:rFonts w:eastAsia="Times New Roman"/>
          <w:color w:val="000000"/>
          <w:szCs w:val="24"/>
        </w:rPr>
        <w:t xml:space="preserve"> (ABC)</w:t>
      </w:r>
      <w:r w:rsidR="00D07805" w:rsidRPr="00CC4CCC">
        <w:rPr>
          <w:rFonts w:eastAsia="Times New Roman"/>
          <w:color w:val="000000"/>
          <w:szCs w:val="24"/>
        </w:rPr>
        <w:t xml:space="preserve">. </w:t>
      </w:r>
      <w:r w:rsidR="00D07805">
        <w:rPr>
          <w:rFonts w:eastAsia="Times New Roman"/>
          <w:color w:val="000000"/>
          <w:szCs w:val="24"/>
        </w:rPr>
        <w:t xml:space="preserve"> </w:t>
      </w:r>
      <w:r w:rsidR="00D07805" w:rsidRPr="00CC4CCC">
        <w:rPr>
          <w:rFonts w:eastAsia="Times New Roman"/>
          <w:color w:val="000000"/>
          <w:szCs w:val="24"/>
        </w:rPr>
        <w:t>The</w:t>
      </w:r>
      <w:r w:rsidR="00D07805">
        <w:rPr>
          <w:rFonts w:eastAsia="Times New Roman"/>
          <w:color w:val="000000"/>
          <w:szCs w:val="24"/>
        </w:rPr>
        <w:t xml:space="preserve"> </w:t>
      </w:r>
      <w:r w:rsidR="00D07805" w:rsidRPr="00CC4CCC">
        <w:rPr>
          <w:rFonts w:eastAsia="Times New Roman"/>
          <w:color w:val="000000"/>
          <w:szCs w:val="24"/>
        </w:rPr>
        <w:t xml:space="preserve">SEDAR 15A </w:t>
      </w:r>
      <w:r w:rsidR="00D07805">
        <w:rPr>
          <w:rFonts w:eastAsia="Times New Roman"/>
          <w:color w:val="000000"/>
          <w:szCs w:val="24"/>
        </w:rPr>
        <w:t xml:space="preserve">(2008) </w:t>
      </w:r>
      <w:r w:rsidR="00D07805" w:rsidRPr="00CC4CCC">
        <w:rPr>
          <w:rFonts w:eastAsia="Times New Roman"/>
          <w:color w:val="000000"/>
          <w:szCs w:val="24"/>
        </w:rPr>
        <w:t>A</w:t>
      </w:r>
      <w:r w:rsidR="00D07805">
        <w:rPr>
          <w:rFonts w:eastAsia="Times New Roman"/>
          <w:color w:val="000000"/>
          <w:szCs w:val="24"/>
        </w:rPr>
        <w:t xml:space="preserve">ssessment </w:t>
      </w:r>
      <w:r w:rsidR="00D07805" w:rsidRPr="00CC4CCC">
        <w:rPr>
          <w:rFonts w:eastAsia="Times New Roman"/>
          <w:color w:val="000000"/>
          <w:szCs w:val="24"/>
        </w:rPr>
        <w:t>W</w:t>
      </w:r>
      <w:r w:rsidR="00D07805">
        <w:rPr>
          <w:rFonts w:eastAsia="Times New Roman"/>
          <w:color w:val="000000"/>
          <w:szCs w:val="24"/>
        </w:rPr>
        <w:t>orkshop</w:t>
      </w:r>
      <w:r w:rsidR="00D07805" w:rsidRPr="00CC4CCC">
        <w:rPr>
          <w:rFonts w:eastAsia="Times New Roman"/>
          <w:color w:val="000000"/>
          <w:szCs w:val="24"/>
        </w:rPr>
        <w:t xml:space="preserve"> panel did not recommend changing any of the management criteria for mutton</w:t>
      </w:r>
      <w:r w:rsidR="00D07805">
        <w:rPr>
          <w:rFonts w:eastAsia="Times New Roman"/>
          <w:color w:val="000000"/>
          <w:szCs w:val="24"/>
        </w:rPr>
        <w:t xml:space="preserve"> </w:t>
      </w:r>
      <w:r w:rsidR="00D07805" w:rsidRPr="00CC4CCC">
        <w:rPr>
          <w:rFonts w:eastAsia="Times New Roman"/>
          <w:color w:val="000000"/>
          <w:szCs w:val="24"/>
        </w:rPr>
        <w:t>snapper</w:t>
      </w:r>
      <w:r w:rsidR="00D07805">
        <w:rPr>
          <w:rFonts w:eastAsia="Times New Roman"/>
          <w:color w:val="000000"/>
          <w:szCs w:val="24"/>
        </w:rPr>
        <w:t xml:space="preserve"> at that time</w:t>
      </w:r>
      <w:r w:rsidR="00D07805" w:rsidRPr="00CC4CCC">
        <w:rPr>
          <w:rFonts w:eastAsia="Times New Roman"/>
          <w:color w:val="000000"/>
          <w:szCs w:val="24"/>
        </w:rPr>
        <w:t>.</w:t>
      </w:r>
    </w:p>
    <w:p w:rsidR="00322985" w:rsidRDefault="00322985" w:rsidP="00D07805">
      <w:pPr>
        <w:ind w:firstLine="360"/>
        <w:rPr>
          <w:rFonts w:eastAsia="Times New Roman"/>
          <w:color w:val="000000"/>
          <w:szCs w:val="24"/>
        </w:rPr>
      </w:pPr>
    </w:p>
    <w:p w:rsidR="00D07805" w:rsidRPr="00486C08" w:rsidRDefault="00D07805" w:rsidP="00D07805">
      <w:pPr>
        <w:ind w:firstLine="360"/>
        <w:rPr>
          <w:rFonts w:eastAsia="Times New Roman"/>
          <w:color w:val="000000"/>
          <w:szCs w:val="24"/>
        </w:rPr>
      </w:pPr>
      <w:r>
        <w:rPr>
          <w:rFonts w:eastAsia="Times New Roman"/>
          <w:color w:val="000000"/>
          <w:szCs w:val="24"/>
        </w:rPr>
        <w:t>An update to the stock assessment for mutton snapper in the southeastern U.S. (SEDAR 15A Update 2015) was conducted in 2015 with data through 2013.  The Scientific and Statistical Committee (SSC) reviewed the results at their April 28-30</w:t>
      </w:r>
      <w:r w:rsidR="00390704">
        <w:rPr>
          <w:rFonts w:eastAsia="Times New Roman"/>
          <w:color w:val="000000"/>
          <w:szCs w:val="24"/>
        </w:rPr>
        <w:t>, 2015</w:t>
      </w:r>
      <w:r>
        <w:rPr>
          <w:rFonts w:eastAsia="Times New Roman"/>
          <w:color w:val="000000"/>
          <w:szCs w:val="24"/>
        </w:rPr>
        <w:t xml:space="preserve"> meeting and made the following fishing level recommendations: </w:t>
      </w:r>
    </w:p>
    <w:p w:rsidR="00D07805" w:rsidRDefault="002467D1" w:rsidP="0043557A">
      <w:pPr>
        <w:widowControl w:val="0"/>
        <w:tabs>
          <w:tab w:val="left" w:pos="1267"/>
        </w:tabs>
        <w:autoSpaceDE w:val="0"/>
        <w:autoSpaceDN w:val="0"/>
        <w:adjustRightInd w:val="0"/>
        <w:rPr>
          <w:rFonts w:ascii="Arial" w:hAnsi="Arial" w:cs="Arial"/>
          <w:sz w:val="20"/>
          <w:szCs w:val="20"/>
        </w:rPr>
      </w:pPr>
      <w:r>
        <w:rPr>
          <w:rFonts w:ascii="Arial" w:hAnsi="Arial" w:cs="Arial"/>
          <w:sz w:val="20"/>
          <w:szCs w:val="20"/>
        </w:rPr>
        <w:tab/>
      </w:r>
    </w:p>
    <w:p w:rsidR="00D07805" w:rsidRPr="00486C08" w:rsidRDefault="00D07805" w:rsidP="00D07805">
      <w:pPr>
        <w:widowControl w:val="0"/>
        <w:autoSpaceDE w:val="0"/>
        <w:autoSpaceDN w:val="0"/>
        <w:adjustRightInd w:val="0"/>
        <w:ind w:left="960" w:hanging="960"/>
        <w:rPr>
          <w:rFonts w:ascii="Arial" w:hAnsi="Arial" w:cs="Arial"/>
          <w:sz w:val="20"/>
          <w:szCs w:val="20"/>
        </w:rPr>
      </w:pPr>
      <w:proofErr w:type="gramStart"/>
      <w:r w:rsidRPr="00486C08">
        <w:rPr>
          <w:rFonts w:ascii="Arial" w:hAnsi="Arial" w:cs="Arial"/>
          <w:sz w:val="20"/>
          <w:szCs w:val="20"/>
        </w:rPr>
        <w:t>Mutton Snapper recommendations</w:t>
      </w:r>
      <w:r>
        <w:rPr>
          <w:rFonts w:ascii="Arial" w:hAnsi="Arial" w:cs="Arial"/>
          <w:sz w:val="20"/>
          <w:szCs w:val="20"/>
        </w:rPr>
        <w:t xml:space="preserve"> from SEDAR 15A Update (2015).</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12"/>
        <w:gridCol w:w="3959"/>
        <w:gridCol w:w="2005"/>
      </w:tblGrid>
      <w:tr w:rsidR="00D07805" w:rsidRPr="00CC3BEF" w:rsidTr="003F15C5">
        <w:tc>
          <w:tcPr>
            <w:tcW w:w="1886" w:type="pct"/>
            <w:shd w:val="clear" w:color="auto" w:fill="D9D9D9" w:themeFill="background1" w:themeFillShade="D9"/>
            <w:tcMar>
              <w:top w:w="144" w:type="nil"/>
              <w:right w:w="144" w:type="nil"/>
            </w:tcMar>
          </w:tcPr>
          <w:p w:rsidR="00D07805" w:rsidRPr="00CC3BEF" w:rsidRDefault="00D07805" w:rsidP="002467D1">
            <w:pPr>
              <w:widowControl w:val="0"/>
              <w:autoSpaceDE w:val="0"/>
              <w:autoSpaceDN w:val="0"/>
              <w:adjustRightInd w:val="0"/>
              <w:jc w:val="center"/>
              <w:rPr>
                <w:szCs w:val="24"/>
              </w:rPr>
            </w:pPr>
            <w:r w:rsidRPr="00CC3BEF">
              <w:rPr>
                <w:b/>
                <w:bCs/>
                <w:szCs w:val="24"/>
              </w:rPr>
              <w:t>Criteria</w:t>
            </w:r>
          </w:p>
        </w:tc>
        <w:tc>
          <w:tcPr>
            <w:tcW w:w="2067" w:type="pct"/>
            <w:shd w:val="clear" w:color="auto" w:fill="D9D9D9" w:themeFill="background1" w:themeFillShade="D9"/>
            <w:tcMar>
              <w:top w:w="144" w:type="nil"/>
              <w:right w:w="144" w:type="nil"/>
            </w:tcMar>
          </w:tcPr>
          <w:p w:rsidR="00D07805" w:rsidRPr="00CC3BEF" w:rsidRDefault="00D07805" w:rsidP="002467D1">
            <w:pPr>
              <w:widowControl w:val="0"/>
              <w:autoSpaceDE w:val="0"/>
              <w:autoSpaceDN w:val="0"/>
              <w:adjustRightInd w:val="0"/>
              <w:jc w:val="center"/>
              <w:rPr>
                <w:szCs w:val="24"/>
              </w:rPr>
            </w:pPr>
            <w:r w:rsidRPr="00CC3BEF">
              <w:rPr>
                <w:b/>
                <w:bCs/>
                <w:szCs w:val="24"/>
              </w:rPr>
              <w:t>Deterministic</w:t>
            </w:r>
          </w:p>
        </w:tc>
        <w:tc>
          <w:tcPr>
            <w:tcW w:w="1047" w:type="pct"/>
            <w:shd w:val="clear" w:color="auto" w:fill="D9D9D9" w:themeFill="background1" w:themeFillShade="D9"/>
            <w:tcMar>
              <w:top w:w="144" w:type="nil"/>
              <w:right w:w="144" w:type="nil"/>
            </w:tcMar>
          </w:tcPr>
          <w:p w:rsidR="00D07805" w:rsidRPr="00CC3BEF" w:rsidRDefault="00D07805" w:rsidP="002467D1">
            <w:pPr>
              <w:widowControl w:val="0"/>
              <w:autoSpaceDE w:val="0"/>
              <w:autoSpaceDN w:val="0"/>
              <w:adjustRightInd w:val="0"/>
              <w:jc w:val="center"/>
              <w:rPr>
                <w:szCs w:val="24"/>
              </w:rPr>
            </w:pPr>
            <w:r w:rsidRPr="00CC3BEF">
              <w:rPr>
                <w:b/>
                <w:bCs/>
                <w:szCs w:val="24"/>
              </w:rPr>
              <w:t>Probabilistic</w:t>
            </w:r>
          </w:p>
        </w:tc>
      </w:tr>
      <w:tr w:rsidR="00D07805" w:rsidRPr="00CC3BEF" w:rsidTr="003F15C5">
        <w:tc>
          <w:tcPr>
            <w:tcW w:w="1886" w:type="pct"/>
            <w:tcMar>
              <w:top w:w="144" w:type="nil"/>
              <w:right w:w="144" w:type="nil"/>
            </w:tcMar>
          </w:tcPr>
          <w:p w:rsidR="00D07805" w:rsidRPr="00CC3BEF" w:rsidRDefault="00D07805" w:rsidP="003F15C5">
            <w:pPr>
              <w:widowControl w:val="0"/>
              <w:autoSpaceDE w:val="0"/>
              <w:autoSpaceDN w:val="0"/>
              <w:adjustRightInd w:val="0"/>
              <w:rPr>
                <w:szCs w:val="24"/>
              </w:rPr>
            </w:pPr>
            <w:r w:rsidRPr="00CC3BEF">
              <w:rPr>
                <w:szCs w:val="24"/>
              </w:rPr>
              <w:t>Overfished evaluation</w:t>
            </w:r>
          </w:p>
        </w:tc>
        <w:tc>
          <w:tcPr>
            <w:tcW w:w="2067" w:type="pct"/>
            <w:tcMar>
              <w:top w:w="144" w:type="nil"/>
              <w:right w:w="144" w:type="nil"/>
            </w:tcMar>
          </w:tcPr>
          <w:p w:rsidR="00D07805" w:rsidRPr="00CC3BEF" w:rsidRDefault="00D07805" w:rsidP="002467D1">
            <w:pPr>
              <w:widowControl w:val="0"/>
              <w:autoSpaceDE w:val="0"/>
              <w:autoSpaceDN w:val="0"/>
              <w:adjustRightInd w:val="0"/>
              <w:jc w:val="center"/>
              <w:rPr>
                <w:szCs w:val="24"/>
              </w:rPr>
            </w:pPr>
            <w:r w:rsidRPr="00CC3BEF">
              <w:rPr>
                <w:szCs w:val="24"/>
              </w:rPr>
              <w:t>Not overfished: SSB/SSB</w:t>
            </w:r>
            <w:r w:rsidRPr="00CC3BEF">
              <w:rPr>
                <w:szCs w:val="24"/>
                <w:vertAlign w:val="subscript"/>
              </w:rPr>
              <w:t>F30%</w:t>
            </w:r>
            <w:r w:rsidRPr="00CC3BEF">
              <w:rPr>
                <w:szCs w:val="24"/>
              </w:rPr>
              <w:t>=1.13</w:t>
            </w:r>
          </w:p>
        </w:tc>
        <w:tc>
          <w:tcPr>
            <w:tcW w:w="1047" w:type="pct"/>
            <w:tcMar>
              <w:top w:w="144" w:type="nil"/>
              <w:right w:w="144" w:type="nil"/>
            </w:tcMar>
          </w:tcPr>
          <w:p w:rsidR="00D07805" w:rsidRPr="00CC3BEF" w:rsidRDefault="00D07805" w:rsidP="002467D1">
            <w:pPr>
              <w:widowControl w:val="0"/>
              <w:autoSpaceDE w:val="0"/>
              <w:autoSpaceDN w:val="0"/>
              <w:adjustRightInd w:val="0"/>
              <w:jc w:val="center"/>
              <w:rPr>
                <w:szCs w:val="24"/>
                <w:lang/>
              </w:rPr>
            </w:pPr>
          </w:p>
        </w:tc>
      </w:tr>
      <w:tr w:rsidR="00D07805" w:rsidRPr="00CC3BEF" w:rsidTr="003F15C5">
        <w:tc>
          <w:tcPr>
            <w:tcW w:w="1886" w:type="pct"/>
            <w:tcMar>
              <w:top w:w="144" w:type="nil"/>
              <w:right w:w="144" w:type="nil"/>
            </w:tcMar>
          </w:tcPr>
          <w:p w:rsidR="00D07805" w:rsidRPr="00CC3BEF" w:rsidRDefault="00D07805" w:rsidP="003F15C5">
            <w:pPr>
              <w:widowControl w:val="0"/>
              <w:autoSpaceDE w:val="0"/>
              <w:autoSpaceDN w:val="0"/>
              <w:adjustRightInd w:val="0"/>
              <w:rPr>
                <w:szCs w:val="24"/>
              </w:rPr>
            </w:pPr>
            <w:r w:rsidRPr="00CC3BEF">
              <w:rPr>
                <w:szCs w:val="24"/>
              </w:rPr>
              <w:t>Overfishing evaluation</w:t>
            </w:r>
          </w:p>
        </w:tc>
        <w:tc>
          <w:tcPr>
            <w:tcW w:w="2067" w:type="pct"/>
            <w:tcMar>
              <w:top w:w="144" w:type="nil"/>
              <w:right w:w="144" w:type="nil"/>
            </w:tcMar>
          </w:tcPr>
          <w:p w:rsidR="00D07805" w:rsidRPr="00CC3BEF" w:rsidRDefault="00D07805" w:rsidP="002467D1">
            <w:pPr>
              <w:widowControl w:val="0"/>
              <w:autoSpaceDE w:val="0"/>
              <w:autoSpaceDN w:val="0"/>
              <w:adjustRightInd w:val="0"/>
              <w:jc w:val="center"/>
              <w:rPr>
                <w:szCs w:val="24"/>
              </w:rPr>
            </w:pPr>
            <w:r w:rsidRPr="00CC3BEF">
              <w:rPr>
                <w:szCs w:val="24"/>
              </w:rPr>
              <w:t>Not overfishing: F/F</w:t>
            </w:r>
            <w:r w:rsidRPr="00CC3BEF">
              <w:rPr>
                <w:szCs w:val="24"/>
                <w:vertAlign w:val="subscript"/>
              </w:rPr>
              <w:t>30%SPR</w:t>
            </w:r>
            <w:r w:rsidRPr="00CC3BEF">
              <w:rPr>
                <w:szCs w:val="24"/>
              </w:rPr>
              <w:t>=0.65</w:t>
            </w:r>
          </w:p>
        </w:tc>
        <w:tc>
          <w:tcPr>
            <w:tcW w:w="1047" w:type="pct"/>
            <w:tcMar>
              <w:top w:w="144" w:type="nil"/>
              <w:right w:w="144" w:type="nil"/>
            </w:tcMar>
          </w:tcPr>
          <w:p w:rsidR="00D07805" w:rsidRPr="00CC3BEF" w:rsidRDefault="00D07805" w:rsidP="002467D1">
            <w:pPr>
              <w:widowControl w:val="0"/>
              <w:autoSpaceDE w:val="0"/>
              <w:autoSpaceDN w:val="0"/>
              <w:adjustRightInd w:val="0"/>
              <w:jc w:val="center"/>
              <w:rPr>
                <w:szCs w:val="24"/>
                <w:lang/>
              </w:rPr>
            </w:pPr>
          </w:p>
        </w:tc>
      </w:tr>
      <w:tr w:rsidR="00D07805" w:rsidRPr="00CC3BEF" w:rsidTr="003F15C5">
        <w:tc>
          <w:tcPr>
            <w:tcW w:w="1886" w:type="pct"/>
            <w:tcMar>
              <w:top w:w="144" w:type="nil"/>
              <w:right w:w="144" w:type="nil"/>
            </w:tcMar>
          </w:tcPr>
          <w:p w:rsidR="00D07805" w:rsidRPr="00CC3BEF" w:rsidRDefault="00D07805" w:rsidP="003F15C5">
            <w:pPr>
              <w:widowControl w:val="0"/>
              <w:autoSpaceDE w:val="0"/>
              <w:autoSpaceDN w:val="0"/>
              <w:adjustRightInd w:val="0"/>
              <w:rPr>
                <w:szCs w:val="24"/>
              </w:rPr>
            </w:pPr>
            <w:r w:rsidRPr="00CC3BEF">
              <w:rPr>
                <w:szCs w:val="24"/>
              </w:rPr>
              <w:t>MFMT (F</w:t>
            </w:r>
            <w:r w:rsidRPr="00CC3BEF">
              <w:rPr>
                <w:szCs w:val="24"/>
                <w:vertAlign w:val="subscript"/>
              </w:rPr>
              <w:t>30%SPR</w:t>
            </w:r>
            <w:r w:rsidRPr="00CC3BEF">
              <w:rPr>
                <w:szCs w:val="24"/>
              </w:rPr>
              <w:t>)</w:t>
            </w:r>
          </w:p>
        </w:tc>
        <w:tc>
          <w:tcPr>
            <w:tcW w:w="2067" w:type="pct"/>
            <w:tcMar>
              <w:top w:w="144" w:type="nil"/>
              <w:right w:w="144" w:type="nil"/>
            </w:tcMar>
          </w:tcPr>
          <w:p w:rsidR="00D07805" w:rsidRPr="00CC3BEF" w:rsidRDefault="00D07805" w:rsidP="002467D1">
            <w:pPr>
              <w:widowControl w:val="0"/>
              <w:autoSpaceDE w:val="0"/>
              <w:autoSpaceDN w:val="0"/>
              <w:adjustRightInd w:val="0"/>
              <w:jc w:val="center"/>
              <w:rPr>
                <w:szCs w:val="24"/>
              </w:rPr>
            </w:pPr>
            <w:r w:rsidRPr="00CC3BEF">
              <w:rPr>
                <w:szCs w:val="24"/>
              </w:rPr>
              <w:t>0.18</w:t>
            </w:r>
          </w:p>
        </w:tc>
        <w:tc>
          <w:tcPr>
            <w:tcW w:w="1047" w:type="pct"/>
            <w:tcMar>
              <w:top w:w="144" w:type="nil"/>
              <w:right w:w="144" w:type="nil"/>
            </w:tcMar>
          </w:tcPr>
          <w:p w:rsidR="00D07805" w:rsidRPr="00CC3BEF" w:rsidRDefault="00D07805" w:rsidP="002467D1">
            <w:pPr>
              <w:widowControl w:val="0"/>
              <w:autoSpaceDE w:val="0"/>
              <w:autoSpaceDN w:val="0"/>
              <w:adjustRightInd w:val="0"/>
              <w:jc w:val="center"/>
              <w:rPr>
                <w:szCs w:val="24"/>
                <w:lang/>
              </w:rPr>
            </w:pPr>
          </w:p>
        </w:tc>
      </w:tr>
      <w:tr w:rsidR="00D07805" w:rsidRPr="00CC3BEF" w:rsidTr="003F15C5">
        <w:tc>
          <w:tcPr>
            <w:tcW w:w="1886" w:type="pct"/>
            <w:tcMar>
              <w:top w:w="144" w:type="nil"/>
              <w:right w:w="144" w:type="nil"/>
            </w:tcMar>
          </w:tcPr>
          <w:p w:rsidR="00D07805" w:rsidRPr="00CC3BEF" w:rsidRDefault="00D07805" w:rsidP="003F15C5">
            <w:pPr>
              <w:widowControl w:val="0"/>
              <w:autoSpaceDE w:val="0"/>
              <w:autoSpaceDN w:val="0"/>
              <w:adjustRightInd w:val="0"/>
              <w:rPr>
                <w:szCs w:val="24"/>
              </w:rPr>
            </w:pPr>
            <w:r w:rsidRPr="00CC3BEF">
              <w:rPr>
                <w:szCs w:val="24"/>
              </w:rPr>
              <w:t>SSB</w:t>
            </w:r>
            <w:r w:rsidRPr="00CC3BEF">
              <w:rPr>
                <w:szCs w:val="24"/>
                <w:vertAlign w:val="subscript"/>
              </w:rPr>
              <w:t>30%SPR</w:t>
            </w:r>
            <w:r w:rsidRPr="00CC3BEF">
              <w:rPr>
                <w:szCs w:val="24"/>
              </w:rPr>
              <w:t xml:space="preserve"> (lbs females)</w:t>
            </w:r>
          </w:p>
        </w:tc>
        <w:tc>
          <w:tcPr>
            <w:tcW w:w="2067" w:type="pct"/>
            <w:tcMar>
              <w:top w:w="144" w:type="nil"/>
              <w:right w:w="144" w:type="nil"/>
            </w:tcMar>
          </w:tcPr>
          <w:p w:rsidR="00D07805" w:rsidRPr="00CC3BEF" w:rsidRDefault="00D07805" w:rsidP="002467D1">
            <w:pPr>
              <w:widowControl w:val="0"/>
              <w:autoSpaceDE w:val="0"/>
              <w:autoSpaceDN w:val="0"/>
              <w:adjustRightInd w:val="0"/>
              <w:jc w:val="center"/>
              <w:rPr>
                <w:szCs w:val="24"/>
              </w:rPr>
            </w:pPr>
            <w:r w:rsidRPr="00CC3BEF">
              <w:rPr>
                <w:szCs w:val="24"/>
              </w:rPr>
              <w:t>4,649,200</w:t>
            </w:r>
          </w:p>
        </w:tc>
        <w:tc>
          <w:tcPr>
            <w:tcW w:w="1047" w:type="pct"/>
            <w:tcMar>
              <w:top w:w="144" w:type="nil"/>
              <w:right w:w="144" w:type="nil"/>
            </w:tcMar>
          </w:tcPr>
          <w:p w:rsidR="00D07805" w:rsidRPr="00CC3BEF" w:rsidRDefault="00D07805" w:rsidP="002467D1">
            <w:pPr>
              <w:widowControl w:val="0"/>
              <w:autoSpaceDE w:val="0"/>
              <w:autoSpaceDN w:val="0"/>
              <w:adjustRightInd w:val="0"/>
              <w:jc w:val="center"/>
              <w:rPr>
                <w:szCs w:val="24"/>
                <w:lang/>
              </w:rPr>
            </w:pPr>
          </w:p>
        </w:tc>
      </w:tr>
      <w:tr w:rsidR="00D07805" w:rsidRPr="00CC3BEF" w:rsidTr="003F15C5">
        <w:tc>
          <w:tcPr>
            <w:tcW w:w="1886" w:type="pct"/>
            <w:tcMar>
              <w:top w:w="144" w:type="nil"/>
              <w:right w:w="144" w:type="nil"/>
            </w:tcMar>
          </w:tcPr>
          <w:p w:rsidR="00D07805" w:rsidRPr="00CC3BEF" w:rsidRDefault="00D07805" w:rsidP="003F15C5">
            <w:pPr>
              <w:widowControl w:val="0"/>
              <w:autoSpaceDE w:val="0"/>
              <w:autoSpaceDN w:val="0"/>
              <w:adjustRightInd w:val="0"/>
              <w:rPr>
                <w:szCs w:val="24"/>
              </w:rPr>
            </w:pPr>
            <w:r w:rsidRPr="00CC3BEF">
              <w:rPr>
                <w:szCs w:val="24"/>
              </w:rPr>
              <w:t>MSST (lbs females)</w:t>
            </w:r>
          </w:p>
        </w:tc>
        <w:tc>
          <w:tcPr>
            <w:tcW w:w="2067" w:type="pct"/>
            <w:tcMar>
              <w:top w:w="144" w:type="nil"/>
              <w:right w:w="144" w:type="nil"/>
            </w:tcMar>
          </w:tcPr>
          <w:p w:rsidR="00D07805" w:rsidRPr="00CC3BEF" w:rsidRDefault="00D07805" w:rsidP="002467D1">
            <w:pPr>
              <w:widowControl w:val="0"/>
              <w:autoSpaceDE w:val="0"/>
              <w:autoSpaceDN w:val="0"/>
              <w:adjustRightInd w:val="0"/>
              <w:jc w:val="center"/>
              <w:rPr>
                <w:szCs w:val="24"/>
              </w:rPr>
            </w:pPr>
            <w:r w:rsidRPr="00CC3BEF">
              <w:rPr>
                <w:szCs w:val="24"/>
              </w:rPr>
              <w:t>4,137,7</w:t>
            </w:r>
            <w:r w:rsidR="000E25F8">
              <w:rPr>
                <w:szCs w:val="24"/>
              </w:rPr>
              <w:t>88</w:t>
            </w:r>
          </w:p>
        </w:tc>
        <w:tc>
          <w:tcPr>
            <w:tcW w:w="1047" w:type="pct"/>
            <w:tcMar>
              <w:top w:w="144" w:type="nil"/>
              <w:right w:w="144" w:type="nil"/>
            </w:tcMar>
          </w:tcPr>
          <w:p w:rsidR="00D07805" w:rsidRPr="00CC3BEF" w:rsidRDefault="00D07805" w:rsidP="002467D1">
            <w:pPr>
              <w:widowControl w:val="0"/>
              <w:autoSpaceDE w:val="0"/>
              <w:autoSpaceDN w:val="0"/>
              <w:adjustRightInd w:val="0"/>
              <w:jc w:val="center"/>
              <w:rPr>
                <w:szCs w:val="24"/>
                <w:lang/>
              </w:rPr>
            </w:pPr>
          </w:p>
        </w:tc>
      </w:tr>
      <w:tr w:rsidR="00D07805" w:rsidRPr="00CC3BEF" w:rsidTr="003F15C5">
        <w:tc>
          <w:tcPr>
            <w:tcW w:w="1886" w:type="pct"/>
            <w:tcMar>
              <w:top w:w="144" w:type="nil"/>
              <w:right w:w="144" w:type="nil"/>
            </w:tcMar>
          </w:tcPr>
          <w:p w:rsidR="00D07805" w:rsidRPr="00CC3BEF" w:rsidRDefault="00D07805" w:rsidP="003F15C5">
            <w:pPr>
              <w:widowControl w:val="0"/>
              <w:autoSpaceDE w:val="0"/>
              <w:autoSpaceDN w:val="0"/>
              <w:adjustRightInd w:val="0"/>
              <w:rPr>
                <w:szCs w:val="24"/>
              </w:rPr>
            </w:pPr>
            <w:r w:rsidRPr="00CC3BEF">
              <w:rPr>
                <w:szCs w:val="24"/>
              </w:rPr>
              <w:t>Y at F</w:t>
            </w:r>
            <w:r w:rsidRPr="00CC3BEF">
              <w:rPr>
                <w:szCs w:val="24"/>
                <w:vertAlign w:val="subscript"/>
              </w:rPr>
              <w:t>30%SPR</w:t>
            </w:r>
            <w:r w:rsidRPr="00CC3BEF">
              <w:rPr>
                <w:szCs w:val="24"/>
              </w:rPr>
              <w:t xml:space="preserve"> (MSY proxy, lbs)</w:t>
            </w:r>
          </w:p>
        </w:tc>
        <w:tc>
          <w:tcPr>
            <w:tcW w:w="2067" w:type="pct"/>
            <w:tcMar>
              <w:top w:w="144" w:type="nil"/>
              <w:right w:w="144" w:type="nil"/>
            </w:tcMar>
          </w:tcPr>
          <w:p w:rsidR="00D07805" w:rsidRPr="00CC3BEF" w:rsidRDefault="00D07805" w:rsidP="002467D1">
            <w:pPr>
              <w:widowControl w:val="0"/>
              <w:autoSpaceDE w:val="0"/>
              <w:autoSpaceDN w:val="0"/>
              <w:adjustRightInd w:val="0"/>
              <w:jc w:val="center"/>
              <w:rPr>
                <w:szCs w:val="24"/>
              </w:rPr>
            </w:pPr>
            <w:r w:rsidRPr="00CC3BEF">
              <w:rPr>
                <w:szCs w:val="24"/>
              </w:rPr>
              <w:t>912,500</w:t>
            </w:r>
          </w:p>
        </w:tc>
        <w:tc>
          <w:tcPr>
            <w:tcW w:w="1047" w:type="pct"/>
            <w:tcMar>
              <w:top w:w="144" w:type="nil"/>
              <w:right w:w="144" w:type="nil"/>
            </w:tcMar>
          </w:tcPr>
          <w:p w:rsidR="00D07805" w:rsidRPr="00CC3BEF" w:rsidRDefault="00D07805" w:rsidP="002467D1">
            <w:pPr>
              <w:widowControl w:val="0"/>
              <w:autoSpaceDE w:val="0"/>
              <w:autoSpaceDN w:val="0"/>
              <w:adjustRightInd w:val="0"/>
              <w:jc w:val="center"/>
              <w:rPr>
                <w:szCs w:val="24"/>
                <w:lang/>
              </w:rPr>
            </w:pPr>
          </w:p>
        </w:tc>
      </w:tr>
      <w:tr w:rsidR="00D07805" w:rsidRPr="00CC3BEF" w:rsidTr="003F15C5">
        <w:tc>
          <w:tcPr>
            <w:tcW w:w="1886" w:type="pct"/>
            <w:tcMar>
              <w:top w:w="144" w:type="nil"/>
              <w:right w:w="144" w:type="nil"/>
            </w:tcMar>
          </w:tcPr>
          <w:p w:rsidR="00D07805" w:rsidRPr="00CC3BEF" w:rsidRDefault="00D07805" w:rsidP="003F15C5">
            <w:pPr>
              <w:widowControl w:val="0"/>
              <w:autoSpaceDE w:val="0"/>
              <w:autoSpaceDN w:val="0"/>
              <w:adjustRightInd w:val="0"/>
              <w:rPr>
                <w:szCs w:val="24"/>
              </w:rPr>
            </w:pPr>
            <w:r w:rsidRPr="00CC3BEF">
              <w:rPr>
                <w:szCs w:val="24"/>
              </w:rPr>
              <w:t>Y at F</w:t>
            </w:r>
            <w:r w:rsidRPr="00CC3BEF">
              <w:rPr>
                <w:szCs w:val="24"/>
                <w:vertAlign w:val="subscript"/>
              </w:rPr>
              <w:t>40%SPR</w:t>
            </w:r>
            <w:r w:rsidRPr="00CC3BEF">
              <w:rPr>
                <w:szCs w:val="24"/>
              </w:rPr>
              <w:t xml:space="preserve"> (lbs)</w:t>
            </w:r>
          </w:p>
        </w:tc>
        <w:tc>
          <w:tcPr>
            <w:tcW w:w="2067" w:type="pct"/>
            <w:tcMar>
              <w:top w:w="144" w:type="nil"/>
              <w:right w:w="144" w:type="nil"/>
            </w:tcMar>
          </w:tcPr>
          <w:p w:rsidR="00D07805" w:rsidRPr="00CC3BEF" w:rsidRDefault="00D07805" w:rsidP="002467D1">
            <w:pPr>
              <w:widowControl w:val="0"/>
              <w:autoSpaceDE w:val="0"/>
              <w:autoSpaceDN w:val="0"/>
              <w:adjustRightInd w:val="0"/>
              <w:jc w:val="center"/>
              <w:rPr>
                <w:szCs w:val="24"/>
              </w:rPr>
            </w:pPr>
            <w:r w:rsidRPr="00CC3BEF">
              <w:rPr>
                <w:szCs w:val="24"/>
              </w:rPr>
              <w:t>874,000</w:t>
            </w:r>
          </w:p>
        </w:tc>
        <w:tc>
          <w:tcPr>
            <w:tcW w:w="1047" w:type="pct"/>
            <w:tcMar>
              <w:top w:w="144" w:type="nil"/>
              <w:right w:w="144" w:type="nil"/>
            </w:tcMar>
          </w:tcPr>
          <w:p w:rsidR="00D07805" w:rsidRPr="00CC3BEF" w:rsidRDefault="00D07805" w:rsidP="002467D1">
            <w:pPr>
              <w:widowControl w:val="0"/>
              <w:autoSpaceDE w:val="0"/>
              <w:autoSpaceDN w:val="0"/>
              <w:adjustRightInd w:val="0"/>
              <w:jc w:val="center"/>
              <w:rPr>
                <w:szCs w:val="24"/>
                <w:lang/>
              </w:rPr>
            </w:pPr>
          </w:p>
        </w:tc>
      </w:tr>
      <w:tr w:rsidR="00D07805" w:rsidRPr="00CC3BEF" w:rsidTr="003F15C5">
        <w:tc>
          <w:tcPr>
            <w:tcW w:w="1886" w:type="pct"/>
            <w:tcMar>
              <w:top w:w="144" w:type="nil"/>
              <w:right w:w="144" w:type="nil"/>
            </w:tcMar>
          </w:tcPr>
          <w:p w:rsidR="00D07805" w:rsidRPr="00CC3BEF" w:rsidRDefault="00D07805" w:rsidP="003F15C5">
            <w:pPr>
              <w:widowControl w:val="0"/>
              <w:autoSpaceDE w:val="0"/>
              <w:autoSpaceDN w:val="0"/>
              <w:adjustRightInd w:val="0"/>
              <w:rPr>
                <w:szCs w:val="24"/>
              </w:rPr>
            </w:pPr>
            <w:r w:rsidRPr="00CC3BEF">
              <w:rPr>
                <w:szCs w:val="24"/>
              </w:rPr>
              <w:t>ABC Control Rule Adjustment</w:t>
            </w:r>
          </w:p>
        </w:tc>
        <w:tc>
          <w:tcPr>
            <w:tcW w:w="2067" w:type="pct"/>
            <w:tcMar>
              <w:top w:w="144" w:type="nil"/>
              <w:right w:w="144" w:type="nil"/>
            </w:tcMar>
          </w:tcPr>
          <w:p w:rsidR="00D07805" w:rsidRPr="00CC3BEF" w:rsidRDefault="00D07805" w:rsidP="002467D1">
            <w:pPr>
              <w:widowControl w:val="0"/>
              <w:autoSpaceDE w:val="0"/>
              <w:autoSpaceDN w:val="0"/>
              <w:adjustRightInd w:val="0"/>
              <w:jc w:val="center"/>
              <w:rPr>
                <w:szCs w:val="24"/>
                <w:lang/>
              </w:rPr>
            </w:pPr>
          </w:p>
        </w:tc>
        <w:tc>
          <w:tcPr>
            <w:tcW w:w="1047" w:type="pct"/>
            <w:tcMar>
              <w:top w:w="144" w:type="nil"/>
              <w:right w:w="144" w:type="nil"/>
            </w:tcMar>
          </w:tcPr>
          <w:p w:rsidR="00D07805" w:rsidRPr="00CC3BEF" w:rsidRDefault="00D07805" w:rsidP="002467D1">
            <w:pPr>
              <w:widowControl w:val="0"/>
              <w:autoSpaceDE w:val="0"/>
              <w:autoSpaceDN w:val="0"/>
              <w:adjustRightInd w:val="0"/>
              <w:jc w:val="center"/>
              <w:rPr>
                <w:szCs w:val="24"/>
              </w:rPr>
            </w:pPr>
            <w:r w:rsidRPr="00CC3BEF">
              <w:rPr>
                <w:szCs w:val="24"/>
              </w:rPr>
              <w:t>20%</w:t>
            </w:r>
          </w:p>
        </w:tc>
      </w:tr>
      <w:tr w:rsidR="00D07805" w:rsidRPr="00CC3BEF" w:rsidTr="003F15C5">
        <w:tc>
          <w:tcPr>
            <w:tcW w:w="1886" w:type="pct"/>
            <w:tcMar>
              <w:top w:w="144" w:type="nil"/>
              <w:right w:w="144" w:type="nil"/>
            </w:tcMar>
          </w:tcPr>
          <w:p w:rsidR="00D07805" w:rsidRPr="00CC3BEF" w:rsidRDefault="00D07805" w:rsidP="003F15C5">
            <w:pPr>
              <w:widowControl w:val="0"/>
              <w:autoSpaceDE w:val="0"/>
              <w:autoSpaceDN w:val="0"/>
              <w:adjustRightInd w:val="0"/>
              <w:rPr>
                <w:szCs w:val="24"/>
              </w:rPr>
            </w:pPr>
            <w:r w:rsidRPr="00CC3BEF">
              <w:rPr>
                <w:szCs w:val="24"/>
              </w:rPr>
              <w:t>P-Star</w:t>
            </w:r>
          </w:p>
        </w:tc>
        <w:tc>
          <w:tcPr>
            <w:tcW w:w="2067" w:type="pct"/>
            <w:tcMar>
              <w:top w:w="144" w:type="nil"/>
              <w:right w:w="144" w:type="nil"/>
            </w:tcMar>
          </w:tcPr>
          <w:p w:rsidR="00D07805" w:rsidRPr="00CC3BEF" w:rsidRDefault="00D07805" w:rsidP="002467D1">
            <w:pPr>
              <w:widowControl w:val="0"/>
              <w:autoSpaceDE w:val="0"/>
              <w:autoSpaceDN w:val="0"/>
              <w:adjustRightInd w:val="0"/>
              <w:jc w:val="center"/>
              <w:rPr>
                <w:szCs w:val="24"/>
                <w:lang/>
              </w:rPr>
            </w:pPr>
          </w:p>
        </w:tc>
        <w:tc>
          <w:tcPr>
            <w:tcW w:w="1047" w:type="pct"/>
            <w:tcMar>
              <w:top w:w="144" w:type="nil"/>
              <w:right w:w="144" w:type="nil"/>
            </w:tcMar>
          </w:tcPr>
          <w:p w:rsidR="00D07805" w:rsidRPr="00CC3BEF" w:rsidRDefault="00D07805" w:rsidP="002467D1">
            <w:pPr>
              <w:widowControl w:val="0"/>
              <w:autoSpaceDE w:val="0"/>
              <w:autoSpaceDN w:val="0"/>
              <w:adjustRightInd w:val="0"/>
              <w:jc w:val="center"/>
              <w:rPr>
                <w:szCs w:val="24"/>
              </w:rPr>
            </w:pPr>
            <w:r w:rsidRPr="00CC3BEF">
              <w:rPr>
                <w:szCs w:val="24"/>
              </w:rPr>
              <w:t>30%</w:t>
            </w:r>
          </w:p>
        </w:tc>
      </w:tr>
    </w:tbl>
    <w:p w:rsidR="00D07805" w:rsidRDefault="00D07805" w:rsidP="00D0780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6"/>
        <w:gridCol w:w="1854"/>
        <w:gridCol w:w="1787"/>
        <w:gridCol w:w="1954"/>
        <w:gridCol w:w="2725"/>
      </w:tblGrid>
      <w:tr w:rsidR="00D07805" w:rsidRPr="00475D23" w:rsidTr="003F15C5">
        <w:tc>
          <w:tcPr>
            <w:tcW w:w="5000" w:type="pct"/>
            <w:gridSpan w:val="5"/>
            <w:shd w:val="clear" w:color="auto" w:fill="D9D9D9" w:themeFill="background1" w:themeFillShade="D9"/>
            <w:tcMar>
              <w:top w:w="144" w:type="nil"/>
              <w:right w:w="144" w:type="nil"/>
            </w:tcMar>
          </w:tcPr>
          <w:p w:rsidR="00D07805" w:rsidRPr="00475D23" w:rsidRDefault="00D07805" w:rsidP="003F15C5">
            <w:pPr>
              <w:widowControl w:val="0"/>
              <w:autoSpaceDE w:val="0"/>
              <w:autoSpaceDN w:val="0"/>
              <w:adjustRightInd w:val="0"/>
              <w:jc w:val="center"/>
              <w:rPr>
                <w:b/>
                <w:sz w:val="22"/>
              </w:rPr>
            </w:pPr>
            <w:r w:rsidRPr="00475D23">
              <w:rPr>
                <w:b/>
                <w:sz w:val="22"/>
              </w:rPr>
              <w:t>OFL RECOMMENDATIONS</w:t>
            </w:r>
          </w:p>
        </w:tc>
      </w:tr>
      <w:tr w:rsidR="00D07805" w:rsidRPr="00475D23" w:rsidTr="003F15C5">
        <w:tc>
          <w:tcPr>
            <w:tcW w:w="656"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Year</w:t>
            </w:r>
          </w:p>
        </w:tc>
        <w:tc>
          <w:tcPr>
            <w:tcW w:w="968"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 xml:space="preserve">Landed </w:t>
            </w:r>
            <w:r w:rsidR="004A6126" w:rsidRPr="00475D23">
              <w:rPr>
                <w:b/>
                <w:sz w:val="22"/>
              </w:rPr>
              <w:t>(lbs)</w:t>
            </w:r>
          </w:p>
        </w:tc>
        <w:tc>
          <w:tcPr>
            <w:tcW w:w="933" w:type="pct"/>
            <w:shd w:val="clear" w:color="auto" w:fill="D9D9D9" w:themeFill="background1" w:themeFillShade="D9"/>
            <w:tcMar>
              <w:top w:w="144" w:type="nil"/>
              <w:right w:w="144" w:type="nil"/>
            </w:tcMar>
          </w:tcPr>
          <w:p w:rsidR="00D07805" w:rsidRPr="00475D23" w:rsidRDefault="004A6126" w:rsidP="004A6126">
            <w:pPr>
              <w:widowControl w:val="0"/>
              <w:autoSpaceDE w:val="0"/>
              <w:autoSpaceDN w:val="0"/>
              <w:adjustRightInd w:val="0"/>
              <w:jc w:val="center"/>
              <w:rPr>
                <w:b/>
                <w:sz w:val="22"/>
              </w:rPr>
            </w:pPr>
            <w:r w:rsidRPr="00475D23">
              <w:rPr>
                <w:b/>
                <w:sz w:val="22"/>
              </w:rPr>
              <w:t>Discard</w:t>
            </w:r>
            <w:r w:rsidR="00322985" w:rsidRPr="00475D23">
              <w:rPr>
                <w:b/>
                <w:sz w:val="22"/>
              </w:rPr>
              <w:t>s</w:t>
            </w:r>
            <w:r w:rsidRPr="00475D23">
              <w:rPr>
                <w:b/>
                <w:sz w:val="22"/>
              </w:rPr>
              <w:t xml:space="preserve"> (lbs)</w:t>
            </w:r>
          </w:p>
        </w:tc>
        <w:tc>
          <w:tcPr>
            <w:tcW w:w="1020"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 xml:space="preserve">Landed </w:t>
            </w:r>
            <w:r w:rsidR="00894D4E">
              <w:rPr>
                <w:b/>
                <w:sz w:val="22"/>
              </w:rPr>
              <w:t>(numbers</w:t>
            </w:r>
            <w:r w:rsidR="004A6126" w:rsidRPr="00475D23">
              <w:rPr>
                <w:b/>
                <w:sz w:val="22"/>
              </w:rPr>
              <w:t>)</w:t>
            </w:r>
          </w:p>
        </w:tc>
        <w:tc>
          <w:tcPr>
            <w:tcW w:w="1423"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Discard</w:t>
            </w:r>
            <w:r w:rsidR="00322985" w:rsidRPr="00475D23">
              <w:rPr>
                <w:b/>
                <w:sz w:val="22"/>
              </w:rPr>
              <w:t>s</w:t>
            </w:r>
            <w:r w:rsidRPr="00475D23">
              <w:rPr>
                <w:b/>
                <w:sz w:val="22"/>
              </w:rPr>
              <w:t xml:space="preserve"> </w:t>
            </w:r>
            <w:r w:rsidR="00894D4E">
              <w:rPr>
                <w:b/>
                <w:sz w:val="22"/>
              </w:rPr>
              <w:t>(numbers</w:t>
            </w:r>
            <w:r w:rsidR="004A6126" w:rsidRPr="00475D23">
              <w:rPr>
                <w:b/>
                <w:sz w:val="22"/>
              </w:rPr>
              <w:t>)</w:t>
            </w:r>
          </w:p>
        </w:tc>
      </w:tr>
      <w:tr w:rsidR="00D07805" w:rsidRPr="00475D23" w:rsidTr="003F15C5">
        <w:tc>
          <w:tcPr>
            <w:tcW w:w="65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2014</w:t>
            </w:r>
          </w:p>
        </w:tc>
        <w:tc>
          <w:tcPr>
            <w:tcW w:w="96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664,876</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30,708</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113,300</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17,341</w:t>
            </w:r>
          </w:p>
        </w:tc>
      </w:tr>
      <w:tr w:rsidR="00D07805" w:rsidRPr="00475D23" w:rsidTr="003F15C5">
        <w:tc>
          <w:tcPr>
            <w:tcW w:w="65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2015</w:t>
            </w:r>
          </w:p>
        </w:tc>
        <w:tc>
          <w:tcPr>
            <w:tcW w:w="96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664,877</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44,496</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125,245</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25,215</w:t>
            </w:r>
          </w:p>
        </w:tc>
      </w:tr>
      <w:tr w:rsidR="00D07805" w:rsidRPr="00475D23" w:rsidTr="003F15C5">
        <w:tc>
          <w:tcPr>
            <w:tcW w:w="65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2016</w:t>
            </w:r>
          </w:p>
        </w:tc>
        <w:tc>
          <w:tcPr>
            <w:tcW w:w="96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713,492</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54,005</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148,995</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29,298</w:t>
            </w:r>
          </w:p>
        </w:tc>
      </w:tr>
      <w:tr w:rsidR="00D07805" w:rsidRPr="00475D23" w:rsidTr="003F15C5">
        <w:tc>
          <w:tcPr>
            <w:tcW w:w="65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2017</w:t>
            </w:r>
          </w:p>
        </w:tc>
        <w:tc>
          <w:tcPr>
            <w:tcW w:w="96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751,711</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55,962</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164,150</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29,660</w:t>
            </w:r>
          </w:p>
        </w:tc>
      </w:tr>
      <w:tr w:rsidR="00D07805" w:rsidRPr="00475D23" w:rsidTr="003F15C5">
        <w:tc>
          <w:tcPr>
            <w:tcW w:w="65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2018</w:t>
            </w:r>
          </w:p>
        </w:tc>
        <w:tc>
          <w:tcPr>
            <w:tcW w:w="96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793,823</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56,994</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173,656</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30,071</w:t>
            </w:r>
          </w:p>
        </w:tc>
      </w:tr>
      <w:tr w:rsidR="00D07805" w:rsidRPr="00475D23" w:rsidTr="003F15C5">
        <w:tc>
          <w:tcPr>
            <w:tcW w:w="65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2019</w:t>
            </w:r>
          </w:p>
        </w:tc>
        <w:tc>
          <w:tcPr>
            <w:tcW w:w="96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835,318</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58,170</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180,716</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30,430</w:t>
            </w:r>
          </w:p>
        </w:tc>
      </w:tr>
      <w:tr w:rsidR="00D07805" w:rsidRPr="00475D23" w:rsidTr="003F15C5">
        <w:tc>
          <w:tcPr>
            <w:tcW w:w="65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2020</w:t>
            </w:r>
          </w:p>
        </w:tc>
        <w:tc>
          <w:tcPr>
            <w:tcW w:w="96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850,077</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58,857</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184,868</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30,780</w:t>
            </w:r>
          </w:p>
        </w:tc>
      </w:tr>
    </w:tbl>
    <w:p w:rsidR="00894D4E" w:rsidRDefault="00894D4E" w:rsidP="00D07805"/>
    <w:p w:rsidR="00894D4E" w:rsidRDefault="00894D4E">
      <w:r>
        <w:br w:type="page"/>
      </w:r>
    </w:p>
    <w:p w:rsidR="00D07805" w:rsidRDefault="00D07805" w:rsidP="00D0780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9"/>
        <w:gridCol w:w="2061"/>
        <w:gridCol w:w="1787"/>
        <w:gridCol w:w="1954"/>
        <w:gridCol w:w="2725"/>
      </w:tblGrid>
      <w:tr w:rsidR="00D07805" w:rsidRPr="00475D23" w:rsidTr="003F15C5">
        <w:tc>
          <w:tcPr>
            <w:tcW w:w="5000" w:type="pct"/>
            <w:gridSpan w:val="5"/>
            <w:shd w:val="clear" w:color="auto" w:fill="D9D9D9" w:themeFill="background1" w:themeFillShade="D9"/>
            <w:tcMar>
              <w:top w:w="144" w:type="nil"/>
              <w:right w:w="144" w:type="nil"/>
            </w:tcMar>
          </w:tcPr>
          <w:p w:rsidR="00D07805" w:rsidRPr="00475D23" w:rsidRDefault="00D07805" w:rsidP="003F15C5">
            <w:pPr>
              <w:widowControl w:val="0"/>
              <w:autoSpaceDE w:val="0"/>
              <w:autoSpaceDN w:val="0"/>
              <w:adjustRightInd w:val="0"/>
              <w:jc w:val="center"/>
              <w:rPr>
                <w:b/>
                <w:sz w:val="22"/>
              </w:rPr>
            </w:pPr>
            <w:r w:rsidRPr="00475D23">
              <w:rPr>
                <w:b/>
                <w:sz w:val="22"/>
              </w:rPr>
              <w:t>ABC RECOMMENDATIONS</w:t>
            </w:r>
            <w:r w:rsidR="0058161E" w:rsidRPr="00475D23">
              <w:rPr>
                <w:b/>
                <w:sz w:val="22"/>
              </w:rPr>
              <w:t xml:space="preserve"> (P* = 0.03)</w:t>
            </w:r>
          </w:p>
        </w:tc>
      </w:tr>
      <w:tr w:rsidR="00D07805" w:rsidRPr="00475D23" w:rsidTr="003F15C5">
        <w:tc>
          <w:tcPr>
            <w:tcW w:w="548"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Year</w:t>
            </w:r>
          </w:p>
        </w:tc>
        <w:tc>
          <w:tcPr>
            <w:tcW w:w="1076"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 xml:space="preserve">Landed </w:t>
            </w:r>
            <w:r w:rsidR="004A6126" w:rsidRPr="00475D23">
              <w:rPr>
                <w:b/>
                <w:sz w:val="22"/>
              </w:rPr>
              <w:t>(lbs)</w:t>
            </w:r>
          </w:p>
        </w:tc>
        <w:tc>
          <w:tcPr>
            <w:tcW w:w="933"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Discard</w:t>
            </w:r>
            <w:r w:rsidR="00322985" w:rsidRPr="00475D23">
              <w:rPr>
                <w:b/>
                <w:sz w:val="22"/>
              </w:rPr>
              <w:t>s</w:t>
            </w:r>
            <w:r w:rsidRPr="00475D23">
              <w:rPr>
                <w:b/>
                <w:sz w:val="22"/>
              </w:rPr>
              <w:t xml:space="preserve"> </w:t>
            </w:r>
            <w:r w:rsidR="004A6126" w:rsidRPr="00475D23">
              <w:rPr>
                <w:b/>
                <w:sz w:val="22"/>
              </w:rPr>
              <w:t>(lbs)</w:t>
            </w:r>
          </w:p>
        </w:tc>
        <w:tc>
          <w:tcPr>
            <w:tcW w:w="1020"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 xml:space="preserve">Landed </w:t>
            </w:r>
            <w:r w:rsidR="00894D4E">
              <w:rPr>
                <w:b/>
                <w:sz w:val="22"/>
              </w:rPr>
              <w:t>(numbers</w:t>
            </w:r>
            <w:r w:rsidR="004A6126" w:rsidRPr="00475D23">
              <w:rPr>
                <w:b/>
                <w:sz w:val="22"/>
              </w:rPr>
              <w:t>)</w:t>
            </w:r>
          </w:p>
        </w:tc>
        <w:tc>
          <w:tcPr>
            <w:tcW w:w="1423" w:type="pct"/>
            <w:shd w:val="clear" w:color="auto" w:fill="D9D9D9" w:themeFill="background1" w:themeFillShade="D9"/>
            <w:tcMar>
              <w:top w:w="144" w:type="nil"/>
              <w:right w:w="144" w:type="nil"/>
            </w:tcMar>
          </w:tcPr>
          <w:p w:rsidR="00D07805" w:rsidRPr="00475D23" w:rsidRDefault="00D07805" w:rsidP="004A6126">
            <w:pPr>
              <w:widowControl w:val="0"/>
              <w:autoSpaceDE w:val="0"/>
              <w:autoSpaceDN w:val="0"/>
              <w:adjustRightInd w:val="0"/>
              <w:jc w:val="center"/>
              <w:rPr>
                <w:b/>
                <w:sz w:val="22"/>
              </w:rPr>
            </w:pPr>
            <w:r w:rsidRPr="00475D23">
              <w:rPr>
                <w:b/>
                <w:sz w:val="22"/>
              </w:rPr>
              <w:t>Discard</w:t>
            </w:r>
            <w:r w:rsidR="00322985" w:rsidRPr="00475D23">
              <w:rPr>
                <w:b/>
                <w:sz w:val="22"/>
              </w:rPr>
              <w:t>s</w:t>
            </w:r>
            <w:r w:rsidRPr="00475D23">
              <w:rPr>
                <w:b/>
                <w:sz w:val="22"/>
              </w:rPr>
              <w:t xml:space="preserve"> </w:t>
            </w:r>
            <w:r w:rsidR="00894D4E">
              <w:rPr>
                <w:b/>
                <w:sz w:val="22"/>
              </w:rPr>
              <w:t>(numbers</w:t>
            </w:r>
            <w:r w:rsidR="004A6126" w:rsidRPr="00475D23">
              <w:rPr>
                <w:b/>
                <w:sz w:val="22"/>
              </w:rPr>
              <w:t>)</w:t>
            </w:r>
          </w:p>
        </w:tc>
      </w:tr>
      <w:tr w:rsidR="00D07805" w:rsidRPr="00475D23" w:rsidTr="003F15C5">
        <w:tc>
          <w:tcPr>
            <w:tcW w:w="54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2014</w:t>
            </w:r>
          </w:p>
        </w:tc>
        <w:tc>
          <w:tcPr>
            <w:tcW w:w="107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664,900</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30,700</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113,300</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17,300</w:t>
            </w:r>
          </w:p>
        </w:tc>
      </w:tr>
      <w:tr w:rsidR="00D07805" w:rsidRPr="00475D23" w:rsidTr="003F15C5">
        <w:tc>
          <w:tcPr>
            <w:tcW w:w="54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2015</w:t>
            </w:r>
          </w:p>
        </w:tc>
        <w:tc>
          <w:tcPr>
            <w:tcW w:w="107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664,900</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44,800</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125,800</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25,400</w:t>
            </w:r>
          </w:p>
        </w:tc>
      </w:tr>
      <w:tr w:rsidR="00D07805" w:rsidRPr="00475D23" w:rsidTr="003F15C5">
        <w:tc>
          <w:tcPr>
            <w:tcW w:w="54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2016</w:t>
            </w:r>
          </w:p>
        </w:tc>
        <w:tc>
          <w:tcPr>
            <w:tcW w:w="107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692,000</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52,800</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145,400</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28,600</w:t>
            </w:r>
          </w:p>
        </w:tc>
      </w:tr>
      <w:tr w:rsidR="00D07805" w:rsidRPr="00475D23" w:rsidTr="003F15C5">
        <w:tc>
          <w:tcPr>
            <w:tcW w:w="54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2017</w:t>
            </w:r>
          </w:p>
        </w:tc>
        <w:tc>
          <w:tcPr>
            <w:tcW w:w="107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717,200</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53,700</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157,500</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28,400</w:t>
            </w:r>
          </w:p>
        </w:tc>
      </w:tr>
      <w:tr w:rsidR="00D07805" w:rsidRPr="00475D23" w:rsidTr="003F15C5">
        <w:tc>
          <w:tcPr>
            <w:tcW w:w="54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2018</w:t>
            </w:r>
          </w:p>
        </w:tc>
        <w:tc>
          <w:tcPr>
            <w:tcW w:w="107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746,800</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53,900</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164,500</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28,300</w:t>
            </w:r>
          </w:p>
        </w:tc>
      </w:tr>
      <w:tr w:rsidR="00D07805" w:rsidRPr="00475D23" w:rsidTr="003F15C5">
        <w:tc>
          <w:tcPr>
            <w:tcW w:w="54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2019</w:t>
            </w:r>
          </w:p>
        </w:tc>
        <w:tc>
          <w:tcPr>
            <w:tcW w:w="107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774,400</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54,400</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169,300</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28,300</w:t>
            </w:r>
          </w:p>
        </w:tc>
      </w:tr>
      <w:tr w:rsidR="00D07805" w:rsidRPr="00475D23" w:rsidTr="003F15C5">
        <w:tc>
          <w:tcPr>
            <w:tcW w:w="548"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2020</w:t>
            </w:r>
          </w:p>
        </w:tc>
        <w:tc>
          <w:tcPr>
            <w:tcW w:w="1076"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798,300</w:t>
            </w:r>
          </w:p>
        </w:tc>
        <w:tc>
          <w:tcPr>
            <w:tcW w:w="93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54,500</w:t>
            </w:r>
          </w:p>
        </w:tc>
        <w:tc>
          <w:tcPr>
            <w:tcW w:w="1020"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172,700</w:t>
            </w:r>
          </w:p>
        </w:tc>
        <w:tc>
          <w:tcPr>
            <w:tcW w:w="1423" w:type="pct"/>
            <w:tcMar>
              <w:top w:w="144" w:type="nil"/>
              <w:right w:w="144" w:type="nil"/>
            </w:tcMar>
            <w:vAlign w:val="center"/>
          </w:tcPr>
          <w:p w:rsidR="00D07805" w:rsidRPr="00475D23" w:rsidRDefault="00D07805" w:rsidP="003F15C5">
            <w:pPr>
              <w:widowControl w:val="0"/>
              <w:autoSpaceDE w:val="0"/>
              <w:autoSpaceDN w:val="0"/>
              <w:adjustRightInd w:val="0"/>
              <w:jc w:val="center"/>
              <w:rPr>
                <w:sz w:val="22"/>
              </w:rPr>
            </w:pPr>
            <w:r w:rsidRPr="00475D23">
              <w:rPr>
                <w:sz w:val="22"/>
              </w:rPr>
              <w:t>28,300</w:t>
            </w:r>
          </w:p>
        </w:tc>
      </w:tr>
    </w:tbl>
    <w:p w:rsidR="00D07805" w:rsidRDefault="00D07805" w:rsidP="00D07805">
      <w:pPr>
        <w:rPr>
          <w:color w:val="18376A"/>
          <w:szCs w:val="24"/>
        </w:rPr>
      </w:pPr>
      <w:r>
        <w:rPr>
          <w:rFonts w:ascii="Calibri" w:hAnsi="Calibri" w:cs="Calibri"/>
          <w:color w:val="18376A"/>
          <w:sz w:val="30"/>
          <w:szCs w:val="30"/>
        </w:rPr>
        <w:t> </w:t>
      </w:r>
    </w:p>
    <w:p w:rsidR="00D07805" w:rsidRDefault="00D07805" w:rsidP="00D07805">
      <w:pPr>
        <w:ind w:firstLine="360"/>
        <w:rPr>
          <w:szCs w:val="24"/>
        </w:rPr>
      </w:pPr>
      <w:r w:rsidRPr="00CC4CCC">
        <w:rPr>
          <w:szCs w:val="24"/>
        </w:rPr>
        <w:t>The Comprehensive ACL Amendment (SAFMC 2011) established a j</w:t>
      </w:r>
      <w:r>
        <w:rPr>
          <w:szCs w:val="24"/>
        </w:rPr>
        <w:t xml:space="preserve">urisdictional allocation between the South Atlantic and Gulf of Mexico Councils for the mutton snapper ABC </w:t>
      </w:r>
      <w:r w:rsidRPr="00C520E2">
        <w:rPr>
          <w:szCs w:val="24"/>
        </w:rPr>
        <w:t>based on the Florida Keys (Monroe County) jurisdictional boundary between the G</w:t>
      </w:r>
      <w:r>
        <w:rPr>
          <w:szCs w:val="24"/>
        </w:rPr>
        <w:t xml:space="preserve">ulf and South Atlantic Councils: the </w:t>
      </w:r>
      <w:r w:rsidRPr="00C520E2">
        <w:rPr>
          <w:szCs w:val="24"/>
        </w:rPr>
        <w:t xml:space="preserve">South Atlantic </w:t>
      </w:r>
      <w:r>
        <w:rPr>
          <w:szCs w:val="24"/>
        </w:rPr>
        <w:t>Council was allocated 82% of the ABC</w:t>
      </w:r>
      <w:r w:rsidRPr="00C520E2">
        <w:rPr>
          <w:szCs w:val="24"/>
        </w:rPr>
        <w:t xml:space="preserve"> and </w:t>
      </w:r>
      <w:r>
        <w:rPr>
          <w:szCs w:val="24"/>
        </w:rPr>
        <w:t xml:space="preserve">the Gulf Council received 18% of </w:t>
      </w:r>
      <w:r w:rsidR="00CD6576">
        <w:rPr>
          <w:szCs w:val="24"/>
        </w:rPr>
        <w:t xml:space="preserve">the </w:t>
      </w:r>
      <w:r>
        <w:rPr>
          <w:szCs w:val="24"/>
        </w:rPr>
        <w:t>ABC (established</w:t>
      </w:r>
      <w:r w:rsidRPr="00C520E2">
        <w:rPr>
          <w:szCs w:val="24"/>
        </w:rPr>
        <w:t xml:space="preserve"> using 50% of average landings from 1990-2008 + 50% of average landings from 2006-2008).</w:t>
      </w:r>
      <w:r>
        <w:rPr>
          <w:szCs w:val="24"/>
        </w:rPr>
        <w:t xml:space="preserve">  The following parameters</w:t>
      </w:r>
      <w:r w:rsidR="002467D1">
        <w:rPr>
          <w:szCs w:val="24"/>
        </w:rPr>
        <w:t xml:space="preserve"> (</w:t>
      </w:r>
      <w:r w:rsidR="00894D4E">
        <w:rPr>
          <w:szCs w:val="24"/>
        </w:rPr>
        <w:t xml:space="preserve">pounds whole weight; </w:t>
      </w:r>
      <w:r w:rsidR="002467D1">
        <w:rPr>
          <w:szCs w:val="24"/>
        </w:rPr>
        <w:t xml:space="preserve">lbs </w:t>
      </w:r>
      <w:proofErr w:type="spellStart"/>
      <w:r w:rsidR="002467D1">
        <w:rPr>
          <w:szCs w:val="24"/>
        </w:rPr>
        <w:t>ww</w:t>
      </w:r>
      <w:proofErr w:type="spellEnd"/>
      <w:r w:rsidR="002467D1">
        <w:rPr>
          <w:szCs w:val="24"/>
        </w:rPr>
        <w:t>)</w:t>
      </w:r>
      <w:r>
        <w:rPr>
          <w:szCs w:val="24"/>
        </w:rPr>
        <w:t xml:space="preserve"> were implemented for mutton snapper in the South Atlantic through the Comprehensive ACL Amendment:</w:t>
      </w:r>
    </w:p>
    <w:p w:rsidR="00017705" w:rsidRDefault="00017705" w:rsidP="00D07805">
      <w:pPr>
        <w:ind w:firstLine="360"/>
        <w:rPr>
          <w:szCs w:val="24"/>
        </w:rPr>
      </w:pPr>
    </w:p>
    <w:p w:rsidR="00D07805" w:rsidRDefault="00D07805" w:rsidP="00D07805">
      <w:pPr>
        <w:rPr>
          <w:rFonts w:eastAsia="Times New Roman"/>
          <w:b/>
          <w:szCs w:val="24"/>
        </w:rPr>
      </w:pPr>
      <w:r>
        <w:rPr>
          <w:rFonts w:eastAsia="Times New Roman"/>
          <w:b/>
          <w:noProof/>
          <w:szCs w:val="24"/>
        </w:rPr>
        <w:drawing>
          <wp:inline distT="0" distB="0" distL="0" distR="0">
            <wp:extent cx="2377440" cy="1511292"/>
            <wp:effectExtent l="0" t="0" r="1016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77440" cy="1511292"/>
                    </a:xfrm>
                    <a:prstGeom prst="rect">
                      <a:avLst/>
                    </a:prstGeom>
                    <a:noFill/>
                    <a:ln>
                      <a:noFill/>
                    </a:ln>
                  </pic:spPr>
                </pic:pic>
              </a:graphicData>
            </a:graphic>
          </wp:inline>
        </w:drawing>
      </w:r>
    </w:p>
    <w:p w:rsidR="00D07805" w:rsidRDefault="00D07805" w:rsidP="00D07805">
      <w:pPr>
        <w:rPr>
          <w:rFonts w:eastAsia="Times New Roman"/>
          <w:b/>
          <w:szCs w:val="24"/>
        </w:rPr>
      </w:pPr>
    </w:p>
    <w:p w:rsidR="00816AD6" w:rsidRDefault="00D07805" w:rsidP="00CD6576">
      <w:pPr>
        <w:ind w:firstLine="360"/>
        <w:rPr>
          <w:rFonts w:eastAsia="Times New Roman"/>
          <w:i/>
          <w:szCs w:val="24"/>
        </w:rPr>
      </w:pPr>
      <w:r w:rsidRPr="00056789">
        <w:rPr>
          <w:rFonts w:eastAsia="Times New Roman"/>
          <w:szCs w:val="24"/>
        </w:rPr>
        <w:t xml:space="preserve">The current commercial </w:t>
      </w:r>
      <w:r w:rsidR="002464A4">
        <w:rPr>
          <w:rFonts w:eastAsia="Times New Roman"/>
          <w:szCs w:val="24"/>
        </w:rPr>
        <w:t>annual catch limit (</w:t>
      </w:r>
      <w:r w:rsidRPr="00056789">
        <w:rPr>
          <w:rFonts w:eastAsia="Times New Roman"/>
          <w:szCs w:val="24"/>
        </w:rPr>
        <w:t>ACL</w:t>
      </w:r>
      <w:r w:rsidR="002464A4">
        <w:rPr>
          <w:rFonts w:eastAsia="Times New Roman"/>
          <w:szCs w:val="24"/>
        </w:rPr>
        <w:t>)</w:t>
      </w:r>
      <w:r w:rsidRPr="00056789">
        <w:rPr>
          <w:rFonts w:eastAsia="Times New Roman"/>
          <w:szCs w:val="24"/>
        </w:rPr>
        <w:t xml:space="preserve"> (17.02</w:t>
      </w:r>
      <w:r w:rsidR="00816AD6">
        <w:rPr>
          <w:rFonts w:eastAsia="Times New Roman"/>
          <w:szCs w:val="24"/>
        </w:rPr>
        <w:t>3851</w:t>
      </w:r>
      <w:r w:rsidRPr="00056789">
        <w:rPr>
          <w:rFonts w:eastAsia="Times New Roman"/>
          <w:szCs w:val="24"/>
        </w:rPr>
        <w:t xml:space="preserve">%) is 157,743 lbs </w:t>
      </w:r>
      <w:proofErr w:type="spellStart"/>
      <w:r w:rsidRPr="00056789">
        <w:rPr>
          <w:rFonts w:eastAsia="Times New Roman"/>
          <w:szCs w:val="24"/>
        </w:rPr>
        <w:t>ww</w:t>
      </w:r>
      <w:proofErr w:type="spellEnd"/>
      <w:r w:rsidR="00816AD6">
        <w:rPr>
          <w:rFonts w:eastAsia="Times New Roman"/>
          <w:szCs w:val="24"/>
        </w:rPr>
        <w:t xml:space="preserve"> and the recreational ACL (82.976149</w:t>
      </w:r>
      <w:r w:rsidRPr="00056789">
        <w:rPr>
          <w:rFonts w:eastAsia="Times New Roman"/>
          <w:szCs w:val="24"/>
        </w:rPr>
        <w:t xml:space="preserve">%) is 768,857 lbs </w:t>
      </w:r>
      <w:proofErr w:type="spellStart"/>
      <w:r w:rsidRPr="00056789">
        <w:rPr>
          <w:rFonts w:eastAsia="Times New Roman"/>
          <w:szCs w:val="24"/>
        </w:rPr>
        <w:t>ww</w:t>
      </w:r>
      <w:proofErr w:type="spellEnd"/>
      <w:r w:rsidR="00816AD6">
        <w:rPr>
          <w:rFonts w:eastAsia="Times New Roman"/>
          <w:szCs w:val="24"/>
        </w:rPr>
        <w:t xml:space="preserve"> </w:t>
      </w:r>
      <w:r w:rsidR="00816AD6" w:rsidRPr="00322985">
        <w:rPr>
          <w:rFonts w:eastAsia="Times New Roman"/>
          <w:i/>
          <w:szCs w:val="24"/>
        </w:rPr>
        <w:t>(NOTE: The commercial allocation in the Comp ACL was 17.02% and the recreational allocation was 82.98%.  However the ACLs that were implemented were calculated using this allocation to 6 decimal places instead of 2).</w:t>
      </w:r>
    </w:p>
    <w:p w:rsidR="00322985" w:rsidRPr="00AB13AC" w:rsidRDefault="00322985" w:rsidP="00CD6576">
      <w:pPr>
        <w:ind w:firstLine="360"/>
        <w:rPr>
          <w:rFonts w:eastAsia="Times New Roman"/>
          <w:i/>
          <w:szCs w:val="24"/>
        </w:rPr>
      </w:pPr>
    </w:p>
    <w:p w:rsidR="00166D5A" w:rsidRPr="004064DC" w:rsidRDefault="00816AD6" w:rsidP="00D07805">
      <w:pPr>
        <w:ind w:firstLine="360"/>
        <w:rPr>
          <w:b/>
          <w:color w:val="4F81BD"/>
          <w:sz w:val="48"/>
          <w:szCs w:val="48"/>
        </w:rPr>
      </w:pPr>
      <w:r>
        <w:rPr>
          <w:rFonts w:eastAsia="Times New Roman"/>
          <w:szCs w:val="24"/>
        </w:rPr>
        <w:t xml:space="preserve">  </w:t>
      </w:r>
      <w:r w:rsidR="00D07805">
        <w:rPr>
          <w:szCs w:val="28"/>
        </w:rPr>
        <w:t xml:space="preserve"> The Council needs to take action to implement biological benchmarks and fishing levels recommended by the latest stock assessment update</w:t>
      </w:r>
      <w:r w:rsidR="00017705">
        <w:rPr>
          <w:szCs w:val="28"/>
        </w:rPr>
        <w:t>/SSC review</w:t>
      </w:r>
      <w:r w:rsidR="00D07805">
        <w:rPr>
          <w:szCs w:val="28"/>
        </w:rPr>
        <w:t>.</w:t>
      </w:r>
      <w:r w:rsidR="004A6126">
        <w:rPr>
          <w:szCs w:val="28"/>
        </w:rPr>
        <w:t xml:space="preserve">  In addition, the Council may modify existing management measures for mutton snapper to achieve the desired level of harvest.</w:t>
      </w:r>
      <w:r w:rsidR="00166D5A">
        <w:rPr>
          <w:rFonts w:ascii="Arial" w:hAnsi="Arial" w:cs="Arial"/>
          <w:b/>
          <w:szCs w:val="28"/>
        </w:rPr>
        <w:br w:type="page"/>
      </w:r>
      <w:r w:rsidR="00166D5A" w:rsidRPr="004064DC">
        <w:rPr>
          <w:b/>
          <w:color w:val="4F81BD"/>
          <w:sz w:val="48"/>
          <w:szCs w:val="48"/>
        </w:rPr>
        <w:lastRenderedPageBreak/>
        <w:t>Possible Actions and Alternatives</w:t>
      </w:r>
    </w:p>
    <w:p w:rsidR="00166D5A" w:rsidRDefault="00166D5A" w:rsidP="00C01192">
      <w:pPr>
        <w:rPr>
          <w:rFonts w:ascii="Arial" w:hAnsi="Arial" w:cs="Arial"/>
          <w:b/>
          <w:sz w:val="28"/>
          <w:szCs w:val="28"/>
        </w:rPr>
      </w:pPr>
    </w:p>
    <w:p w:rsidR="00AD0C90" w:rsidRPr="00A30039" w:rsidRDefault="00A30039" w:rsidP="0065665F">
      <w:pPr>
        <w:outlineLvl w:val="0"/>
        <w:rPr>
          <w:rFonts w:eastAsia="Times New Roman"/>
          <w:b/>
          <w:color w:val="000000"/>
          <w:szCs w:val="24"/>
        </w:rPr>
      </w:pPr>
      <w:r w:rsidRPr="00A30039">
        <w:rPr>
          <w:rFonts w:eastAsia="Times New Roman"/>
          <w:b/>
          <w:color w:val="000000"/>
          <w:szCs w:val="24"/>
          <w:highlight w:val="cyan"/>
        </w:rPr>
        <w:t>PDF PAGE 4</w:t>
      </w:r>
    </w:p>
    <w:p w:rsidR="00A30039" w:rsidRDefault="00A30039">
      <w:pPr>
        <w:rPr>
          <w:rFonts w:eastAsia="Times New Roman"/>
          <w:color w:val="000000"/>
          <w:szCs w:val="24"/>
        </w:rPr>
      </w:pPr>
    </w:p>
    <w:p w:rsidR="003F15C5" w:rsidRPr="007D1041" w:rsidRDefault="00882168" w:rsidP="003F15C5">
      <w:pPr>
        <w:rPr>
          <w:rFonts w:ascii="Arial" w:hAnsi="Arial" w:cs="Arial"/>
          <w:b/>
          <w:sz w:val="28"/>
          <w:szCs w:val="28"/>
        </w:rPr>
      </w:pPr>
      <w:r>
        <w:rPr>
          <w:rFonts w:ascii="Arial" w:eastAsia="Times New Roman" w:hAnsi="Arial" w:cs="Arial"/>
          <w:b/>
          <w:color w:val="000000"/>
          <w:sz w:val="28"/>
          <w:szCs w:val="28"/>
        </w:rPr>
        <w:t>Action</w:t>
      </w:r>
      <w:r w:rsidR="0043557A">
        <w:rPr>
          <w:rFonts w:ascii="Arial" w:eastAsia="Times New Roman" w:hAnsi="Arial" w:cs="Arial"/>
          <w:b/>
          <w:color w:val="000000"/>
          <w:sz w:val="28"/>
          <w:szCs w:val="28"/>
        </w:rPr>
        <w:t xml:space="preserve"> 1</w:t>
      </w:r>
      <w:r w:rsidR="003F15C5">
        <w:rPr>
          <w:rFonts w:ascii="Arial" w:eastAsia="Times New Roman" w:hAnsi="Arial" w:cs="Arial"/>
          <w:b/>
          <w:color w:val="000000"/>
          <w:sz w:val="28"/>
          <w:szCs w:val="28"/>
        </w:rPr>
        <w:t xml:space="preserve">.  </w:t>
      </w:r>
      <w:r w:rsidR="003F15C5" w:rsidRPr="007D1041">
        <w:rPr>
          <w:rFonts w:ascii="Arial" w:hAnsi="Arial" w:cs="Arial"/>
          <w:b/>
          <w:sz w:val="28"/>
          <w:szCs w:val="28"/>
        </w:rPr>
        <w:t xml:space="preserve">Specify Maximum Sustainable Yield </w:t>
      </w:r>
      <w:r w:rsidR="003F15C5">
        <w:rPr>
          <w:rFonts w:ascii="Arial" w:hAnsi="Arial" w:cs="Arial"/>
          <w:b/>
          <w:sz w:val="28"/>
          <w:szCs w:val="28"/>
        </w:rPr>
        <w:t xml:space="preserve">(MSY) </w:t>
      </w:r>
      <w:r w:rsidR="003F15C5" w:rsidRPr="007D1041">
        <w:rPr>
          <w:rFonts w:ascii="Arial" w:hAnsi="Arial" w:cs="Arial"/>
          <w:b/>
          <w:sz w:val="28"/>
          <w:szCs w:val="28"/>
        </w:rPr>
        <w:t xml:space="preserve">for </w:t>
      </w:r>
      <w:r w:rsidR="003F15C5">
        <w:rPr>
          <w:rFonts w:ascii="Arial" w:hAnsi="Arial" w:cs="Arial"/>
          <w:b/>
          <w:sz w:val="28"/>
          <w:szCs w:val="28"/>
        </w:rPr>
        <w:t>mutton snapper</w:t>
      </w:r>
    </w:p>
    <w:p w:rsidR="003F15C5" w:rsidRDefault="003F15C5" w:rsidP="003F15C5">
      <w:pPr>
        <w:rPr>
          <w:szCs w:val="24"/>
        </w:rPr>
      </w:pPr>
    </w:p>
    <w:p w:rsidR="003F15C5" w:rsidRDefault="003F15C5" w:rsidP="003F15C5">
      <w:pPr>
        <w:rPr>
          <w:szCs w:val="24"/>
        </w:rPr>
      </w:pPr>
      <w:proofErr w:type="gramStart"/>
      <w:r w:rsidRPr="004C46E1">
        <w:rPr>
          <w:b/>
          <w:szCs w:val="24"/>
        </w:rPr>
        <w:t>Alternative 1 (No Action).</w:t>
      </w:r>
      <w:proofErr w:type="gramEnd"/>
      <w:r>
        <w:rPr>
          <w:szCs w:val="24"/>
        </w:rPr>
        <w:t xml:space="preserve">  Do not modify the current definition of </w:t>
      </w:r>
      <w:r w:rsidR="002464A4">
        <w:rPr>
          <w:szCs w:val="24"/>
        </w:rPr>
        <w:t>maximum sustainable yield (</w:t>
      </w:r>
      <w:r>
        <w:rPr>
          <w:szCs w:val="24"/>
        </w:rPr>
        <w:t>MSY</w:t>
      </w:r>
      <w:r w:rsidR="002464A4">
        <w:rPr>
          <w:szCs w:val="24"/>
        </w:rPr>
        <w:t>)</w:t>
      </w:r>
      <w:r>
        <w:rPr>
          <w:szCs w:val="24"/>
        </w:rPr>
        <w:t xml:space="preserve"> for mutton snapper.  Currently, MSY equals the yield produced by F</w:t>
      </w:r>
      <w:r w:rsidRPr="004C46E1">
        <w:rPr>
          <w:szCs w:val="24"/>
          <w:vertAlign w:val="subscript"/>
        </w:rPr>
        <w:t>MSY</w:t>
      </w:r>
      <w:r>
        <w:rPr>
          <w:szCs w:val="24"/>
        </w:rPr>
        <w:t xml:space="preserve">. </w:t>
      </w:r>
      <w:r w:rsidR="00322985">
        <w:rPr>
          <w:szCs w:val="24"/>
        </w:rPr>
        <w:t xml:space="preserve"> </w:t>
      </w:r>
      <w:r>
        <w:rPr>
          <w:szCs w:val="24"/>
        </w:rPr>
        <w:t>F</w:t>
      </w:r>
      <w:r w:rsidRPr="004C46E1">
        <w:rPr>
          <w:szCs w:val="24"/>
          <w:vertAlign w:val="subscript"/>
        </w:rPr>
        <w:t>30%SPR</w:t>
      </w:r>
      <w:r>
        <w:rPr>
          <w:szCs w:val="24"/>
        </w:rPr>
        <w:t xml:space="preserve"> is used as the F</w:t>
      </w:r>
      <w:r w:rsidRPr="004C46E1">
        <w:rPr>
          <w:szCs w:val="24"/>
          <w:vertAlign w:val="subscript"/>
        </w:rPr>
        <w:t>MSY</w:t>
      </w:r>
      <w:r>
        <w:rPr>
          <w:szCs w:val="24"/>
        </w:rPr>
        <w:t xml:space="preserve"> proxy.</w:t>
      </w:r>
    </w:p>
    <w:p w:rsidR="003F15C5" w:rsidRDefault="003F15C5" w:rsidP="003F15C5">
      <w:pPr>
        <w:rPr>
          <w:szCs w:val="24"/>
        </w:rPr>
      </w:pPr>
    </w:p>
    <w:p w:rsidR="003F15C5" w:rsidRDefault="003F15C5" w:rsidP="003F15C5">
      <w:pPr>
        <w:rPr>
          <w:szCs w:val="24"/>
        </w:rPr>
      </w:pPr>
      <w:r w:rsidRPr="004C46E1">
        <w:rPr>
          <w:b/>
          <w:szCs w:val="24"/>
        </w:rPr>
        <w:t>Alternative 2.</w:t>
      </w:r>
      <w:r>
        <w:rPr>
          <w:szCs w:val="24"/>
        </w:rPr>
        <w:t xml:space="preserve"> </w:t>
      </w:r>
      <w:r w:rsidR="002F6AB6">
        <w:rPr>
          <w:szCs w:val="24"/>
        </w:rPr>
        <w:t xml:space="preserve"> </w:t>
      </w:r>
      <w:r w:rsidR="002464A4">
        <w:rPr>
          <w:szCs w:val="24"/>
        </w:rPr>
        <w:t>Maximum sustainable yield (</w:t>
      </w:r>
      <w:r>
        <w:rPr>
          <w:szCs w:val="24"/>
        </w:rPr>
        <w:t>MSY</w:t>
      </w:r>
      <w:r w:rsidR="002464A4">
        <w:rPr>
          <w:szCs w:val="24"/>
        </w:rPr>
        <w:t>)</w:t>
      </w:r>
      <w:r>
        <w:rPr>
          <w:szCs w:val="24"/>
        </w:rPr>
        <w:t xml:space="preserve"> equals the yield produced by F</w:t>
      </w:r>
      <w:r w:rsidRPr="004C46E1">
        <w:rPr>
          <w:szCs w:val="24"/>
          <w:vertAlign w:val="subscript"/>
        </w:rPr>
        <w:t>MSY</w:t>
      </w:r>
      <w:r>
        <w:rPr>
          <w:szCs w:val="24"/>
        </w:rPr>
        <w:t xml:space="preserve"> or the F</w:t>
      </w:r>
      <w:r w:rsidRPr="004C46E1">
        <w:rPr>
          <w:szCs w:val="24"/>
          <w:vertAlign w:val="subscript"/>
        </w:rPr>
        <w:t>MSY</w:t>
      </w:r>
      <w:r>
        <w:rPr>
          <w:szCs w:val="24"/>
        </w:rPr>
        <w:t xml:space="preserve"> proxy.  MSY and F</w:t>
      </w:r>
      <w:r w:rsidRPr="004C46E1">
        <w:rPr>
          <w:szCs w:val="24"/>
          <w:vertAlign w:val="subscript"/>
        </w:rPr>
        <w:t xml:space="preserve">MSY </w:t>
      </w:r>
      <w:r>
        <w:rPr>
          <w:szCs w:val="24"/>
        </w:rPr>
        <w:t xml:space="preserve">are recommended by the most recent SEDAR/SSC.  </w:t>
      </w:r>
    </w:p>
    <w:p w:rsidR="003F15C5" w:rsidRDefault="003F15C5" w:rsidP="003F15C5">
      <w:pPr>
        <w:rPr>
          <w:szCs w:val="24"/>
        </w:rPr>
      </w:pPr>
    </w:p>
    <w:tbl>
      <w:tblPr>
        <w:tblW w:w="0" w:type="auto"/>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4A0"/>
      </w:tblPr>
      <w:tblGrid>
        <w:gridCol w:w="2128"/>
        <w:gridCol w:w="2823"/>
        <w:gridCol w:w="1922"/>
        <w:gridCol w:w="2469"/>
      </w:tblGrid>
      <w:tr w:rsidR="003F15C5" w:rsidRPr="00AF2BA1" w:rsidTr="004A6126">
        <w:trPr>
          <w:trHeight w:val="578"/>
        </w:trPr>
        <w:tc>
          <w:tcPr>
            <w:tcW w:w="2128" w:type="dxa"/>
            <w:tcBorders>
              <w:top w:val="single" w:sz="4" w:space="0" w:color="auto"/>
              <w:left w:val="single" w:sz="4" w:space="0" w:color="auto"/>
              <w:bottom w:val="single" w:sz="24" w:space="0" w:color="C0504D"/>
              <w:right w:val="nil"/>
            </w:tcBorders>
            <w:shd w:val="clear" w:color="auto" w:fill="FFFFFF"/>
            <w:vAlign w:val="center"/>
          </w:tcPr>
          <w:p w:rsidR="003F15C5" w:rsidRPr="00AF2BA1" w:rsidRDefault="003F15C5" w:rsidP="004A6126">
            <w:pPr>
              <w:tabs>
                <w:tab w:val="left" w:pos="6552"/>
              </w:tabs>
              <w:jc w:val="center"/>
              <w:rPr>
                <w:rFonts w:ascii="Arial" w:hAnsi="Arial" w:cs="Arial"/>
                <w:b/>
                <w:bCs/>
                <w:color w:val="000000"/>
                <w:sz w:val="22"/>
                <w:szCs w:val="36"/>
              </w:rPr>
            </w:pPr>
            <w:r w:rsidRPr="00AF2BA1">
              <w:rPr>
                <w:rFonts w:ascii="Arial" w:hAnsi="Arial" w:cs="Arial"/>
                <w:b/>
                <w:bCs/>
                <w:color w:val="000000"/>
                <w:sz w:val="22"/>
                <w:szCs w:val="36"/>
              </w:rPr>
              <w:t>Alternatives</w:t>
            </w:r>
          </w:p>
        </w:tc>
        <w:tc>
          <w:tcPr>
            <w:tcW w:w="2823" w:type="dxa"/>
            <w:tcBorders>
              <w:top w:val="single" w:sz="4" w:space="0" w:color="auto"/>
              <w:left w:val="nil"/>
              <w:bottom w:val="single" w:sz="24" w:space="0" w:color="C0504D"/>
              <w:right w:val="nil"/>
            </w:tcBorders>
            <w:shd w:val="clear" w:color="auto" w:fill="FFFFFF"/>
            <w:vAlign w:val="center"/>
          </w:tcPr>
          <w:p w:rsidR="003F15C5" w:rsidRPr="00AF2BA1" w:rsidRDefault="003F15C5" w:rsidP="004A6126">
            <w:pPr>
              <w:tabs>
                <w:tab w:val="left" w:pos="6552"/>
              </w:tabs>
              <w:jc w:val="center"/>
              <w:rPr>
                <w:rFonts w:ascii="Arial" w:hAnsi="Arial" w:cs="Arial"/>
                <w:b/>
                <w:bCs/>
                <w:color w:val="000000"/>
                <w:sz w:val="22"/>
                <w:szCs w:val="36"/>
              </w:rPr>
            </w:pPr>
            <w:r w:rsidRPr="00AF2BA1">
              <w:rPr>
                <w:rFonts w:ascii="Arial" w:hAnsi="Arial" w:cs="Arial"/>
                <w:b/>
                <w:bCs/>
                <w:color w:val="000000"/>
                <w:sz w:val="22"/>
                <w:szCs w:val="36"/>
              </w:rPr>
              <w:t>Equation</w:t>
            </w:r>
          </w:p>
        </w:tc>
        <w:tc>
          <w:tcPr>
            <w:tcW w:w="1922" w:type="dxa"/>
            <w:tcBorders>
              <w:top w:val="single" w:sz="4" w:space="0" w:color="auto"/>
              <w:left w:val="nil"/>
              <w:bottom w:val="single" w:sz="24" w:space="0" w:color="C0504D"/>
              <w:right w:val="nil"/>
            </w:tcBorders>
            <w:shd w:val="clear" w:color="auto" w:fill="FFFFFF"/>
            <w:vAlign w:val="center"/>
          </w:tcPr>
          <w:p w:rsidR="003F15C5" w:rsidRPr="00AF2BA1" w:rsidRDefault="003F15C5" w:rsidP="004A6126">
            <w:pPr>
              <w:tabs>
                <w:tab w:val="left" w:pos="6552"/>
              </w:tabs>
              <w:jc w:val="center"/>
              <w:rPr>
                <w:rFonts w:ascii="Arial" w:hAnsi="Arial" w:cs="Arial"/>
                <w:b/>
                <w:bCs/>
                <w:color w:val="000000"/>
                <w:sz w:val="22"/>
                <w:szCs w:val="36"/>
              </w:rPr>
            </w:pPr>
            <w:r w:rsidRPr="00AF2BA1">
              <w:rPr>
                <w:rFonts w:ascii="Arial" w:hAnsi="Arial" w:cs="Arial"/>
                <w:b/>
                <w:bCs/>
                <w:color w:val="000000"/>
                <w:sz w:val="22"/>
                <w:szCs w:val="36"/>
              </w:rPr>
              <w:t>F</w:t>
            </w:r>
            <w:r w:rsidRPr="00AF2BA1">
              <w:rPr>
                <w:rFonts w:ascii="Arial" w:hAnsi="Arial" w:cs="Arial"/>
                <w:b/>
                <w:bCs/>
                <w:color w:val="000000"/>
                <w:sz w:val="22"/>
                <w:szCs w:val="36"/>
                <w:vertAlign w:val="subscript"/>
              </w:rPr>
              <w:t>MSY</w:t>
            </w:r>
          </w:p>
        </w:tc>
        <w:tc>
          <w:tcPr>
            <w:tcW w:w="2469" w:type="dxa"/>
            <w:tcBorders>
              <w:top w:val="single" w:sz="4" w:space="0" w:color="auto"/>
              <w:left w:val="nil"/>
              <w:bottom w:val="single" w:sz="24" w:space="0" w:color="C0504D"/>
              <w:right w:val="single" w:sz="4" w:space="0" w:color="auto"/>
            </w:tcBorders>
            <w:shd w:val="clear" w:color="auto" w:fill="FFFFFF"/>
            <w:vAlign w:val="center"/>
          </w:tcPr>
          <w:p w:rsidR="003F15C5" w:rsidRPr="00AF2BA1" w:rsidRDefault="003F15C5" w:rsidP="004A6126">
            <w:pPr>
              <w:tabs>
                <w:tab w:val="left" w:pos="6552"/>
              </w:tabs>
              <w:jc w:val="center"/>
              <w:rPr>
                <w:rFonts w:ascii="Arial" w:hAnsi="Arial" w:cs="Arial"/>
                <w:b/>
                <w:bCs/>
                <w:color w:val="000000"/>
                <w:sz w:val="22"/>
                <w:szCs w:val="36"/>
              </w:rPr>
            </w:pPr>
            <w:r w:rsidRPr="00AF2BA1">
              <w:rPr>
                <w:rFonts w:ascii="Arial" w:hAnsi="Arial" w:cs="Arial"/>
                <w:b/>
                <w:bCs/>
                <w:color w:val="000000"/>
                <w:sz w:val="22"/>
                <w:szCs w:val="36"/>
              </w:rPr>
              <w:t>MSY Values</w:t>
            </w:r>
          </w:p>
          <w:p w:rsidR="003F15C5" w:rsidRPr="00AF2BA1" w:rsidRDefault="003F15C5" w:rsidP="004A6126">
            <w:pPr>
              <w:tabs>
                <w:tab w:val="left" w:pos="6552"/>
              </w:tabs>
              <w:jc w:val="center"/>
              <w:rPr>
                <w:rFonts w:ascii="Arial" w:hAnsi="Arial" w:cs="Arial"/>
                <w:b/>
                <w:bCs/>
                <w:color w:val="000000"/>
                <w:sz w:val="22"/>
              </w:rPr>
            </w:pPr>
            <w:r w:rsidRPr="00AF2BA1">
              <w:rPr>
                <w:rFonts w:ascii="Arial" w:hAnsi="Arial" w:cs="Arial"/>
                <w:b/>
                <w:bCs/>
                <w:color w:val="000000"/>
                <w:sz w:val="22"/>
              </w:rPr>
              <w:t>(lbs whole weight)</w:t>
            </w:r>
          </w:p>
        </w:tc>
      </w:tr>
      <w:tr w:rsidR="003F15C5" w:rsidRPr="00AF2BA1" w:rsidTr="004A6126">
        <w:trPr>
          <w:trHeight w:val="2005"/>
        </w:trPr>
        <w:tc>
          <w:tcPr>
            <w:tcW w:w="2128" w:type="dxa"/>
            <w:tcBorders>
              <w:left w:val="single" w:sz="4" w:space="0" w:color="auto"/>
              <w:bottom w:val="single" w:sz="4" w:space="0" w:color="2C4C74"/>
              <w:right w:val="nil"/>
            </w:tcBorders>
            <w:shd w:val="clear" w:color="auto" w:fill="2C4C74"/>
            <w:vAlign w:val="center"/>
          </w:tcPr>
          <w:p w:rsidR="003F15C5" w:rsidRPr="00AF2BA1" w:rsidRDefault="003F15C5" w:rsidP="003F15C5">
            <w:pPr>
              <w:tabs>
                <w:tab w:val="left" w:pos="6552"/>
              </w:tabs>
              <w:jc w:val="center"/>
              <w:rPr>
                <w:rFonts w:ascii="Arial" w:hAnsi="Arial" w:cs="Arial"/>
                <w:b/>
                <w:color w:val="FFFFFF"/>
                <w:sz w:val="22"/>
              </w:rPr>
            </w:pPr>
            <w:r w:rsidRPr="00AF2BA1">
              <w:rPr>
                <w:rFonts w:ascii="Arial" w:hAnsi="Arial" w:cs="Arial"/>
                <w:b/>
                <w:color w:val="FFFFFF"/>
                <w:sz w:val="22"/>
              </w:rPr>
              <w:t>Alternative 1</w:t>
            </w:r>
          </w:p>
          <w:p w:rsidR="003F15C5" w:rsidRPr="00AF2BA1" w:rsidRDefault="003F15C5" w:rsidP="003F15C5">
            <w:pPr>
              <w:tabs>
                <w:tab w:val="left" w:pos="6552"/>
              </w:tabs>
              <w:jc w:val="center"/>
              <w:rPr>
                <w:rFonts w:ascii="Arial" w:hAnsi="Arial" w:cs="Arial"/>
                <w:color w:val="FFFFFF"/>
                <w:sz w:val="22"/>
              </w:rPr>
            </w:pPr>
            <w:r w:rsidRPr="00AF2BA1">
              <w:rPr>
                <w:rFonts w:ascii="Arial" w:hAnsi="Arial" w:cs="Arial"/>
                <w:b/>
                <w:color w:val="FFFFFF"/>
                <w:sz w:val="22"/>
              </w:rPr>
              <w:t>(No Action)</w:t>
            </w:r>
          </w:p>
        </w:tc>
        <w:tc>
          <w:tcPr>
            <w:tcW w:w="2823" w:type="dxa"/>
            <w:shd w:val="clear" w:color="auto" w:fill="A7BFDE"/>
          </w:tcPr>
          <w:p w:rsidR="003F15C5" w:rsidRPr="00AF2BA1" w:rsidRDefault="003F15C5" w:rsidP="003F15C5">
            <w:pPr>
              <w:tabs>
                <w:tab w:val="left" w:pos="6552"/>
              </w:tabs>
              <w:rPr>
                <w:rFonts w:ascii="Arial" w:hAnsi="Arial" w:cs="Arial"/>
                <w:color w:val="000000"/>
                <w:sz w:val="22"/>
              </w:rPr>
            </w:pPr>
          </w:p>
          <w:p w:rsidR="003F15C5" w:rsidRPr="00AF2BA1" w:rsidRDefault="003F15C5" w:rsidP="004A6126">
            <w:pPr>
              <w:tabs>
                <w:tab w:val="left" w:pos="6552"/>
              </w:tabs>
              <w:rPr>
                <w:rFonts w:ascii="Arial" w:hAnsi="Arial" w:cs="Arial"/>
                <w:color w:val="000000"/>
                <w:sz w:val="22"/>
              </w:rPr>
            </w:pPr>
            <w:r w:rsidRPr="00483971">
              <w:rPr>
                <w:rFonts w:ascii="Arial" w:hAnsi="Arial" w:cs="Arial"/>
                <w:color w:val="000000"/>
                <w:sz w:val="22"/>
              </w:rPr>
              <w:t xml:space="preserve">Do not </w:t>
            </w:r>
            <w:r w:rsidR="004A6126">
              <w:rPr>
                <w:rFonts w:ascii="Arial" w:hAnsi="Arial" w:cs="Arial"/>
                <w:color w:val="000000"/>
                <w:sz w:val="22"/>
              </w:rPr>
              <w:t>modify</w:t>
            </w:r>
            <w:r w:rsidRPr="00483971">
              <w:rPr>
                <w:rFonts w:ascii="Arial" w:hAnsi="Arial" w:cs="Arial"/>
                <w:color w:val="000000"/>
                <w:sz w:val="22"/>
              </w:rPr>
              <w:t xml:space="preserve"> the current definition of MSY for </w:t>
            </w:r>
            <w:r>
              <w:rPr>
                <w:rFonts w:ascii="Arial" w:hAnsi="Arial" w:cs="Arial"/>
                <w:color w:val="000000"/>
                <w:sz w:val="22"/>
              </w:rPr>
              <w:t>mutton snapper.</w:t>
            </w:r>
            <w:r w:rsidRPr="00483971">
              <w:rPr>
                <w:rFonts w:ascii="Arial" w:hAnsi="Arial" w:cs="Arial"/>
                <w:color w:val="000000"/>
                <w:sz w:val="22"/>
              </w:rPr>
              <w:t xml:space="preserve"> Currently</w:t>
            </w:r>
            <w:r w:rsidRPr="00AF2BA1">
              <w:rPr>
                <w:rFonts w:ascii="Arial" w:hAnsi="Arial" w:cs="Arial"/>
                <w:color w:val="000000"/>
                <w:sz w:val="22"/>
              </w:rPr>
              <w:t>, MSY equals the yield produced by F</w:t>
            </w:r>
            <w:r w:rsidRPr="00AF2BA1">
              <w:rPr>
                <w:rFonts w:ascii="Arial" w:hAnsi="Arial" w:cs="Arial"/>
                <w:color w:val="000000"/>
                <w:sz w:val="22"/>
                <w:vertAlign w:val="subscript"/>
              </w:rPr>
              <w:t>MSY</w:t>
            </w:r>
            <w:r w:rsidRPr="00AF2BA1">
              <w:rPr>
                <w:rFonts w:ascii="Arial" w:hAnsi="Arial" w:cs="Arial"/>
                <w:color w:val="000000"/>
                <w:sz w:val="22"/>
              </w:rPr>
              <w:t>.  F</w:t>
            </w:r>
            <w:r w:rsidRPr="00AF2BA1">
              <w:rPr>
                <w:rFonts w:ascii="Arial" w:hAnsi="Arial" w:cs="Arial"/>
                <w:color w:val="000000"/>
                <w:sz w:val="22"/>
                <w:vertAlign w:val="subscript"/>
              </w:rPr>
              <w:t>30%</w:t>
            </w:r>
            <w:proofErr w:type="gramStart"/>
            <w:r w:rsidRPr="00AF2BA1">
              <w:rPr>
                <w:rFonts w:ascii="Arial" w:hAnsi="Arial" w:cs="Arial"/>
                <w:color w:val="000000"/>
                <w:sz w:val="22"/>
                <w:vertAlign w:val="subscript"/>
              </w:rPr>
              <w:t xml:space="preserve">SPR  </w:t>
            </w:r>
            <w:r w:rsidRPr="00AF2BA1">
              <w:rPr>
                <w:rFonts w:ascii="Arial" w:hAnsi="Arial" w:cs="Arial"/>
                <w:color w:val="000000"/>
                <w:sz w:val="22"/>
              </w:rPr>
              <w:t>is</w:t>
            </w:r>
            <w:proofErr w:type="gramEnd"/>
            <w:r w:rsidRPr="00AF2BA1">
              <w:rPr>
                <w:rFonts w:ascii="Arial" w:hAnsi="Arial" w:cs="Arial"/>
                <w:color w:val="000000"/>
                <w:sz w:val="22"/>
              </w:rPr>
              <w:t xml:space="preserve"> used as the F</w:t>
            </w:r>
            <w:r w:rsidRPr="00AF2BA1">
              <w:rPr>
                <w:rFonts w:ascii="Arial" w:hAnsi="Arial" w:cs="Arial"/>
                <w:color w:val="000000"/>
                <w:sz w:val="22"/>
                <w:vertAlign w:val="subscript"/>
              </w:rPr>
              <w:t>MSY</w:t>
            </w:r>
            <w:r w:rsidRPr="00AF2BA1">
              <w:rPr>
                <w:rFonts w:ascii="Arial" w:hAnsi="Arial" w:cs="Arial"/>
                <w:color w:val="000000"/>
                <w:sz w:val="22"/>
              </w:rPr>
              <w:t xml:space="preserve"> proxy.</w:t>
            </w:r>
          </w:p>
        </w:tc>
        <w:tc>
          <w:tcPr>
            <w:tcW w:w="1922" w:type="dxa"/>
            <w:shd w:val="clear" w:color="auto" w:fill="A7BFDE"/>
            <w:vAlign w:val="center"/>
          </w:tcPr>
          <w:p w:rsidR="003F15C5" w:rsidRPr="00AF2BA1" w:rsidRDefault="003F15C5" w:rsidP="003F15C5">
            <w:pPr>
              <w:tabs>
                <w:tab w:val="left" w:pos="6552"/>
              </w:tabs>
              <w:jc w:val="center"/>
              <w:rPr>
                <w:rFonts w:ascii="Arial" w:hAnsi="Arial" w:cs="Arial"/>
                <w:color w:val="000000"/>
                <w:sz w:val="22"/>
              </w:rPr>
            </w:pPr>
            <w:r w:rsidRPr="00AF2BA1">
              <w:rPr>
                <w:rFonts w:ascii="Arial" w:hAnsi="Arial" w:cs="Arial"/>
                <w:color w:val="000000"/>
                <w:sz w:val="22"/>
              </w:rPr>
              <w:t>F</w:t>
            </w:r>
            <w:r w:rsidRPr="00AF2BA1">
              <w:rPr>
                <w:rFonts w:ascii="Arial" w:hAnsi="Arial" w:cs="Arial"/>
                <w:color w:val="000000"/>
                <w:sz w:val="22"/>
                <w:vertAlign w:val="subscript"/>
              </w:rPr>
              <w:t>30%SPR</w:t>
            </w:r>
          </w:p>
        </w:tc>
        <w:tc>
          <w:tcPr>
            <w:tcW w:w="2469" w:type="dxa"/>
            <w:tcBorders>
              <w:right w:val="single" w:sz="4" w:space="0" w:color="auto"/>
            </w:tcBorders>
            <w:shd w:val="clear" w:color="auto" w:fill="A7BFDE"/>
            <w:vAlign w:val="center"/>
          </w:tcPr>
          <w:p w:rsidR="003F15C5" w:rsidRPr="005F78CF" w:rsidRDefault="00CA1E11" w:rsidP="003F15C5">
            <w:pPr>
              <w:tabs>
                <w:tab w:val="left" w:pos="6552"/>
              </w:tabs>
              <w:jc w:val="center"/>
              <w:rPr>
                <w:rFonts w:ascii="Arial" w:hAnsi="Arial" w:cs="Arial"/>
                <w:strike/>
                <w:color w:val="000000"/>
                <w:sz w:val="22"/>
                <w:highlight w:val="green"/>
              </w:rPr>
            </w:pPr>
            <w:r w:rsidRPr="005F78CF">
              <w:rPr>
                <w:rFonts w:ascii="Arial" w:hAnsi="Arial" w:cs="Arial"/>
                <w:strike/>
                <w:color w:val="000000"/>
                <w:sz w:val="22"/>
                <w:highlight w:val="green"/>
              </w:rPr>
              <w:t>U</w:t>
            </w:r>
            <w:r w:rsidR="003F15C5" w:rsidRPr="005F78CF">
              <w:rPr>
                <w:rFonts w:ascii="Arial" w:hAnsi="Arial" w:cs="Arial"/>
                <w:strike/>
                <w:color w:val="000000"/>
                <w:sz w:val="22"/>
                <w:highlight w:val="green"/>
              </w:rPr>
              <w:t>nknown</w:t>
            </w:r>
          </w:p>
          <w:p w:rsidR="005F78CF" w:rsidRPr="005F78CF" w:rsidRDefault="00D2091A" w:rsidP="003F15C5">
            <w:pPr>
              <w:tabs>
                <w:tab w:val="left" w:pos="6552"/>
              </w:tabs>
              <w:jc w:val="center"/>
              <w:rPr>
                <w:rFonts w:ascii="Arial" w:hAnsi="Arial" w:cs="Arial"/>
                <w:color w:val="000000"/>
                <w:sz w:val="22"/>
              </w:rPr>
            </w:pPr>
            <w:r w:rsidRPr="00D2091A">
              <w:rPr>
                <w:rFonts w:ascii="Arial" w:hAnsi="Arial" w:cs="Arial"/>
                <w:color w:val="000000"/>
                <w:sz w:val="22"/>
                <w:highlight w:val="green"/>
              </w:rPr>
              <w:t>1,516,780</w:t>
            </w:r>
            <w:r w:rsidR="005F78CF" w:rsidRPr="005F78CF">
              <w:rPr>
                <w:rFonts w:ascii="Arial" w:hAnsi="Arial" w:cs="Arial"/>
                <w:color w:val="000000"/>
                <w:sz w:val="22"/>
                <w:highlight w:val="green"/>
              </w:rPr>
              <w:t xml:space="preserve"> pounds</w:t>
            </w:r>
            <w:r w:rsidRPr="00D2091A">
              <w:rPr>
                <w:rFonts w:ascii="Arial" w:hAnsi="Arial" w:cs="Arial"/>
                <w:color w:val="000000"/>
                <w:sz w:val="22"/>
                <w:highlight w:val="green"/>
              </w:rPr>
              <w:t>?</w:t>
            </w:r>
          </w:p>
        </w:tc>
      </w:tr>
      <w:tr w:rsidR="003F15C5" w:rsidRPr="009468DD" w:rsidTr="004A6126">
        <w:trPr>
          <w:trHeight w:val="1719"/>
        </w:trPr>
        <w:tc>
          <w:tcPr>
            <w:tcW w:w="2128" w:type="dxa"/>
            <w:tcBorders>
              <w:left w:val="single" w:sz="4" w:space="0" w:color="auto"/>
              <w:bottom w:val="single" w:sz="4" w:space="0" w:color="auto"/>
              <w:right w:val="nil"/>
            </w:tcBorders>
            <w:shd w:val="clear" w:color="auto" w:fill="2C4C74"/>
            <w:vAlign w:val="center"/>
          </w:tcPr>
          <w:p w:rsidR="003F15C5" w:rsidRPr="009468DD" w:rsidRDefault="003F15C5" w:rsidP="003F15C5">
            <w:pPr>
              <w:tabs>
                <w:tab w:val="left" w:pos="6552"/>
              </w:tabs>
              <w:jc w:val="center"/>
              <w:rPr>
                <w:rFonts w:ascii="Arial" w:hAnsi="Arial" w:cs="Arial"/>
                <w:b/>
                <w:color w:val="FFFFFF"/>
                <w:sz w:val="22"/>
              </w:rPr>
            </w:pPr>
            <w:r w:rsidRPr="009468DD">
              <w:rPr>
                <w:rFonts w:ascii="Arial" w:hAnsi="Arial" w:cs="Arial"/>
                <w:b/>
                <w:color w:val="FFFFFF"/>
                <w:sz w:val="22"/>
              </w:rPr>
              <w:t>Alternative 2</w:t>
            </w:r>
          </w:p>
          <w:p w:rsidR="003F15C5" w:rsidRPr="009468DD" w:rsidRDefault="003F15C5" w:rsidP="003F15C5">
            <w:pPr>
              <w:tabs>
                <w:tab w:val="left" w:pos="6552"/>
              </w:tabs>
              <w:jc w:val="center"/>
              <w:rPr>
                <w:rFonts w:ascii="Arial" w:hAnsi="Arial" w:cs="Arial"/>
                <w:b/>
                <w:color w:val="FFFFFF"/>
                <w:sz w:val="22"/>
              </w:rPr>
            </w:pPr>
          </w:p>
        </w:tc>
        <w:tc>
          <w:tcPr>
            <w:tcW w:w="2823" w:type="dxa"/>
            <w:tcBorders>
              <w:bottom w:val="single" w:sz="4" w:space="0" w:color="auto"/>
            </w:tcBorders>
            <w:shd w:val="clear" w:color="auto" w:fill="EDF2F8"/>
          </w:tcPr>
          <w:p w:rsidR="003F15C5" w:rsidRPr="006E5F13" w:rsidRDefault="003F15C5" w:rsidP="003F15C5">
            <w:pPr>
              <w:tabs>
                <w:tab w:val="left" w:pos="6552"/>
              </w:tabs>
              <w:rPr>
                <w:rFonts w:ascii="Arial" w:hAnsi="Arial" w:cs="Arial"/>
                <w:color w:val="000000"/>
                <w:sz w:val="22"/>
              </w:rPr>
            </w:pPr>
            <w:r w:rsidRPr="006E5F13">
              <w:rPr>
                <w:rFonts w:ascii="Arial" w:hAnsi="Arial" w:cs="Arial"/>
                <w:color w:val="000000"/>
                <w:sz w:val="22"/>
              </w:rPr>
              <w:t>MSY equals the yield produced by F</w:t>
            </w:r>
            <w:r w:rsidRPr="006E5F13">
              <w:rPr>
                <w:rFonts w:ascii="Arial" w:hAnsi="Arial" w:cs="Arial"/>
                <w:color w:val="000000"/>
                <w:sz w:val="22"/>
                <w:vertAlign w:val="subscript"/>
              </w:rPr>
              <w:t>MSY</w:t>
            </w:r>
            <w:r w:rsidRPr="006E5F13">
              <w:rPr>
                <w:rFonts w:ascii="Arial" w:hAnsi="Arial" w:cs="Arial"/>
                <w:color w:val="000000"/>
                <w:sz w:val="22"/>
              </w:rPr>
              <w:t xml:space="preserve"> or the F</w:t>
            </w:r>
            <w:r w:rsidRPr="006E5F13">
              <w:rPr>
                <w:rFonts w:ascii="Arial" w:hAnsi="Arial" w:cs="Arial"/>
                <w:color w:val="000000"/>
                <w:sz w:val="22"/>
                <w:vertAlign w:val="subscript"/>
              </w:rPr>
              <w:t>MSY</w:t>
            </w:r>
            <w:r w:rsidRPr="006E5F13">
              <w:rPr>
                <w:rFonts w:ascii="Arial" w:hAnsi="Arial" w:cs="Arial"/>
                <w:color w:val="000000"/>
                <w:sz w:val="22"/>
              </w:rPr>
              <w:t xml:space="preserve"> proxy.  MSY and F</w:t>
            </w:r>
            <w:r w:rsidRPr="006E5F13">
              <w:rPr>
                <w:rFonts w:ascii="Arial" w:hAnsi="Arial" w:cs="Arial"/>
                <w:color w:val="000000"/>
                <w:sz w:val="22"/>
                <w:vertAlign w:val="subscript"/>
              </w:rPr>
              <w:t xml:space="preserve">MSY </w:t>
            </w:r>
            <w:r w:rsidRPr="006E5F13">
              <w:rPr>
                <w:rFonts w:ascii="Arial" w:hAnsi="Arial" w:cs="Arial"/>
                <w:color w:val="000000"/>
                <w:sz w:val="22"/>
              </w:rPr>
              <w:t>are recommended by the most recent SEDAR/SSC.</w:t>
            </w:r>
          </w:p>
        </w:tc>
        <w:tc>
          <w:tcPr>
            <w:tcW w:w="1922" w:type="dxa"/>
            <w:tcBorders>
              <w:bottom w:val="single" w:sz="4" w:space="0" w:color="auto"/>
            </w:tcBorders>
            <w:shd w:val="clear" w:color="auto" w:fill="EDF2F8"/>
            <w:vAlign w:val="center"/>
          </w:tcPr>
          <w:p w:rsidR="003F15C5" w:rsidRPr="0073741E" w:rsidRDefault="002F6AB6" w:rsidP="003F15C5">
            <w:pPr>
              <w:tabs>
                <w:tab w:val="left" w:pos="6552"/>
              </w:tabs>
              <w:jc w:val="center"/>
              <w:rPr>
                <w:rFonts w:ascii="Arial" w:hAnsi="Arial" w:cs="Arial"/>
                <w:color w:val="000000"/>
                <w:sz w:val="22"/>
              </w:rPr>
            </w:pPr>
            <w:r w:rsidRPr="00AF2BA1">
              <w:rPr>
                <w:rFonts w:ascii="Arial" w:hAnsi="Arial" w:cs="Arial"/>
                <w:color w:val="000000"/>
                <w:sz w:val="22"/>
              </w:rPr>
              <w:t>F</w:t>
            </w:r>
            <w:r w:rsidRPr="00AF2BA1">
              <w:rPr>
                <w:rFonts w:ascii="Arial" w:hAnsi="Arial" w:cs="Arial"/>
                <w:color w:val="000000"/>
                <w:sz w:val="22"/>
                <w:vertAlign w:val="subscript"/>
              </w:rPr>
              <w:t>30%SPR</w:t>
            </w:r>
          </w:p>
        </w:tc>
        <w:tc>
          <w:tcPr>
            <w:tcW w:w="2469" w:type="dxa"/>
            <w:tcBorders>
              <w:bottom w:val="single" w:sz="4" w:space="0" w:color="auto"/>
              <w:right w:val="single" w:sz="4" w:space="0" w:color="auto"/>
            </w:tcBorders>
            <w:shd w:val="clear" w:color="auto" w:fill="EDF2F8"/>
            <w:vAlign w:val="center"/>
          </w:tcPr>
          <w:p w:rsidR="003F15C5" w:rsidRPr="004A6126" w:rsidRDefault="003F15C5" w:rsidP="003F15C5">
            <w:pPr>
              <w:tabs>
                <w:tab w:val="left" w:pos="6552"/>
              </w:tabs>
              <w:jc w:val="center"/>
              <w:rPr>
                <w:rFonts w:ascii="Arial" w:hAnsi="Arial" w:cs="Arial"/>
                <w:b/>
                <w:color w:val="000000"/>
                <w:sz w:val="22"/>
              </w:rPr>
            </w:pPr>
            <w:r w:rsidRPr="004A6126">
              <w:rPr>
                <w:rFonts w:ascii="Arial" w:hAnsi="Arial" w:cs="Arial"/>
                <w:b/>
                <w:color w:val="000000"/>
                <w:sz w:val="22"/>
              </w:rPr>
              <w:t xml:space="preserve"> </w:t>
            </w:r>
            <w:r w:rsidRPr="004A6126">
              <w:rPr>
                <w:rFonts w:ascii="Arial" w:hAnsi="Arial" w:cs="Arial"/>
                <w:sz w:val="22"/>
              </w:rPr>
              <w:t>912,500</w:t>
            </w:r>
          </w:p>
        </w:tc>
      </w:tr>
    </w:tbl>
    <w:p w:rsidR="003F15C5" w:rsidRPr="007D1041" w:rsidRDefault="003F15C5" w:rsidP="003F15C5">
      <w:pPr>
        <w:rPr>
          <w:szCs w:val="24"/>
        </w:rPr>
      </w:pPr>
    </w:p>
    <w:p w:rsidR="00704180" w:rsidRPr="005F78CF" w:rsidRDefault="005F78CF" w:rsidP="006A4400">
      <w:pPr>
        <w:rPr>
          <w:rFonts w:eastAsia="Times New Roman"/>
          <w:color w:val="000000"/>
          <w:szCs w:val="24"/>
        </w:rPr>
      </w:pPr>
      <w:r w:rsidRPr="005F78CF">
        <w:rPr>
          <w:rFonts w:eastAsia="Times New Roman"/>
          <w:color w:val="000000"/>
          <w:szCs w:val="24"/>
          <w:highlight w:val="green"/>
        </w:rPr>
        <w:t>NOTE:  The SEDAR 15A (2008) assessment produced an MSY estimate that was not officially adopted by the Council</w:t>
      </w:r>
      <w:r w:rsidRPr="00796468">
        <w:rPr>
          <w:rFonts w:eastAsia="Times New Roman"/>
          <w:color w:val="000000"/>
          <w:szCs w:val="24"/>
          <w:highlight w:val="green"/>
        </w:rPr>
        <w:t xml:space="preserve">.  </w:t>
      </w:r>
      <w:r w:rsidR="00796468" w:rsidRPr="00796468">
        <w:rPr>
          <w:rFonts w:eastAsia="Times New Roman"/>
          <w:color w:val="000000"/>
          <w:szCs w:val="24"/>
          <w:highlight w:val="green"/>
        </w:rPr>
        <w:t xml:space="preserve">The Comprehensive ACL amendment specified OFL =1,515,300 lbs </w:t>
      </w:r>
      <w:proofErr w:type="spellStart"/>
      <w:r w:rsidR="00796468" w:rsidRPr="00796468">
        <w:rPr>
          <w:rFonts w:eastAsia="Times New Roman"/>
          <w:color w:val="000000"/>
          <w:szCs w:val="24"/>
          <w:highlight w:val="green"/>
        </w:rPr>
        <w:t>ww</w:t>
      </w:r>
      <w:proofErr w:type="spellEnd"/>
      <w:r w:rsidR="00796468" w:rsidRPr="00796468">
        <w:rPr>
          <w:rFonts w:eastAsia="Times New Roman"/>
          <w:color w:val="000000"/>
          <w:szCs w:val="24"/>
          <w:highlight w:val="green"/>
        </w:rPr>
        <w:t xml:space="preserve"> and ABC = 926,600 lbs </w:t>
      </w:r>
      <w:proofErr w:type="spellStart"/>
      <w:r w:rsidR="00796468" w:rsidRPr="00796468">
        <w:rPr>
          <w:rFonts w:eastAsia="Times New Roman"/>
          <w:color w:val="000000"/>
          <w:szCs w:val="24"/>
          <w:highlight w:val="green"/>
        </w:rPr>
        <w:t>ww</w:t>
      </w:r>
      <w:proofErr w:type="spellEnd"/>
      <w:r w:rsidR="00796468" w:rsidRPr="00796468">
        <w:rPr>
          <w:rFonts w:eastAsia="Times New Roman"/>
          <w:color w:val="000000"/>
          <w:szCs w:val="24"/>
          <w:highlight w:val="green"/>
        </w:rPr>
        <w:t>.</w:t>
      </w:r>
    </w:p>
    <w:p w:rsidR="005F78CF" w:rsidRDefault="005F78CF" w:rsidP="006A4400">
      <w:pPr>
        <w:rPr>
          <w:rFonts w:ascii="Arial" w:eastAsia="Times New Roman" w:hAnsi="Arial" w:cs="Arial"/>
          <w:b/>
          <w:color w:val="000000"/>
          <w:sz w:val="28"/>
          <w:szCs w:val="28"/>
        </w:rPr>
      </w:pPr>
    </w:p>
    <w:p w:rsidR="00A30039" w:rsidRDefault="00A30039">
      <w:pPr>
        <w:rPr>
          <w:rFonts w:eastAsia="Times New Roman"/>
          <w:b/>
          <w:color w:val="000000"/>
          <w:szCs w:val="24"/>
          <w:highlight w:val="yellow"/>
        </w:rPr>
      </w:pPr>
      <w:r>
        <w:rPr>
          <w:rFonts w:eastAsia="Times New Roman"/>
          <w:b/>
          <w:color w:val="000000"/>
          <w:szCs w:val="24"/>
          <w:highlight w:val="yellow"/>
        </w:rPr>
        <w:br w:type="page"/>
      </w:r>
    </w:p>
    <w:p w:rsidR="006113F8" w:rsidRPr="00BD1E1C" w:rsidRDefault="006113F8" w:rsidP="0065665F">
      <w:pPr>
        <w:outlineLvl w:val="0"/>
        <w:rPr>
          <w:rFonts w:eastAsia="Times New Roman"/>
          <w:b/>
          <w:color w:val="000000"/>
          <w:szCs w:val="24"/>
        </w:rPr>
      </w:pPr>
      <w:r w:rsidRPr="00BD1E1C">
        <w:rPr>
          <w:rFonts w:eastAsia="Times New Roman"/>
          <w:b/>
          <w:color w:val="000000"/>
          <w:szCs w:val="24"/>
          <w:highlight w:val="yellow"/>
        </w:rPr>
        <w:lastRenderedPageBreak/>
        <w:t>COMMITTEE ACTION:</w:t>
      </w:r>
    </w:p>
    <w:p w:rsidR="003A59C5" w:rsidRDefault="0065665F" w:rsidP="003A59C5">
      <w:pPr>
        <w:rPr>
          <w:rFonts w:eastAsia="Times New Roman"/>
          <w:color w:val="000000"/>
          <w:sz w:val="48"/>
          <w:szCs w:val="48"/>
        </w:rPr>
      </w:pPr>
      <w:proofErr w:type="gramStart"/>
      <w:r>
        <w:rPr>
          <w:rFonts w:eastAsia="Times New Roman"/>
          <w:color w:val="000000"/>
          <w:sz w:val="48"/>
          <w:szCs w:val="48"/>
        </w:rPr>
        <w:t>MOTION</w:t>
      </w:r>
      <w:r w:rsidR="0043557A" w:rsidRPr="0065665F">
        <w:rPr>
          <w:rFonts w:eastAsia="Times New Roman"/>
          <w:color w:val="000000"/>
          <w:sz w:val="48"/>
          <w:szCs w:val="48"/>
        </w:rPr>
        <w:t>.</w:t>
      </w:r>
      <w:proofErr w:type="gramEnd"/>
      <w:r w:rsidR="0043557A" w:rsidRPr="0065665F">
        <w:rPr>
          <w:rFonts w:eastAsia="Times New Roman"/>
          <w:color w:val="000000"/>
          <w:sz w:val="48"/>
          <w:szCs w:val="48"/>
        </w:rPr>
        <w:t xml:space="preserve"> APPROVE INCLUSION OF ACTION 1</w:t>
      </w:r>
      <w:r w:rsidR="003A59C5" w:rsidRPr="0065665F">
        <w:rPr>
          <w:rFonts w:eastAsia="Times New Roman"/>
          <w:color w:val="000000"/>
          <w:sz w:val="48"/>
          <w:szCs w:val="48"/>
        </w:rPr>
        <w:t xml:space="preserve"> IN </w:t>
      </w:r>
      <w:r w:rsidR="0043557A" w:rsidRPr="0065665F">
        <w:rPr>
          <w:rFonts w:eastAsia="Times New Roman"/>
          <w:color w:val="000000"/>
          <w:sz w:val="48"/>
          <w:szCs w:val="48"/>
        </w:rPr>
        <w:t>AMENDMENT 41</w:t>
      </w:r>
      <w:r w:rsidR="003A59C5" w:rsidRPr="0065665F">
        <w:rPr>
          <w:rFonts w:eastAsia="Times New Roman"/>
          <w:color w:val="000000"/>
          <w:sz w:val="48"/>
          <w:szCs w:val="48"/>
        </w:rPr>
        <w:t xml:space="preserve"> AND APPROVE THE RANG</w:t>
      </w:r>
      <w:r w:rsidR="0043557A" w:rsidRPr="0065665F">
        <w:rPr>
          <w:rFonts w:eastAsia="Times New Roman"/>
          <w:color w:val="000000"/>
          <w:sz w:val="48"/>
          <w:szCs w:val="48"/>
        </w:rPr>
        <w:t>E OF ALTERNATIVES UNDER ACTION 1</w:t>
      </w:r>
      <w:r w:rsidR="003A59C5" w:rsidRPr="0065665F">
        <w:rPr>
          <w:rFonts w:eastAsia="Times New Roman"/>
          <w:color w:val="000000"/>
          <w:sz w:val="48"/>
          <w:szCs w:val="48"/>
        </w:rPr>
        <w:t xml:space="preserve"> FOR DETAILED ANALYSIS.</w:t>
      </w:r>
    </w:p>
    <w:p w:rsidR="0065665F" w:rsidRDefault="0065665F" w:rsidP="003A59C5">
      <w:pPr>
        <w:rPr>
          <w:rFonts w:eastAsia="Times New Roman"/>
          <w:color w:val="000000"/>
          <w:sz w:val="48"/>
          <w:szCs w:val="48"/>
        </w:rPr>
      </w:pPr>
      <w:r>
        <w:rPr>
          <w:rFonts w:eastAsia="Times New Roman"/>
          <w:color w:val="000000"/>
          <w:sz w:val="48"/>
          <w:szCs w:val="48"/>
        </w:rPr>
        <w:t>APPROVED BY COMMITTEE</w:t>
      </w:r>
    </w:p>
    <w:p w:rsidR="0065665F" w:rsidRDefault="0065665F" w:rsidP="003A59C5">
      <w:pPr>
        <w:rPr>
          <w:rFonts w:eastAsia="Times New Roman"/>
          <w:color w:val="000000"/>
          <w:sz w:val="48"/>
          <w:szCs w:val="48"/>
        </w:rPr>
      </w:pPr>
    </w:p>
    <w:p w:rsidR="0065665F" w:rsidRPr="0065665F" w:rsidRDefault="0065665F" w:rsidP="003A59C5">
      <w:pPr>
        <w:rPr>
          <w:rFonts w:eastAsia="Times New Roman"/>
          <w:color w:val="000000"/>
          <w:sz w:val="48"/>
          <w:szCs w:val="48"/>
        </w:rPr>
      </w:pPr>
      <w:r>
        <w:rPr>
          <w:rFonts w:eastAsia="Times New Roman"/>
          <w:color w:val="000000"/>
          <w:sz w:val="48"/>
          <w:szCs w:val="48"/>
        </w:rPr>
        <w:t>****DIRECTION TO STAFF – GIVE IPT EDITORIAL LICENSE TO MODIFY THE WORDING OF NO ACTION ALTERNATIVES AS NEEDED****</w:t>
      </w:r>
    </w:p>
    <w:p w:rsidR="003E048B" w:rsidRDefault="003E048B" w:rsidP="003A59C5">
      <w:pPr>
        <w:rPr>
          <w:rFonts w:eastAsia="Times New Roman"/>
          <w:color w:val="000000"/>
          <w:szCs w:val="24"/>
        </w:rPr>
      </w:pPr>
    </w:p>
    <w:p w:rsidR="003A59C5" w:rsidRDefault="003A59C5" w:rsidP="003A59C5">
      <w:pPr>
        <w:rPr>
          <w:rFonts w:eastAsia="Times New Roman"/>
          <w:color w:val="000000"/>
          <w:szCs w:val="24"/>
        </w:rPr>
      </w:pPr>
      <w:r>
        <w:rPr>
          <w:rFonts w:eastAsia="Times New Roman"/>
          <w:color w:val="000000"/>
          <w:szCs w:val="24"/>
        </w:rPr>
        <w:t>OPTION 2. ADD/MO</w:t>
      </w:r>
      <w:r w:rsidR="0043557A">
        <w:rPr>
          <w:rFonts w:eastAsia="Times New Roman"/>
          <w:color w:val="000000"/>
          <w:szCs w:val="24"/>
        </w:rPr>
        <w:t>DIFY ALTERNATIVES UNDER ACTION 1</w:t>
      </w:r>
      <w:r>
        <w:rPr>
          <w:rFonts w:eastAsia="Times New Roman"/>
          <w:color w:val="000000"/>
          <w:szCs w:val="24"/>
        </w:rPr>
        <w:t xml:space="preserve"> (COMMITTEE TO SPECIFY) AND APPROVE THE RANG</w:t>
      </w:r>
      <w:r w:rsidR="0043557A">
        <w:rPr>
          <w:rFonts w:eastAsia="Times New Roman"/>
          <w:color w:val="000000"/>
          <w:szCs w:val="24"/>
        </w:rPr>
        <w:t>E OF ALTERNATIVES UNDER ACTION 1</w:t>
      </w:r>
      <w:r>
        <w:rPr>
          <w:rFonts w:eastAsia="Times New Roman"/>
          <w:color w:val="000000"/>
          <w:szCs w:val="24"/>
        </w:rPr>
        <w:t xml:space="preserve"> FOR DETAILED ANALYSIS. </w:t>
      </w:r>
    </w:p>
    <w:p w:rsidR="003E048B" w:rsidRDefault="003E048B" w:rsidP="003A59C5">
      <w:pPr>
        <w:rPr>
          <w:rFonts w:eastAsia="Times New Roman"/>
          <w:color w:val="000000"/>
          <w:szCs w:val="24"/>
        </w:rPr>
      </w:pPr>
    </w:p>
    <w:p w:rsidR="003A59C5" w:rsidRDefault="003A59C5" w:rsidP="0065665F">
      <w:pPr>
        <w:outlineLvl w:val="0"/>
        <w:rPr>
          <w:rFonts w:eastAsia="Times New Roman"/>
          <w:color w:val="000000"/>
          <w:szCs w:val="24"/>
        </w:rPr>
      </w:pPr>
      <w:r>
        <w:rPr>
          <w:rFonts w:eastAsia="Times New Roman"/>
          <w:color w:val="000000"/>
          <w:szCs w:val="24"/>
        </w:rPr>
        <w:t>OPTION 3.  DO N</w:t>
      </w:r>
      <w:r w:rsidR="0043557A">
        <w:rPr>
          <w:rFonts w:eastAsia="Times New Roman"/>
          <w:color w:val="000000"/>
          <w:szCs w:val="24"/>
        </w:rPr>
        <w:t>OT APPROVE INCLUSION OF ACTION 1</w:t>
      </w:r>
      <w:r>
        <w:rPr>
          <w:rFonts w:eastAsia="Times New Roman"/>
          <w:color w:val="000000"/>
          <w:szCs w:val="24"/>
        </w:rPr>
        <w:t xml:space="preserve"> IN AMENDMENT </w:t>
      </w:r>
      <w:r w:rsidR="0043557A">
        <w:rPr>
          <w:rFonts w:eastAsia="Times New Roman"/>
          <w:color w:val="000000"/>
          <w:szCs w:val="24"/>
        </w:rPr>
        <w:t>41</w:t>
      </w:r>
      <w:r>
        <w:rPr>
          <w:rFonts w:eastAsia="Times New Roman"/>
          <w:color w:val="000000"/>
          <w:szCs w:val="24"/>
        </w:rPr>
        <w:t>.</w:t>
      </w:r>
    </w:p>
    <w:p w:rsidR="003E048B" w:rsidRDefault="003E048B" w:rsidP="006113F8">
      <w:pPr>
        <w:rPr>
          <w:rFonts w:eastAsia="Times New Roman"/>
          <w:color w:val="000000"/>
          <w:szCs w:val="24"/>
        </w:rPr>
      </w:pPr>
    </w:p>
    <w:p w:rsidR="002F6AB6" w:rsidRDefault="003A59C5" w:rsidP="0065665F">
      <w:pPr>
        <w:outlineLvl w:val="0"/>
        <w:rPr>
          <w:rFonts w:eastAsia="Times New Roman"/>
          <w:color w:val="000000"/>
          <w:szCs w:val="24"/>
        </w:rPr>
      </w:pPr>
      <w:r>
        <w:rPr>
          <w:rFonts w:eastAsia="Times New Roman"/>
          <w:color w:val="000000"/>
          <w:szCs w:val="24"/>
        </w:rPr>
        <w:t>OPTION 4. OTHERS??</w:t>
      </w:r>
      <w:r w:rsidR="002F6AB6">
        <w:rPr>
          <w:rFonts w:eastAsia="Times New Roman"/>
          <w:color w:val="000000"/>
          <w:szCs w:val="24"/>
        </w:rPr>
        <w:br w:type="page"/>
      </w:r>
    </w:p>
    <w:p w:rsidR="002F6AB6" w:rsidRDefault="0043557A" w:rsidP="002F6AB6">
      <w:pPr>
        <w:rPr>
          <w:rFonts w:ascii="Arial" w:hAnsi="Arial" w:cs="Arial"/>
          <w:b/>
          <w:sz w:val="28"/>
          <w:szCs w:val="28"/>
        </w:rPr>
      </w:pPr>
      <w:r>
        <w:rPr>
          <w:rFonts w:ascii="Arial" w:hAnsi="Arial" w:cs="Arial"/>
          <w:b/>
          <w:sz w:val="28"/>
          <w:szCs w:val="28"/>
        </w:rPr>
        <w:lastRenderedPageBreak/>
        <w:t>Action 2</w:t>
      </w:r>
      <w:r w:rsidR="002F6AB6">
        <w:rPr>
          <w:rFonts w:ascii="Arial" w:hAnsi="Arial" w:cs="Arial"/>
          <w:b/>
          <w:sz w:val="28"/>
          <w:szCs w:val="28"/>
        </w:rPr>
        <w:t>.  Specify Minimum Stock Size Threshold (MSST) for mutton snapper</w:t>
      </w:r>
    </w:p>
    <w:p w:rsidR="00A30039" w:rsidRDefault="00A30039" w:rsidP="002F6AB6">
      <w:pPr>
        <w:rPr>
          <w:szCs w:val="24"/>
        </w:rPr>
      </w:pPr>
    </w:p>
    <w:p w:rsidR="002F6AB6" w:rsidRPr="00A30039" w:rsidRDefault="00A30039" w:rsidP="0065665F">
      <w:pPr>
        <w:outlineLvl w:val="0"/>
        <w:rPr>
          <w:b/>
          <w:szCs w:val="24"/>
        </w:rPr>
      </w:pPr>
      <w:r w:rsidRPr="00A30039">
        <w:rPr>
          <w:b/>
          <w:szCs w:val="24"/>
          <w:highlight w:val="cyan"/>
        </w:rPr>
        <w:t>PDF PAGE 5</w:t>
      </w:r>
    </w:p>
    <w:p w:rsidR="00A30039" w:rsidRDefault="00A30039" w:rsidP="002F6AB6">
      <w:pPr>
        <w:rPr>
          <w:szCs w:val="24"/>
        </w:rPr>
      </w:pPr>
    </w:p>
    <w:p w:rsidR="002F6AB6" w:rsidRDefault="002F6AB6" w:rsidP="002F6AB6">
      <w:pPr>
        <w:rPr>
          <w:szCs w:val="24"/>
        </w:rPr>
      </w:pPr>
      <w:proofErr w:type="gramStart"/>
      <w:r w:rsidRPr="006E5F13">
        <w:rPr>
          <w:b/>
          <w:szCs w:val="24"/>
        </w:rPr>
        <w:t>Alternative 1 (No Action).</w:t>
      </w:r>
      <w:proofErr w:type="gramEnd"/>
      <w:r>
        <w:rPr>
          <w:szCs w:val="24"/>
        </w:rPr>
        <w:t xml:space="preserve">  Do not modify the current definition of </w:t>
      </w:r>
      <w:r w:rsidR="002464A4">
        <w:rPr>
          <w:szCs w:val="24"/>
        </w:rPr>
        <w:t>minimum stock size threshold (</w:t>
      </w:r>
      <w:r>
        <w:rPr>
          <w:szCs w:val="24"/>
        </w:rPr>
        <w:t>MSST</w:t>
      </w:r>
      <w:r w:rsidR="002464A4">
        <w:rPr>
          <w:szCs w:val="24"/>
        </w:rPr>
        <w:t>)</w:t>
      </w:r>
      <w:r>
        <w:rPr>
          <w:szCs w:val="24"/>
        </w:rPr>
        <w:t xml:space="preserve"> for mutton snapper.  MSST = SSB</w:t>
      </w:r>
      <w:r w:rsidRPr="006E5F13">
        <w:rPr>
          <w:szCs w:val="24"/>
          <w:vertAlign w:val="subscript"/>
        </w:rPr>
        <w:t>MSY</w:t>
      </w:r>
      <w:r>
        <w:rPr>
          <w:szCs w:val="24"/>
        </w:rPr>
        <w:t xml:space="preserve"> ((1-M) or 0.5, whichever is greater).</w:t>
      </w:r>
      <w:r w:rsidR="00807C86">
        <w:rPr>
          <w:szCs w:val="24"/>
        </w:rPr>
        <w:t xml:space="preserve">  </w:t>
      </w:r>
    </w:p>
    <w:p w:rsidR="00807C86" w:rsidRDefault="00807C86" w:rsidP="002F6AB6">
      <w:pPr>
        <w:rPr>
          <w:szCs w:val="24"/>
        </w:rPr>
      </w:pPr>
    </w:p>
    <w:p w:rsidR="002F6AB6" w:rsidRPr="002F6AB6" w:rsidRDefault="002F6AB6" w:rsidP="0065665F">
      <w:pPr>
        <w:outlineLvl w:val="0"/>
        <w:rPr>
          <w:szCs w:val="24"/>
        </w:rPr>
      </w:pPr>
      <w:r w:rsidRPr="004E0C82">
        <w:rPr>
          <w:b/>
          <w:szCs w:val="24"/>
        </w:rPr>
        <w:t>Alternative 2.</w:t>
      </w:r>
      <w:r>
        <w:rPr>
          <w:szCs w:val="24"/>
        </w:rPr>
        <w:t xml:space="preserve">  </w:t>
      </w:r>
      <w:r w:rsidR="002464A4">
        <w:rPr>
          <w:szCs w:val="24"/>
        </w:rPr>
        <w:t>Minimum stock size threshold (</w:t>
      </w:r>
      <w:r w:rsidRPr="004E0C82">
        <w:rPr>
          <w:szCs w:val="24"/>
        </w:rPr>
        <w:t>MSST</w:t>
      </w:r>
      <w:r w:rsidR="002464A4">
        <w:rPr>
          <w:szCs w:val="24"/>
        </w:rPr>
        <w:t>)</w:t>
      </w:r>
      <w:r w:rsidRPr="004E0C82">
        <w:rPr>
          <w:szCs w:val="24"/>
        </w:rPr>
        <w:t xml:space="preserve"> </w:t>
      </w:r>
      <w:r>
        <w:rPr>
          <w:szCs w:val="24"/>
        </w:rPr>
        <w:t xml:space="preserve">= 50% of </w:t>
      </w:r>
      <w:r w:rsidRPr="004E0C82">
        <w:rPr>
          <w:szCs w:val="24"/>
        </w:rPr>
        <w:t>SSB</w:t>
      </w:r>
      <w:r w:rsidRPr="004E0C82">
        <w:rPr>
          <w:szCs w:val="24"/>
          <w:vertAlign w:val="subscript"/>
        </w:rPr>
        <w:t>MSY</w:t>
      </w:r>
      <w:r w:rsidR="00807C86">
        <w:rPr>
          <w:szCs w:val="24"/>
        </w:rPr>
        <w:t xml:space="preserve"> </w:t>
      </w:r>
    </w:p>
    <w:p w:rsidR="002F6AB6" w:rsidRDefault="002F6AB6" w:rsidP="002F6AB6">
      <w:pPr>
        <w:rPr>
          <w:szCs w:val="24"/>
          <w:vertAlign w:val="subscript"/>
        </w:rPr>
      </w:pPr>
    </w:p>
    <w:p w:rsidR="002F6AB6" w:rsidRPr="00807C86" w:rsidRDefault="002F6AB6" w:rsidP="0065665F">
      <w:pPr>
        <w:outlineLvl w:val="0"/>
        <w:rPr>
          <w:szCs w:val="24"/>
        </w:rPr>
      </w:pPr>
      <w:r w:rsidRPr="004E0C82">
        <w:rPr>
          <w:b/>
          <w:szCs w:val="24"/>
        </w:rPr>
        <w:t>Alternative 3.</w:t>
      </w:r>
      <w:r>
        <w:rPr>
          <w:szCs w:val="24"/>
        </w:rPr>
        <w:t xml:space="preserve">  </w:t>
      </w:r>
      <w:r w:rsidR="002464A4">
        <w:rPr>
          <w:szCs w:val="24"/>
        </w:rPr>
        <w:t>Minimum stock size threshold (</w:t>
      </w:r>
      <w:r>
        <w:rPr>
          <w:szCs w:val="24"/>
        </w:rPr>
        <w:t>MSST</w:t>
      </w:r>
      <w:r w:rsidR="002464A4">
        <w:rPr>
          <w:szCs w:val="24"/>
        </w:rPr>
        <w:t>)</w:t>
      </w:r>
      <w:r>
        <w:rPr>
          <w:szCs w:val="24"/>
        </w:rPr>
        <w:t xml:space="preserve"> = 75% of SSB</w:t>
      </w:r>
      <w:r w:rsidRPr="004E0C82">
        <w:rPr>
          <w:szCs w:val="24"/>
          <w:vertAlign w:val="subscript"/>
        </w:rPr>
        <w:t>MSY</w:t>
      </w:r>
      <w:r w:rsidR="00807C86">
        <w:rPr>
          <w:szCs w:val="24"/>
        </w:rPr>
        <w:t xml:space="preserve"> </w:t>
      </w:r>
    </w:p>
    <w:p w:rsidR="002F6AB6" w:rsidRDefault="002F6AB6" w:rsidP="002F6AB6">
      <w:pPr>
        <w:rPr>
          <w:rFonts w:ascii="Arial" w:hAnsi="Arial" w:cs="Arial"/>
          <w:b/>
          <w:sz w:val="28"/>
          <w:szCs w:val="28"/>
        </w:rPr>
      </w:pPr>
    </w:p>
    <w:tbl>
      <w:tblPr>
        <w:tblW w:w="10239"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4A0"/>
      </w:tblPr>
      <w:tblGrid>
        <w:gridCol w:w="1476"/>
        <w:gridCol w:w="6362"/>
        <w:gridCol w:w="645"/>
        <w:gridCol w:w="1756"/>
      </w:tblGrid>
      <w:tr w:rsidR="002F6AB6" w:rsidRPr="003E562E" w:rsidTr="004A6126">
        <w:trPr>
          <w:trHeight w:val="864"/>
        </w:trPr>
        <w:tc>
          <w:tcPr>
            <w:tcW w:w="0" w:type="auto"/>
            <w:tcBorders>
              <w:top w:val="single" w:sz="4" w:space="0" w:color="auto"/>
              <w:left w:val="single" w:sz="4" w:space="0" w:color="auto"/>
              <w:bottom w:val="single" w:sz="24" w:space="0" w:color="C0504D"/>
              <w:right w:val="nil"/>
            </w:tcBorders>
            <w:shd w:val="clear" w:color="auto" w:fill="FFFFFF"/>
            <w:vAlign w:val="center"/>
          </w:tcPr>
          <w:p w:rsidR="002F6AB6" w:rsidRPr="003E562E" w:rsidRDefault="002F6AB6" w:rsidP="002F6AB6">
            <w:pPr>
              <w:tabs>
                <w:tab w:val="left" w:pos="6552"/>
              </w:tabs>
              <w:jc w:val="center"/>
              <w:rPr>
                <w:rFonts w:ascii="Arial" w:hAnsi="Arial" w:cs="Arial"/>
                <w:b/>
                <w:bCs/>
                <w:color w:val="000000"/>
                <w:sz w:val="22"/>
              </w:rPr>
            </w:pPr>
          </w:p>
          <w:p w:rsidR="002F6AB6" w:rsidRPr="003E562E" w:rsidRDefault="002F6AB6" w:rsidP="002F6AB6">
            <w:pPr>
              <w:tabs>
                <w:tab w:val="left" w:pos="6552"/>
              </w:tabs>
              <w:jc w:val="center"/>
              <w:rPr>
                <w:rFonts w:ascii="Arial" w:hAnsi="Arial" w:cs="Arial"/>
                <w:b/>
                <w:bCs/>
                <w:color w:val="000000"/>
                <w:sz w:val="22"/>
              </w:rPr>
            </w:pPr>
            <w:r w:rsidRPr="003E562E">
              <w:rPr>
                <w:rFonts w:ascii="Arial" w:hAnsi="Arial" w:cs="Arial"/>
                <w:b/>
                <w:bCs/>
                <w:color w:val="000000"/>
                <w:sz w:val="22"/>
              </w:rPr>
              <w:t>Alternatives</w:t>
            </w:r>
          </w:p>
        </w:tc>
        <w:tc>
          <w:tcPr>
            <w:tcW w:w="0" w:type="auto"/>
            <w:tcBorders>
              <w:top w:val="single" w:sz="4" w:space="0" w:color="auto"/>
              <w:left w:val="nil"/>
              <w:bottom w:val="single" w:sz="24" w:space="0" w:color="C0504D"/>
              <w:right w:val="nil"/>
            </w:tcBorders>
            <w:shd w:val="clear" w:color="auto" w:fill="FFFFFF"/>
            <w:vAlign w:val="center"/>
          </w:tcPr>
          <w:p w:rsidR="002F6AB6" w:rsidRPr="003E562E" w:rsidRDefault="002F6AB6" w:rsidP="002F6AB6">
            <w:pPr>
              <w:tabs>
                <w:tab w:val="left" w:pos="6552"/>
              </w:tabs>
              <w:jc w:val="center"/>
              <w:rPr>
                <w:rFonts w:ascii="Arial" w:hAnsi="Arial" w:cs="Arial"/>
                <w:b/>
                <w:bCs/>
                <w:color w:val="000000"/>
                <w:sz w:val="22"/>
              </w:rPr>
            </w:pPr>
          </w:p>
          <w:p w:rsidR="002F6AB6" w:rsidRPr="003E562E" w:rsidRDefault="002F6AB6" w:rsidP="002F6AB6">
            <w:pPr>
              <w:tabs>
                <w:tab w:val="left" w:pos="6552"/>
              </w:tabs>
              <w:jc w:val="center"/>
              <w:rPr>
                <w:rFonts w:ascii="Arial" w:hAnsi="Arial" w:cs="Arial"/>
                <w:b/>
                <w:bCs/>
                <w:color w:val="000000"/>
                <w:sz w:val="22"/>
              </w:rPr>
            </w:pPr>
            <w:r w:rsidRPr="003E562E">
              <w:rPr>
                <w:rFonts w:ascii="Arial" w:hAnsi="Arial" w:cs="Arial"/>
                <w:b/>
                <w:bCs/>
                <w:color w:val="000000"/>
                <w:sz w:val="22"/>
              </w:rPr>
              <w:t>MSST Equation</w:t>
            </w:r>
          </w:p>
        </w:tc>
        <w:tc>
          <w:tcPr>
            <w:tcW w:w="0" w:type="auto"/>
            <w:tcBorders>
              <w:top w:val="single" w:sz="4" w:space="0" w:color="auto"/>
              <w:left w:val="nil"/>
              <w:bottom w:val="single" w:sz="24" w:space="0" w:color="C0504D"/>
              <w:right w:val="nil"/>
            </w:tcBorders>
            <w:shd w:val="clear" w:color="auto" w:fill="FFFFFF"/>
            <w:vAlign w:val="center"/>
          </w:tcPr>
          <w:p w:rsidR="002F6AB6" w:rsidRPr="003E562E" w:rsidRDefault="002F6AB6" w:rsidP="002F6AB6">
            <w:pPr>
              <w:tabs>
                <w:tab w:val="left" w:pos="6552"/>
              </w:tabs>
              <w:jc w:val="center"/>
              <w:rPr>
                <w:rFonts w:ascii="Arial" w:hAnsi="Arial" w:cs="Arial"/>
                <w:b/>
                <w:bCs/>
                <w:color w:val="000000"/>
                <w:sz w:val="22"/>
              </w:rPr>
            </w:pPr>
            <w:r w:rsidRPr="003E562E">
              <w:rPr>
                <w:rFonts w:ascii="Arial" w:hAnsi="Arial" w:cs="Arial"/>
                <w:b/>
                <w:bCs/>
                <w:color w:val="000000"/>
                <w:sz w:val="22"/>
              </w:rPr>
              <w:t>M</w:t>
            </w:r>
          </w:p>
        </w:tc>
        <w:tc>
          <w:tcPr>
            <w:tcW w:w="0" w:type="auto"/>
            <w:tcBorders>
              <w:top w:val="single" w:sz="4" w:space="0" w:color="auto"/>
              <w:left w:val="nil"/>
              <w:bottom w:val="single" w:sz="24" w:space="0" w:color="C0504D"/>
              <w:right w:val="single" w:sz="4" w:space="0" w:color="auto"/>
            </w:tcBorders>
            <w:shd w:val="clear" w:color="auto" w:fill="FFFFFF"/>
            <w:vAlign w:val="center"/>
          </w:tcPr>
          <w:p w:rsidR="002F6AB6" w:rsidRPr="003E562E" w:rsidRDefault="002F6AB6" w:rsidP="002F6AB6">
            <w:pPr>
              <w:tabs>
                <w:tab w:val="left" w:pos="6552"/>
              </w:tabs>
              <w:jc w:val="center"/>
              <w:rPr>
                <w:rFonts w:ascii="Arial" w:hAnsi="Arial" w:cs="Arial"/>
                <w:b/>
                <w:bCs/>
                <w:color w:val="000000"/>
                <w:sz w:val="22"/>
              </w:rPr>
            </w:pPr>
            <w:r w:rsidRPr="003E562E">
              <w:rPr>
                <w:rFonts w:ascii="Arial" w:hAnsi="Arial" w:cs="Arial"/>
                <w:b/>
                <w:bCs/>
                <w:color w:val="000000"/>
                <w:sz w:val="22"/>
              </w:rPr>
              <w:t>MSST Values</w:t>
            </w:r>
          </w:p>
          <w:p w:rsidR="002F6AB6" w:rsidRPr="003E562E" w:rsidRDefault="002F6AB6" w:rsidP="002F6AB6">
            <w:pPr>
              <w:tabs>
                <w:tab w:val="left" w:pos="6552"/>
              </w:tabs>
              <w:jc w:val="center"/>
              <w:rPr>
                <w:rFonts w:ascii="Arial" w:hAnsi="Arial" w:cs="Arial"/>
                <w:b/>
                <w:bCs/>
                <w:color w:val="000000"/>
                <w:sz w:val="22"/>
              </w:rPr>
            </w:pPr>
            <w:r w:rsidRPr="003E562E">
              <w:rPr>
                <w:rFonts w:ascii="Arial" w:hAnsi="Arial" w:cs="Arial"/>
                <w:b/>
                <w:bCs/>
                <w:color w:val="000000"/>
                <w:sz w:val="22"/>
              </w:rPr>
              <w:t>(lbs whole weight)</w:t>
            </w:r>
          </w:p>
        </w:tc>
      </w:tr>
      <w:tr w:rsidR="002F6AB6" w:rsidRPr="003E562E" w:rsidTr="004A6126">
        <w:trPr>
          <w:trHeight w:val="809"/>
        </w:trPr>
        <w:tc>
          <w:tcPr>
            <w:tcW w:w="0" w:type="auto"/>
            <w:tcBorders>
              <w:left w:val="single" w:sz="4" w:space="0" w:color="auto"/>
              <w:right w:val="nil"/>
            </w:tcBorders>
            <w:shd w:val="clear" w:color="auto" w:fill="2C4C74"/>
            <w:vAlign w:val="center"/>
          </w:tcPr>
          <w:p w:rsidR="002F6AB6" w:rsidRPr="003E562E" w:rsidRDefault="002F6AB6" w:rsidP="002F6AB6">
            <w:pPr>
              <w:tabs>
                <w:tab w:val="left" w:pos="6552"/>
              </w:tabs>
              <w:jc w:val="center"/>
              <w:rPr>
                <w:rFonts w:ascii="Arial" w:hAnsi="Arial" w:cs="Arial"/>
                <w:b/>
                <w:color w:val="FFFFFF"/>
                <w:sz w:val="22"/>
              </w:rPr>
            </w:pPr>
            <w:r w:rsidRPr="003E562E">
              <w:rPr>
                <w:rFonts w:ascii="Arial" w:hAnsi="Arial" w:cs="Arial"/>
                <w:b/>
                <w:color w:val="FFFFFF"/>
                <w:sz w:val="22"/>
              </w:rPr>
              <w:t>1</w:t>
            </w:r>
          </w:p>
          <w:p w:rsidR="002F6AB6" w:rsidRPr="003E562E" w:rsidRDefault="002F6AB6" w:rsidP="002F6AB6">
            <w:pPr>
              <w:tabs>
                <w:tab w:val="left" w:pos="6552"/>
              </w:tabs>
              <w:jc w:val="center"/>
              <w:rPr>
                <w:rFonts w:ascii="Arial" w:hAnsi="Arial" w:cs="Arial"/>
                <w:color w:val="FFFFFF"/>
                <w:sz w:val="22"/>
              </w:rPr>
            </w:pPr>
            <w:r w:rsidRPr="003E562E">
              <w:rPr>
                <w:rFonts w:ascii="Arial" w:hAnsi="Arial" w:cs="Arial"/>
                <w:b/>
                <w:color w:val="FFFFFF"/>
                <w:sz w:val="22"/>
              </w:rPr>
              <w:t>(No Action)</w:t>
            </w:r>
          </w:p>
        </w:tc>
        <w:tc>
          <w:tcPr>
            <w:tcW w:w="0" w:type="auto"/>
            <w:shd w:val="clear" w:color="auto" w:fill="A7BFDE"/>
            <w:vAlign w:val="center"/>
          </w:tcPr>
          <w:p w:rsidR="002F6AB6" w:rsidRPr="003E562E" w:rsidRDefault="002F6AB6" w:rsidP="003E562E">
            <w:pPr>
              <w:rPr>
                <w:rFonts w:ascii="Arial" w:hAnsi="Arial" w:cs="Arial"/>
                <w:color w:val="000000"/>
                <w:sz w:val="22"/>
              </w:rPr>
            </w:pPr>
            <w:r w:rsidRPr="003E562E">
              <w:rPr>
                <w:rFonts w:ascii="Arial" w:hAnsi="Arial" w:cs="Arial"/>
                <w:color w:val="000000"/>
                <w:sz w:val="22"/>
              </w:rPr>
              <w:t>Do not change the current definition of MSST for mutton snapper.  MSST equals SSB</w:t>
            </w:r>
            <w:r w:rsidRPr="003E562E">
              <w:rPr>
                <w:rFonts w:ascii="Arial" w:hAnsi="Arial" w:cs="Arial"/>
                <w:color w:val="000000"/>
                <w:sz w:val="22"/>
                <w:vertAlign w:val="subscript"/>
              </w:rPr>
              <w:t>MSY</w:t>
            </w:r>
            <w:r w:rsidRPr="003E562E">
              <w:rPr>
                <w:rFonts w:ascii="Arial" w:hAnsi="Arial" w:cs="Arial"/>
                <w:color w:val="000000"/>
                <w:sz w:val="22"/>
              </w:rPr>
              <w:t xml:space="preserve"> ((1-M) or 0.5, whichever is greater).</w:t>
            </w:r>
          </w:p>
        </w:tc>
        <w:tc>
          <w:tcPr>
            <w:tcW w:w="0" w:type="auto"/>
            <w:shd w:val="clear" w:color="auto" w:fill="A7BFDE"/>
            <w:vAlign w:val="center"/>
          </w:tcPr>
          <w:p w:rsidR="002F6AB6" w:rsidRPr="003E562E" w:rsidRDefault="002F6AB6" w:rsidP="002F6AB6">
            <w:pPr>
              <w:jc w:val="center"/>
              <w:rPr>
                <w:rFonts w:ascii="Arial" w:hAnsi="Arial" w:cs="Arial"/>
                <w:color w:val="000000"/>
                <w:sz w:val="22"/>
              </w:rPr>
            </w:pPr>
            <w:r w:rsidRPr="003E562E">
              <w:rPr>
                <w:rFonts w:ascii="Arial" w:hAnsi="Arial" w:cs="Arial"/>
                <w:color w:val="000000"/>
                <w:sz w:val="22"/>
              </w:rPr>
              <w:t>0.11</w:t>
            </w:r>
          </w:p>
        </w:tc>
        <w:tc>
          <w:tcPr>
            <w:tcW w:w="0" w:type="auto"/>
            <w:tcBorders>
              <w:right w:val="single" w:sz="4" w:space="0" w:color="auto"/>
            </w:tcBorders>
            <w:shd w:val="clear" w:color="auto" w:fill="A7BFDE"/>
            <w:vAlign w:val="center"/>
          </w:tcPr>
          <w:p w:rsidR="00D2091A" w:rsidRPr="00D2091A" w:rsidRDefault="00D2091A" w:rsidP="00D2091A">
            <w:pPr>
              <w:jc w:val="center"/>
              <w:rPr>
                <w:rFonts w:ascii="Arial" w:hAnsi="Arial" w:cs="Arial"/>
                <w:strike/>
                <w:color w:val="000000"/>
                <w:sz w:val="22"/>
                <w:highlight w:val="green"/>
              </w:rPr>
            </w:pPr>
            <w:r w:rsidRPr="00D2091A">
              <w:rPr>
                <w:rFonts w:ascii="Arial" w:hAnsi="Arial" w:cs="Arial"/>
                <w:strike/>
                <w:color w:val="000000"/>
                <w:sz w:val="22"/>
                <w:highlight w:val="green"/>
              </w:rPr>
              <w:t>4,137,788</w:t>
            </w:r>
          </w:p>
          <w:p w:rsidR="002F6AB6" w:rsidRPr="003E562E" w:rsidRDefault="00D2091A" w:rsidP="002F6AB6">
            <w:pPr>
              <w:jc w:val="center"/>
              <w:rPr>
                <w:rFonts w:ascii="Arial" w:hAnsi="Arial" w:cs="Arial"/>
                <w:color w:val="000000"/>
                <w:sz w:val="22"/>
              </w:rPr>
            </w:pPr>
            <w:r w:rsidRPr="00D2091A">
              <w:rPr>
                <w:rFonts w:ascii="Arial" w:hAnsi="Arial" w:cs="Arial"/>
                <w:color w:val="000000"/>
                <w:sz w:val="22"/>
                <w:highlight w:val="green"/>
              </w:rPr>
              <w:t>12,352,501?</w:t>
            </w:r>
          </w:p>
        </w:tc>
      </w:tr>
      <w:tr w:rsidR="002F6AB6" w:rsidRPr="003E562E" w:rsidTr="004A6126">
        <w:trPr>
          <w:trHeight w:val="566"/>
        </w:trPr>
        <w:tc>
          <w:tcPr>
            <w:tcW w:w="0" w:type="auto"/>
            <w:tcBorders>
              <w:left w:val="single" w:sz="4" w:space="0" w:color="auto"/>
              <w:right w:val="nil"/>
            </w:tcBorders>
            <w:shd w:val="clear" w:color="auto" w:fill="2C4C74"/>
            <w:vAlign w:val="center"/>
          </w:tcPr>
          <w:p w:rsidR="002F6AB6" w:rsidRPr="003E562E" w:rsidRDefault="002F6AB6" w:rsidP="002F6AB6">
            <w:pPr>
              <w:tabs>
                <w:tab w:val="left" w:pos="6552"/>
              </w:tabs>
              <w:jc w:val="center"/>
              <w:rPr>
                <w:rFonts w:ascii="Arial" w:hAnsi="Arial" w:cs="Arial"/>
                <w:b/>
                <w:color w:val="FFFFFF"/>
                <w:sz w:val="22"/>
              </w:rPr>
            </w:pPr>
            <w:r w:rsidRPr="003E562E">
              <w:rPr>
                <w:rFonts w:ascii="Arial" w:hAnsi="Arial" w:cs="Arial"/>
                <w:b/>
                <w:color w:val="FFFFFF"/>
                <w:sz w:val="22"/>
              </w:rPr>
              <w:t>2</w:t>
            </w:r>
          </w:p>
        </w:tc>
        <w:tc>
          <w:tcPr>
            <w:tcW w:w="0" w:type="auto"/>
            <w:shd w:val="clear" w:color="auto" w:fill="EDF2F8"/>
            <w:vAlign w:val="center"/>
          </w:tcPr>
          <w:p w:rsidR="002F6AB6" w:rsidRPr="003E562E" w:rsidRDefault="002F6AB6" w:rsidP="002F6AB6">
            <w:pPr>
              <w:rPr>
                <w:rFonts w:ascii="Arial" w:hAnsi="Arial" w:cs="Arial"/>
                <w:color w:val="000000"/>
                <w:sz w:val="22"/>
              </w:rPr>
            </w:pPr>
            <w:r w:rsidRPr="003E562E">
              <w:rPr>
                <w:rFonts w:ascii="Arial" w:hAnsi="Arial" w:cs="Arial"/>
                <w:color w:val="000000"/>
                <w:sz w:val="22"/>
              </w:rPr>
              <w:t>MSST = 50% of SSB</w:t>
            </w:r>
            <w:r w:rsidRPr="003E562E">
              <w:rPr>
                <w:rFonts w:ascii="Arial" w:hAnsi="Arial" w:cs="Arial"/>
                <w:color w:val="000000"/>
                <w:sz w:val="22"/>
                <w:vertAlign w:val="subscript"/>
              </w:rPr>
              <w:t>MSY</w:t>
            </w:r>
          </w:p>
        </w:tc>
        <w:tc>
          <w:tcPr>
            <w:tcW w:w="0" w:type="auto"/>
            <w:shd w:val="clear" w:color="auto" w:fill="EDF2F8"/>
            <w:vAlign w:val="center"/>
          </w:tcPr>
          <w:p w:rsidR="002F6AB6" w:rsidRPr="003E562E" w:rsidRDefault="003A355B" w:rsidP="00AF4C91">
            <w:pPr>
              <w:jc w:val="center"/>
              <w:rPr>
                <w:rFonts w:ascii="Arial" w:hAnsi="Arial" w:cs="Arial"/>
                <w:color w:val="000000"/>
                <w:sz w:val="22"/>
              </w:rPr>
            </w:pPr>
            <w:r>
              <w:rPr>
                <w:rFonts w:ascii="Arial" w:hAnsi="Arial" w:cs="Arial"/>
                <w:color w:val="000000"/>
                <w:sz w:val="22"/>
              </w:rPr>
              <w:t>0.17</w:t>
            </w:r>
          </w:p>
        </w:tc>
        <w:tc>
          <w:tcPr>
            <w:tcW w:w="0" w:type="auto"/>
            <w:tcBorders>
              <w:right w:val="single" w:sz="4" w:space="0" w:color="auto"/>
            </w:tcBorders>
            <w:shd w:val="clear" w:color="auto" w:fill="EDF2F8"/>
            <w:vAlign w:val="center"/>
          </w:tcPr>
          <w:p w:rsidR="002F6AB6" w:rsidRPr="003E562E" w:rsidRDefault="00807C86" w:rsidP="002F6AB6">
            <w:pPr>
              <w:jc w:val="center"/>
              <w:rPr>
                <w:rFonts w:ascii="Arial" w:hAnsi="Arial" w:cs="Arial"/>
                <w:color w:val="000000"/>
                <w:sz w:val="22"/>
              </w:rPr>
            </w:pPr>
            <w:r w:rsidRPr="003E562E">
              <w:rPr>
                <w:rFonts w:ascii="Arial" w:hAnsi="Arial" w:cs="Arial"/>
                <w:sz w:val="22"/>
              </w:rPr>
              <w:t>2,324,600</w:t>
            </w:r>
          </w:p>
        </w:tc>
      </w:tr>
      <w:tr w:rsidR="002F6AB6" w:rsidRPr="003E562E" w:rsidTr="004A6126">
        <w:trPr>
          <w:trHeight w:val="680"/>
        </w:trPr>
        <w:tc>
          <w:tcPr>
            <w:tcW w:w="0" w:type="auto"/>
            <w:tcBorders>
              <w:left w:val="single" w:sz="4" w:space="0" w:color="auto"/>
              <w:bottom w:val="single" w:sz="4" w:space="0" w:color="auto"/>
              <w:right w:val="nil"/>
            </w:tcBorders>
            <w:shd w:val="clear" w:color="auto" w:fill="2C4C74"/>
            <w:vAlign w:val="center"/>
          </w:tcPr>
          <w:p w:rsidR="002F6AB6" w:rsidRPr="003E562E" w:rsidRDefault="002F6AB6" w:rsidP="002F6AB6">
            <w:pPr>
              <w:tabs>
                <w:tab w:val="left" w:pos="6552"/>
              </w:tabs>
              <w:jc w:val="center"/>
              <w:rPr>
                <w:rFonts w:ascii="Arial" w:hAnsi="Arial" w:cs="Arial"/>
                <w:b/>
                <w:color w:val="FFFFFF"/>
                <w:sz w:val="22"/>
              </w:rPr>
            </w:pPr>
            <w:r w:rsidRPr="003E562E">
              <w:rPr>
                <w:rFonts w:ascii="Arial" w:hAnsi="Arial" w:cs="Arial"/>
                <w:b/>
                <w:color w:val="FFFFFF"/>
                <w:sz w:val="22"/>
              </w:rPr>
              <w:t>3</w:t>
            </w:r>
          </w:p>
          <w:p w:rsidR="002F6AB6" w:rsidRPr="003E562E" w:rsidRDefault="002F6AB6" w:rsidP="002F6AB6">
            <w:pPr>
              <w:tabs>
                <w:tab w:val="left" w:pos="6552"/>
              </w:tabs>
              <w:jc w:val="center"/>
              <w:rPr>
                <w:rFonts w:ascii="Arial" w:hAnsi="Arial" w:cs="Arial"/>
                <w:b/>
                <w:color w:val="FFFFFF"/>
                <w:sz w:val="22"/>
              </w:rPr>
            </w:pPr>
          </w:p>
        </w:tc>
        <w:tc>
          <w:tcPr>
            <w:tcW w:w="0" w:type="auto"/>
            <w:tcBorders>
              <w:bottom w:val="single" w:sz="4" w:space="0" w:color="auto"/>
            </w:tcBorders>
            <w:shd w:val="clear" w:color="auto" w:fill="A7BFDE"/>
            <w:vAlign w:val="center"/>
          </w:tcPr>
          <w:p w:rsidR="002F6AB6" w:rsidRPr="003E562E" w:rsidRDefault="002F6AB6" w:rsidP="002F6AB6">
            <w:pPr>
              <w:rPr>
                <w:rFonts w:ascii="Arial" w:hAnsi="Arial" w:cs="Arial"/>
                <w:color w:val="000000"/>
                <w:sz w:val="22"/>
              </w:rPr>
            </w:pPr>
            <w:r w:rsidRPr="003E562E">
              <w:rPr>
                <w:rFonts w:ascii="Arial" w:hAnsi="Arial" w:cs="Arial"/>
                <w:color w:val="000000"/>
                <w:sz w:val="22"/>
              </w:rPr>
              <w:t>MSST = 75% of SSB</w:t>
            </w:r>
            <w:r w:rsidRPr="003E562E">
              <w:rPr>
                <w:rFonts w:ascii="Arial" w:hAnsi="Arial" w:cs="Arial"/>
                <w:color w:val="000000"/>
                <w:sz w:val="22"/>
                <w:vertAlign w:val="subscript"/>
              </w:rPr>
              <w:t>MSY</w:t>
            </w:r>
          </w:p>
        </w:tc>
        <w:tc>
          <w:tcPr>
            <w:tcW w:w="0" w:type="auto"/>
            <w:tcBorders>
              <w:bottom w:val="single" w:sz="4" w:space="0" w:color="auto"/>
            </w:tcBorders>
            <w:shd w:val="clear" w:color="auto" w:fill="A7BFDE"/>
            <w:vAlign w:val="center"/>
          </w:tcPr>
          <w:p w:rsidR="002F6AB6" w:rsidRPr="003E562E" w:rsidRDefault="003A355B" w:rsidP="00AF4C91">
            <w:pPr>
              <w:jc w:val="center"/>
              <w:rPr>
                <w:rFonts w:ascii="Arial" w:hAnsi="Arial" w:cs="Arial"/>
                <w:color w:val="000000"/>
                <w:sz w:val="22"/>
              </w:rPr>
            </w:pPr>
            <w:r>
              <w:rPr>
                <w:rFonts w:ascii="Arial" w:hAnsi="Arial" w:cs="Arial"/>
                <w:color w:val="000000"/>
                <w:sz w:val="22"/>
              </w:rPr>
              <w:t>0.17</w:t>
            </w:r>
          </w:p>
        </w:tc>
        <w:tc>
          <w:tcPr>
            <w:tcW w:w="0" w:type="auto"/>
            <w:tcBorders>
              <w:bottom w:val="single" w:sz="4" w:space="0" w:color="auto"/>
              <w:right w:val="single" w:sz="4" w:space="0" w:color="auto"/>
            </w:tcBorders>
            <w:shd w:val="clear" w:color="auto" w:fill="A7BFDE"/>
            <w:vAlign w:val="center"/>
          </w:tcPr>
          <w:p w:rsidR="002F6AB6" w:rsidRPr="003E562E" w:rsidRDefault="00807C86" w:rsidP="002F6AB6">
            <w:pPr>
              <w:jc w:val="center"/>
              <w:rPr>
                <w:rFonts w:ascii="Arial" w:hAnsi="Arial" w:cs="Arial"/>
                <w:color w:val="000000"/>
                <w:sz w:val="22"/>
              </w:rPr>
            </w:pPr>
            <w:r w:rsidRPr="003E562E">
              <w:rPr>
                <w:rFonts w:ascii="Arial" w:hAnsi="Arial" w:cs="Arial"/>
                <w:sz w:val="22"/>
              </w:rPr>
              <w:t>3,486,900</w:t>
            </w:r>
          </w:p>
        </w:tc>
      </w:tr>
    </w:tbl>
    <w:p w:rsidR="00CC4CCC" w:rsidRDefault="00CC4CCC" w:rsidP="00CC4CCC">
      <w:pPr>
        <w:rPr>
          <w:rFonts w:eastAsia="Times New Roman"/>
          <w:color w:val="000000"/>
          <w:szCs w:val="24"/>
        </w:rPr>
      </w:pPr>
    </w:p>
    <w:p w:rsidR="00D72016" w:rsidRDefault="00D2091A" w:rsidP="00CC4CCC">
      <w:pPr>
        <w:rPr>
          <w:rFonts w:eastAsia="Times New Roman"/>
          <w:color w:val="000000"/>
          <w:szCs w:val="24"/>
        </w:rPr>
      </w:pPr>
      <w:r w:rsidRPr="005F78CF">
        <w:rPr>
          <w:rFonts w:eastAsia="Times New Roman"/>
          <w:color w:val="000000"/>
          <w:szCs w:val="24"/>
          <w:highlight w:val="green"/>
        </w:rPr>
        <w:t>NOTE:  The SEDAR 15A (</w:t>
      </w:r>
      <w:r>
        <w:rPr>
          <w:rFonts w:eastAsia="Times New Roman"/>
          <w:color w:val="000000"/>
          <w:szCs w:val="24"/>
          <w:highlight w:val="green"/>
        </w:rPr>
        <w:t>2008) assessment produced an MSST</w:t>
      </w:r>
      <w:r w:rsidRPr="005F78CF">
        <w:rPr>
          <w:rFonts w:eastAsia="Times New Roman"/>
          <w:color w:val="000000"/>
          <w:szCs w:val="24"/>
          <w:highlight w:val="green"/>
        </w:rPr>
        <w:t xml:space="preserve"> estimate that was not officially adopted by the Council</w:t>
      </w:r>
      <w:r w:rsidRPr="00796468">
        <w:rPr>
          <w:rFonts w:eastAsia="Times New Roman"/>
          <w:color w:val="000000"/>
          <w:szCs w:val="24"/>
          <w:highlight w:val="green"/>
        </w:rPr>
        <w:t xml:space="preserve">.  The Comprehensive ACL amendment specified OFL =1,515,300 lbs </w:t>
      </w:r>
      <w:proofErr w:type="spellStart"/>
      <w:r w:rsidRPr="00796468">
        <w:rPr>
          <w:rFonts w:eastAsia="Times New Roman"/>
          <w:color w:val="000000"/>
          <w:szCs w:val="24"/>
          <w:highlight w:val="green"/>
        </w:rPr>
        <w:t>ww</w:t>
      </w:r>
      <w:proofErr w:type="spellEnd"/>
      <w:r w:rsidRPr="00796468">
        <w:rPr>
          <w:rFonts w:eastAsia="Times New Roman"/>
          <w:color w:val="000000"/>
          <w:szCs w:val="24"/>
          <w:highlight w:val="green"/>
        </w:rPr>
        <w:t xml:space="preserve"> and ABC = 926,600 lbs </w:t>
      </w:r>
      <w:proofErr w:type="spellStart"/>
      <w:r w:rsidRPr="00796468">
        <w:rPr>
          <w:rFonts w:eastAsia="Times New Roman"/>
          <w:color w:val="000000"/>
          <w:szCs w:val="24"/>
          <w:highlight w:val="green"/>
        </w:rPr>
        <w:t>ww</w:t>
      </w:r>
      <w:proofErr w:type="spellEnd"/>
      <w:r>
        <w:rPr>
          <w:rFonts w:eastAsia="Times New Roman"/>
          <w:color w:val="000000"/>
          <w:szCs w:val="24"/>
        </w:rPr>
        <w:t>.</w:t>
      </w:r>
    </w:p>
    <w:p w:rsidR="00D2091A" w:rsidRDefault="00D2091A" w:rsidP="00CC4CCC">
      <w:pPr>
        <w:rPr>
          <w:rFonts w:eastAsia="Times New Roman"/>
          <w:color w:val="000000"/>
          <w:szCs w:val="24"/>
        </w:rPr>
      </w:pPr>
    </w:p>
    <w:p w:rsidR="003A355B" w:rsidRPr="00322985" w:rsidRDefault="003A355B" w:rsidP="0065665F">
      <w:pPr>
        <w:outlineLvl w:val="0"/>
        <w:rPr>
          <w:rFonts w:eastAsia="Times New Roman"/>
          <w:i/>
          <w:color w:val="000000"/>
          <w:szCs w:val="24"/>
          <w:u w:val="single"/>
        </w:rPr>
      </w:pPr>
      <w:r w:rsidRPr="00322985">
        <w:rPr>
          <w:rFonts w:eastAsia="Times New Roman"/>
          <w:i/>
          <w:color w:val="000000"/>
          <w:szCs w:val="24"/>
          <w:u w:val="single"/>
        </w:rPr>
        <w:t>Discussion</w:t>
      </w:r>
      <w:r w:rsidR="00AF4C91" w:rsidRPr="00322985">
        <w:rPr>
          <w:rFonts w:eastAsia="Times New Roman"/>
          <w:i/>
          <w:color w:val="000000"/>
          <w:szCs w:val="24"/>
          <w:u w:val="single"/>
        </w:rPr>
        <w:t>:</w:t>
      </w:r>
    </w:p>
    <w:p w:rsidR="003A355B" w:rsidRDefault="00D07BBF" w:rsidP="004A6126">
      <w:pPr>
        <w:ind w:firstLine="360"/>
        <w:rPr>
          <w:rFonts w:eastAsia="Times New Roman"/>
          <w:color w:val="000000"/>
          <w:szCs w:val="24"/>
        </w:rPr>
      </w:pPr>
      <w:r w:rsidRPr="007C67D9">
        <w:rPr>
          <w:szCs w:val="24"/>
        </w:rPr>
        <w:t>Regulatory Amendment 21</w:t>
      </w:r>
      <w:r>
        <w:rPr>
          <w:szCs w:val="24"/>
        </w:rPr>
        <w:t xml:space="preserve">, effective November 6, 2014, changed the definition for MSST for select snapper grouper species with low natural mortality (M) </w:t>
      </w:r>
      <w:r w:rsidR="00AF4C91">
        <w:rPr>
          <w:szCs w:val="24"/>
        </w:rPr>
        <w:t>from MSST = SSB</w:t>
      </w:r>
      <w:r w:rsidR="00AF4C91" w:rsidRPr="00027438">
        <w:rPr>
          <w:szCs w:val="24"/>
          <w:vertAlign w:val="subscript"/>
        </w:rPr>
        <w:t>MSY</w:t>
      </w:r>
      <w:r w:rsidR="00AF4C91">
        <w:rPr>
          <w:szCs w:val="24"/>
        </w:rPr>
        <w:t>*((1-M) or 0.5, whichever is greater) to MSST = 75% SSB</w:t>
      </w:r>
      <w:r w:rsidR="00AF4C91" w:rsidRPr="00027438">
        <w:rPr>
          <w:szCs w:val="24"/>
          <w:vertAlign w:val="subscript"/>
        </w:rPr>
        <w:t>MSY</w:t>
      </w:r>
      <w:r>
        <w:rPr>
          <w:szCs w:val="24"/>
        </w:rPr>
        <w:t xml:space="preserve">.  </w:t>
      </w:r>
      <w:r w:rsidR="00390704">
        <w:t>Other snapper grouper amendments changed MSST to 75% SSB</w:t>
      </w:r>
      <w:r w:rsidR="00390704" w:rsidRPr="00027438">
        <w:rPr>
          <w:vertAlign w:val="subscript"/>
        </w:rPr>
        <w:t>MSY</w:t>
      </w:r>
      <w:r w:rsidR="00390704">
        <w:t xml:space="preserve"> for snowy grouper, golden tilefish, and red grouper (Amendments 15A, 15B, and 24, respectively).  </w:t>
      </w:r>
      <w:r>
        <w:rPr>
          <w:szCs w:val="24"/>
        </w:rPr>
        <w:t>When</w:t>
      </w:r>
      <w:r w:rsidRPr="007C67D9">
        <w:rPr>
          <w:szCs w:val="24"/>
        </w:rPr>
        <w:t xml:space="preserve"> the natural mortality rate is low, less than 0.25, even small fluctuations in biomass due to natural variations not related to fishing mortality may cause a stock to vary between an overfished or rebuilt condition.  When a species is identified as overfished, the Magnuson-Stevens Fishery Conservation and Management Act (Magnuson-Stevens Act) requires that a plan be implemented to rebuild the stock. The snapper grouper species with low natural mortality rates addressed in </w:t>
      </w:r>
      <w:r>
        <w:rPr>
          <w:szCs w:val="24"/>
        </w:rPr>
        <w:t>Regulatory Amendment 21 were</w:t>
      </w:r>
      <w:r w:rsidRPr="007C67D9">
        <w:rPr>
          <w:szCs w:val="24"/>
        </w:rPr>
        <w:t xml:space="preserve"> red snapper, </w:t>
      </w:r>
      <w:proofErr w:type="spellStart"/>
      <w:r w:rsidRPr="007C67D9">
        <w:rPr>
          <w:szCs w:val="24"/>
        </w:rPr>
        <w:t>blueline</w:t>
      </w:r>
      <w:proofErr w:type="spellEnd"/>
      <w:r w:rsidRPr="007C67D9">
        <w:rPr>
          <w:szCs w:val="24"/>
        </w:rPr>
        <w:t xml:space="preserve"> tilefish, gag, black grouper, yellowtail snapper, vermilion snapper, red porgy, and greater amberjack.  Redefining MSST for these species </w:t>
      </w:r>
      <w:r>
        <w:rPr>
          <w:szCs w:val="24"/>
        </w:rPr>
        <w:t>was done to</w:t>
      </w:r>
      <w:r w:rsidRPr="007C67D9">
        <w:rPr>
          <w:szCs w:val="24"/>
        </w:rPr>
        <w:t xml:space="preserve"> help prevent unnecessary overfished designations when small drops in biomass are due to natural variation in recruitment or other environmental variables, and ensure that rebuilding plans are applied to stocks when truly appropriate.</w:t>
      </w:r>
      <w:r>
        <w:rPr>
          <w:szCs w:val="24"/>
        </w:rPr>
        <w:t xml:space="preserve">  </w:t>
      </w:r>
      <w:r w:rsidR="00322985">
        <w:rPr>
          <w:szCs w:val="24"/>
        </w:rPr>
        <w:t>The SEDAR 15A Update (2015) estimated n</w:t>
      </w:r>
      <w:r>
        <w:rPr>
          <w:szCs w:val="24"/>
        </w:rPr>
        <w:t>atural mortality for mutton snapper at 0.17, which is within the range of natural mortality values for species addressed in Regulatory Amendment 21 (0.08 – 0.23).</w:t>
      </w:r>
      <w:r>
        <w:rPr>
          <w:szCs w:val="24"/>
        </w:rPr>
        <w:tab/>
      </w:r>
    </w:p>
    <w:p w:rsidR="003A355B" w:rsidRDefault="003A355B" w:rsidP="00CC4CCC">
      <w:pPr>
        <w:rPr>
          <w:rFonts w:eastAsia="Times New Roman"/>
          <w:color w:val="000000"/>
          <w:szCs w:val="24"/>
        </w:rPr>
      </w:pPr>
    </w:p>
    <w:p w:rsidR="006113F8" w:rsidRPr="000927D0" w:rsidRDefault="006113F8" w:rsidP="0065665F">
      <w:pPr>
        <w:outlineLvl w:val="0"/>
        <w:rPr>
          <w:rFonts w:eastAsia="Times New Roman"/>
          <w:b/>
          <w:szCs w:val="24"/>
          <w:highlight w:val="yellow"/>
        </w:rPr>
      </w:pPr>
      <w:r w:rsidRPr="006113F8">
        <w:rPr>
          <w:rFonts w:eastAsia="Times New Roman"/>
          <w:b/>
          <w:szCs w:val="24"/>
          <w:highlight w:val="yellow"/>
        </w:rPr>
        <w:t>COMMITTEE ACTION:</w:t>
      </w:r>
    </w:p>
    <w:p w:rsidR="003A59C5" w:rsidRDefault="0065665F" w:rsidP="003A59C5">
      <w:pPr>
        <w:rPr>
          <w:rFonts w:eastAsia="Times New Roman"/>
          <w:color w:val="000000"/>
          <w:sz w:val="48"/>
          <w:szCs w:val="48"/>
        </w:rPr>
      </w:pPr>
      <w:proofErr w:type="gramStart"/>
      <w:r>
        <w:rPr>
          <w:rFonts w:eastAsia="Times New Roman"/>
          <w:color w:val="000000"/>
          <w:sz w:val="48"/>
          <w:szCs w:val="48"/>
        </w:rPr>
        <w:t>MOTION</w:t>
      </w:r>
      <w:r w:rsidR="0043557A" w:rsidRPr="0065665F">
        <w:rPr>
          <w:rFonts w:eastAsia="Times New Roman"/>
          <w:color w:val="000000"/>
          <w:sz w:val="48"/>
          <w:szCs w:val="48"/>
        </w:rPr>
        <w:t>.</w:t>
      </w:r>
      <w:proofErr w:type="gramEnd"/>
      <w:r w:rsidR="0043557A" w:rsidRPr="0065665F">
        <w:rPr>
          <w:rFonts w:eastAsia="Times New Roman"/>
          <w:color w:val="000000"/>
          <w:sz w:val="48"/>
          <w:szCs w:val="48"/>
        </w:rPr>
        <w:t xml:space="preserve"> APPROVE INCLUSION OF ACTION 2</w:t>
      </w:r>
      <w:r w:rsidR="003A59C5" w:rsidRPr="0065665F">
        <w:rPr>
          <w:rFonts w:eastAsia="Times New Roman"/>
          <w:color w:val="000000"/>
          <w:sz w:val="48"/>
          <w:szCs w:val="48"/>
        </w:rPr>
        <w:t xml:space="preserve"> IN </w:t>
      </w:r>
      <w:r w:rsidR="0043557A" w:rsidRPr="0065665F">
        <w:rPr>
          <w:rFonts w:eastAsia="Times New Roman"/>
          <w:color w:val="000000"/>
          <w:sz w:val="48"/>
          <w:szCs w:val="48"/>
        </w:rPr>
        <w:t>AMENDMENT 41</w:t>
      </w:r>
      <w:r w:rsidR="003A59C5" w:rsidRPr="0065665F">
        <w:rPr>
          <w:rFonts w:eastAsia="Times New Roman"/>
          <w:color w:val="000000"/>
          <w:sz w:val="48"/>
          <w:szCs w:val="48"/>
        </w:rPr>
        <w:t xml:space="preserve"> AND APPROVE THE RANGE OF </w:t>
      </w:r>
      <w:r w:rsidR="0043557A" w:rsidRPr="0065665F">
        <w:rPr>
          <w:rFonts w:eastAsia="Times New Roman"/>
          <w:color w:val="000000"/>
          <w:sz w:val="48"/>
          <w:szCs w:val="48"/>
        </w:rPr>
        <w:t>ALTERNATIVES UNDER ACTION 2</w:t>
      </w:r>
      <w:r w:rsidR="003A59C5" w:rsidRPr="0065665F">
        <w:rPr>
          <w:rFonts w:eastAsia="Times New Roman"/>
          <w:color w:val="000000"/>
          <w:sz w:val="48"/>
          <w:szCs w:val="48"/>
        </w:rPr>
        <w:t xml:space="preserve"> FOR DETAILED ANALYSIS.</w:t>
      </w:r>
    </w:p>
    <w:p w:rsidR="0065665F" w:rsidRPr="0065665F" w:rsidRDefault="0065665F" w:rsidP="003A59C5">
      <w:pPr>
        <w:rPr>
          <w:rFonts w:eastAsia="Times New Roman"/>
          <w:color w:val="000000"/>
          <w:sz w:val="48"/>
          <w:szCs w:val="48"/>
        </w:rPr>
      </w:pPr>
      <w:r>
        <w:rPr>
          <w:rFonts w:eastAsia="Times New Roman"/>
          <w:color w:val="000000"/>
          <w:sz w:val="48"/>
          <w:szCs w:val="48"/>
        </w:rPr>
        <w:t>APPROVED BY COMMITTEE</w:t>
      </w:r>
    </w:p>
    <w:p w:rsidR="003E048B" w:rsidRDefault="003E048B" w:rsidP="003A59C5">
      <w:pPr>
        <w:rPr>
          <w:rFonts w:eastAsia="Times New Roman"/>
          <w:color w:val="000000"/>
          <w:szCs w:val="24"/>
        </w:rPr>
      </w:pPr>
    </w:p>
    <w:p w:rsidR="003A59C5" w:rsidRDefault="003A59C5" w:rsidP="003A59C5">
      <w:pPr>
        <w:rPr>
          <w:rFonts w:eastAsia="Times New Roman"/>
          <w:color w:val="000000"/>
          <w:szCs w:val="24"/>
        </w:rPr>
      </w:pPr>
      <w:r>
        <w:rPr>
          <w:rFonts w:eastAsia="Times New Roman"/>
          <w:color w:val="000000"/>
          <w:szCs w:val="24"/>
        </w:rPr>
        <w:t>OPTION 2. ADD/MO</w:t>
      </w:r>
      <w:r w:rsidR="0043557A">
        <w:rPr>
          <w:rFonts w:eastAsia="Times New Roman"/>
          <w:color w:val="000000"/>
          <w:szCs w:val="24"/>
        </w:rPr>
        <w:t>DIFY ALTERNATIVES UNDER ACTION 2</w:t>
      </w:r>
      <w:r>
        <w:rPr>
          <w:rFonts w:eastAsia="Times New Roman"/>
          <w:color w:val="000000"/>
          <w:szCs w:val="24"/>
        </w:rPr>
        <w:t xml:space="preserve"> (COMMITTEE TO SPECIFY) AND APPROVE THE RANG</w:t>
      </w:r>
      <w:r w:rsidR="0043557A">
        <w:rPr>
          <w:rFonts w:eastAsia="Times New Roman"/>
          <w:color w:val="000000"/>
          <w:szCs w:val="24"/>
        </w:rPr>
        <w:t>E OF ALTERNATIVES UNDER ACTION 2</w:t>
      </w:r>
      <w:r>
        <w:rPr>
          <w:rFonts w:eastAsia="Times New Roman"/>
          <w:color w:val="000000"/>
          <w:szCs w:val="24"/>
        </w:rPr>
        <w:t xml:space="preserve"> FOR DETAILED ANALYSIS. </w:t>
      </w:r>
    </w:p>
    <w:p w:rsidR="003E048B" w:rsidRDefault="003E048B" w:rsidP="003A59C5">
      <w:pPr>
        <w:rPr>
          <w:rFonts w:eastAsia="Times New Roman"/>
          <w:color w:val="000000"/>
          <w:szCs w:val="24"/>
        </w:rPr>
      </w:pPr>
    </w:p>
    <w:p w:rsidR="003A59C5" w:rsidRDefault="003A59C5" w:rsidP="0065665F">
      <w:pPr>
        <w:outlineLvl w:val="0"/>
        <w:rPr>
          <w:rFonts w:eastAsia="Times New Roman"/>
          <w:color w:val="000000"/>
          <w:szCs w:val="24"/>
        </w:rPr>
      </w:pPr>
      <w:r>
        <w:rPr>
          <w:rFonts w:eastAsia="Times New Roman"/>
          <w:color w:val="000000"/>
          <w:szCs w:val="24"/>
        </w:rPr>
        <w:t>OPTION 3.  DO N</w:t>
      </w:r>
      <w:r w:rsidR="0043557A">
        <w:rPr>
          <w:rFonts w:eastAsia="Times New Roman"/>
          <w:color w:val="000000"/>
          <w:szCs w:val="24"/>
        </w:rPr>
        <w:t>OT APPROVE INCLUSION OF ACTION 2</w:t>
      </w:r>
      <w:r>
        <w:rPr>
          <w:rFonts w:eastAsia="Times New Roman"/>
          <w:color w:val="000000"/>
          <w:szCs w:val="24"/>
        </w:rPr>
        <w:t xml:space="preserve"> IN </w:t>
      </w:r>
      <w:r w:rsidR="0043557A">
        <w:rPr>
          <w:rFonts w:eastAsia="Times New Roman"/>
          <w:color w:val="000000"/>
          <w:szCs w:val="24"/>
        </w:rPr>
        <w:t>AMENDMENT 41</w:t>
      </w:r>
      <w:r>
        <w:rPr>
          <w:rFonts w:eastAsia="Times New Roman"/>
          <w:color w:val="000000"/>
          <w:szCs w:val="24"/>
        </w:rPr>
        <w:t>.</w:t>
      </w:r>
    </w:p>
    <w:p w:rsidR="003E048B" w:rsidRDefault="003E048B" w:rsidP="006A4400">
      <w:pPr>
        <w:rPr>
          <w:rFonts w:eastAsia="Times New Roman"/>
          <w:color w:val="000000"/>
          <w:szCs w:val="24"/>
        </w:rPr>
      </w:pPr>
    </w:p>
    <w:p w:rsidR="00666897" w:rsidRDefault="003A59C5" w:rsidP="0065665F">
      <w:pPr>
        <w:outlineLvl w:val="0"/>
        <w:rPr>
          <w:rFonts w:eastAsia="Times New Roman"/>
          <w:b/>
          <w:szCs w:val="24"/>
        </w:rPr>
      </w:pPr>
      <w:r>
        <w:rPr>
          <w:rFonts w:eastAsia="Times New Roman"/>
          <w:color w:val="000000"/>
          <w:szCs w:val="24"/>
        </w:rPr>
        <w:t>OPTION 4. OTHERS??</w:t>
      </w:r>
    </w:p>
    <w:p w:rsidR="00666897" w:rsidRPr="004A6126" w:rsidRDefault="00CE30F2" w:rsidP="006A4400">
      <w:pPr>
        <w:rPr>
          <w:rFonts w:eastAsia="Times New Roman"/>
          <w:b/>
          <w:szCs w:val="24"/>
        </w:rPr>
      </w:pPr>
      <w:r>
        <w:rPr>
          <w:rFonts w:eastAsia="Times New Roman"/>
          <w:b/>
          <w:szCs w:val="24"/>
        </w:rPr>
        <w:br w:type="page"/>
      </w:r>
      <w:r w:rsidR="0043557A">
        <w:rPr>
          <w:rFonts w:ascii="Arial" w:eastAsia="Times New Roman" w:hAnsi="Arial" w:cs="Arial"/>
          <w:b/>
          <w:sz w:val="28"/>
          <w:szCs w:val="28"/>
        </w:rPr>
        <w:lastRenderedPageBreak/>
        <w:t>Action 3</w:t>
      </w:r>
      <w:r w:rsidRPr="00CE30F2">
        <w:rPr>
          <w:rFonts w:ascii="Arial" w:eastAsia="Times New Roman" w:hAnsi="Arial" w:cs="Arial"/>
          <w:b/>
          <w:sz w:val="28"/>
          <w:szCs w:val="28"/>
        </w:rPr>
        <w:t xml:space="preserve">.  </w:t>
      </w:r>
      <w:r w:rsidR="00882168">
        <w:rPr>
          <w:rFonts w:ascii="Arial" w:eastAsia="Times New Roman" w:hAnsi="Arial" w:cs="Arial"/>
          <w:b/>
          <w:sz w:val="28"/>
          <w:szCs w:val="28"/>
        </w:rPr>
        <w:t>Revise</w:t>
      </w:r>
      <w:r w:rsidRPr="00CE30F2">
        <w:rPr>
          <w:rFonts w:ascii="Arial" w:eastAsia="Times New Roman" w:hAnsi="Arial" w:cs="Arial"/>
          <w:b/>
          <w:sz w:val="28"/>
          <w:szCs w:val="28"/>
        </w:rPr>
        <w:t xml:space="preserve"> </w:t>
      </w:r>
      <w:r w:rsidR="00BC32D9">
        <w:rPr>
          <w:rFonts w:ascii="Arial" w:eastAsia="Times New Roman" w:hAnsi="Arial" w:cs="Arial"/>
          <w:b/>
          <w:sz w:val="28"/>
          <w:szCs w:val="28"/>
        </w:rPr>
        <w:t xml:space="preserve">Annual Catch Limits (ACLs) </w:t>
      </w:r>
      <w:r w:rsidR="00737AE0">
        <w:rPr>
          <w:rFonts w:ascii="Arial" w:eastAsia="Times New Roman" w:hAnsi="Arial" w:cs="Arial"/>
          <w:b/>
          <w:sz w:val="28"/>
          <w:szCs w:val="28"/>
        </w:rPr>
        <w:t xml:space="preserve">and Optimum Yield (OY) </w:t>
      </w:r>
      <w:r w:rsidR="00BC32D9">
        <w:rPr>
          <w:rFonts w:ascii="Arial" w:eastAsia="Times New Roman" w:hAnsi="Arial" w:cs="Arial"/>
          <w:b/>
          <w:sz w:val="28"/>
          <w:szCs w:val="28"/>
        </w:rPr>
        <w:t>for</w:t>
      </w:r>
      <w:r w:rsidRPr="00CE30F2">
        <w:rPr>
          <w:rFonts w:ascii="Arial" w:eastAsia="Times New Roman" w:hAnsi="Arial" w:cs="Arial"/>
          <w:b/>
          <w:sz w:val="28"/>
          <w:szCs w:val="28"/>
        </w:rPr>
        <w:t xml:space="preserve"> mutton snapper in the South Atlantic region</w:t>
      </w:r>
    </w:p>
    <w:p w:rsidR="00CE30F2" w:rsidRDefault="00CE30F2" w:rsidP="006A4400">
      <w:pPr>
        <w:rPr>
          <w:rFonts w:eastAsia="Times New Roman"/>
          <w:b/>
          <w:szCs w:val="24"/>
        </w:rPr>
      </w:pPr>
    </w:p>
    <w:p w:rsidR="000927D0" w:rsidRDefault="000927D0" w:rsidP="0065665F">
      <w:pPr>
        <w:outlineLvl w:val="0"/>
        <w:rPr>
          <w:rFonts w:eastAsia="Times New Roman"/>
          <w:b/>
          <w:szCs w:val="24"/>
        </w:rPr>
      </w:pPr>
      <w:r w:rsidRPr="000927D0">
        <w:rPr>
          <w:rFonts w:eastAsia="Times New Roman"/>
          <w:b/>
          <w:szCs w:val="24"/>
          <w:highlight w:val="cyan"/>
        </w:rPr>
        <w:t>PDF PAGE 7</w:t>
      </w:r>
    </w:p>
    <w:p w:rsidR="000927D0" w:rsidRDefault="000927D0" w:rsidP="006A4400">
      <w:pPr>
        <w:rPr>
          <w:rFonts w:eastAsia="Times New Roman"/>
          <w:b/>
          <w:szCs w:val="24"/>
        </w:rPr>
      </w:pPr>
    </w:p>
    <w:p w:rsidR="00BC32D9" w:rsidRPr="0054118B" w:rsidRDefault="00CE30F2" w:rsidP="006A4400">
      <w:pPr>
        <w:rPr>
          <w:rFonts w:eastAsia="Times New Roman"/>
          <w:szCs w:val="24"/>
        </w:rPr>
      </w:pPr>
      <w:proofErr w:type="gramStart"/>
      <w:r>
        <w:rPr>
          <w:rFonts w:eastAsia="Times New Roman"/>
          <w:b/>
          <w:szCs w:val="24"/>
        </w:rPr>
        <w:t>Alternative 1 (No action).</w:t>
      </w:r>
      <w:proofErr w:type="gramEnd"/>
      <w:r>
        <w:rPr>
          <w:rFonts w:eastAsia="Times New Roman"/>
          <w:b/>
          <w:szCs w:val="24"/>
        </w:rPr>
        <w:t xml:space="preserve">  </w:t>
      </w:r>
      <w:r w:rsidRPr="00CE30F2">
        <w:rPr>
          <w:rFonts w:eastAsia="Times New Roman"/>
          <w:szCs w:val="24"/>
        </w:rPr>
        <w:t xml:space="preserve">Do not adjust </w:t>
      </w:r>
      <w:r w:rsidR="0054118B">
        <w:rPr>
          <w:rFonts w:eastAsia="Times New Roman"/>
          <w:szCs w:val="24"/>
        </w:rPr>
        <w:t>annual catch limits (</w:t>
      </w:r>
      <w:r w:rsidR="004A6126">
        <w:rPr>
          <w:rFonts w:eastAsia="Times New Roman"/>
          <w:szCs w:val="24"/>
        </w:rPr>
        <w:t>ACLs</w:t>
      </w:r>
      <w:r w:rsidR="0054118B">
        <w:rPr>
          <w:rFonts w:eastAsia="Times New Roman"/>
          <w:szCs w:val="24"/>
        </w:rPr>
        <w:t>)</w:t>
      </w:r>
      <w:r w:rsidR="00BC32D9">
        <w:rPr>
          <w:rFonts w:eastAsia="Times New Roman"/>
          <w:szCs w:val="24"/>
        </w:rPr>
        <w:t xml:space="preserve"> </w:t>
      </w:r>
      <w:r w:rsidR="004A6126">
        <w:rPr>
          <w:rFonts w:eastAsia="Times New Roman"/>
          <w:szCs w:val="24"/>
        </w:rPr>
        <w:t xml:space="preserve">and </w:t>
      </w:r>
      <w:r w:rsidR="0054118B">
        <w:rPr>
          <w:rFonts w:eastAsia="Times New Roman"/>
          <w:szCs w:val="24"/>
        </w:rPr>
        <w:t>optimum yield (</w:t>
      </w:r>
      <w:r w:rsidR="004A6126">
        <w:rPr>
          <w:rFonts w:eastAsia="Times New Roman"/>
          <w:szCs w:val="24"/>
        </w:rPr>
        <w:t>OY</w:t>
      </w:r>
      <w:r w:rsidR="0054118B">
        <w:rPr>
          <w:rFonts w:eastAsia="Times New Roman"/>
          <w:szCs w:val="24"/>
        </w:rPr>
        <w:t>)</w:t>
      </w:r>
      <w:r w:rsidR="004A6126">
        <w:rPr>
          <w:rFonts w:eastAsia="Times New Roman"/>
          <w:szCs w:val="24"/>
        </w:rPr>
        <w:t xml:space="preserve"> </w:t>
      </w:r>
      <w:r>
        <w:rPr>
          <w:rFonts w:eastAsia="Times New Roman"/>
          <w:szCs w:val="24"/>
        </w:rPr>
        <w:t>for mutton snapper in the South Atlantic.  The current ABC</w:t>
      </w:r>
      <w:r w:rsidR="004A6126">
        <w:rPr>
          <w:rFonts w:eastAsia="Times New Roman"/>
          <w:szCs w:val="24"/>
        </w:rPr>
        <w:t xml:space="preserve"> and OY</w:t>
      </w:r>
      <w:r>
        <w:rPr>
          <w:rFonts w:eastAsia="Times New Roman"/>
          <w:szCs w:val="24"/>
        </w:rPr>
        <w:t xml:space="preserve"> for mutton snapper is 926,600 lbs </w:t>
      </w:r>
      <w:proofErr w:type="spellStart"/>
      <w:r>
        <w:rPr>
          <w:rFonts w:eastAsia="Times New Roman"/>
          <w:szCs w:val="24"/>
        </w:rPr>
        <w:t>ww</w:t>
      </w:r>
      <w:proofErr w:type="spellEnd"/>
      <w:r>
        <w:rPr>
          <w:rFonts w:eastAsia="Times New Roman"/>
          <w:szCs w:val="24"/>
        </w:rPr>
        <w:t xml:space="preserve">.  The current commercial ACL is </w:t>
      </w:r>
      <w:r w:rsidR="00A36E47">
        <w:rPr>
          <w:rFonts w:eastAsia="Times New Roman"/>
          <w:szCs w:val="24"/>
        </w:rPr>
        <w:t>157,743</w:t>
      </w:r>
      <w:r w:rsidR="009224E6">
        <w:rPr>
          <w:rFonts w:eastAsia="Times New Roman"/>
          <w:szCs w:val="24"/>
        </w:rPr>
        <w:t xml:space="preserve"> </w:t>
      </w:r>
      <w:r>
        <w:rPr>
          <w:rFonts w:eastAsia="Times New Roman"/>
          <w:szCs w:val="24"/>
        </w:rPr>
        <w:t xml:space="preserve">lbs </w:t>
      </w:r>
      <w:proofErr w:type="spellStart"/>
      <w:r>
        <w:rPr>
          <w:rFonts w:eastAsia="Times New Roman"/>
          <w:szCs w:val="24"/>
        </w:rPr>
        <w:t>ww</w:t>
      </w:r>
      <w:proofErr w:type="spellEnd"/>
      <w:r>
        <w:rPr>
          <w:rFonts w:eastAsia="Times New Roman"/>
          <w:szCs w:val="24"/>
        </w:rPr>
        <w:t xml:space="preserve"> and the recreational ACL is </w:t>
      </w:r>
      <w:r w:rsidR="00A36E47">
        <w:rPr>
          <w:rFonts w:eastAsia="Times New Roman"/>
          <w:szCs w:val="24"/>
        </w:rPr>
        <w:t>768,857</w:t>
      </w:r>
      <w:r w:rsidR="00AB13AC">
        <w:rPr>
          <w:rFonts w:eastAsia="Times New Roman"/>
          <w:szCs w:val="24"/>
        </w:rPr>
        <w:t xml:space="preserve"> lbs </w:t>
      </w:r>
      <w:proofErr w:type="spellStart"/>
      <w:r w:rsidR="00AB13AC">
        <w:rPr>
          <w:rFonts w:eastAsia="Times New Roman"/>
          <w:szCs w:val="24"/>
        </w:rPr>
        <w:t>ww</w:t>
      </w:r>
      <w:proofErr w:type="spellEnd"/>
      <w:r>
        <w:rPr>
          <w:rFonts w:eastAsia="Times New Roman"/>
          <w:szCs w:val="24"/>
        </w:rPr>
        <w:t>.</w:t>
      </w:r>
      <w:r w:rsidR="0054118B">
        <w:rPr>
          <w:rFonts w:eastAsia="Times New Roman"/>
          <w:szCs w:val="24"/>
        </w:rPr>
        <w:t xml:space="preserve"> </w:t>
      </w:r>
      <w:r w:rsidR="00AB13AC" w:rsidRPr="00FF37EC">
        <w:rPr>
          <w:rFonts w:eastAsia="Times New Roman"/>
          <w:i/>
          <w:szCs w:val="24"/>
        </w:rPr>
        <w:t>(NOTE:</w:t>
      </w:r>
      <w:r w:rsidR="00A36E47" w:rsidRPr="00FF37EC">
        <w:rPr>
          <w:rFonts w:eastAsia="Times New Roman"/>
          <w:i/>
          <w:szCs w:val="24"/>
        </w:rPr>
        <w:t xml:space="preserve"> The commercial allocation in the Comp ACL was 17.02% and the recreational allocation was 82.98%.  However the A</w:t>
      </w:r>
      <w:r w:rsidR="00B9787A" w:rsidRPr="00FF37EC">
        <w:rPr>
          <w:rFonts w:eastAsia="Times New Roman"/>
          <w:i/>
          <w:szCs w:val="24"/>
        </w:rPr>
        <w:t xml:space="preserve">CLs that were implemented were </w:t>
      </w:r>
      <w:r w:rsidR="00A36E47" w:rsidRPr="00FF37EC">
        <w:rPr>
          <w:rFonts w:eastAsia="Times New Roman"/>
          <w:i/>
          <w:szCs w:val="24"/>
        </w:rPr>
        <w:t>calculated using this allocation to 6 decimal places instead of 2</w:t>
      </w:r>
      <w:r w:rsidR="00AB13AC" w:rsidRPr="00FF37EC">
        <w:rPr>
          <w:rFonts w:eastAsia="Times New Roman"/>
          <w:i/>
          <w:szCs w:val="24"/>
        </w:rPr>
        <w:t>)</w:t>
      </w:r>
      <w:r w:rsidR="00A36E47" w:rsidRPr="00FF37EC">
        <w:rPr>
          <w:rFonts w:eastAsia="Times New Roman"/>
          <w:i/>
          <w:szCs w:val="24"/>
        </w:rPr>
        <w:t>.</w:t>
      </w:r>
    </w:p>
    <w:p w:rsidR="00AB13AC" w:rsidRDefault="00AB13AC" w:rsidP="006A4400">
      <w:pPr>
        <w:rPr>
          <w:rFonts w:eastAsia="Times New Roman"/>
          <w:szCs w:val="24"/>
        </w:rPr>
      </w:pPr>
    </w:p>
    <w:p w:rsidR="00BC32D9" w:rsidRDefault="00BC32D9" w:rsidP="006A4400">
      <w:pPr>
        <w:rPr>
          <w:rFonts w:eastAsia="Times New Roman"/>
          <w:szCs w:val="24"/>
        </w:rPr>
      </w:pPr>
      <w:r w:rsidRPr="00737AE0">
        <w:rPr>
          <w:rFonts w:eastAsia="Times New Roman"/>
          <w:b/>
          <w:szCs w:val="24"/>
        </w:rPr>
        <w:t>Alternative 2.</w:t>
      </w:r>
      <w:r>
        <w:rPr>
          <w:rFonts w:eastAsia="Times New Roman"/>
          <w:szCs w:val="24"/>
        </w:rPr>
        <w:t xml:space="preserve">  </w:t>
      </w:r>
      <w:r w:rsidR="00737AE0">
        <w:rPr>
          <w:rFonts w:eastAsia="Times New Roman"/>
          <w:szCs w:val="24"/>
        </w:rPr>
        <w:t xml:space="preserve">The jurisdictional allocation for the South Atlantic is 82% of the </w:t>
      </w:r>
      <w:r w:rsidR="0054118B">
        <w:rPr>
          <w:rFonts w:eastAsia="Times New Roman"/>
          <w:szCs w:val="24"/>
        </w:rPr>
        <w:t>acceptable biological catch (</w:t>
      </w:r>
      <w:r w:rsidR="00737AE0">
        <w:rPr>
          <w:rFonts w:eastAsia="Times New Roman"/>
          <w:szCs w:val="24"/>
        </w:rPr>
        <w:t>ABC</w:t>
      </w:r>
      <w:r w:rsidR="0054118B">
        <w:rPr>
          <w:rFonts w:eastAsia="Times New Roman"/>
          <w:szCs w:val="24"/>
        </w:rPr>
        <w:t>)</w:t>
      </w:r>
      <w:r w:rsidR="00737AE0">
        <w:rPr>
          <w:rFonts w:eastAsia="Times New Roman"/>
          <w:szCs w:val="24"/>
        </w:rPr>
        <w:t xml:space="preserve">.  Specify </w:t>
      </w:r>
      <w:r w:rsidR="0054118B">
        <w:rPr>
          <w:rFonts w:eastAsia="Times New Roman"/>
          <w:szCs w:val="24"/>
        </w:rPr>
        <w:t>annual catch limits (</w:t>
      </w:r>
      <w:r>
        <w:rPr>
          <w:rFonts w:eastAsia="Times New Roman"/>
          <w:szCs w:val="24"/>
        </w:rPr>
        <w:t>ACL</w:t>
      </w:r>
      <w:r w:rsidR="00056789">
        <w:rPr>
          <w:rFonts w:eastAsia="Times New Roman"/>
          <w:szCs w:val="24"/>
        </w:rPr>
        <w:t>s</w:t>
      </w:r>
      <w:r w:rsidR="0054118B">
        <w:rPr>
          <w:rFonts w:eastAsia="Times New Roman"/>
          <w:szCs w:val="24"/>
        </w:rPr>
        <w:t>)</w:t>
      </w:r>
      <w:r w:rsidR="00056789">
        <w:rPr>
          <w:rFonts w:eastAsia="Times New Roman"/>
          <w:szCs w:val="24"/>
        </w:rPr>
        <w:t xml:space="preserve"> and </w:t>
      </w:r>
      <w:r w:rsidR="0054118B">
        <w:rPr>
          <w:rFonts w:eastAsia="Times New Roman"/>
          <w:szCs w:val="24"/>
        </w:rPr>
        <w:t>optimum yield (</w:t>
      </w:r>
      <w:r w:rsidR="00056789">
        <w:rPr>
          <w:rFonts w:eastAsia="Times New Roman"/>
          <w:szCs w:val="24"/>
        </w:rPr>
        <w:t>OY</w:t>
      </w:r>
      <w:r w:rsidR="0054118B">
        <w:rPr>
          <w:rFonts w:eastAsia="Times New Roman"/>
          <w:szCs w:val="24"/>
        </w:rPr>
        <w:t>)</w:t>
      </w:r>
      <w:r w:rsidR="00056789">
        <w:rPr>
          <w:rFonts w:eastAsia="Times New Roman"/>
          <w:szCs w:val="24"/>
        </w:rPr>
        <w:t xml:space="preserve"> for the South Atlantic</w:t>
      </w:r>
      <w:r>
        <w:rPr>
          <w:rFonts w:eastAsia="Times New Roman"/>
          <w:szCs w:val="24"/>
        </w:rPr>
        <w:t xml:space="preserve"> </w:t>
      </w:r>
      <w:r w:rsidR="00056789">
        <w:rPr>
          <w:rFonts w:eastAsia="Times New Roman"/>
          <w:szCs w:val="24"/>
        </w:rPr>
        <w:t>using the existing sector allocations (17.02% comm</w:t>
      </w:r>
      <w:r w:rsidR="0021177B">
        <w:rPr>
          <w:rFonts w:eastAsia="Times New Roman"/>
          <w:szCs w:val="24"/>
        </w:rPr>
        <w:t>ercial and 82.98% recreational) and specify the recreational ACL in numbers of fish:</w:t>
      </w:r>
    </w:p>
    <w:p w:rsidR="00056789" w:rsidRDefault="00056789" w:rsidP="00056789">
      <w:pPr>
        <w:ind w:left="720"/>
        <w:rPr>
          <w:rFonts w:eastAsia="Times New Roman"/>
          <w:szCs w:val="24"/>
        </w:rPr>
      </w:pPr>
      <w:r w:rsidRPr="00056789">
        <w:rPr>
          <w:rFonts w:eastAsia="Times New Roman"/>
          <w:b/>
          <w:szCs w:val="24"/>
        </w:rPr>
        <w:t>Sub-alternative 2a.</w:t>
      </w:r>
      <w:r>
        <w:rPr>
          <w:rFonts w:eastAsia="Times New Roman"/>
          <w:szCs w:val="24"/>
        </w:rPr>
        <w:t xml:space="preserve">  ACL = OY = ABC.  </w:t>
      </w:r>
    </w:p>
    <w:p w:rsidR="00056789" w:rsidRDefault="00056789" w:rsidP="00056789">
      <w:pPr>
        <w:ind w:left="720"/>
        <w:rPr>
          <w:rFonts w:eastAsia="Times New Roman"/>
          <w:szCs w:val="24"/>
        </w:rPr>
      </w:pPr>
      <w:r w:rsidRPr="00056789">
        <w:rPr>
          <w:rFonts w:eastAsia="Times New Roman"/>
          <w:b/>
          <w:szCs w:val="24"/>
        </w:rPr>
        <w:t>Sub-alternative 2b.</w:t>
      </w:r>
      <w:r>
        <w:rPr>
          <w:rFonts w:eastAsia="Times New Roman"/>
          <w:szCs w:val="24"/>
        </w:rPr>
        <w:t xml:space="preserve">  ACL = OY = 95% ABC.  </w:t>
      </w:r>
    </w:p>
    <w:p w:rsidR="0021177B" w:rsidRDefault="00056789" w:rsidP="0064194F">
      <w:pPr>
        <w:ind w:left="720"/>
        <w:rPr>
          <w:rFonts w:eastAsia="Times New Roman"/>
          <w:szCs w:val="24"/>
        </w:rPr>
      </w:pPr>
      <w:r w:rsidRPr="00056789">
        <w:rPr>
          <w:rFonts w:eastAsia="Times New Roman"/>
          <w:b/>
          <w:szCs w:val="24"/>
        </w:rPr>
        <w:t>Sub-alternative 2c.</w:t>
      </w:r>
      <w:r>
        <w:rPr>
          <w:rFonts w:eastAsia="Times New Roman"/>
          <w:szCs w:val="24"/>
        </w:rPr>
        <w:t xml:space="preserve">  ACL = OY = 9</w:t>
      </w:r>
      <w:r w:rsidR="00025602">
        <w:rPr>
          <w:rFonts w:eastAsia="Times New Roman"/>
          <w:szCs w:val="24"/>
        </w:rPr>
        <w:t>0</w:t>
      </w:r>
      <w:r>
        <w:rPr>
          <w:rFonts w:eastAsia="Times New Roman"/>
          <w:szCs w:val="24"/>
        </w:rPr>
        <w:t xml:space="preserve">% ABC.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43"/>
        <w:gridCol w:w="1243"/>
        <w:gridCol w:w="1242"/>
        <w:gridCol w:w="1243"/>
        <w:gridCol w:w="1243"/>
        <w:gridCol w:w="1243"/>
      </w:tblGrid>
      <w:tr w:rsidR="00FF37EC" w:rsidRPr="00D96A21" w:rsidTr="00FF37EC">
        <w:trPr>
          <w:trHeight w:val="300"/>
        </w:trPr>
        <w:tc>
          <w:tcPr>
            <w:tcW w:w="8699" w:type="dxa"/>
            <w:gridSpan w:val="7"/>
            <w:shd w:val="clear" w:color="auto" w:fill="D9D9D9" w:themeFill="background1" w:themeFillShade="D9"/>
            <w:noWrap/>
            <w:vAlign w:val="center"/>
            <w:hideMark/>
          </w:tcPr>
          <w:p w:rsidR="00FF37EC" w:rsidRPr="00D96A21" w:rsidRDefault="00FF37EC" w:rsidP="00C63358">
            <w:pPr>
              <w:jc w:val="center"/>
              <w:rPr>
                <w:rFonts w:eastAsia="Times New Roman"/>
                <w:b/>
                <w:bCs/>
                <w:color w:val="000000"/>
                <w:sz w:val="20"/>
                <w:szCs w:val="20"/>
              </w:rPr>
            </w:pPr>
            <w:r w:rsidRPr="00D96A21">
              <w:rPr>
                <w:rFonts w:eastAsia="Times New Roman"/>
                <w:b/>
                <w:bCs/>
                <w:color w:val="000000"/>
                <w:sz w:val="20"/>
                <w:szCs w:val="20"/>
              </w:rPr>
              <w:t>ACL = OY = ABC (Sub-alternative 2a)</w:t>
            </w:r>
          </w:p>
        </w:tc>
      </w:tr>
      <w:tr w:rsidR="00FF37EC" w:rsidRPr="00D96A21" w:rsidTr="00FF37EC">
        <w:trPr>
          <w:trHeight w:val="300"/>
        </w:trPr>
        <w:tc>
          <w:tcPr>
            <w:tcW w:w="1242" w:type="dxa"/>
            <w:shd w:val="clear" w:color="auto" w:fill="D9D9D9" w:themeFill="background1" w:themeFillShade="D9"/>
            <w:noWrap/>
            <w:vAlign w:val="center"/>
            <w:hideMark/>
          </w:tcPr>
          <w:p w:rsidR="00FF37EC" w:rsidRPr="00D96A21" w:rsidRDefault="00FF37EC" w:rsidP="00C63358">
            <w:pPr>
              <w:jc w:val="center"/>
              <w:rPr>
                <w:rFonts w:eastAsia="Times New Roman"/>
                <w:b/>
                <w:bCs/>
                <w:color w:val="000000"/>
                <w:sz w:val="20"/>
                <w:szCs w:val="20"/>
              </w:rPr>
            </w:pPr>
            <w:r w:rsidRPr="00D96A21">
              <w:rPr>
                <w:rFonts w:eastAsia="Times New Roman"/>
                <w:b/>
                <w:bCs/>
                <w:color w:val="000000"/>
                <w:sz w:val="20"/>
                <w:szCs w:val="20"/>
              </w:rPr>
              <w:t>Year</w:t>
            </w:r>
          </w:p>
        </w:tc>
        <w:tc>
          <w:tcPr>
            <w:tcW w:w="1243" w:type="dxa"/>
            <w:shd w:val="clear" w:color="auto" w:fill="D9D9D9" w:themeFill="background1" w:themeFillShade="D9"/>
            <w:noWrap/>
            <w:vAlign w:val="center"/>
            <w:hideMark/>
          </w:tcPr>
          <w:p w:rsidR="00FF37EC" w:rsidRPr="00D96A21" w:rsidRDefault="00FF37EC" w:rsidP="00C63358">
            <w:pPr>
              <w:jc w:val="center"/>
              <w:rPr>
                <w:rFonts w:eastAsia="Times New Roman"/>
                <w:b/>
                <w:bCs/>
                <w:color w:val="000000"/>
                <w:sz w:val="20"/>
                <w:szCs w:val="20"/>
              </w:rPr>
            </w:pPr>
            <w:r w:rsidRPr="00D96A21">
              <w:rPr>
                <w:rFonts w:eastAsia="Times New Roman"/>
                <w:b/>
                <w:bCs/>
                <w:color w:val="000000"/>
                <w:sz w:val="20"/>
                <w:szCs w:val="20"/>
              </w:rPr>
              <w:t>ABC (SA and Gulf)</w:t>
            </w:r>
          </w:p>
        </w:tc>
        <w:tc>
          <w:tcPr>
            <w:tcW w:w="1243" w:type="dxa"/>
            <w:shd w:val="clear" w:color="auto" w:fill="D9D9D9" w:themeFill="background1" w:themeFillShade="D9"/>
            <w:noWrap/>
            <w:vAlign w:val="center"/>
            <w:hideMark/>
          </w:tcPr>
          <w:p w:rsidR="00FF37EC" w:rsidRPr="00D96A21" w:rsidRDefault="00FF37EC" w:rsidP="00C63358">
            <w:pPr>
              <w:jc w:val="center"/>
              <w:rPr>
                <w:rFonts w:eastAsia="Times New Roman"/>
                <w:b/>
                <w:bCs/>
                <w:color w:val="000000"/>
                <w:sz w:val="20"/>
                <w:szCs w:val="20"/>
              </w:rPr>
            </w:pPr>
            <w:r w:rsidRPr="00D96A21">
              <w:rPr>
                <w:rFonts w:eastAsia="Times New Roman"/>
                <w:b/>
                <w:bCs/>
                <w:color w:val="000000"/>
                <w:sz w:val="20"/>
                <w:szCs w:val="20"/>
              </w:rPr>
              <w:t xml:space="preserve">SA ABC (lbs </w:t>
            </w:r>
            <w:proofErr w:type="spellStart"/>
            <w:r w:rsidRPr="00D96A21">
              <w:rPr>
                <w:rFonts w:eastAsia="Times New Roman"/>
                <w:b/>
                <w:bCs/>
                <w:color w:val="000000"/>
                <w:sz w:val="20"/>
                <w:szCs w:val="20"/>
              </w:rPr>
              <w:t>ww</w:t>
            </w:r>
            <w:proofErr w:type="spellEnd"/>
            <w:r w:rsidRPr="00D96A21">
              <w:rPr>
                <w:rFonts w:eastAsia="Times New Roman"/>
                <w:b/>
                <w:bCs/>
                <w:color w:val="000000"/>
                <w:sz w:val="20"/>
                <w:szCs w:val="20"/>
              </w:rPr>
              <w:t>)</w:t>
            </w:r>
          </w:p>
        </w:tc>
        <w:tc>
          <w:tcPr>
            <w:tcW w:w="1242" w:type="dxa"/>
            <w:shd w:val="clear" w:color="auto" w:fill="D9D9D9" w:themeFill="background1" w:themeFillShade="D9"/>
            <w:noWrap/>
            <w:vAlign w:val="center"/>
            <w:hideMark/>
          </w:tcPr>
          <w:p w:rsidR="00FF37EC" w:rsidRPr="00D96A21" w:rsidRDefault="00FF37EC" w:rsidP="00C63358">
            <w:pPr>
              <w:jc w:val="center"/>
              <w:rPr>
                <w:rFonts w:eastAsia="Times New Roman"/>
                <w:b/>
                <w:bCs/>
                <w:color w:val="000000"/>
                <w:sz w:val="20"/>
                <w:szCs w:val="20"/>
              </w:rPr>
            </w:pPr>
            <w:r w:rsidRPr="00D96A21">
              <w:rPr>
                <w:rFonts w:eastAsia="Times New Roman"/>
                <w:b/>
                <w:bCs/>
                <w:color w:val="000000"/>
                <w:sz w:val="20"/>
                <w:szCs w:val="20"/>
              </w:rPr>
              <w:t xml:space="preserve">Total ACL </w:t>
            </w:r>
          </w:p>
          <w:p w:rsidR="00FF37EC" w:rsidRPr="00D96A21" w:rsidRDefault="00FF37EC" w:rsidP="00C63358">
            <w:pPr>
              <w:jc w:val="center"/>
              <w:rPr>
                <w:rFonts w:eastAsia="Times New Roman"/>
                <w:b/>
                <w:bCs/>
                <w:color w:val="000000"/>
                <w:sz w:val="20"/>
                <w:szCs w:val="20"/>
              </w:rPr>
            </w:pPr>
            <w:r w:rsidRPr="00D96A21">
              <w:rPr>
                <w:rFonts w:eastAsia="Times New Roman"/>
                <w:b/>
                <w:bCs/>
                <w:color w:val="000000"/>
                <w:sz w:val="20"/>
                <w:szCs w:val="20"/>
              </w:rPr>
              <w:t xml:space="preserve">(lbs </w:t>
            </w:r>
            <w:proofErr w:type="spellStart"/>
            <w:r w:rsidRPr="00D96A21">
              <w:rPr>
                <w:rFonts w:eastAsia="Times New Roman"/>
                <w:b/>
                <w:bCs/>
                <w:color w:val="000000"/>
                <w:sz w:val="20"/>
                <w:szCs w:val="20"/>
              </w:rPr>
              <w:t>ww</w:t>
            </w:r>
            <w:proofErr w:type="spellEnd"/>
            <w:r w:rsidRPr="00D96A21">
              <w:rPr>
                <w:rFonts w:eastAsia="Times New Roman"/>
                <w:b/>
                <w:bCs/>
                <w:color w:val="000000"/>
                <w:sz w:val="20"/>
                <w:szCs w:val="20"/>
              </w:rPr>
              <w:t>)</w:t>
            </w:r>
          </w:p>
        </w:tc>
        <w:tc>
          <w:tcPr>
            <w:tcW w:w="1243" w:type="dxa"/>
            <w:shd w:val="clear" w:color="auto" w:fill="D9D9D9" w:themeFill="background1" w:themeFillShade="D9"/>
            <w:noWrap/>
            <w:vAlign w:val="center"/>
            <w:hideMark/>
          </w:tcPr>
          <w:p w:rsidR="00FF37EC" w:rsidRPr="00D96A21" w:rsidRDefault="00FF37EC" w:rsidP="00C63358">
            <w:pPr>
              <w:jc w:val="center"/>
              <w:rPr>
                <w:rFonts w:eastAsia="Times New Roman"/>
                <w:b/>
                <w:bCs/>
                <w:color w:val="000000"/>
                <w:sz w:val="20"/>
                <w:szCs w:val="20"/>
              </w:rPr>
            </w:pPr>
            <w:proofErr w:type="spellStart"/>
            <w:r w:rsidRPr="00D96A21">
              <w:rPr>
                <w:rFonts w:eastAsia="Times New Roman"/>
                <w:b/>
                <w:bCs/>
                <w:color w:val="000000"/>
                <w:sz w:val="20"/>
                <w:szCs w:val="20"/>
              </w:rPr>
              <w:t>comm</w:t>
            </w:r>
            <w:proofErr w:type="spellEnd"/>
            <w:r w:rsidRPr="00D96A21">
              <w:rPr>
                <w:rFonts w:eastAsia="Times New Roman"/>
                <w:b/>
                <w:bCs/>
                <w:color w:val="000000"/>
                <w:sz w:val="20"/>
                <w:szCs w:val="20"/>
              </w:rPr>
              <w:t xml:space="preserve"> ACL</w:t>
            </w:r>
          </w:p>
          <w:p w:rsidR="00FF37EC" w:rsidRPr="00D96A21" w:rsidRDefault="00FF37EC" w:rsidP="00C63358">
            <w:pPr>
              <w:jc w:val="center"/>
              <w:rPr>
                <w:rFonts w:eastAsia="Times New Roman"/>
                <w:b/>
                <w:bCs/>
                <w:color w:val="000000"/>
                <w:sz w:val="20"/>
                <w:szCs w:val="20"/>
              </w:rPr>
            </w:pPr>
            <w:r w:rsidRPr="00D96A21">
              <w:rPr>
                <w:rFonts w:eastAsia="Times New Roman"/>
                <w:b/>
                <w:bCs/>
                <w:color w:val="000000"/>
                <w:sz w:val="20"/>
                <w:szCs w:val="20"/>
              </w:rPr>
              <w:t xml:space="preserve">(lbs </w:t>
            </w:r>
            <w:proofErr w:type="spellStart"/>
            <w:r w:rsidRPr="00D96A21">
              <w:rPr>
                <w:rFonts w:eastAsia="Times New Roman"/>
                <w:b/>
                <w:bCs/>
                <w:color w:val="000000"/>
                <w:sz w:val="20"/>
                <w:szCs w:val="20"/>
              </w:rPr>
              <w:t>ww</w:t>
            </w:r>
            <w:proofErr w:type="spellEnd"/>
            <w:r w:rsidRPr="00D96A21">
              <w:rPr>
                <w:rFonts w:eastAsia="Times New Roman"/>
                <w:b/>
                <w:bCs/>
                <w:color w:val="000000"/>
                <w:sz w:val="20"/>
                <w:szCs w:val="20"/>
              </w:rPr>
              <w:t>)</w:t>
            </w:r>
          </w:p>
        </w:tc>
        <w:tc>
          <w:tcPr>
            <w:tcW w:w="1243" w:type="dxa"/>
            <w:shd w:val="clear" w:color="auto" w:fill="D9D9D9" w:themeFill="background1" w:themeFillShade="D9"/>
            <w:noWrap/>
            <w:vAlign w:val="center"/>
            <w:hideMark/>
          </w:tcPr>
          <w:p w:rsidR="00FF37EC" w:rsidRPr="00D96A21" w:rsidRDefault="00FF37EC" w:rsidP="00C63358">
            <w:pPr>
              <w:jc w:val="center"/>
              <w:rPr>
                <w:rFonts w:eastAsia="Times New Roman"/>
                <w:b/>
                <w:bCs/>
                <w:color w:val="000000"/>
                <w:sz w:val="20"/>
                <w:szCs w:val="20"/>
              </w:rPr>
            </w:pPr>
            <w:r w:rsidRPr="00D96A21">
              <w:rPr>
                <w:rFonts w:eastAsia="Times New Roman"/>
                <w:b/>
                <w:bCs/>
                <w:color w:val="000000"/>
                <w:sz w:val="20"/>
                <w:szCs w:val="20"/>
              </w:rPr>
              <w:t>rec ACL</w:t>
            </w:r>
          </w:p>
          <w:p w:rsidR="00FF37EC" w:rsidRPr="00D96A21" w:rsidRDefault="00FF37EC" w:rsidP="00C63358">
            <w:pPr>
              <w:jc w:val="center"/>
              <w:rPr>
                <w:rFonts w:eastAsia="Times New Roman"/>
                <w:b/>
                <w:bCs/>
                <w:color w:val="000000"/>
                <w:sz w:val="20"/>
                <w:szCs w:val="20"/>
              </w:rPr>
            </w:pPr>
            <w:r w:rsidRPr="00D96A21">
              <w:rPr>
                <w:rFonts w:eastAsia="Times New Roman"/>
                <w:b/>
                <w:bCs/>
                <w:color w:val="000000"/>
                <w:sz w:val="20"/>
                <w:szCs w:val="20"/>
              </w:rPr>
              <w:t xml:space="preserve">(lbs </w:t>
            </w:r>
            <w:proofErr w:type="spellStart"/>
            <w:r w:rsidRPr="00D96A21">
              <w:rPr>
                <w:rFonts w:eastAsia="Times New Roman"/>
                <w:b/>
                <w:bCs/>
                <w:color w:val="000000"/>
                <w:sz w:val="20"/>
                <w:szCs w:val="20"/>
              </w:rPr>
              <w:t>ww</w:t>
            </w:r>
            <w:proofErr w:type="spellEnd"/>
            <w:r w:rsidRPr="00D96A21">
              <w:rPr>
                <w:rFonts w:eastAsia="Times New Roman"/>
                <w:b/>
                <w:bCs/>
                <w:color w:val="000000"/>
                <w:sz w:val="20"/>
                <w:szCs w:val="20"/>
              </w:rPr>
              <w:t>)</w:t>
            </w:r>
          </w:p>
        </w:tc>
        <w:tc>
          <w:tcPr>
            <w:tcW w:w="1243" w:type="dxa"/>
            <w:shd w:val="clear" w:color="auto" w:fill="D9D9D9" w:themeFill="background1" w:themeFillShade="D9"/>
            <w:vAlign w:val="center"/>
          </w:tcPr>
          <w:p w:rsidR="00FF37EC" w:rsidRDefault="00FF37EC" w:rsidP="00C63358">
            <w:pPr>
              <w:jc w:val="center"/>
              <w:rPr>
                <w:rFonts w:eastAsia="Times New Roman"/>
                <w:b/>
                <w:bCs/>
                <w:color w:val="000000"/>
                <w:sz w:val="22"/>
              </w:rPr>
            </w:pPr>
            <w:r w:rsidRPr="00FF37EC">
              <w:rPr>
                <w:rFonts w:eastAsia="Times New Roman"/>
                <w:b/>
                <w:bCs/>
                <w:color w:val="000000"/>
                <w:sz w:val="22"/>
              </w:rPr>
              <w:t>rec ACL</w:t>
            </w:r>
          </w:p>
          <w:p w:rsidR="00FF37EC" w:rsidRPr="00FF37EC" w:rsidRDefault="0054118B" w:rsidP="00C63358">
            <w:pPr>
              <w:jc w:val="center"/>
              <w:rPr>
                <w:rFonts w:eastAsia="Times New Roman"/>
                <w:b/>
                <w:bCs/>
                <w:color w:val="000000"/>
                <w:sz w:val="22"/>
              </w:rPr>
            </w:pPr>
            <w:r>
              <w:rPr>
                <w:rFonts w:eastAsia="Times New Roman"/>
                <w:b/>
                <w:bCs/>
                <w:color w:val="000000"/>
                <w:sz w:val="22"/>
              </w:rPr>
              <w:t>(number</w:t>
            </w:r>
            <w:r w:rsidR="00FF37EC">
              <w:rPr>
                <w:rFonts w:eastAsia="Times New Roman"/>
                <w:b/>
                <w:bCs/>
                <w:color w:val="000000"/>
                <w:sz w:val="22"/>
              </w:rPr>
              <w:t>s)</w:t>
            </w:r>
          </w:p>
        </w:tc>
      </w:tr>
      <w:tr w:rsidR="0064194F" w:rsidRPr="00D96A21" w:rsidTr="0064194F">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2015</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664,900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545,218</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545,218</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92,796</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452,422</w:t>
            </w:r>
          </w:p>
        </w:tc>
        <w:tc>
          <w:tcPr>
            <w:tcW w:w="1243" w:type="dxa"/>
          </w:tcPr>
          <w:p w:rsidR="0064194F" w:rsidRPr="0064194F" w:rsidRDefault="0064194F" w:rsidP="00C63358">
            <w:pPr>
              <w:jc w:val="center"/>
              <w:rPr>
                <w:rFonts w:eastAsia="Times New Roman"/>
                <w:color w:val="000000"/>
                <w:sz w:val="20"/>
                <w:szCs w:val="20"/>
              </w:rPr>
            </w:pPr>
            <w:r w:rsidRPr="0064194F">
              <w:rPr>
                <w:sz w:val="20"/>
                <w:szCs w:val="20"/>
              </w:rPr>
              <w:t xml:space="preserve"> 109,545 </w:t>
            </w:r>
          </w:p>
        </w:tc>
      </w:tr>
      <w:tr w:rsidR="0064194F" w:rsidRPr="00D96A21" w:rsidTr="0064194F">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2016</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692,000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567,440</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567,440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96,578</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470,862</w:t>
            </w:r>
          </w:p>
        </w:tc>
        <w:tc>
          <w:tcPr>
            <w:tcW w:w="1243" w:type="dxa"/>
          </w:tcPr>
          <w:p w:rsidR="0064194F" w:rsidRPr="0064194F" w:rsidRDefault="0064194F" w:rsidP="00C63358">
            <w:pPr>
              <w:jc w:val="center"/>
              <w:rPr>
                <w:rFonts w:eastAsia="Times New Roman"/>
                <w:color w:val="000000"/>
                <w:sz w:val="20"/>
                <w:szCs w:val="20"/>
              </w:rPr>
            </w:pPr>
            <w:r w:rsidRPr="0064194F">
              <w:rPr>
                <w:sz w:val="20"/>
                <w:szCs w:val="20"/>
              </w:rPr>
              <w:t xml:space="preserve"> 114,010 </w:t>
            </w:r>
          </w:p>
        </w:tc>
      </w:tr>
      <w:tr w:rsidR="0064194F" w:rsidRPr="00D96A21" w:rsidTr="0064194F">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2017</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717,200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588,104</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588,104</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100,095</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488,009</w:t>
            </w:r>
          </w:p>
        </w:tc>
        <w:tc>
          <w:tcPr>
            <w:tcW w:w="1243" w:type="dxa"/>
          </w:tcPr>
          <w:p w:rsidR="0064194F" w:rsidRPr="0064194F" w:rsidRDefault="0064194F" w:rsidP="00C63358">
            <w:pPr>
              <w:jc w:val="center"/>
              <w:rPr>
                <w:rFonts w:eastAsia="Times New Roman"/>
                <w:color w:val="000000"/>
                <w:sz w:val="20"/>
                <w:szCs w:val="20"/>
              </w:rPr>
            </w:pPr>
            <w:r w:rsidRPr="0064194F">
              <w:rPr>
                <w:sz w:val="20"/>
                <w:szCs w:val="20"/>
              </w:rPr>
              <w:t xml:space="preserve"> 118,162 </w:t>
            </w:r>
          </w:p>
        </w:tc>
      </w:tr>
      <w:tr w:rsidR="0064194F" w:rsidRPr="00D96A21" w:rsidTr="0064194F">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2018</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746,800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612,376</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612,376</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104,226</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508,150</w:t>
            </w:r>
          </w:p>
        </w:tc>
        <w:tc>
          <w:tcPr>
            <w:tcW w:w="1243" w:type="dxa"/>
          </w:tcPr>
          <w:p w:rsidR="0064194F" w:rsidRPr="0064194F" w:rsidRDefault="0064194F" w:rsidP="00C63358">
            <w:pPr>
              <w:jc w:val="center"/>
              <w:rPr>
                <w:rFonts w:eastAsia="Times New Roman"/>
                <w:color w:val="000000"/>
                <w:sz w:val="20"/>
                <w:szCs w:val="20"/>
              </w:rPr>
            </w:pPr>
            <w:r w:rsidRPr="0064194F">
              <w:rPr>
                <w:sz w:val="20"/>
                <w:szCs w:val="20"/>
              </w:rPr>
              <w:t xml:space="preserve"> 123,039 </w:t>
            </w:r>
          </w:p>
        </w:tc>
      </w:tr>
      <w:tr w:rsidR="0064194F" w:rsidRPr="00D96A21" w:rsidTr="0064194F">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2019</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774,400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635,008</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635,008</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108,078</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526,930</w:t>
            </w:r>
          </w:p>
        </w:tc>
        <w:tc>
          <w:tcPr>
            <w:tcW w:w="1243" w:type="dxa"/>
          </w:tcPr>
          <w:p w:rsidR="0064194F" w:rsidRPr="0064194F" w:rsidRDefault="0064194F" w:rsidP="00C63358">
            <w:pPr>
              <w:jc w:val="center"/>
              <w:rPr>
                <w:rFonts w:eastAsia="Times New Roman"/>
                <w:color w:val="000000"/>
                <w:sz w:val="20"/>
                <w:szCs w:val="20"/>
              </w:rPr>
            </w:pPr>
            <w:r w:rsidRPr="0064194F">
              <w:rPr>
                <w:sz w:val="20"/>
                <w:szCs w:val="20"/>
              </w:rPr>
              <w:t xml:space="preserve"> 127,586 </w:t>
            </w:r>
          </w:p>
        </w:tc>
      </w:tr>
      <w:tr w:rsidR="0064194F" w:rsidRPr="00D96A21" w:rsidTr="0064194F">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2020</w:t>
            </w:r>
            <w:r w:rsidR="0054118B">
              <w:rPr>
                <w:rFonts w:eastAsia="Times New Roman"/>
                <w:color w:val="000000"/>
                <w:sz w:val="20"/>
                <w:szCs w:val="20"/>
              </w:rPr>
              <w:t xml:space="preserve"> onwards</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798,300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654,606</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654,606</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111,414</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543,192</w:t>
            </w:r>
          </w:p>
        </w:tc>
        <w:tc>
          <w:tcPr>
            <w:tcW w:w="1243" w:type="dxa"/>
          </w:tcPr>
          <w:p w:rsidR="0064194F" w:rsidRPr="0064194F" w:rsidRDefault="0064194F" w:rsidP="00C63358">
            <w:pPr>
              <w:jc w:val="center"/>
              <w:rPr>
                <w:rFonts w:eastAsia="Times New Roman"/>
                <w:color w:val="000000"/>
                <w:sz w:val="20"/>
                <w:szCs w:val="20"/>
              </w:rPr>
            </w:pPr>
            <w:r w:rsidRPr="0064194F">
              <w:rPr>
                <w:sz w:val="20"/>
                <w:szCs w:val="20"/>
              </w:rPr>
              <w:t xml:space="preserve"> 131,523 </w:t>
            </w:r>
          </w:p>
        </w:tc>
      </w:tr>
      <w:tr w:rsidR="00FF37EC" w:rsidRPr="00D96A21" w:rsidTr="00FF37EC">
        <w:trPr>
          <w:trHeight w:val="300"/>
        </w:trPr>
        <w:tc>
          <w:tcPr>
            <w:tcW w:w="8699" w:type="dxa"/>
            <w:gridSpan w:val="7"/>
            <w:shd w:val="clear" w:color="auto" w:fill="D9D9D9" w:themeFill="background1" w:themeFillShade="D9"/>
            <w:noWrap/>
            <w:vAlign w:val="center"/>
            <w:hideMark/>
          </w:tcPr>
          <w:p w:rsidR="00FF37EC" w:rsidRPr="00FF37EC" w:rsidRDefault="00FF37EC" w:rsidP="00C63358">
            <w:pPr>
              <w:jc w:val="center"/>
              <w:rPr>
                <w:rFonts w:eastAsia="Times New Roman"/>
                <w:b/>
                <w:bCs/>
                <w:color w:val="000000"/>
                <w:sz w:val="22"/>
              </w:rPr>
            </w:pPr>
            <w:r w:rsidRPr="00D96A21">
              <w:rPr>
                <w:rFonts w:eastAsia="Times New Roman"/>
                <w:b/>
                <w:bCs/>
                <w:color w:val="000000"/>
                <w:sz w:val="20"/>
                <w:szCs w:val="20"/>
              </w:rPr>
              <w:t>ACL = OY = 95% ABC (Sub-alternative 2b)</w:t>
            </w:r>
          </w:p>
        </w:tc>
      </w:tr>
      <w:tr w:rsidR="0064194F" w:rsidRPr="00D96A21" w:rsidTr="00FF37EC">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2015</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664,900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545,218</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517,957</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88,156</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429,801</w:t>
            </w:r>
          </w:p>
        </w:tc>
        <w:tc>
          <w:tcPr>
            <w:tcW w:w="1243" w:type="dxa"/>
            <w:vAlign w:val="bottom"/>
          </w:tcPr>
          <w:p w:rsidR="0064194F" w:rsidRPr="0064194F" w:rsidRDefault="0064194F" w:rsidP="00C63358">
            <w:pPr>
              <w:jc w:val="center"/>
              <w:rPr>
                <w:rFonts w:eastAsia="Times New Roman"/>
                <w:color w:val="000000"/>
                <w:sz w:val="20"/>
                <w:szCs w:val="20"/>
              </w:rPr>
            </w:pPr>
            <w:r w:rsidRPr="0064194F">
              <w:rPr>
                <w:rFonts w:eastAsia="Times New Roman"/>
                <w:color w:val="000000"/>
                <w:sz w:val="20"/>
                <w:szCs w:val="20"/>
              </w:rPr>
              <w:t xml:space="preserve"> 104,068 </w:t>
            </w:r>
          </w:p>
        </w:tc>
      </w:tr>
      <w:tr w:rsidR="0064194F" w:rsidRPr="00D96A21" w:rsidTr="00FF37EC">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2016</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692,000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567,440</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539,068</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91,749</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447,319</w:t>
            </w:r>
          </w:p>
        </w:tc>
        <w:tc>
          <w:tcPr>
            <w:tcW w:w="1243" w:type="dxa"/>
            <w:vAlign w:val="bottom"/>
          </w:tcPr>
          <w:p w:rsidR="0064194F" w:rsidRPr="0064194F" w:rsidRDefault="0064194F" w:rsidP="00C63358">
            <w:pPr>
              <w:jc w:val="center"/>
              <w:rPr>
                <w:rFonts w:eastAsia="Times New Roman"/>
                <w:color w:val="000000"/>
                <w:sz w:val="20"/>
                <w:szCs w:val="20"/>
              </w:rPr>
            </w:pPr>
            <w:r w:rsidRPr="0064194F">
              <w:rPr>
                <w:rFonts w:eastAsia="Times New Roman"/>
                <w:color w:val="000000"/>
                <w:sz w:val="20"/>
                <w:szCs w:val="20"/>
              </w:rPr>
              <w:t xml:space="preserve"> 108,310 </w:t>
            </w:r>
          </w:p>
        </w:tc>
      </w:tr>
      <w:tr w:rsidR="0064194F" w:rsidRPr="00D96A21" w:rsidTr="00FF37EC">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2017</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717,200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588,104</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558,699</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95,091</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463,608</w:t>
            </w:r>
          </w:p>
        </w:tc>
        <w:tc>
          <w:tcPr>
            <w:tcW w:w="1243" w:type="dxa"/>
            <w:vAlign w:val="bottom"/>
          </w:tcPr>
          <w:p w:rsidR="0064194F" w:rsidRPr="0064194F" w:rsidRDefault="0064194F" w:rsidP="00C63358">
            <w:pPr>
              <w:jc w:val="center"/>
              <w:rPr>
                <w:rFonts w:eastAsia="Times New Roman"/>
                <w:color w:val="000000"/>
                <w:sz w:val="20"/>
                <w:szCs w:val="20"/>
              </w:rPr>
            </w:pPr>
            <w:r w:rsidRPr="0064194F">
              <w:rPr>
                <w:rFonts w:eastAsia="Times New Roman"/>
                <w:color w:val="000000"/>
                <w:sz w:val="20"/>
                <w:szCs w:val="20"/>
              </w:rPr>
              <w:t xml:space="preserve"> 112,254 </w:t>
            </w:r>
          </w:p>
        </w:tc>
      </w:tr>
      <w:tr w:rsidR="0064194F" w:rsidRPr="00D96A21" w:rsidTr="00FF37EC">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2018</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746,800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612,376</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581,757</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99,015</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482,742</w:t>
            </w:r>
          </w:p>
        </w:tc>
        <w:tc>
          <w:tcPr>
            <w:tcW w:w="1243" w:type="dxa"/>
            <w:vAlign w:val="bottom"/>
          </w:tcPr>
          <w:p w:rsidR="0064194F" w:rsidRPr="0064194F" w:rsidRDefault="0064194F" w:rsidP="00C63358">
            <w:pPr>
              <w:jc w:val="center"/>
              <w:rPr>
                <w:rFonts w:eastAsia="Times New Roman"/>
                <w:color w:val="000000"/>
                <w:sz w:val="20"/>
                <w:szCs w:val="20"/>
              </w:rPr>
            </w:pPr>
            <w:r w:rsidRPr="0064194F">
              <w:rPr>
                <w:rFonts w:eastAsia="Times New Roman"/>
                <w:color w:val="000000"/>
                <w:sz w:val="20"/>
                <w:szCs w:val="20"/>
              </w:rPr>
              <w:t xml:space="preserve"> 116,887 </w:t>
            </w:r>
          </w:p>
        </w:tc>
      </w:tr>
      <w:tr w:rsidR="0064194F" w:rsidRPr="00D96A21" w:rsidTr="00FF37EC">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2019</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774,400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635,008</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603,258</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102,674</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500,583</w:t>
            </w:r>
          </w:p>
        </w:tc>
        <w:tc>
          <w:tcPr>
            <w:tcW w:w="1243" w:type="dxa"/>
            <w:vAlign w:val="bottom"/>
          </w:tcPr>
          <w:p w:rsidR="0064194F" w:rsidRPr="0064194F" w:rsidRDefault="0064194F" w:rsidP="00C63358">
            <w:pPr>
              <w:jc w:val="center"/>
              <w:rPr>
                <w:rFonts w:eastAsia="Times New Roman"/>
                <w:color w:val="000000"/>
                <w:sz w:val="20"/>
                <w:szCs w:val="20"/>
              </w:rPr>
            </w:pPr>
            <w:r w:rsidRPr="0064194F">
              <w:rPr>
                <w:rFonts w:eastAsia="Times New Roman"/>
                <w:color w:val="000000"/>
                <w:sz w:val="20"/>
                <w:szCs w:val="20"/>
              </w:rPr>
              <w:t xml:space="preserve"> 121,207 </w:t>
            </w:r>
          </w:p>
        </w:tc>
      </w:tr>
      <w:tr w:rsidR="0064194F" w:rsidRPr="00D96A21" w:rsidTr="00FF37EC">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2020</w:t>
            </w:r>
            <w:r w:rsidR="0054118B">
              <w:rPr>
                <w:rFonts w:eastAsia="Times New Roman"/>
                <w:color w:val="000000"/>
                <w:sz w:val="20"/>
                <w:szCs w:val="20"/>
              </w:rPr>
              <w:t xml:space="preserve"> onwards</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798,300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654,606</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621,876</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105,843</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516,032</w:t>
            </w:r>
          </w:p>
        </w:tc>
        <w:tc>
          <w:tcPr>
            <w:tcW w:w="1243" w:type="dxa"/>
            <w:vAlign w:val="bottom"/>
          </w:tcPr>
          <w:p w:rsidR="0064194F" w:rsidRPr="0064194F" w:rsidRDefault="0064194F" w:rsidP="00C63358">
            <w:pPr>
              <w:jc w:val="center"/>
              <w:rPr>
                <w:rFonts w:eastAsia="Times New Roman"/>
                <w:color w:val="000000"/>
                <w:sz w:val="20"/>
                <w:szCs w:val="20"/>
              </w:rPr>
            </w:pPr>
            <w:r w:rsidRPr="0064194F">
              <w:rPr>
                <w:rFonts w:eastAsia="Times New Roman"/>
                <w:color w:val="000000"/>
                <w:sz w:val="20"/>
                <w:szCs w:val="20"/>
              </w:rPr>
              <w:t xml:space="preserve"> 124,947 </w:t>
            </w:r>
          </w:p>
        </w:tc>
      </w:tr>
      <w:tr w:rsidR="00FF37EC" w:rsidRPr="00D96A21" w:rsidTr="00FF37EC">
        <w:trPr>
          <w:trHeight w:val="300"/>
        </w:trPr>
        <w:tc>
          <w:tcPr>
            <w:tcW w:w="8699" w:type="dxa"/>
            <w:gridSpan w:val="7"/>
            <w:shd w:val="clear" w:color="auto" w:fill="D9D9D9" w:themeFill="background1" w:themeFillShade="D9"/>
            <w:noWrap/>
            <w:vAlign w:val="center"/>
            <w:hideMark/>
          </w:tcPr>
          <w:p w:rsidR="00FF37EC" w:rsidRPr="00FF37EC" w:rsidRDefault="00FF37EC" w:rsidP="00C63358">
            <w:pPr>
              <w:jc w:val="center"/>
              <w:rPr>
                <w:rFonts w:eastAsia="Times New Roman"/>
                <w:b/>
                <w:bCs/>
                <w:color w:val="000000"/>
                <w:sz w:val="22"/>
              </w:rPr>
            </w:pPr>
            <w:r w:rsidRPr="00D96A21">
              <w:rPr>
                <w:rFonts w:eastAsia="Times New Roman"/>
                <w:b/>
                <w:bCs/>
                <w:color w:val="000000"/>
                <w:sz w:val="20"/>
                <w:szCs w:val="20"/>
              </w:rPr>
              <w:t>ACL = OY = 90% ABC (Sub-alternative 2c)</w:t>
            </w:r>
          </w:p>
        </w:tc>
      </w:tr>
      <w:tr w:rsidR="0064194F" w:rsidRPr="00D96A21" w:rsidTr="00FF37EC">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2015</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664,900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545,218</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490,696</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83,516</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407,180</w:t>
            </w:r>
          </w:p>
        </w:tc>
        <w:tc>
          <w:tcPr>
            <w:tcW w:w="1243" w:type="dxa"/>
            <w:vAlign w:val="bottom"/>
          </w:tcPr>
          <w:p w:rsidR="0064194F" w:rsidRPr="0064194F" w:rsidRDefault="0064194F" w:rsidP="00C63358">
            <w:pPr>
              <w:jc w:val="center"/>
              <w:rPr>
                <w:rFonts w:eastAsia="Times New Roman"/>
                <w:color w:val="000000"/>
                <w:sz w:val="20"/>
                <w:szCs w:val="20"/>
              </w:rPr>
            </w:pPr>
            <w:r w:rsidRPr="0064194F">
              <w:rPr>
                <w:rFonts w:eastAsia="Times New Roman"/>
                <w:color w:val="000000"/>
                <w:sz w:val="20"/>
                <w:szCs w:val="20"/>
              </w:rPr>
              <w:t xml:space="preserve"> 98,591 </w:t>
            </w:r>
          </w:p>
        </w:tc>
      </w:tr>
      <w:tr w:rsidR="0064194F" w:rsidRPr="00D96A21" w:rsidTr="00FF37EC">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2016</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692,000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567,440</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510,696</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86,920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423,776</w:t>
            </w:r>
          </w:p>
        </w:tc>
        <w:tc>
          <w:tcPr>
            <w:tcW w:w="1243" w:type="dxa"/>
            <w:vAlign w:val="bottom"/>
          </w:tcPr>
          <w:p w:rsidR="0064194F" w:rsidRPr="0064194F" w:rsidRDefault="0064194F" w:rsidP="00C63358">
            <w:pPr>
              <w:jc w:val="center"/>
              <w:rPr>
                <w:rFonts w:eastAsia="Times New Roman"/>
                <w:color w:val="000000"/>
                <w:sz w:val="20"/>
                <w:szCs w:val="20"/>
              </w:rPr>
            </w:pPr>
            <w:r w:rsidRPr="0064194F">
              <w:rPr>
                <w:rFonts w:eastAsia="Times New Roman"/>
                <w:color w:val="000000"/>
                <w:sz w:val="20"/>
                <w:szCs w:val="20"/>
              </w:rPr>
              <w:t xml:space="preserve"> 102,609 </w:t>
            </w:r>
          </w:p>
        </w:tc>
      </w:tr>
      <w:tr w:rsidR="0064194F" w:rsidRPr="00D96A21" w:rsidTr="00FF37EC">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2017</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717,200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588,104</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529,294</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90,086</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439,208</w:t>
            </w:r>
          </w:p>
        </w:tc>
        <w:tc>
          <w:tcPr>
            <w:tcW w:w="1243" w:type="dxa"/>
            <w:vAlign w:val="bottom"/>
          </w:tcPr>
          <w:p w:rsidR="0064194F" w:rsidRPr="0064194F" w:rsidRDefault="0064194F" w:rsidP="00C63358">
            <w:pPr>
              <w:jc w:val="center"/>
              <w:rPr>
                <w:rFonts w:eastAsia="Times New Roman"/>
                <w:color w:val="000000"/>
                <w:sz w:val="20"/>
                <w:szCs w:val="20"/>
              </w:rPr>
            </w:pPr>
            <w:r w:rsidRPr="0064194F">
              <w:rPr>
                <w:rFonts w:eastAsia="Times New Roman"/>
                <w:color w:val="000000"/>
                <w:sz w:val="20"/>
                <w:szCs w:val="20"/>
              </w:rPr>
              <w:t xml:space="preserve"> 106,346 </w:t>
            </w:r>
          </w:p>
        </w:tc>
      </w:tr>
      <w:tr w:rsidR="0064194F" w:rsidRPr="00D96A21" w:rsidTr="00FF37EC">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2018</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746,800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612,376</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551,138</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93,804</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457,335</w:t>
            </w:r>
          </w:p>
        </w:tc>
        <w:tc>
          <w:tcPr>
            <w:tcW w:w="1243" w:type="dxa"/>
            <w:vAlign w:val="bottom"/>
          </w:tcPr>
          <w:p w:rsidR="0064194F" w:rsidRPr="0064194F" w:rsidRDefault="0064194F" w:rsidP="00C63358">
            <w:pPr>
              <w:jc w:val="center"/>
              <w:rPr>
                <w:rFonts w:eastAsia="Times New Roman"/>
                <w:color w:val="000000"/>
                <w:sz w:val="20"/>
                <w:szCs w:val="20"/>
              </w:rPr>
            </w:pPr>
            <w:r w:rsidRPr="0064194F">
              <w:rPr>
                <w:rFonts w:eastAsia="Times New Roman"/>
                <w:color w:val="000000"/>
                <w:sz w:val="20"/>
                <w:szCs w:val="20"/>
              </w:rPr>
              <w:t xml:space="preserve"> 110,735 </w:t>
            </w:r>
          </w:p>
        </w:tc>
      </w:tr>
      <w:tr w:rsidR="0064194F" w:rsidRPr="00D96A21" w:rsidTr="00FF37EC">
        <w:trPr>
          <w:trHeight w:val="300"/>
        </w:trPr>
        <w:tc>
          <w:tcPr>
            <w:tcW w:w="1242"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2019</w:t>
            </w:r>
          </w:p>
        </w:tc>
        <w:tc>
          <w:tcPr>
            <w:tcW w:w="1243" w:type="dxa"/>
            <w:shd w:val="clear" w:color="auto" w:fill="auto"/>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774,400</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635,008</w:t>
            </w:r>
          </w:p>
        </w:tc>
        <w:tc>
          <w:tcPr>
            <w:tcW w:w="1242"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571,507</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97,271</w:t>
            </w:r>
          </w:p>
        </w:tc>
        <w:tc>
          <w:tcPr>
            <w:tcW w:w="1243" w:type="dxa"/>
            <w:shd w:val="clear" w:color="auto" w:fill="auto"/>
            <w:noWrap/>
            <w:vAlign w:val="center"/>
            <w:hideMark/>
          </w:tcPr>
          <w:p w:rsidR="0064194F" w:rsidRPr="00D96A21" w:rsidRDefault="0064194F" w:rsidP="00C63358">
            <w:pPr>
              <w:jc w:val="center"/>
              <w:rPr>
                <w:rFonts w:eastAsia="Times New Roman"/>
                <w:color w:val="000000"/>
                <w:sz w:val="20"/>
                <w:szCs w:val="20"/>
              </w:rPr>
            </w:pPr>
            <w:r w:rsidRPr="00D96A21">
              <w:rPr>
                <w:rFonts w:eastAsia="Times New Roman"/>
                <w:color w:val="000000"/>
                <w:sz w:val="20"/>
                <w:szCs w:val="20"/>
              </w:rPr>
              <w:t>474,237</w:t>
            </w:r>
          </w:p>
        </w:tc>
        <w:tc>
          <w:tcPr>
            <w:tcW w:w="1243" w:type="dxa"/>
            <w:vAlign w:val="bottom"/>
          </w:tcPr>
          <w:p w:rsidR="0064194F" w:rsidRPr="0064194F" w:rsidRDefault="0064194F" w:rsidP="00C63358">
            <w:pPr>
              <w:jc w:val="center"/>
              <w:rPr>
                <w:rFonts w:eastAsia="Times New Roman"/>
                <w:color w:val="000000"/>
                <w:sz w:val="20"/>
                <w:szCs w:val="20"/>
              </w:rPr>
            </w:pPr>
            <w:r w:rsidRPr="0064194F">
              <w:rPr>
                <w:rFonts w:eastAsia="Times New Roman"/>
                <w:color w:val="000000"/>
                <w:sz w:val="20"/>
                <w:szCs w:val="20"/>
              </w:rPr>
              <w:t xml:space="preserve"> 114,827 </w:t>
            </w:r>
          </w:p>
        </w:tc>
      </w:tr>
      <w:tr w:rsidR="0064194F" w:rsidRPr="00D96A21" w:rsidTr="0064194F">
        <w:trPr>
          <w:trHeight w:val="300"/>
        </w:trPr>
        <w:tc>
          <w:tcPr>
            <w:tcW w:w="1242" w:type="dxa"/>
            <w:shd w:val="clear" w:color="auto" w:fill="auto"/>
            <w:vAlign w:val="center"/>
            <w:hideMark/>
          </w:tcPr>
          <w:p w:rsidR="0064194F" w:rsidRPr="00D96A21" w:rsidRDefault="0064194F" w:rsidP="0064194F">
            <w:pPr>
              <w:jc w:val="center"/>
              <w:rPr>
                <w:rFonts w:eastAsia="Times New Roman"/>
                <w:color w:val="000000"/>
                <w:sz w:val="20"/>
                <w:szCs w:val="20"/>
              </w:rPr>
            </w:pPr>
            <w:r w:rsidRPr="00D96A21">
              <w:rPr>
                <w:rFonts w:eastAsia="Times New Roman"/>
                <w:color w:val="000000"/>
                <w:sz w:val="20"/>
                <w:szCs w:val="20"/>
              </w:rPr>
              <w:t>2020</w:t>
            </w:r>
            <w:r w:rsidR="0054118B">
              <w:rPr>
                <w:rFonts w:eastAsia="Times New Roman"/>
                <w:color w:val="000000"/>
                <w:sz w:val="20"/>
                <w:szCs w:val="20"/>
              </w:rPr>
              <w:t xml:space="preserve"> onwards</w:t>
            </w:r>
          </w:p>
        </w:tc>
        <w:tc>
          <w:tcPr>
            <w:tcW w:w="1243" w:type="dxa"/>
            <w:shd w:val="clear" w:color="auto" w:fill="auto"/>
            <w:vAlign w:val="center"/>
            <w:hideMark/>
          </w:tcPr>
          <w:p w:rsidR="0064194F" w:rsidRPr="00D96A21" w:rsidRDefault="0064194F" w:rsidP="0064194F">
            <w:pPr>
              <w:jc w:val="center"/>
              <w:rPr>
                <w:rFonts w:eastAsia="Times New Roman"/>
                <w:color w:val="000000"/>
                <w:sz w:val="20"/>
                <w:szCs w:val="20"/>
              </w:rPr>
            </w:pPr>
            <w:r w:rsidRPr="00D96A21">
              <w:rPr>
                <w:rFonts w:eastAsia="Times New Roman"/>
                <w:color w:val="000000"/>
                <w:sz w:val="20"/>
                <w:szCs w:val="20"/>
              </w:rPr>
              <w:t>798,300</w:t>
            </w:r>
          </w:p>
        </w:tc>
        <w:tc>
          <w:tcPr>
            <w:tcW w:w="1243" w:type="dxa"/>
            <w:shd w:val="clear" w:color="auto" w:fill="auto"/>
            <w:noWrap/>
            <w:vAlign w:val="center"/>
            <w:hideMark/>
          </w:tcPr>
          <w:p w:rsidR="0064194F" w:rsidRPr="00D96A21" w:rsidRDefault="0064194F" w:rsidP="0064194F">
            <w:pPr>
              <w:jc w:val="center"/>
              <w:rPr>
                <w:rFonts w:eastAsia="Times New Roman"/>
                <w:color w:val="000000"/>
                <w:sz w:val="20"/>
                <w:szCs w:val="20"/>
              </w:rPr>
            </w:pPr>
            <w:r w:rsidRPr="00D96A21">
              <w:rPr>
                <w:rFonts w:eastAsia="Times New Roman"/>
                <w:color w:val="000000"/>
                <w:sz w:val="20"/>
                <w:szCs w:val="20"/>
              </w:rPr>
              <w:t>654,606</w:t>
            </w:r>
          </w:p>
        </w:tc>
        <w:tc>
          <w:tcPr>
            <w:tcW w:w="1242" w:type="dxa"/>
            <w:shd w:val="clear" w:color="auto" w:fill="auto"/>
            <w:noWrap/>
            <w:vAlign w:val="center"/>
            <w:hideMark/>
          </w:tcPr>
          <w:p w:rsidR="0064194F" w:rsidRPr="00D96A21" w:rsidRDefault="0064194F" w:rsidP="0064194F">
            <w:pPr>
              <w:jc w:val="center"/>
              <w:rPr>
                <w:rFonts w:eastAsia="Times New Roman"/>
                <w:color w:val="000000"/>
                <w:sz w:val="20"/>
                <w:szCs w:val="20"/>
              </w:rPr>
            </w:pPr>
            <w:r w:rsidRPr="00D96A21">
              <w:rPr>
                <w:rFonts w:eastAsia="Times New Roman"/>
                <w:color w:val="000000"/>
                <w:sz w:val="20"/>
                <w:szCs w:val="20"/>
              </w:rPr>
              <w:t>589,145</w:t>
            </w:r>
          </w:p>
        </w:tc>
        <w:tc>
          <w:tcPr>
            <w:tcW w:w="1243" w:type="dxa"/>
            <w:shd w:val="clear" w:color="auto" w:fill="auto"/>
            <w:noWrap/>
            <w:vAlign w:val="center"/>
            <w:hideMark/>
          </w:tcPr>
          <w:p w:rsidR="0064194F" w:rsidRPr="00D96A21" w:rsidRDefault="0064194F" w:rsidP="0064194F">
            <w:pPr>
              <w:jc w:val="center"/>
              <w:rPr>
                <w:rFonts w:eastAsia="Times New Roman"/>
                <w:color w:val="000000"/>
                <w:sz w:val="20"/>
                <w:szCs w:val="20"/>
              </w:rPr>
            </w:pPr>
            <w:r w:rsidRPr="00D96A21">
              <w:rPr>
                <w:rFonts w:eastAsia="Times New Roman"/>
                <w:color w:val="000000"/>
                <w:sz w:val="20"/>
                <w:szCs w:val="20"/>
              </w:rPr>
              <w:t>100,273</w:t>
            </w:r>
          </w:p>
        </w:tc>
        <w:tc>
          <w:tcPr>
            <w:tcW w:w="1243" w:type="dxa"/>
            <w:shd w:val="clear" w:color="auto" w:fill="auto"/>
            <w:noWrap/>
            <w:vAlign w:val="center"/>
            <w:hideMark/>
          </w:tcPr>
          <w:p w:rsidR="0064194F" w:rsidRPr="00D96A21" w:rsidRDefault="0064194F" w:rsidP="0064194F">
            <w:pPr>
              <w:jc w:val="center"/>
              <w:rPr>
                <w:rFonts w:eastAsia="Times New Roman"/>
                <w:color w:val="000000"/>
                <w:sz w:val="20"/>
                <w:szCs w:val="20"/>
              </w:rPr>
            </w:pPr>
            <w:r w:rsidRPr="00D96A21">
              <w:rPr>
                <w:rFonts w:eastAsia="Times New Roman"/>
                <w:color w:val="000000"/>
                <w:sz w:val="20"/>
                <w:szCs w:val="20"/>
              </w:rPr>
              <w:t>488,873</w:t>
            </w:r>
          </w:p>
        </w:tc>
        <w:tc>
          <w:tcPr>
            <w:tcW w:w="1243" w:type="dxa"/>
            <w:vAlign w:val="bottom"/>
          </w:tcPr>
          <w:p w:rsidR="0064194F" w:rsidRPr="0064194F" w:rsidRDefault="0064194F" w:rsidP="0064194F">
            <w:pPr>
              <w:jc w:val="center"/>
              <w:rPr>
                <w:rFonts w:eastAsia="Times New Roman"/>
                <w:color w:val="000000"/>
                <w:sz w:val="20"/>
                <w:szCs w:val="20"/>
              </w:rPr>
            </w:pPr>
            <w:r w:rsidRPr="0064194F">
              <w:rPr>
                <w:rFonts w:eastAsia="Times New Roman"/>
                <w:color w:val="000000"/>
                <w:sz w:val="20"/>
                <w:szCs w:val="20"/>
              </w:rPr>
              <w:t xml:space="preserve"> 118,371 </w:t>
            </w:r>
          </w:p>
        </w:tc>
      </w:tr>
    </w:tbl>
    <w:p w:rsidR="0054118B" w:rsidRPr="0064194F" w:rsidRDefault="0064194F" w:rsidP="006A4400">
      <w:pPr>
        <w:rPr>
          <w:rFonts w:ascii="Arial" w:eastAsia="Times New Roman" w:hAnsi="Arial" w:cs="Arial"/>
          <w:sz w:val="20"/>
          <w:szCs w:val="20"/>
        </w:rPr>
      </w:pPr>
      <w:r w:rsidRPr="0064194F">
        <w:rPr>
          <w:rFonts w:ascii="Arial" w:eastAsia="Times New Roman" w:hAnsi="Arial" w:cs="Arial"/>
          <w:sz w:val="20"/>
          <w:szCs w:val="20"/>
        </w:rPr>
        <w:lastRenderedPageBreak/>
        <w:t>Note: An average weight of 4.13 lbs was used to convert the recreational ACL from pounds to numbers of fish.</w:t>
      </w:r>
      <w:r w:rsidR="0054118B">
        <w:rPr>
          <w:rFonts w:ascii="Arial" w:eastAsia="Times New Roman" w:hAnsi="Arial" w:cs="Arial"/>
          <w:sz w:val="20"/>
          <w:szCs w:val="20"/>
        </w:rPr>
        <w:t xml:space="preserve">  </w:t>
      </w:r>
      <w:r w:rsidR="0054118B" w:rsidRPr="003E048B">
        <w:rPr>
          <w:rFonts w:ascii="Arial" w:eastAsia="Times New Roman" w:hAnsi="Arial" w:cs="Arial"/>
          <w:sz w:val="20"/>
          <w:szCs w:val="20"/>
        </w:rPr>
        <w:t>Source:</w:t>
      </w:r>
      <w:r w:rsidR="003E048B">
        <w:rPr>
          <w:rFonts w:ascii="Arial" w:eastAsia="Times New Roman" w:hAnsi="Arial" w:cs="Arial"/>
          <w:sz w:val="20"/>
          <w:szCs w:val="20"/>
        </w:rPr>
        <w:t xml:space="preserve"> M. </w:t>
      </w:r>
      <w:proofErr w:type="spellStart"/>
      <w:r w:rsidR="003E048B">
        <w:rPr>
          <w:rFonts w:ascii="Arial" w:eastAsia="Times New Roman" w:hAnsi="Arial" w:cs="Arial"/>
          <w:sz w:val="20"/>
          <w:szCs w:val="20"/>
        </w:rPr>
        <w:t>Errigo</w:t>
      </w:r>
      <w:proofErr w:type="spellEnd"/>
      <w:r w:rsidR="003E048B">
        <w:rPr>
          <w:rFonts w:ascii="Arial" w:eastAsia="Times New Roman" w:hAnsi="Arial" w:cs="Arial"/>
          <w:sz w:val="20"/>
          <w:szCs w:val="20"/>
        </w:rPr>
        <w:t>, SAFMC staff.</w:t>
      </w:r>
    </w:p>
    <w:p w:rsidR="0064194F" w:rsidRDefault="0064194F" w:rsidP="006A4400">
      <w:pPr>
        <w:rPr>
          <w:rFonts w:eastAsia="Times New Roman"/>
          <w:szCs w:val="24"/>
        </w:rPr>
      </w:pPr>
    </w:p>
    <w:p w:rsidR="00390704" w:rsidRDefault="00390704" w:rsidP="006113F8">
      <w:pPr>
        <w:rPr>
          <w:rFonts w:eastAsia="Times New Roman"/>
          <w:b/>
          <w:szCs w:val="24"/>
          <w:highlight w:val="yellow"/>
        </w:rPr>
      </w:pPr>
    </w:p>
    <w:p w:rsidR="0054118B" w:rsidRDefault="0054118B" w:rsidP="0065665F">
      <w:pPr>
        <w:outlineLvl w:val="0"/>
        <w:rPr>
          <w:rFonts w:eastAsia="Times New Roman"/>
          <w:i/>
          <w:szCs w:val="24"/>
          <w:u w:val="single"/>
        </w:rPr>
      </w:pPr>
      <w:r w:rsidRPr="0054118B">
        <w:rPr>
          <w:rFonts w:eastAsia="Times New Roman"/>
          <w:i/>
          <w:szCs w:val="24"/>
          <w:u w:val="single"/>
        </w:rPr>
        <w:t>Discussion</w:t>
      </w:r>
    </w:p>
    <w:p w:rsidR="0054118B" w:rsidRPr="0054118B" w:rsidRDefault="0054118B" w:rsidP="0054118B">
      <w:pPr>
        <w:ind w:firstLine="360"/>
        <w:rPr>
          <w:rFonts w:eastAsia="Times New Roman"/>
          <w:szCs w:val="24"/>
        </w:rPr>
      </w:pPr>
      <w:r>
        <w:rPr>
          <w:rFonts w:eastAsia="Times New Roman"/>
          <w:szCs w:val="24"/>
        </w:rPr>
        <w:t>Regardless of the annual catch limit (ACL) selected, catches in 2012 and 2013 (</w:t>
      </w:r>
      <w:r w:rsidRPr="0054118B">
        <w:rPr>
          <w:rFonts w:eastAsia="Times New Roman"/>
          <w:b/>
          <w:szCs w:val="24"/>
        </w:rPr>
        <w:t>Table 3</w:t>
      </w:r>
      <w:r>
        <w:rPr>
          <w:rFonts w:eastAsia="Times New Roman"/>
          <w:szCs w:val="24"/>
        </w:rPr>
        <w:t>) show that the ACL is likely to be harvested once implemented.  The Council is considering changes to the recreational bag limit to spread out the harvest and prevent a recreational closure.</w:t>
      </w:r>
    </w:p>
    <w:p w:rsidR="0054118B" w:rsidRDefault="0054118B" w:rsidP="006113F8">
      <w:pPr>
        <w:rPr>
          <w:rFonts w:eastAsia="Times New Roman"/>
          <w:b/>
          <w:szCs w:val="24"/>
          <w:highlight w:val="yellow"/>
        </w:rPr>
      </w:pPr>
    </w:p>
    <w:p w:rsidR="006113F8" w:rsidRPr="006113F8" w:rsidRDefault="006113F8" w:rsidP="0065665F">
      <w:pPr>
        <w:outlineLvl w:val="0"/>
        <w:rPr>
          <w:rFonts w:eastAsia="Times New Roman"/>
          <w:b/>
          <w:szCs w:val="24"/>
        </w:rPr>
      </w:pPr>
      <w:r w:rsidRPr="006113F8">
        <w:rPr>
          <w:rFonts w:eastAsia="Times New Roman"/>
          <w:b/>
          <w:szCs w:val="24"/>
          <w:highlight w:val="yellow"/>
        </w:rPr>
        <w:t>COMMITTEE ACTION:</w:t>
      </w:r>
    </w:p>
    <w:p w:rsidR="00C24609" w:rsidRDefault="006A324C" w:rsidP="00C24609">
      <w:pPr>
        <w:rPr>
          <w:rFonts w:eastAsia="Times New Roman"/>
          <w:color w:val="000000"/>
          <w:sz w:val="48"/>
          <w:szCs w:val="48"/>
        </w:rPr>
      </w:pPr>
      <w:proofErr w:type="gramStart"/>
      <w:r>
        <w:rPr>
          <w:rFonts w:eastAsia="Times New Roman"/>
          <w:color w:val="000000"/>
          <w:sz w:val="48"/>
          <w:szCs w:val="48"/>
        </w:rPr>
        <w:t>MOTION</w:t>
      </w:r>
      <w:r w:rsidR="0043557A" w:rsidRPr="006A324C">
        <w:rPr>
          <w:rFonts w:eastAsia="Times New Roman"/>
          <w:color w:val="000000"/>
          <w:sz w:val="48"/>
          <w:szCs w:val="48"/>
        </w:rPr>
        <w:t>.</w:t>
      </w:r>
      <w:proofErr w:type="gramEnd"/>
      <w:r w:rsidR="0043557A" w:rsidRPr="006A324C">
        <w:rPr>
          <w:rFonts w:eastAsia="Times New Roman"/>
          <w:color w:val="000000"/>
          <w:sz w:val="48"/>
          <w:szCs w:val="48"/>
        </w:rPr>
        <w:t xml:space="preserve"> APPROVE INCLUSION OF ACTION 3</w:t>
      </w:r>
      <w:r w:rsidR="00C24609" w:rsidRPr="006A324C">
        <w:rPr>
          <w:rFonts w:eastAsia="Times New Roman"/>
          <w:color w:val="000000"/>
          <w:sz w:val="48"/>
          <w:szCs w:val="48"/>
        </w:rPr>
        <w:t xml:space="preserve"> IN </w:t>
      </w:r>
      <w:r w:rsidR="0043557A" w:rsidRPr="006A324C">
        <w:rPr>
          <w:rFonts w:eastAsia="Times New Roman"/>
          <w:color w:val="000000"/>
          <w:sz w:val="48"/>
          <w:szCs w:val="48"/>
        </w:rPr>
        <w:t>AMENDMENT 41</w:t>
      </w:r>
      <w:r w:rsidR="00C24609" w:rsidRPr="006A324C">
        <w:rPr>
          <w:rFonts w:eastAsia="Times New Roman"/>
          <w:color w:val="000000"/>
          <w:sz w:val="48"/>
          <w:szCs w:val="48"/>
        </w:rPr>
        <w:t xml:space="preserve"> AND APPROVE THE RANGE OF ALTERNATIVES </w:t>
      </w:r>
      <w:r w:rsidR="0043557A" w:rsidRPr="006A324C">
        <w:rPr>
          <w:rFonts w:eastAsia="Times New Roman"/>
          <w:color w:val="000000"/>
          <w:sz w:val="48"/>
          <w:szCs w:val="48"/>
        </w:rPr>
        <w:t>UNDER ACTION 3</w:t>
      </w:r>
      <w:r w:rsidR="00C24609" w:rsidRPr="006A324C">
        <w:rPr>
          <w:rFonts w:eastAsia="Times New Roman"/>
          <w:color w:val="000000"/>
          <w:sz w:val="48"/>
          <w:szCs w:val="48"/>
        </w:rPr>
        <w:t xml:space="preserve"> FOR DETAILED ANALYSIS.</w:t>
      </w:r>
    </w:p>
    <w:p w:rsidR="006A324C" w:rsidRPr="006A324C" w:rsidRDefault="006A324C" w:rsidP="00C24609">
      <w:pPr>
        <w:rPr>
          <w:rFonts w:eastAsia="Times New Roman"/>
          <w:color w:val="000000"/>
          <w:sz w:val="48"/>
          <w:szCs w:val="48"/>
        </w:rPr>
      </w:pPr>
      <w:r>
        <w:rPr>
          <w:rFonts w:eastAsia="Times New Roman"/>
          <w:color w:val="000000"/>
          <w:sz w:val="48"/>
          <w:szCs w:val="48"/>
        </w:rPr>
        <w:t>APPROVED BY COMMITTEE</w:t>
      </w:r>
    </w:p>
    <w:p w:rsidR="003E048B" w:rsidRPr="006A324C" w:rsidRDefault="003E048B" w:rsidP="00C24609">
      <w:pPr>
        <w:rPr>
          <w:rFonts w:eastAsia="Times New Roman"/>
          <w:color w:val="000000"/>
          <w:sz w:val="48"/>
          <w:szCs w:val="48"/>
        </w:rPr>
      </w:pPr>
    </w:p>
    <w:p w:rsidR="00C24609" w:rsidRDefault="00C24609" w:rsidP="00C24609">
      <w:pPr>
        <w:rPr>
          <w:rFonts w:eastAsia="Times New Roman"/>
          <w:color w:val="000000"/>
          <w:szCs w:val="24"/>
        </w:rPr>
      </w:pPr>
      <w:proofErr w:type="gramStart"/>
      <w:r>
        <w:rPr>
          <w:rFonts w:eastAsia="Times New Roman"/>
          <w:color w:val="000000"/>
          <w:szCs w:val="24"/>
        </w:rPr>
        <w:t>OPTION 2.</w:t>
      </w:r>
      <w:proofErr w:type="gramEnd"/>
      <w:r>
        <w:rPr>
          <w:rFonts w:eastAsia="Times New Roman"/>
          <w:color w:val="000000"/>
          <w:szCs w:val="24"/>
        </w:rPr>
        <w:t xml:space="preserve"> ADD/MOD</w:t>
      </w:r>
      <w:r w:rsidR="0043557A">
        <w:rPr>
          <w:rFonts w:eastAsia="Times New Roman"/>
          <w:color w:val="000000"/>
          <w:szCs w:val="24"/>
        </w:rPr>
        <w:t>IFY ALTERNATIVES UNDER ACTION 3</w:t>
      </w:r>
      <w:r>
        <w:rPr>
          <w:rFonts w:eastAsia="Times New Roman"/>
          <w:color w:val="000000"/>
          <w:szCs w:val="24"/>
        </w:rPr>
        <w:t xml:space="preserve"> (COMMITTEE TO SPECIFY) AND APPROVE THE RANGE</w:t>
      </w:r>
      <w:r w:rsidR="0043557A">
        <w:rPr>
          <w:rFonts w:eastAsia="Times New Roman"/>
          <w:color w:val="000000"/>
          <w:szCs w:val="24"/>
        </w:rPr>
        <w:t xml:space="preserve"> OF ALTERNATIVES UNDER ACTION 3</w:t>
      </w:r>
      <w:r>
        <w:rPr>
          <w:rFonts w:eastAsia="Times New Roman"/>
          <w:color w:val="000000"/>
          <w:szCs w:val="24"/>
        </w:rPr>
        <w:t xml:space="preserve"> FOR DETAILED ANALYSIS. </w:t>
      </w:r>
    </w:p>
    <w:p w:rsidR="003E048B" w:rsidRDefault="003E048B" w:rsidP="00C24609">
      <w:pPr>
        <w:rPr>
          <w:rFonts w:eastAsia="Times New Roman"/>
          <w:color w:val="000000"/>
          <w:szCs w:val="24"/>
        </w:rPr>
      </w:pPr>
    </w:p>
    <w:p w:rsidR="00C24609" w:rsidRDefault="00C24609" w:rsidP="0065665F">
      <w:pPr>
        <w:outlineLvl w:val="0"/>
        <w:rPr>
          <w:rFonts w:eastAsia="Times New Roman"/>
          <w:color w:val="000000"/>
          <w:szCs w:val="24"/>
        </w:rPr>
      </w:pPr>
      <w:r>
        <w:rPr>
          <w:rFonts w:eastAsia="Times New Roman"/>
          <w:color w:val="000000"/>
          <w:szCs w:val="24"/>
        </w:rPr>
        <w:t>OPTION 3.  DO NO</w:t>
      </w:r>
      <w:r w:rsidR="0043557A">
        <w:rPr>
          <w:rFonts w:eastAsia="Times New Roman"/>
          <w:color w:val="000000"/>
          <w:szCs w:val="24"/>
        </w:rPr>
        <w:t>T APPROVE INCLUSION OF ACTION 3</w:t>
      </w:r>
      <w:r>
        <w:rPr>
          <w:rFonts w:eastAsia="Times New Roman"/>
          <w:color w:val="000000"/>
          <w:szCs w:val="24"/>
        </w:rPr>
        <w:t xml:space="preserve"> IN </w:t>
      </w:r>
      <w:r w:rsidR="0043557A">
        <w:rPr>
          <w:rFonts w:eastAsia="Times New Roman"/>
          <w:color w:val="000000"/>
          <w:szCs w:val="24"/>
        </w:rPr>
        <w:t>AMENDMENT 41</w:t>
      </w:r>
      <w:r>
        <w:rPr>
          <w:rFonts w:eastAsia="Times New Roman"/>
          <w:color w:val="000000"/>
          <w:szCs w:val="24"/>
        </w:rPr>
        <w:t>.</w:t>
      </w:r>
    </w:p>
    <w:p w:rsidR="003E048B" w:rsidRDefault="003E048B" w:rsidP="006113F8">
      <w:pPr>
        <w:rPr>
          <w:rFonts w:eastAsia="Times New Roman"/>
          <w:color w:val="000000"/>
          <w:szCs w:val="24"/>
        </w:rPr>
      </w:pPr>
    </w:p>
    <w:p w:rsidR="006113F8" w:rsidRPr="006113F8" w:rsidRDefault="00C24609" w:rsidP="0065665F">
      <w:pPr>
        <w:outlineLvl w:val="0"/>
        <w:rPr>
          <w:rFonts w:eastAsia="Times New Roman"/>
          <w:szCs w:val="24"/>
        </w:rPr>
      </w:pPr>
      <w:r>
        <w:rPr>
          <w:rFonts w:eastAsia="Times New Roman"/>
          <w:color w:val="000000"/>
          <w:szCs w:val="24"/>
        </w:rPr>
        <w:t>OPTION 4. OTHERS??</w:t>
      </w:r>
    </w:p>
    <w:p w:rsidR="00882168" w:rsidRDefault="00882168">
      <w:pPr>
        <w:rPr>
          <w:rFonts w:eastAsia="Times New Roman"/>
          <w:szCs w:val="24"/>
          <w:highlight w:val="yellow"/>
        </w:rPr>
      </w:pPr>
      <w:r>
        <w:rPr>
          <w:rFonts w:eastAsia="Times New Roman"/>
          <w:szCs w:val="24"/>
          <w:highlight w:val="yellow"/>
        </w:rPr>
        <w:br w:type="page"/>
      </w:r>
    </w:p>
    <w:p w:rsidR="00882168" w:rsidRDefault="0043557A" w:rsidP="006A4400">
      <w:pPr>
        <w:rPr>
          <w:rFonts w:ascii="Arial" w:eastAsia="Times New Roman" w:hAnsi="Arial" w:cs="Arial"/>
          <w:b/>
          <w:sz w:val="28"/>
          <w:szCs w:val="28"/>
        </w:rPr>
      </w:pPr>
      <w:r>
        <w:rPr>
          <w:rFonts w:ascii="Arial" w:eastAsia="Times New Roman" w:hAnsi="Arial" w:cs="Arial"/>
          <w:b/>
          <w:sz w:val="28"/>
          <w:szCs w:val="28"/>
        </w:rPr>
        <w:lastRenderedPageBreak/>
        <w:t>Action 4</w:t>
      </w:r>
      <w:r w:rsidR="00882168">
        <w:rPr>
          <w:rFonts w:ascii="Arial" w:eastAsia="Times New Roman" w:hAnsi="Arial" w:cs="Arial"/>
          <w:b/>
          <w:sz w:val="28"/>
          <w:szCs w:val="28"/>
        </w:rPr>
        <w:t xml:space="preserve">.  Revise Recreational Annual Catch Target </w:t>
      </w:r>
      <w:r w:rsidR="00475D23">
        <w:rPr>
          <w:rFonts w:ascii="Arial" w:eastAsia="Times New Roman" w:hAnsi="Arial" w:cs="Arial"/>
          <w:b/>
          <w:sz w:val="28"/>
          <w:szCs w:val="28"/>
        </w:rPr>
        <w:t xml:space="preserve">(ACT) </w:t>
      </w:r>
      <w:r w:rsidR="00882168">
        <w:rPr>
          <w:rFonts w:ascii="Arial" w:eastAsia="Times New Roman" w:hAnsi="Arial" w:cs="Arial"/>
          <w:b/>
          <w:sz w:val="28"/>
          <w:szCs w:val="28"/>
        </w:rPr>
        <w:t xml:space="preserve">for mutton snapper </w:t>
      </w:r>
      <w:r w:rsidR="00882168" w:rsidRPr="00CE30F2">
        <w:rPr>
          <w:rFonts w:ascii="Arial" w:eastAsia="Times New Roman" w:hAnsi="Arial" w:cs="Arial"/>
          <w:b/>
          <w:sz w:val="28"/>
          <w:szCs w:val="28"/>
        </w:rPr>
        <w:t>in the South Atlantic region</w:t>
      </w:r>
    </w:p>
    <w:p w:rsidR="00882168" w:rsidRDefault="00882168" w:rsidP="006A4400">
      <w:pPr>
        <w:rPr>
          <w:rFonts w:eastAsia="Times New Roman"/>
          <w:b/>
          <w:szCs w:val="24"/>
        </w:rPr>
      </w:pPr>
    </w:p>
    <w:p w:rsidR="000927D0" w:rsidRDefault="000927D0" w:rsidP="0065665F">
      <w:pPr>
        <w:outlineLvl w:val="0"/>
        <w:rPr>
          <w:rFonts w:eastAsia="Times New Roman"/>
          <w:b/>
          <w:szCs w:val="24"/>
        </w:rPr>
      </w:pPr>
      <w:r w:rsidRPr="000927D0">
        <w:rPr>
          <w:rFonts w:eastAsia="Times New Roman"/>
          <w:b/>
          <w:szCs w:val="24"/>
          <w:highlight w:val="cyan"/>
        </w:rPr>
        <w:t>PDF PAGE 9</w:t>
      </w:r>
    </w:p>
    <w:p w:rsidR="000927D0" w:rsidRDefault="000927D0" w:rsidP="006A4400">
      <w:pPr>
        <w:rPr>
          <w:rFonts w:eastAsia="Times New Roman"/>
          <w:b/>
          <w:szCs w:val="24"/>
        </w:rPr>
      </w:pPr>
    </w:p>
    <w:p w:rsidR="00882168" w:rsidRDefault="00882168" w:rsidP="006A4400">
      <w:pPr>
        <w:rPr>
          <w:rFonts w:eastAsia="Times New Roman"/>
          <w:szCs w:val="24"/>
        </w:rPr>
      </w:pPr>
      <w:proofErr w:type="gramStart"/>
      <w:r w:rsidRPr="00882168">
        <w:rPr>
          <w:rFonts w:eastAsia="Times New Roman"/>
          <w:b/>
          <w:szCs w:val="24"/>
        </w:rPr>
        <w:t>Alternative 1 (No Action).</w:t>
      </w:r>
      <w:proofErr w:type="gramEnd"/>
      <w:r w:rsidRPr="00882168">
        <w:rPr>
          <w:rFonts w:eastAsia="Times New Roman"/>
          <w:szCs w:val="24"/>
        </w:rPr>
        <w:t xml:space="preserve">  Do not modify the </w:t>
      </w:r>
      <w:r w:rsidR="0054118B">
        <w:rPr>
          <w:rFonts w:eastAsia="Times New Roman"/>
          <w:szCs w:val="24"/>
        </w:rPr>
        <w:t>annual catch target (</w:t>
      </w:r>
      <w:r w:rsidRPr="00882168">
        <w:rPr>
          <w:rFonts w:eastAsia="Times New Roman"/>
          <w:szCs w:val="24"/>
        </w:rPr>
        <w:t>ACT</w:t>
      </w:r>
      <w:r w:rsidR="0054118B">
        <w:rPr>
          <w:rFonts w:eastAsia="Times New Roman"/>
          <w:szCs w:val="24"/>
        </w:rPr>
        <w:t>)</w:t>
      </w:r>
      <w:r w:rsidRPr="00882168">
        <w:rPr>
          <w:rFonts w:eastAsia="Times New Roman"/>
          <w:szCs w:val="24"/>
        </w:rPr>
        <w:t xml:space="preserve"> for </w:t>
      </w:r>
      <w:r>
        <w:rPr>
          <w:rFonts w:eastAsia="Times New Roman"/>
          <w:szCs w:val="24"/>
        </w:rPr>
        <w:t>mutton snapper</w:t>
      </w:r>
      <w:r w:rsidRPr="00882168">
        <w:rPr>
          <w:rFonts w:eastAsia="Times New Roman"/>
          <w:szCs w:val="24"/>
        </w:rPr>
        <w:t xml:space="preserve"> for the recreational sector.  The current ACT is </w:t>
      </w:r>
      <w:r w:rsidR="006223A3" w:rsidRPr="006223A3">
        <w:rPr>
          <w:rFonts w:eastAsia="Times New Roman"/>
          <w:szCs w:val="24"/>
        </w:rPr>
        <w:t>668,906</w:t>
      </w:r>
      <w:r w:rsidRPr="00882168">
        <w:rPr>
          <w:rFonts w:eastAsia="Times New Roman"/>
          <w:szCs w:val="24"/>
        </w:rPr>
        <w:t xml:space="preserve"> lbs </w:t>
      </w:r>
      <w:proofErr w:type="spellStart"/>
      <w:r w:rsidRPr="00882168">
        <w:rPr>
          <w:rFonts w:eastAsia="Times New Roman"/>
          <w:szCs w:val="24"/>
        </w:rPr>
        <w:t>ww</w:t>
      </w:r>
      <w:proofErr w:type="spellEnd"/>
      <w:r w:rsidRPr="00882168">
        <w:rPr>
          <w:rFonts w:eastAsia="Times New Roman"/>
          <w:szCs w:val="24"/>
        </w:rPr>
        <w:t xml:space="preserve"> and applies to </w:t>
      </w:r>
      <w:r>
        <w:rPr>
          <w:rFonts w:eastAsia="Times New Roman"/>
          <w:szCs w:val="24"/>
        </w:rPr>
        <w:t>mutton snapper</w:t>
      </w:r>
      <w:r w:rsidRPr="00882168">
        <w:rPr>
          <w:rFonts w:eastAsia="Times New Roman"/>
          <w:szCs w:val="24"/>
        </w:rPr>
        <w:t xml:space="preserve"> throughout the South Atlantic Council’s jurisdiction. The ACT = recreational ACL*(1-PSE) or ACL*0.5, whichever is greater, and where Percent Standard Erro</w:t>
      </w:r>
      <w:r w:rsidR="006223A3">
        <w:rPr>
          <w:rFonts w:eastAsia="Times New Roman"/>
          <w:szCs w:val="24"/>
        </w:rPr>
        <w:t>r (PSE) = 13% = average PSE 2005-2009 (for South Atlantic only).</w:t>
      </w:r>
    </w:p>
    <w:p w:rsidR="00882168" w:rsidRDefault="00882168" w:rsidP="006A4400">
      <w:pPr>
        <w:rPr>
          <w:rFonts w:eastAsia="Times New Roman"/>
          <w:szCs w:val="24"/>
        </w:rPr>
      </w:pPr>
    </w:p>
    <w:p w:rsidR="00882168" w:rsidRPr="00882168" w:rsidRDefault="00882168" w:rsidP="00882168">
      <w:pPr>
        <w:rPr>
          <w:rFonts w:eastAsia="Times New Roman"/>
          <w:szCs w:val="24"/>
        </w:rPr>
      </w:pPr>
      <w:r w:rsidRPr="00882168">
        <w:rPr>
          <w:rFonts w:eastAsia="Times New Roman"/>
          <w:b/>
          <w:szCs w:val="24"/>
        </w:rPr>
        <w:t>Alternative 2.</w:t>
      </w:r>
      <w:r w:rsidRPr="00882168">
        <w:rPr>
          <w:rFonts w:eastAsia="Times New Roman"/>
          <w:szCs w:val="24"/>
        </w:rPr>
        <w:t xml:space="preserve">  </w:t>
      </w:r>
      <w:r>
        <w:rPr>
          <w:rFonts w:eastAsia="Times New Roman"/>
          <w:szCs w:val="24"/>
        </w:rPr>
        <w:t xml:space="preserve">Revise the </w:t>
      </w:r>
      <w:r w:rsidR="0054118B">
        <w:rPr>
          <w:rFonts w:eastAsia="Times New Roman"/>
          <w:szCs w:val="24"/>
        </w:rPr>
        <w:t>annual catch target (</w:t>
      </w:r>
      <w:r w:rsidRPr="00882168">
        <w:rPr>
          <w:rFonts w:eastAsia="Times New Roman"/>
          <w:szCs w:val="24"/>
        </w:rPr>
        <w:t>ACT</w:t>
      </w:r>
      <w:r w:rsidR="0054118B">
        <w:rPr>
          <w:rFonts w:eastAsia="Times New Roman"/>
          <w:szCs w:val="24"/>
        </w:rPr>
        <w:t>)</w:t>
      </w:r>
      <w:r w:rsidRPr="00882168">
        <w:rPr>
          <w:rFonts w:eastAsia="Times New Roman"/>
          <w:szCs w:val="24"/>
        </w:rPr>
        <w:t xml:space="preserve"> for </w:t>
      </w:r>
      <w:r>
        <w:rPr>
          <w:rFonts w:eastAsia="Times New Roman"/>
          <w:szCs w:val="24"/>
        </w:rPr>
        <w:t>mutton snapper</w:t>
      </w:r>
      <w:r w:rsidR="0021177B">
        <w:rPr>
          <w:rFonts w:eastAsia="Times New Roman"/>
          <w:szCs w:val="24"/>
        </w:rPr>
        <w:t xml:space="preserve"> for the recreational sector and specify the recreational ACT in numbers of fish.</w:t>
      </w:r>
    </w:p>
    <w:p w:rsidR="00882168" w:rsidRPr="00882168" w:rsidRDefault="00882168" w:rsidP="00882168">
      <w:pPr>
        <w:ind w:left="720"/>
        <w:rPr>
          <w:rFonts w:eastAsia="Times New Roman"/>
          <w:szCs w:val="24"/>
        </w:rPr>
      </w:pPr>
      <w:r w:rsidRPr="00882168">
        <w:rPr>
          <w:rFonts w:eastAsia="Times New Roman"/>
          <w:b/>
          <w:szCs w:val="24"/>
        </w:rPr>
        <w:t>Sub-alternative 2a.</w:t>
      </w:r>
      <w:r w:rsidRPr="00882168">
        <w:rPr>
          <w:rFonts w:eastAsia="Times New Roman"/>
          <w:szCs w:val="24"/>
        </w:rPr>
        <w:t xml:space="preserve">  ACT = recreational ACL*(1-PSE) or ACL*0.5, whichever is greater.</w:t>
      </w:r>
    </w:p>
    <w:p w:rsidR="00882168" w:rsidRPr="00882168" w:rsidRDefault="00882168" w:rsidP="00882168">
      <w:pPr>
        <w:ind w:left="720"/>
        <w:rPr>
          <w:rFonts w:eastAsia="Times New Roman"/>
          <w:szCs w:val="24"/>
        </w:rPr>
      </w:pPr>
      <w:r w:rsidRPr="00882168">
        <w:rPr>
          <w:rFonts w:eastAsia="Times New Roman"/>
          <w:b/>
          <w:szCs w:val="24"/>
        </w:rPr>
        <w:t>Sub-alternative 2b.</w:t>
      </w:r>
      <w:r w:rsidRPr="00882168">
        <w:rPr>
          <w:rFonts w:eastAsia="Times New Roman"/>
          <w:szCs w:val="24"/>
        </w:rPr>
        <w:t xml:space="preserve"> ACT =85% recreational ACL.</w:t>
      </w:r>
    </w:p>
    <w:p w:rsidR="00882168" w:rsidRDefault="00882168" w:rsidP="00475D23">
      <w:pPr>
        <w:ind w:left="720"/>
        <w:rPr>
          <w:rFonts w:eastAsia="Times New Roman"/>
          <w:szCs w:val="24"/>
        </w:rPr>
      </w:pPr>
      <w:r w:rsidRPr="00882168">
        <w:rPr>
          <w:rFonts w:eastAsia="Times New Roman"/>
          <w:b/>
          <w:szCs w:val="24"/>
        </w:rPr>
        <w:t>Sub-alternative 2c.</w:t>
      </w:r>
      <w:r w:rsidRPr="00882168">
        <w:rPr>
          <w:rFonts w:eastAsia="Times New Roman"/>
          <w:szCs w:val="24"/>
        </w:rPr>
        <w:t xml:space="preserve"> ACT = 75% recreational ACL.</w:t>
      </w:r>
    </w:p>
    <w:p w:rsidR="007C58ED" w:rsidRDefault="007C58ED" w:rsidP="00475D23">
      <w:pPr>
        <w:ind w:left="720"/>
        <w:rPr>
          <w:rFonts w:eastAsia="Times New Roman"/>
          <w:szCs w:val="24"/>
        </w:rPr>
        <w:sectPr w:rsidR="007C58ED" w:rsidSect="00BB384F">
          <w:footerReference w:type="even" r:id="rId11"/>
          <w:footerReference w:type="default" r:id="rId12"/>
          <w:pgSz w:w="12240" w:h="15840"/>
          <w:pgMar w:top="1440" w:right="1440" w:bottom="1440" w:left="1440" w:header="720" w:footer="539" w:gutter="0"/>
          <w:cols w:space="720"/>
          <w:titlePg/>
          <w:docGrid w:linePitch="360"/>
        </w:sectPr>
      </w:pPr>
    </w:p>
    <w:p w:rsidR="007C58ED" w:rsidRDefault="007C58ED" w:rsidP="00475D23">
      <w:pPr>
        <w:ind w:left="720"/>
        <w:rPr>
          <w:rFonts w:eastAsia="Times New Roman"/>
          <w:szCs w:val="24"/>
        </w:rPr>
      </w:pPr>
    </w:p>
    <w:tbl>
      <w:tblPr>
        <w:tblW w:w="2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1300"/>
      </w:tblGrid>
      <w:tr w:rsidR="007C58ED" w:rsidRPr="00EA360C" w:rsidTr="007C58ED">
        <w:trPr>
          <w:trHeight w:val="300"/>
          <w:jc w:val="center"/>
        </w:trPr>
        <w:tc>
          <w:tcPr>
            <w:tcW w:w="1300" w:type="dxa"/>
            <w:shd w:val="clear" w:color="auto" w:fill="D9D9D9" w:themeFill="background1" w:themeFillShade="D9"/>
            <w:noWrap/>
            <w:vAlign w:val="center"/>
            <w:hideMark/>
          </w:tcPr>
          <w:p w:rsidR="007C58ED" w:rsidRPr="00EA360C" w:rsidRDefault="007C58ED" w:rsidP="00003F65">
            <w:pPr>
              <w:jc w:val="center"/>
              <w:rPr>
                <w:rFonts w:eastAsia="Times New Roman"/>
                <w:b/>
                <w:color w:val="000000"/>
                <w:szCs w:val="24"/>
              </w:rPr>
            </w:pPr>
            <w:r w:rsidRPr="00EA360C">
              <w:rPr>
                <w:rFonts w:eastAsia="Times New Roman"/>
                <w:b/>
                <w:color w:val="000000"/>
                <w:szCs w:val="24"/>
              </w:rPr>
              <w:t>Year</w:t>
            </w:r>
          </w:p>
        </w:tc>
        <w:tc>
          <w:tcPr>
            <w:tcW w:w="1300" w:type="dxa"/>
            <w:shd w:val="clear" w:color="auto" w:fill="D9D9D9" w:themeFill="background1" w:themeFillShade="D9"/>
            <w:noWrap/>
            <w:vAlign w:val="center"/>
            <w:hideMark/>
          </w:tcPr>
          <w:p w:rsidR="007C58ED" w:rsidRPr="00EA360C" w:rsidRDefault="007C58ED" w:rsidP="00003F65">
            <w:pPr>
              <w:jc w:val="center"/>
              <w:rPr>
                <w:rFonts w:eastAsia="Times New Roman"/>
                <w:b/>
                <w:color w:val="000000"/>
                <w:szCs w:val="24"/>
              </w:rPr>
            </w:pPr>
            <w:r w:rsidRPr="00EA360C">
              <w:rPr>
                <w:rFonts w:eastAsia="Times New Roman"/>
                <w:b/>
                <w:color w:val="000000"/>
                <w:szCs w:val="24"/>
              </w:rPr>
              <w:t>PSE</w:t>
            </w:r>
          </w:p>
        </w:tc>
      </w:tr>
      <w:tr w:rsidR="007C58ED" w:rsidRPr="00EA360C" w:rsidTr="007C58ED">
        <w:trPr>
          <w:trHeight w:val="300"/>
          <w:jc w:val="center"/>
        </w:trPr>
        <w:tc>
          <w:tcPr>
            <w:tcW w:w="1300" w:type="dxa"/>
            <w:shd w:val="clear" w:color="auto" w:fill="auto"/>
            <w:noWrap/>
            <w:vAlign w:val="center"/>
            <w:hideMark/>
          </w:tcPr>
          <w:p w:rsidR="007C58ED" w:rsidRPr="00EA360C" w:rsidRDefault="007C58ED" w:rsidP="00003F65">
            <w:pPr>
              <w:jc w:val="center"/>
              <w:rPr>
                <w:rFonts w:eastAsia="Times New Roman"/>
                <w:color w:val="000000"/>
                <w:szCs w:val="24"/>
              </w:rPr>
            </w:pPr>
            <w:r w:rsidRPr="00EA360C">
              <w:rPr>
                <w:rFonts w:eastAsia="Times New Roman"/>
                <w:color w:val="000000"/>
                <w:szCs w:val="24"/>
              </w:rPr>
              <w:t>2010</w:t>
            </w:r>
          </w:p>
        </w:tc>
        <w:tc>
          <w:tcPr>
            <w:tcW w:w="1300" w:type="dxa"/>
            <w:shd w:val="clear" w:color="auto" w:fill="auto"/>
            <w:noWrap/>
            <w:vAlign w:val="center"/>
            <w:hideMark/>
          </w:tcPr>
          <w:p w:rsidR="007C58ED" w:rsidRPr="00EA360C" w:rsidRDefault="007C58ED" w:rsidP="00003F65">
            <w:pPr>
              <w:jc w:val="center"/>
              <w:rPr>
                <w:rFonts w:eastAsia="Times New Roman"/>
                <w:color w:val="000000"/>
                <w:szCs w:val="24"/>
              </w:rPr>
            </w:pPr>
            <w:r w:rsidRPr="00EA360C">
              <w:rPr>
                <w:rFonts w:eastAsia="Times New Roman"/>
                <w:color w:val="000000"/>
                <w:szCs w:val="24"/>
              </w:rPr>
              <w:t>10.2</w:t>
            </w:r>
          </w:p>
        </w:tc>
      </w:tr>
      <w:tr w:rsidR="007C58ED" w:rsidRPr="00EA360C" w:rsidTr="007C58ED">
        <w:trPr>
          <w:trHeight w:val="300"/>
          <w:jc w:val="center"/>
        </w:trPr>
        <w:tc>
          <w:tcPr>
            <w:tcW w:w="1300" w:type="dxa"/>
            <w:shd w:val="clear" w:color="auto" w:fill="auto"/>
            <w:noWrap/>
            <w:vAlign w:val="center"/>
            <w:hideMark/>
          </w:tcPr>
          <w:p w:rsidR="007C58ED" w:rsidRPr="00EA360C" w:rsidRDefault="007C58ED" w:rsidP="00003F65">
            <w:pPr>
              <w:jc w:val="center"/>
              <w:rPr>
                <w:rFonts w:eastAsia="Times New Roman"/>
                <w:color w:val="000000"/>
                <w:szCs w:val="24"/>
              </w:rPr>
            </w:pPr>
            <w:r w:rsidRPr="00EA360C">
              <w:rPr>
                <w:rFonts w:eastAsia="Times New Roman"/>
                <w:color w:val="000000"/>
                <w:szCs w:val="24"/>
              </w:rPr>
              <w:t>2011</w:t>
            </w:r>
          </w:p>
        </w:tc>
        <w:tc>
          <w:tcPr>
            <w:tcW w:w="1300" w:type="dxa"/>
            <w:shd w:val="clear" w:color="auto" w:fill="auto"/>
            <w:noWrap/>
            <w:vAlign w:val="center"/>
            <w:hideMark/>
          </w:tcPr>
          <w:p w:rsidR="007C58ED" w:rsidRPr="00EA360C" w:rsidRDefault="007C58ED" w:rsidP="00003F65">
            <w:pPr>
              <w:jc w:val="center"/>
              <w:rPr>
                <w:rFonts w:eastAsia="Times New Roman"/>
                <w:color w:val="000000"/>
                <w:szCs w:val="24"/>
              </w:rPr>
            </w:pPr>
            <w:r w:rsidRPr="00EA360C">
              <w:rPr>
                <w:rFonts w:eastAsia="Times New Roman"/>
                <w:color w:val="000000"/>
                <w:szCs w:val="24"/>
              </w:rPr>
              <w:t>15.2</w:t>
            </w:r>
          </w:p>
        </w:tc>
      </w:tr>
      <w:tr w:rsidR="007C58ED" w:rsidRPr="00EA360C" w:rsidTr="007C58ED">
        <w:trPr>
          <w:trHeight w:val="300"/>
          <w:jc w:val="center"/>
        </w:trPr>
        <w:tc>
          <w:tcPr>
            <w:tcW w:w="1300" w:type="dxa"/>
            <w:shd w:val="clear" w:color="auto" w:fill="auto"/>
            <w:noWrap/>
            <w:vAlign w:val="center"/>
            <w:hideMark/>
          </w:tcPr>
          <w:p w:rsidR="007C58ED" w:rsidRPr="00EA360C" w:rsidRDefault="007C58ED" w:rsidP="00003F65">
            <w:pPr>
              <w:jc w:val="center"/>
              <w:rPr>
                <w:rFonts w:eastAsia="Times New Roman"/>
                <w:color w:val="000000"/>
                <w:szCs w:val="24"/>
              </w:rPr>
            </w:pPr>
            <w:r w:rsidRPr="00EA360C">
              <w:rPr>
                <w:rFonts w:eastAsia="Times New Roman"/>
                <w:color w:val="000000"/>
                <w:szCs w:val="24"/>
              </w:rPr>
              <w:t>2012</w:t>
            </w:r>
          </w:p>
        </w:tc>
        <w:tc>
          <w:tcPr>
            <w:tcW w:w="1300" w:type="dxa"/>
            <w:shd w:val="clear" w:color="auto" w:fill="auto"/>
            <w:noWrap/>
            <w:vAlign w:val="center"/>
            <w:hideMark/>
          </w:tcPr>
          <w:p w:rsidR="007C58ED" w:rsidRPr="00EA360C" w:rsidRDefault="007C58ED" w:rsidP="00003F65">
            <w:pPr>
              <w:jc w:val="center"/>
              <w:rPr>
                <w:rFonts w:eastAsia="Times New Roman"/>
                <w:color w:val="000000"/>
                <w:szCs w:val="24"/>
              </w:rPr>
            </w:pPr>
            <w:r w:rsidRPr="00EA360C">
              <w:rPr>
                <w:rFonts w:eastAsia="Times New Roman"/>
                <w:color w:val="000000"/>
                <w:szCs w:val="24"/>
              </w:rPr>
              <w:t>21.2</w:t>
            </w:r>
          </w:p>
        </w:tc>
      </w:tr>
      <w:tr w:rsidR="007C58ED" w:rsidRPr="00EA360C" w:rsidTr="007C58ED">
        <w:trPr>
          <w:trHeight w:val="300"/>
          <w:jc w:val="center"/>
        </w:trPr>
        <w:tc>
          <w:tcPr>
            <w:tcW w:w="1300" w:type="dxa"/>
            <w:shd w:val="clear" w:color="auto" w:fill="auto"/>
            <w:noWrap/>
            <w:vAlign w:val="center"/>
            <w:hideMark/>
          </w:tcPr>
          <w:p w:rsidR="007C58ED" w:rsidRPr="00EA360C" w:rsidRDefault="007C58ED" w:rsidP="00003F65">
            <w:pPr>
              <w:jc w:val="center"/>
              <w:rPr>
                <w:rFonts w:eastAsia="Times New Roman"/>
                <w:color w:val="000000"/>
                <w:szCs w:val="24"/>
              </w:rPr>
            </w:pPr>
            <w:r w:rsidRPr="00EA360C">
              <w:rPr>
                <w:rFonts w:eastAsia="Times New Roman"/>
                <w:color w:val="000000"/>
                <w:szCs w:val="24"/>
              </w:rPr>
              <w:t>2013</w:t>
            </w:r>
          </w:p>
        </w:tc>
        <w:tc>
          <w:tcPr>
            <w:tcW w:w="1300" w:type="dxa"/>
            <w:shd w:val="clear" w:color="auto" w:fill="auto"/>
            <w:noWrap/>
            <w:vAlign w:val="center"/>
            <w:hideMark/>
          </w:tcPr>
          <w:p w:rsidR="007C58ED" w:rsidRPr="00EA360C" w:rsidRDefault="007C58ED" w:rsidP="00003F65">
            <w:pPr>
              <w:jc w:val="center"/>
              <w:rPr>
                <w:rFonts w:eastAsia="Times New Roman"/>
                <w:color w:val="000000"/>
                <w:szCs w:val="24"/>
              </w:rPr>
            </w:pPr>
            <w:r w:rsidRPr="00EA360C">
              <w:rPr>
                <w:rFonts w:eastAsia="Times New Roman"/>
                <w:color w:val="000000"/>
                <w:szCs w:val="24"/>
              </w:rPr>
              <w:t>15.1</w:t>
            </w:r>
          </w:p>
        </w:tc>
      </w:tr>
      <w:tr w:rsidR="007C58ED" w:rsidRPr="00EA360C" w:rsidTr="007C58ED">
        <w:trPr>
          <w:trHeight w:val="300"/>
          <w:jc w:val="center"/>
        </w:trPr>
        <w:tc>
          <w:tcPr>
            <w:tcW w:w="1300" w:type="dxa"/>
            <w:shd w:val="clear" w:color="auto" w:fill="auto"/>
            <w:noWrap/>
            <w:vAlign w:val="center"/>
            <w:hideMark/>
          </w:tcPr>
          <w:p w:rsidR="007C58ED" w:rsidRPr="00EA360C" w:rsidRDefault="007C58ED" w:rsidP="00003F65">
            <w:pPr>
              <w:jc w:val="center"/>
              <w:rPr>
                <w:rFonts w:eastAsia="Times New Roman"/>
                <w:color w:val="000000"/>
                <w:szCs w:val="24"/>
              </w:rPr>
            </w:pPr>
            <w:r w:rsidRPr="00EA360C">
              <w:rPr>
                <w:rFonts w:eastAsia="Times New Roman"/>
                <w:color w:val="000000"/>
                <w:szCs w:val="24"/>
              </w:rPr>
              <w:t>2014</w:t>
            </w:r>
          </w:p>
        </w:tc>
        <w:tc>
          <w:tcPr>
            <w:tcW w:w="1300" w:type="dxa"/>
            <w:shd w:val="clear" w:color="auto" w:fill="auto"/>
            <w:noWrap/>
            <w:vAlign w:val="center"/>
            <w:hideMark/>
          </w:tcPr>
          <w:p w:rsidR="007C58ED" w:rsidRPr="00EA360C" w:rsidRDefault="007C58ED" w:rsidP="00003F65">
            <w:pPr>
              <w:jc w:val="center"/>
              <w:rPr>
                <w:rFonts w:eastAsia="Times New Roman"/>
                <w:color w:val="000000"/>
                <w:szCs w:val="24"/>
              </w:rPr>
            </w:pPr>
            <w:r w:rsidRPr="00EA360C">
              <w:rPr>
                <w:rFonts w:eastAsia="Times New Roman"/>
                <w:color w:val="000000"/>
                <w:szCs w:val="24"/>
              </w:rPr>
              <w:t>17.9</w:t>
            </w:r>
          </w:p>
        </w:tc>
      </w:tr>
      <w:tr w:rsidR="007C58ED" w:rsidRPr="00EA360C" w:rsidTr="007C58ED">
        <w:trPr>
          <w:trHeight w:val="300"/>
          <w:jc w:val="center"/>
        </w:trPr>
        <w:tc>
          <w:tcPr>
            <w:tcW w:w="1300" w:type="dxa"/>
            <w:shd w:val="clear" w:color="auto" w:fill="auto"/>
            <w:noWrap/>
            <w:vAlign w:val="center"/>
            <w:hideMark/>
          </w:tcPr>
          <w:p w:rsidR="007C58ED" w:rsidRPr="00EA360C" w:rsidRDefault="007C58ED" w:rsidP="00003F65">
            <w:pPr>
              <w:jc w:val="center"/>
              <w:rPr>
                <w:rFonts w:eastAsia="Times New Roman"/>
                <w:b/>
                <w:color w:val="000000"/>
                <w:szCs w:val="24"/>
              </w:rPr>
            </w:pPr>
            <w:r w:rsidRPr="00EA360C">
              <w:rPr>
                <w:rFonts w:eastAsia="Times New Roman"/>
                <w:b/>
                <w:color w:val="000000"/>
                <w:szCs w:val="24"/>
              </w:rPr>
              <w:t>Average</w:t>
            </w:r>
          </w:p>
        </w:tc>
        <w:tc>
          <w:tcPr>
            <w:tcW w:w="1300" w:type="dxa"/>
            <w:shd w:val="clear" w:color="auto" w:fill="auto"/>
            <w:noWrap/>
            <w:vAlign w:val="center"/>
            <w:hideMark/>
          </w:tcPr>
          <w:p w:rsidR="007C58ED" w:rsidRPr="00EA360C" w:rsidRDefault="007C58ED" w:rsidP="00003F65">
            <w:pPr>
              <w:jc w:val="center"/>
              <w:rPr>
                <w:rFonts w:eastAsia="Times New Roman"/>
                <w:b/>
                <w:color w:val="000000"/>
                <w:szCs w:val="24"/>
              </w:rPr>
            </w:pPr>
            <w:r w:rsidRPr="00EA360C">
              <w:rPr>
                <w:rFonts w:eastAsia="Times New Roman"/>
                <w:b/>
                <w:color w:val="000000"/>
                <w:szCs w:val="24"/>
              </w:rPr>
              <w:t>15.9</w:t>
            </w:r>
          </w:p>
        </w:tc>
      </w:tr>
    </w:tbl>
    <w:p w:rsidR="007C58ED" w:rsidRDefault="007C58ED"/>
    <w:p w:rsidR="007C58ED" w:rsidRDefault="007C58ED"/>
    <w:p w:rsidR="007C58ED" w:rsidRDefault="007C58ED">
      <w:r>
        <w:t xml:space="preserve">Note: PSE = Percent Standard Error. The PSE is a measure of precision presented for recreational estimates. </w:t>
      </w:r>
      <w:proofErr w:type="gramStart"/>
      <w:r>
        <w:t>The higher the PSE, the less precise the estimate.</w:t>
      </w:r>
      <w:proofErr w:type="gramEnd"/>
    </w:p>
    <w:p w:rsidR="007C58ED" w:rsidRDefault="007C58ED"/>
    <w:p w:rsidR="007C58ED" w:rsidRDefault="007C58ED"/>
    <w:p w:rsidR="007C58ED" w:rsidRDefault="007C58ED" w:rsidP="006A4400">
      <w:pPr>
        <w:rPr>
          <w:rFonts w:eastAsia="Times New Roman"/>
          <w:szCs w:val="24"/>
        </w:rPr>
        <w:sectPr w:rsidR="007C58ED" w:rsidSect="007C58ED">
          <w:type w:val="continuous"/>
          <w:pgSz w:w="12240" w:h="15840"/>
          <w:pgMar w:top="1440" w:right="1440" w:bottom="1440" w:left="1440" w:header="720" w:footer="539" w:gutter="0"/>
          <w:cols w:num="2" w:space="720"/>
          <w:titlePg/>
          <w:docGrid w:linePitch="360"/>
        </w:sectPr>
      </w:pPr>
    </w:p>
    <w:p w:rsidR="007C58ED" w:rsidRDefault="007C58ED" w:rsidP="006A4400">
      <w:pPr>
        <w:rPr>
          <w:rFonts w:eastAsia="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6"/>
        <w:gridCol w:w="1065"/>
        <w:gridCol w:w="1065"/>
        <w:gridCol w:w="1065"/>
        <w:gridCol w:w="1065"/>
        <w:gridCol w:w="1065"/>
        <w:gridCol w:w="1065"/>
        <w:gridCol w:w="1065"/>
        <w:gridCol w:w="1055"/>
      </w:tblGrid>
      <w:tr w:rsidR="000079A9" w:rsidRPr="000079A9" w:rsidTr="000079A9">
        <w:trPr>
          <w:trHeight w:val="320"/>
        </w:trPr>
        <w:tc>
          <w:tcPr>
            <w:tcW w:w="5000" w:type="pct"/>
            <w:gridSpan w:val="9"/>
            <w:shd w:val="clear" w:color="000000" w:fill="D9D9D9"/>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b/>
                <w:bCs/>
                <w:color w:val="000000"/>
                <w:sz w:val="20"/>
                <w:szCs w:val="20"/>
              </w:rPr>
              <w:t>ACL = OY = ABC</w:t>
            </w:r>
          </w:p>
        </w:tc>
      </w:tr>
      <w:tr w:rsidR="000079A9" w:rsidRPr="000079A9" w:rsidTr="004C6195">
        <w:trPr>
          <w:trHeight w:val="790"/>
        </w:trPr>
        <w:tc>
          <w:tcPr>
            <w:tcW w:w="557"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Year</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 xml:space="preserve">Total ACL (lbs </w:t>
            </w:r>
            <w:proofErr w:type="spellStart"/>
            <w:r w:rsidRPr="000079A9">
              <w:rPr>
                <w:rFonts w:eastAsia="Times New Roman"/>
                <w:b/>
                <w:bCs/>
                <w:color w:val="000000"/>
                <w:sz w:val="20"/>
                <w:szCs w:val="20"/>
              </w:rPr>
              <w:t>ww</w:t>
            </w:r>
            <w:proofErr w:type="spellEnd"/>
            <w:r w:rsidRPr="000079A9">
              <w:rPr>
                <w:rFonts w:eastAsia="Times New Roman"/>
                <w:b/>
                <w:bCs/>
                <w:color w:val="000000"/>
                <w:sz w:val="20"/>
                <w:szCs w:val="20"/>
              </w:rPr>
              <w:t>)</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proofErr w:type="spellStart"/>
            <w:r w:rsidRPr="000079A9">
              <w:rPr>
                <w:rFonts w:eastAsia="Times New Roman"/>
                <w:b/>
                <w:bCs/>
                <w:color w:val="000000"/>
                <w:sz w:val="20"/>
                <w:szCs w:val="20"/>
              </w:rPr>
              <w:t>Rec</w:t>
            </w:r>
            <w:proofErr w:type="spellEnd"/>
            <w:r w:rsidRPr="000079A9">
              <w:rPr>
                <w:rFonts w:eastAsia="Times New Roman"/>
                <w:b/>
                <w:bCs/>
                <w:color w:val="000000"/>
                <w:sz w:val="20"/>
                <w:szCs w:val="20"/>
              </w:rPr>
              <w:t xml:space="preserve"> ACL (lbs </w:t>
            </w:r>
            <w:proofErr w:type="spellStart"/>
            <w:r w:rsidRPr="000079A9">
              <w:rPr>
                <w:rFonts w:eastAsia="Times New Roman"/>
                <w:b/>
                <w:bCs/>
                <w:color w:val="000000"/>
                <w:sz w:val="20"/>
                <w:szCs w:val="20"/>
              </w:rPr>
              <w:t>ww</w:t>
            </w:r>
            <w:proofErr w:type="spellEnd"/>
            <w:r w:rsidRPr="000079A9">
              <w:rPr>
                <w:rFonts w:eastAsia="Times New Roman"/>
                <w:b/>
                <w:bCs/>
                <w:color w:val="000000"/>
                <w:sz w:val="20"/>
                <w:szCs w:val="20"/>
              </w:rPr>
              <w:t>)</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proofErr w:type="spellStart"/>
            <w:r w:rsidRPr="000079A9">
              <w:rPr>
                <w:rFonts w:eastAsia="Times New Roman"/>
                <w:b/>
                <w:bCs/>
                <w:color w:val="000000"/>
                <w:sz w:val="20"/>
                <w:szCs w:val="20"/>
              </w:rPr>
              <w:t>Rec</w:t>
            </w:r>
            <w:proofErr w:type="spellEnd"/>
            <w:r w:rsidRPr="000079A9">
              <w:rPr>
                <w:rFonts w:eastAsia="Times New Roman"/>
                <w:b/>
                <w:bCs/>
                <w:color w:val="000000"/>
                <w:sz w:val="20"/>
                <w:szCs w:val="20"/>
              </w:rPr>
              <w:t xml:space="preserve"> ACT (lbs </w:t>
            </w:r>
            <w:proofErr w:type="spellStart"/>
            <w:r w:rsidRPr="000079A9">
              <w:rPr>
                <w:rFonts w:eastAsia="Times New Roman"/>
                <w:b/>
                <w:bCs/>
                <w:color w:val="000000"/>
                <w:sz w:val="20"/>
                <w:szCs w:val="20"/>
              </w:rPr>
              <w:t>ww</w:t>
            </w:r>
            <w:proofErr w:type="spellEnd"/>
            <w:r w:rsidRPr="000079A9">
              <w:rPr>
                <w:rFonts w:eastAsia="Times New Roman"/>
                <w:b/>
                <w:bCs/>
                <w:color w:val="000000"/>
                <w:sz w:val="20"/>
                <w:szCs w:val="20"/>
              </w:rPr>
              <w:t>)</w:t>
            </w:r>
          </w:p>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(2a)</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Rec ACT (#s)</w:t>
            </w:r>
          </w:p>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(2a)</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proofErr w:type="spellStart"/>
            <w:r w:rsidRPr="000079A9">
              <w:rPr>
                <w:rFonts w:eastAsia="Times New Roman"/>
                <w:b/>
                <w:bCs/>
                <w:color w:val="000000"/>
                <w:sz w:val="20"/>
                <w:szCs w:val="20"/>
              </w:rPr>
              <w:t>Rec</w:t>
            </w:r>
            <w:proofErr w:type="spellEnd"/>
            <w:r w:rsidRPr="000079A9">
              <w:rPr>
                <w:rFonts w:eastAsia="Times New Roman"/>
                <w:b/>
                <w:bCs/>
                <w:color w:val="000000"/>
                <w:sz w:val="20"/>
                <w:szCs w:val="20"/>
              </w:rPr>
              <w:t xml:space="preserve"> ACT (lbs </w:t>
            </w:r>
            <w:proofErr w:type="spellStart"/>
            <w:r w:rsidRPr="000079A9">
              <w:rPr>
                <w:rFonts w:eastAsia="Times New Roman"/>
                <w:b/>
                <w:bCs/>
                <w:color w:val="000000"/>
                <w:sz w:val="20"/>
                <w:szCs w:val="20"/>
              </w:rPr>
              <w:t>ww</w:t>
            </w:r>
            <w:proofErr w:type="spellEnd"/>
            <w:r w:rsidRPr="000079A9">
              <w:rPr>
                <w:rFonts w:eastAsia="Times New Roman"/>
                <w:b/>
                <w:bCs/>
                <w:color w:val="000000"/>
                <w:sz w:val="20"/>
                <w:szCs w:val="20"/>
              </w:rPr>
              <w:t>)</w:t>
            </w:r>
          </w:p>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(2b)</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Rec ACT (#s)</w:t>
            </w:r>
          </w:p>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(2b)</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proofErr w:type="spellStart"/>
            <w:r w:rsidRPr="000079A9">
              <w:rPr>
                <w:rFonts w:eastAsia="Times New Roman"/>
                <w:b/>
                <w:bCs/>
                <w:color w:val="000000"/>
                <w:sz w:val="20"/>
                <w:szCs w:val="20"/>
              </w:rPr>
              <w:t>Rec</w:t>
            </w:r>
            <w:proofErr w:type="spellEnd"/>
            <w:r w:rsidRPr="000079A9">
              <w:rPr>
                <w:rFonts w:eastAsia="Times New Roman"/>
                <w:b/>
                <w:bCs/>
                <w:color w:val="000000"/>
                <w:sz w:val="20"/>
                <w:szCs w:val="20"/>
              </w:rPr>
              <w:t xml:space="preserve"> ACT (lbs </w:t>
            </w:r>
            <w:proofErr w:type="spellStart"/>
            <w:r w:rsidRPr="000079A9">
              <w:rPr>
                <w:rFonts w:eastAsia="Times New Roman"/>
                <w:b/>
                <w:bCs/>
                <w:color w:val="000000"/>
                <w:sz w:val="20"/>
                <w:szCs w:val="20"/>
              </w:rPr>
              <w:t>ww</w:t>
            </w:r>
            <w:proofErr w:type="spellEnd"/>
            <w:r w:rsidRPr="000079A9">
              <w:rPr>
                <w:rFonts w:eastAsia="Times New Roman"/>
                <w:b/>
                <w:bCs/>
                <w:color w:val="000000"/>
                <w:sz w:val="20"/>
                <w:szCs w:val="20"/>
              </w:rPr>
              <w:t>)</w:t>
            </w:r>
          </w:p>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(2c)</w:t>
            </w:r>
          </w:p>
        </w:tc>
        <w:tc>
          <w:tcPr>
            <w:tcW w:w="551"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Rec ACT (#s)</w:t>
            </w:r>
          </w:p>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(2c)</w:t>
            </w:r>
          </w:p>
        </w:tc>
      </w:tr>
      <w:tr w:rsidR="000079A9" w:rsidRPr="000079A9" w:rsidTr="000079A9">
        <w:trPr>
          <w:trHeight w:val="320"/>
        </w:trPr>
        <w:tc>
          <w:tcPr>
            <w:tcW w:w="557" w:type="pct"/>
            <w:shd w:val="clear" w:color="auto" w:fill="auto"/>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2015</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545,218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452,422</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380,487</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92,128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384,559</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93,114</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339,316</w:t>
            </w:r>
          </w:p>
        </w:tc>
        <w:tc>
          <w:tcPr>
            <w:tcW w:w="551"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82,159</w:t>
            </w:r>
          </w:p>
        </w:tc>
      </w:tr>
      <w:tr w:rsidR="000079A9" w:rsidRPr="000079A9" w:rsidTr="000079A9">
        <w:trPr>
          <w:trHeight w:val="320"/>
        </w:trPr>
        <w:tc>
          <w:tcPr>
            <w:tcW w:w="557" w:type="pct"/>
            <w:shd w:val="clear" w:color="auto" w:fill="auto"/>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2016</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567,440</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470,862</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395,995</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95,883</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400,232</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96,908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353,146</w:t>
            </w:r>
          </w:p>
        </w:tc>
        <w:tc>
          <w:tcPr>
            <w:tcW w:w="551"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85,508</w:t>
            </w:r>
          </w:p>
        </w:tc>
      </w:tr>
      <w:tr w:rsidR="000079A9" w:rsidRPr="000079A9" w:rsidTr="000079A9">
        <w:trPr>
          <w:trHeight w:val="320"/>
        </w:trPr>
        <w:tc>
          <w:tcPr>
            <w:tcW w:w="557" w:type="pct"/>
            <w:shd w:val="clear" w:color="auto" w:fill="auto"/>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2017</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588,104</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488,009</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410,415</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99,374</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414,807</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100,438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366,007</w:t>
            </w:r>
          </w:p>
        </w:tc>
        <w:tc>
          <w:tcPr>
            <w:tcW w:w="551"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88,622</w:t>
            </w:r>
          </w:p>
        </w:tc>
      </w:tr>
      <w:tr w:rsidR="000079A9" w:rsidRPr="000079A9" w:rsidTr="000079A9">
        <w:trPr>
          <w:trHeight w:val="320"/>
        </w:trPr>
        <w:tc>
          <w:tcPr>
            <w:tcW w:w="557" w:type="pct"/>
            <w:shd w:val="clear" w:color="auto" w:fill="auto"/>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2018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612,376</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508,150</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427,354</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103,476</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431,927</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104,583</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381,112</w:t>
            </w:r>
          </w:p>
        </w:tc>
        <w:tc>
          <w:tcPr>
            <w:tcW w:w="551"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92,279</w:t>
            </w:r>
          </w:p>
        </w:tc>
      </w:tr>
      <w:tr w:rsidR="000079A9" w:rsidRPr="000079A9" w:rsidTr="000079A9">
        <w:trPr>
          <w:trHeight w:val="320"/>
        </w:trPr>
        <w:tc>
          <w:tcPr>
            <w:tcW w:w="557" w:type="pct"/>
            <w:shd w:val="clear" w:color="auto" w:fill="auto"/>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2019</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635,008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526,930</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443,148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107,300</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447,890</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108,448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395,197</w:t>
            </w:r>
          </w:p>
        </w:tc>
        <w:tc>
          <w:tcPr>
            <w:tcW w:w="551"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95,689</w:t>
            </w:r>
          </w:p>
        </w:tc>
      </w:tr>
      <w:tr w:rsidR="000079A9" w:rsidRPr="000079A9" w:rsidTr="000079A9">
        <w:trPr>
          <w:trHeight w:val="320"/>
        </w:trPr>
        <w:tc>
          <w:tcPr>
            <w:tcW w:w="557" w:type="pct"/>
            <w:shd w:val="clear" w:color="auto" w:fill="auto"/>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2020</w:t>
            </w:r>
            <w:r w:rsidR="007C58ED">
              <w:rPr>
                <w:rFonts w:eastAsia="Times New Roman"/>
                <w:color w:val="000000"/>
                <w:sz w:val="20"/>
                <w:szCs w:val="20"/>
              </w:rPr>
              <w:t xml:space="preserve"> onwards</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654,606</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543,192</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456,825</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110,611</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461,713</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111,795</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407,394</w:t>
            </w:r>
          </w:p>
        </w:tc>
        <w:tc>
          <w:tcPr>
            <w:tcW w:w="551"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98,643</w:t>
            </w:r>
          </w:p>
        </w:tc>
      </w:tr>
      <w:tr w:rsidR="000079A9" w:rsidRPr="000079A9" w:rsidTr="000079A9">
        <w:trPr>
          <w:trHeight w:val="320"/>
        </w:trPr>
        <w:tc>
          <w:tcPr>
            <w:tcW w:w="5000" w:type="pct"/>
            <w:gridSpan w:val="9"/>
            <w:shd w:val="clear" w:color="000000" w:fill="D9D9D9"/>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b/>
                <w:bCs/>
                <w:color w:val="000000"/>
                <w:sz w:val="20"/>
                <w:szCs w:val="20"/>
              </w:rPr>
              <w:t>ACL = OY = 95%ABC</w:t>
            </w:r>
          </w:p>
        </w:tc>
      </w:tr>
      <w:tr w:rsidR="000079A9" w:rsidRPr="000079A9" w:rsidTr="000079A9">
        <w:trPr>
          <w:trHeight w:val="320"/>
        </w:trPr>
        <w:tc>
          <w:tcPr>
            <w:tcW w:w="557" w:type="pct"/>
            <w:shd w:val="clear" w:color="auto" w:fill="auto"/>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2015</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517,957</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429,801</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361,462</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87,521</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365,331</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88,458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322,351</w:t>
            </w:r>
          </w:p>
        </w:tc>
        <w:tc>
          <w:tcPr>
            <w:tcW w:w="551"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78,051</w:t>
            </w:r>
          </w:p>
        </w:tc>
      </w:tr>
      <w:tr w:rsidR="000079A9" w:rsidRPr="000079A9" w:rsidTr="000079A9">
        <w:trPr>
          <w:trHeight w:val="320"/>
        </w:trPr>
        <w:tc>
          <w:tcPr>
            <w:tcW w:w="557" w:type="pct"/>
            <w:shd w:val="clear" w:color="auto" w:fill="auto"/>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2016</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539,068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447,319</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376,195</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91,088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380,221</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92,063</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335,489</w:t>
            </w:r>
          </w:p>
        </w:tc>
        <w:tc>
          <w:tcPr>
            <w:tcW w:w="551"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81,232</w:t>
            </w:r>
          </w:p>
        </w:tc>
      </w:tr>
      <w:tr w:rsidR="000079A9" w:rsidRPr="000079A9" w:rsidTr="000079A9">
        <w:trPr>
          <w:trHeight w:val="320"/>
        </w:trPr>
        <w:tc>
          <w:tcPr>
            <w:tcW w:w="557" w:type="pct"/>
            <w:shd w:val="clear" w:color="auto" w:fill="auto"/>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2017</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558,699</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463,608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389,895</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94,406</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394,067</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95,416</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347,706</w:t>
            </w:r>
          </w:p>
        </w:tc>
        <w:tc>
          <w:tcPr>
            <w:tcW w:w="551"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84,190</w:t>
            </w:r>
          </w:p>
        </w:tc>
      </w:tr>
      <w:tr w:rsidR="000079A9" w:rsidRPr="000079A9" w:rsidTr="000079A9">
        <w:trPr>
          <w:trHeight w:val="320"/>
        </w:trPr>
        <w:tc>
          <w:tcPr>
            <w:tcW w:w="557" w:type="pct"/>
            <w:shd w:val="clear" w:color="auto" w:fill="auto"/>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2018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581,757</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482,742</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405,986</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98,302</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410,331</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99,354</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362,057</w:t>
            </w:r>
          </w:p>
        </w:tc>
        <w:tc>
          <w:tcPr>
            <w:tcW w:w="551"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87,665</w:t>
            </w:r>
          </w:p>
        </w:tc>
      </w:tr>
      <w:tr w:rsidR="000079A9" w:rsidRPr="000079A9" w:rsidTr="000079A9">
        <w:trPr>
          <w:trHeight w:val="320"/>
        </w:trPr>
        <w:tc>
          <w:tcPr>
            <w:tcW w:w="557" w:type="pct"/>
            <w:shd w:val="clear" w:color="auto" w:fill="auto"/>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2019</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603,258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500,583</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420,990</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101,935</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425,496</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103,026</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375,437</w:t>
            </w:r>
          </w:p>
        </w:tc>
        <w:tc>
          <w:tcPr>
            <w:tcW w:w="551"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90,905</w:t>
            </w:r>
          </w:p>
        </w:tc>
      </w:tr>
      <w:tr w:rsidR="000079A9" w:rsidRPr="000079A9" w:rsidTr="000079A9">
        <w:trPr>
          <w:trHeight w:val="320"/>
        </w:trPr>
        <w:tc>
          <w:tcPr>
            <w:tcW w:w="557" w:type="pct"/>
            <w:shd w:val="clear" w:color="auto" w:fill="auto"/>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lastRenderedPageBreak/>
              <w:t>2020</w:t>
            </w:r>
            <w:r w:rsidR="007C58ED">
              <w:rPr>
                <w:rFonts w:eastAsia="Times New Roman"/>
                <w:color w:val="000000"/>
                <w:sz w:val="20"/>
                <w:szCs w:val="20"/>
              </w:rPr>
              <w:t xml:space="preserve"> onwards</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621,876</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516,032</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433,983</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105,081</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438,628</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106,205</w:t>
            </w:r>
          </w:p>
        </w:tc>
        <w:tc>
          <w:tcPr>
            <w:tcW w:w="556"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387,024</w:t>
            </w:r>
          </w:p>
        </w:tc>
        <w:tc>
          <w:tcPr>
            <w:tcW w:w="551" w:type="pct"/>
            <w:shd w:val="clear" w:color="auto" w:fill="auto"/>
            <w:noWrap/>
            <w:vAlign w:val="center"/>
            <w:hideMark/>
          </w:tcPr>
          <w:p w:rsidR="0064194F" w:rsidRPr="000079A9" w:rsidRDefault="0064194F" w:rsidP="000079A9">
            <w:pPr>
              <w:jc w:val="center"/>
              <w:rPr>
                <w:rFonts w:eastAsia="Times New Roman"/>
                <w:color w:val="000000"/>
                <w:sz w:val="20"/>
                <w:szCs w:val="20"/>
              </w:rPr>
            </w:pPr>
            <w:r w:rsidRPr="000079A9">
              <w:rPr>
                <w:rFonts w:eastAsia="Times New Roman"/>
                <w:color w:val="000000"/>
                <w:sz w:val="20"/>
                <w:szCs w:val="20"/>
              </w:rPr>
              <w:t>93,710</w:t>
            </w:r>
          </w:p>
        </w:tc>
      </w:tr>
    </w:tbl>
    <w:p w:rsidR="000079A9" w:rsidRDefault="000079A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4"/>
        <w:gridCol w:w="1065"/>
        <w:gridCol w:w="1065"/>
        <w:gridCol w:w="1065"/>
        <w:gridCol w:w="1065"/>
        <w:gridCol w:w="1065"/>
        <w:gridCol w:w="1065"/>
        <w:gridCol w:w="1065"/>
        <w:gridCol w:w="1057"/>
      </w:tblGrid>
      <w:tr w:rsidR="000079A9" w:rsidRPr="000079A9" w:rsidTr="000079A9">
        <w:trPr>
          <w:trHeight w:val="320"/>
        </w:trPr>
        <w:tc>
          <w:tcPr>
            <w:tcW w:w="5000" w:type="pct"/>
            <w:gridSpan w:val="9"/>
            <w:shd w:val="clear" w:color="000000" w:fill="D9D9D9"/>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b/>
                <w:bCs/>
                <w:color w:val="000000"/>
                <w:sz w:val="20"/>
                <w:szCs w:val="20"/>
              </w:rPr>
              <w:t>ACL = OY = 90%ABC</w:t>
            </w:r>
          </w:p>
        </w:tc>
      </w:tr>
      <w:tr w:rsidR="000079A9" w:rsidRPr="000079A9" w:rsidTr="004C6195">
        <w:trPr>
          <w:trHeight w:val="790"/>
        </w:trPr>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Year</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 xml:space="preserve">Total ACL (lbs </w:t>
            </w:r>
            <w:proofErr w:type="spellStart"/>
            <w:r w:rsidRPr="000079A9">
              <w:rPr>
                <w:rFonts w:eastAsia="Times New Roman"/>
                <w:b/>
                <w:bCs/>
                <w:color w:val="000000"/>
                <w:sz w:val="20"/>
                <w:szCs w:val="20"/>
              </w:rPr>
              <w:t>ww</w:t>
            </w:r>
            <w:proofErr w:type="spellEnd"/>
            <w:r w:rsidRPr="000079A9">
              <w:rPr>
                <w:rFonts w:eastAsia="Times New Roman"/>
                <w:b/>
                <w:bCs/>
                <w:color w:val="000000"/>
                <w:sz w:val="20"/>
                <w:szCs w:val="20"/>
              </w:rPr>
              <w:t>)</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proofErr w:type="spellStart"/>
            <w:r w:rsidRPr="000079A9">
              <w:rPr>
                <w:rFonts w:eastAsia="Times New Roman"/>
                <w:b/>
                <w:bCs/>
                <w:color w:val="000000"/>
                <w:sz w:val="20"/>
                <w:szCs w:val="20"/>
              </w:rPr>
              <w:t>Rec</w:t>
            </w:r>
            <w:proofErr w:type="spellEnd"/>
            <w:r w:rsidRPr="000079A9">
              <w:rPr>
                <w:rFonts w:eastAsia="Times New Roman"/>
                <w:b/>
                <w:bCs/>
                <w:color w:val="000000"/>
                <w:sz w:val="20"/>
                <w:szCs w:val="20"/>
              </w:rPr>
              <w:t xml:space="preserve"> ACL (lbs </w:t>
            </w:r>
            <w:proofErr w:type="spellStart"/>
            <w:r w:rsidRPr="000079A9">
              <w:rPr>
                <w:rFonts w:eastAsia="Times New Roman"/>
                <w:b/>
                <w:bCs/>
                <w:color w:val="000000"/>
                <w:sz w:val="20"/>
                <w:szCs w:val="20"/>
              </w:rPr>
              <w:t>ww</w:t>
            </w:r>
            <w:proofErr w:type="spellEnd"/>
            <w:r w:rsidRPr="000079A9">
              <w:rPr>
                <w:rFonts w:eastAsia="Times New Roman"/>
                <w:b/>
                <w:bCs/>
                <w:color w:val="000000"/>
                <w:sz w:val="20"/>
                <w:szCs w:val="20"/>
              </w:rPr>
              <w:t>)</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proofErr w:type="spellStart"/>
            <w:r w:rsidRPr="000079A9">
              <w:rPr>
                <w:rFonts w:eastAsia="Times New Roman"/>
                <w:b/>
                <w:bCs/>
                <w:color w:val="000000"/>
                <w:sz w:val="20"/>
                <w:szCs w:val="20"/>
              </w:rPr>
              <w:t>Rec</w:t>
            </w:r>
            <w:proofErr w:type="spellEnd"/>
            <w:r w:rsidRPr="000079A9">
              <w:rPr>
                <w:rFonts w:eastAsia="Times New Roman"/>
                <w:b/>
                <w:bCs/>
                <w:color w:val="000000"/>
                <w:sz w:val="20"/>
                <w:szCs w:val="20"/>
              </w:rPr>
              <w:t xml:space="preserve"> ACT (lbs </w:t>
            </w:r>
            <w:proofErr w:type="spellStart"/>
            <w:r w:rsidRPr="000079A9">
              <w:rPr>
                <w:rFonts w:eastAsia="Times New Roman"/>
                <w:b/>
                <w:bCs/>
                <w:color w:val="000000"/>
                <w:sz w:val="20"/>
                <w:szCs w:val="20"/>
              </w:rPr>
              <w:t>ww</w:t>
            </w:r>
            <w:proofErr w:type="spellEnd"/>
            <w:r w:rsidRPr="000079A9">
              <w:rPr>
                <w:rFonts w:eastAsia="Times New Roman"/>
                <w:b/>
                <w:bCs/>
                <w:color w:val="000000"/>
                <w:sz w:val="20"/>
                <w:szCs w:val="20"/>
              </w:rPr>
              <w:t>)</w:t>
            </w:r>
          </w:p>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(2a)</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Rec ACT (#s)</w:t>
            </w:r>
          </w:p>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(2a)</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proofErr w:type="spellStart"/>
            <w:r w:rsidRPr="000079A9">
              <w:rPr>
                <w:rFonts w:eastAsia="Times New Roman"/>
                <w:b/>
                <w:bCs/>
                <w:color w:val="000000"/>
                <w:sz w:val="20"/>
                <w:szCs w:val="20"/>
              </w:rPr>
              <w:t>Rec</w:t>
            </w:r>
            <w:proofErr w:type="spellEnd"/>
            <w:r w:rsidRPr="000079A9">
              <w:rPr>
                <w:rFonts w:eastAsia="Times New Roman"/>
                <w:b/>
                <w:bCs/>
                <w:color w:val="000000"/>
                <w:sz w:val="20"/>
                <w:szCs w:val="20"/>
              </w:rPr>
              <w:t xml:space="preserve"> ACT (lbs </w:t>
            </w:r>
            <w:proofErr w:type="spellStart"/>
            <w:r w:rsidRPr="000079A9">
              <w:rPr>
                <w:rFonts w:eastAsia="Times New Roman"/>
                <w:b/>
                <w:bCs/>
                <w:color w:val="000000"/>
                <w:sz w:val="20"/>
                <w:szCs w:val="20"/>
              </w:rPr>
              <w:t>ww</w:t>
            </w:r>
            <w:proofErr w:type="spellEnd"/>
            <w:r w:rsidRPr="000079A9">
              <w:rPr>
                <w:rFonts w:eastAsia="Times New Roman"/>
                <w:b/>
                <w:bCs/>
                <w:color w:val="000000"/>
                <w:sz w:val="20"/>
                <w:szCs w:val="20"/>
              </w:rPr>
              <w:t>)</w:t>
            </w:r>
          </w:p>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(2b)</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Rec ACT (#s)</w:t>
            </w:r>
          </w:p>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(2b)</w:t>
            </w:r>
          </w:p>
        </w:tc>
        <w:tc>
          <w:tcPr>
            <w:tcW w:w="556"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proofErr w:type="spellStart"/>
            <w:r w:rsidRPr="000079A9">
              <w:rPr>
                <w:rFonts w:eastAsia="Times New Roman"/>
                <w:b/>
                <w:bCs/>
                <w:color w:val="000000"/>
                <w:sz w:val="20"/>
                <w:szCs w:val="20"/>
              </w:rPr>
              <w:t>Rec</w:t>
            </w:r>
            <w:proofErr w:type="spellEnd"/>
            <w:r w:rsidRPr="000079A9">
              <w:rPr>
                <w:rFonts w:eastAsia="Times New Roman"/>
                <w:b/>
                <w:bCs/>
                <w:color w:val="000000"/>
                <w:sz w:val="20"/>
                <w:szCs w:val="20"/>
              </w:rPr>
              <w:t xml:space="preserve"> ACT (lbs </w:t>
            </w:r>
            <w:proofErr w:type="spellStart"/>
            <w:r w:rsidRPr="000079A9">
              <w:rPr>
                <w:rFonts w:eastAsia="Times New Roman"/>
                <w:b/>
                <w:bCs/>
                <w:color w:val="000000"/>
                <w:sz w:val="20"/>
                <w:szCs w:val="20"/>
              </w:rPr>
              <w:t>ww</w:t>
            </w:r>
            <w:proofErr w:type="spellEnd"/>
            <w:r w:rsidRPr="000079A9">
              <w:rPr>
                <w:rFonts w:eastAsia="Times New Roman"/>
                <w:b/>
                <w:bCs/>
                <w:color w:val="000000"/>
                <w:sz w:val="20"/>
                <w:szCs w:val="20"/>
              </w:rPr>
              <w:t>)</w:t>
            </w:r>
          </w:p>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(2c)</w:t>
            </w:r>
          </w:p>
        </w:tc>
        <w:tc>
          <w:tcPr>
            <w:tcW w:w="552" w:type="pct"/>
            <w:shd w:val="clear" w:color="000000" w:fill="D9D9D9"/>
            <w:noWrap/>
            <w:vAlign w:val="center"/>
            <w:hideMark/>
          </w:tcPr>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Rec ACT (#s)</w:t>
            </w:r>
          </w:p>
          <w:p w:rsidR="000079A9" w:rsidRPr="000079A9" w:rsidRDefault="000079A9" w:rsidP="000079A9">
            <w:pPr>
              <w:jc w:val="center"/>
              <w:rPr>
                <w:rFonts w:eastAsia="Times New Roman"/>
                <w:b/>
                <w:bCs/>
                <w:color w:val="000000"/>
                <w:sz w:val="20"/>
                <w:szCs w:val="20"/>
              </w:rPr>
            </w:pPr>
            <w:r w:rsidRPr="000079A9">
              <w:rPr>
                <w:rFonts w:eastAsia="Times New Roman"/>
                <w:b/>
                <w:bCs/>
                <w:color w:val="000000"/>
                <w:sz w:val="20"/>
                <w:szCs w:val="20"/>
              </w:rPr>
              <w:t>(2c)</w:t>
            </w:r>
          </w:p>
        </w:tc>
      </w:tr>
      <w:tr w:rsidR="000079A9" w:rsidRPr="000079A9" w:rsidTr="000079A9">
        <w:trPr>
          <w:trHeight w:val="320"/>
        </w:trPr>
        <w:tc>
          <w:tcPr>
            <w:tcW w:w="556" w:type="pct"/>
            <w:shd w:val="clear" w:color="auto" w:fill="auto"/>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2015</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490696</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407,180</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346,103</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83,802</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346,103</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83,802</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305,385</w:t>
            </w:r>
          </w:p>
        </w:tc>
        <w:tc>
          <w:tcPr>
            <w:tcW w:w="552" w:type="pct"/>
            <w:shd w:val="clear" w:color="auto" w:fill="auto"/>
            <w:noWrap/>
            <w:vAlign w:val="bottom"/>
            <w:hideMark/>
          </w:tcPr>
          <w:p w:rsidR="000079A9" w:rsidRPr="000079A9" w:rsidRDefault="000079A9" w:rsidP="000079A9">
            <w:pPr>
              <w:jc w:val="right"/>
              <w:rPr>
                <w:rFonts w:eastAsia="Times New Roman"/>
                <w:color w:val="000000"/>
                <w:sz w:val="20"/>
                <w:szCs w:val="20"/>
              </w:rPr>
            </w:pPr>
            <w:r w:rsidRPr="000079A9">
              <w:rPr>
                <w:rFonts w:eastAsia="Times New Roman"/>
                <w:color w:val="000000"/>
                <w:sz w:val="20"/>
                <w:szCs w:val="20"/>
              </w:rPr>
              <w:t xml:space="preserve"> 73,943 </w:t>
            </w:r>
          </w:p>
        </w:tc>
      </w:tr>
      <w:tr w:rsidR="000079A9" w:rsidRPr="000079A9" w:rsidTr="000079A9">
        <w:trPr>
          <w:trHeight w:val="320"/>
        </w:trPr>
        <w:tc>
          <w:tcPr>
            <w:tcW w:w="556" w:type="pct"/>
            <w:shd w:val="clear" w:color="auto" w:fill="auto"/>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2016</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510696</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423,776</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360,209</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87,218</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360,209</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87,218</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317,832</w:t>
            </w:r>
          </w:p>
        </w:tc>
        <w:tc>
          <w:tcPr>
            <w:tcW w:w="552" w:type="pct"/>
            <w:shd w:val="clear" w:color="auto" w:fill="auto"/>
            <w:noWrap/>
            <w:vAlign w:val="bottom"/>
            <w:hideMark/>
          </w:tcPr>
          <w:p w:rsidR="000079A9" w:rsidRPr="000079A9" w:rsidRDefault="000079A9" w:rsidP="000079A9">
            <w:pPr>
              <w:jc w:val="right"/>
              <w:rPr>
                <w:rFonts w:eastAsia="Times New Roman"/>
                <w:color w:val="000000"/>
                <w:sz w:val="20"/>
                <w:szCs w:val="20"/>
              </w:rPr>
            </w:pPr>
            <w:r w:rsidRPr="000079A9">
              <w:rPr>
                <w:rFonts w:eastAsia="Times New Roman"/>
                <w:color w:val="000000"/>
                <w:sz w:val="20"/>
                <w:szCs w:val="20"/>
              </w:rPr>
              <w:t xml:space="preserve"> 76,957 </w:t>
            </w:r>
          </w:p>
        </w:tc>
      </w:tr>
      <w:tr w:rsidR="000079A9" w:rsidRPr="000079A9" w:rsidTr="000079A9">
        <w:trPr>
          <w:trHeight w:val="320"/>
        </w:trPr>
        <w:tc>
          <w:tcPr>
            <w:tcW w:w="556" w:type="pct"/>
            <w:shd w:val="clear" w:color="auto" w:fill="auto"/>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2017</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529294</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439,208</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373,327</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90,394</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373,327</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90,394</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329,406</w:t>
            </w:r>
          </w:p>
        </w:tc>
        <w:tc>
          <w:tcPr>
            <w:tcW w:w="552" w:type="pct"/>
            <w:shd w:val="clear" w:color="auto" w:fill="auto"/>
            <w:noWrap/>
            <w:vAlign w:val="bottom"/>
            <w:hideMark/>
          </w:tcPr>
          <w:p w:rsidR="000079A9" w:rsidRPr="000079A9" w:rsidRDefault="000079A9" w:rsidP="000079A9">
            <w:pPr>
              <w:jc w:val="right"/>
              <w:rPr>
                <w:rFonts w:eastAsia="Times New Roman"/>
                <w:color w:val="000000"/>
                <w:sz w:val="20"/>
                <w:szCs w:val="20"/>
              </w:rPr>
            </w:pPr>
            <w:r w:rsidRPr="000079A9">
              <w:rPr>
                <w:rFonts w:eastAsia="Times New Roman"/>
                <w:color w:val="000000"/>
                <w:sz w:val="20"/>
                <w:szCs w:val="20"/>
              </w:rPr>
              <w:t xml:space="preserve"> 79,759 </w:t>
            </w:r>
          </w:p>
        </w:tc>
      </w:tr>
      <w:tr w:rsidR="000079A9" w:rsidRPr="000079A9" w:rsidTr="000079A9">
        <w:trPr>
          <w:trHeight w:val="320"/>
        </w:trPr>
        <w:tc>
          <w:tcPr>
            <w:tcW w:w="556" w:type="pct"/>
            <w:shd w:val="clear" w:color="auto" w:fill="auto"/>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2018</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551138</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457,335</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388,734</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94,124</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388,734</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94,124</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343,001</w:t>
            </w:r>
          </w:p>
        </w:tc>
        <w:tc>
          <w:tcPr>
            <w:tcW w:w="552" w:type="pct"/>
            <w:shd w:val="clear" w:color="auto" w:fill="auto"/>
            <w:noWrap/>
            <w:vAlign w:val="bottom"/>
            <w:hideMark/>
          </w:tcPr>
          <w:p w:rsidR="000079A9" w:rsidRPr="000079A9" w:rsidRDefault="000079A9" w:rsidP="000079A9">
            <w:pPr>
              <w:jc w:val="right"/>
              <w:rPr>
                <w:rFonts w:eastAsia="Times New Roman"/>
                <w:color w:val="000000"/>
                <w:sz w:val="20"/>
                <w:szCs w:val="20"/>
              </w:rPr>
            </w:pPr>
            <w:r w:rsidRPr="000079A9">
              <w:rPr>
                <w:rFonts w:eastAsia="Times New Roman"/>
                <w:color w:val="000000"/>
                <w:sz w:val="20"/>
                <w:szCs w:val="20"/>
              </w:rPr>
              <w:t xml:space="preserve"> 83,051 </w:t>
            </w:r>
          </w:p>
        </w:tc>
      </w:tr>
      <w:tr w:rsidR="000079A9" w:rsidRPr="000079A9" w:rsidTr="000079A9">
        <w:trPr>
          <w:trHeight w:val="320"/>
        </w:trPr>
        <w:tc>
          <w:tcPr>
            <w:tcW w:w="556" w:type="pct"/>
            <w:shd w:val="clear" w:color="auto" w:fill="auto"/>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2019</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571507</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474,237</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403,101</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97,603</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403,101</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97,603</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355,678</w:t>
            </w:r>
          </w:p>
        </w:tc>
        <w:tc>
          <w:tcPr>
            <w:tcW w:w="552" w:type="pct"/>
            <w:shd w:val="clear" w:color="auto" w:fill="auto"/>
            <w:noWrap/>
            <w:vAlign w:val="bottom"/>
            <w:hideMark/>
          </w:tcPr>
          <w:p w:rsidR="000079A9" w:rsidRPr="000079A9" w:rsidRDefault="000079A9" w:rsidP="000079A9">
            <w:pPr>
              <w:jc w:val="right"/>
              <w:rPr>
                <w:rFonts w:eastAsia="Times New Roman"/>
                <w:color w:val="000000"/>
                <w:sz w:val="20"/>
                <w:szCs w:val="20"/>
              </w:rPr>
            </w:pPr>
            <w:r w:rsidRPr="000079A9">
              <w:rPr>
                <w:rFonts w:eastAsia="Times New Roman"/>
                <w:color w:val="000000"/>
                <w:sz w:val="20"/>
                <w:szCs w:val="20"/>
              </w:rPr>
              <w:t xml:space="preserve"> 86,121 </w:t>
            </w:r>
          </w:p>
        </w:tc>
      </w:tr>
      <w:tr w:rsidR="000079A9" w:rsidRPr="000079A9" w:rsidTr="000079A9">
        <w:trPr>
          <w:trHeight w:val="320"/>
        </w:trPr>
        <w:tc>
          <w:tcPr>
            <w:tcW w:w="556" w:type="pct"/>
            <w:shd w:val="clear" w:color="auto" w:fill="auto"/>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2020</w:t>
            </w:r>
            <w:r w:rsidR="007C58ED">
              <w:rPr>
                <w:rFonts w:eastAsia="Times New Roman"/>
                <w:color w:val="000000"/>
                <w:sz w:val="20"/>
                <w:szCs w:val="20"/>
              </w:rPr>
              <w:t xml:space="preserve"> onwards</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589145</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488,873</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415,542</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100,615</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415,542</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100,615</w:t>
            </w:r>
          </w:p>
        </w:tc>
        <w:tc>
          <w:tcPr>
            <w:tcW w:w="556" w:type="pct"/>
            <w:shd w:val="clear" w:color="auto" w:fill="auto"/>
            <w:noWrap/>
            <w:vAlign w:val="center"/>
            <w:hideMark/>
          </w:tcPr>
          <w:p w:rsidR="000079A9" w:rsidRPr="000079A9" w:rsidRDefault="000079A9" w:rsidP="000079A9">
            <w:pPr>
              <w:jc w:val="center"/>
              <w:rPr>
                <w:rFonts w:eastAsia="Times New Roman"/>
                <w:color w:val="000000"/>
                <w:sz w:val="20"/>
                <w:szCs w:val="20"/>
              </w:rPr>
            </w:pPr>
            <w:r w:rsidRPr="000079A9">
              <w:rPr>
                <w:rFonts w:eastAsia="Times New Roman"/>
                <w:color w:val="000000"/>
                <w:sz w:val="20"/>
                <w:szCs w:val="20"/>
              </w:rPr>
              <w:t>366,655</w:t>
            </w:r>
          </w:p>
        </w:tc>
        <w:tc>
          <w:tcPr>
            <w:tcW w:w="552" w:type="pct"/>
            <w:shd w:val="clear" w:color="auto" w:fill="auto"/>
            <w:noWrap/>
            <w:vAlign w:val="bottom"/>
            <w:hideMark/>
          </w:tcPr>
          <w:p w:rsidR="000079A9" w:rsidRPr="000079A9" w:rsidRDefault="000079A9" w:rsidP="000079A9">
            <w:pPr>
              <w:jc w:val="right"/>
              <w:rPr>
                <w:rFonts w:eastAsia="Times New Roman"/>
                <w:color w:val="000000"/>
                <w:sz w:val="20"/>
                <w:szCs w:val="20"/>
              </w:rPr>
            </w:pPr>
            <w:r w:rsidRPr="000079A9">
              <w:rPr>
                <w:rFonts w:eastAsia="Times New Roman"/>
                <w:color w:val="000000"/>
                <w:sz w:val="20"/>
                <w:szCs w:val="20"/>
              </w:rPr>
              <w:t xml:space="preserve"> 88,778 </w:t>
            </w:r>
          </w:p>
        </w:tc>
      </w:tr>
    </w:tbl>
    <w:p w:rsidR="00D96A21" w:rsidRDefault="00D96A21"/>
    <w:p w:rsidR="006113F8" w:rsidRPr="00475D23" w:rsidRDefault="006113F8" w:rsidP="0065665F">
      <w:pPr>
        <w:outlineLvl w:val="0"/>
      </w:pPr>
      <w:r w:rsidRPr="00BD1E1C">
        <w:rPr>
          <w:rFonts w:eastAsia="Times New Roman"/>
          <w:b/>
          <w:color w:val="000000"/>
          <w:szCs w:val="24"/>
          <w:highlight w:val="yellow"/>
        </w:rPr>
        <w:t>COMMITTEE ACTION:</w:t>
      </w:r>
    </w:p>
    <w:p w:rsidR="008F1D86" w:rsidRDefault="003A5FD2" w:rsidP="008F1D86">
      <w:pPr>
        <w:rPr>
          <w:rFonts w:eastAsia="Times New Roman"/>
          <w:color w:val="000000"/>
          <w:sz w:val="48"/>
          <w:szCs w:val="48"/>
        </w:rPr>
      </w:pPr>
      <w:proofErr w:type="gramStart"/>
      <w:r>
        <w:rPr>
          <w:rFonts w:eastAsia="Times New Roman"/>
          <w:color w:val="000000"/>
          <w:sz w:val="48"/>
          <w:szCs w:val="48"/>
        </w:rPr>
        <w:t>MOTION</w:t>
      </w:r>
      <w:r w:rsidR="0043557A" w:rsidRPr="003A5FD2">
        <w:rPr>
          <w:rFonts w:eastAsia="Times New Roman"/>
          <w:color w:val="000000"/>
          <w:sz w:val="48"/>
          <w:szCs w:val="48"/>
        </w:rPr>
        <w:t>.</w:t>
      </w:r>
      <w:proofErr w:type="gramEnd"/>
      <w:r w:rsidR="0043557A" w:rsidRPr="003A5FD2">
        <w:rPr>
          <w:rFonts w:eastAsia="Times New Roman"/>
          <w:color w:val="000000"/>
          <w:sz w:val="48"/>
          <w:szCs w:val="48"/>
        </w:rPr>
        <w:t xml:space="preserve"> APPROVE INCLUSION OF ACTION 4</w:t>
      </w:r>
      <w:r w:rsidR="008F1D86" w:rsidRPr="003A5FD2">
        <w:rPr>
          <w:rFonts w:eastAsia="Times New Roman"/>
          <w:color w:val="000000"/>
          <w:sz w:val="48"/>
          <w:szCs w:val="48"/>
        </w:rPr>
        <w:t xml:space="preserve"> IN </w:t>
      </w:r>
      <w:r w:rsidR="0043557A" w:rsidRPr="003A5FD2">
        <w:rPr>
          <w:rFonts w:eastAsia="Times New Roman"/>
          <w:color w:val="000000"/>
          <w:sz w:val="48"/>
          <w:szCs w:val="48"/>
        </w:rPr>
        <w:t>AMENDMENT 41</w:t>
      </w:r>
      <w:r w:rsidR="008F1D86" w:rsidRPr="003A5FD2">
        <w:rPr>
          <w:rFonts w:eastAsia="Times New Roman"/>
          <w:color w:val="000000"/>
          <w:sz w:val="48"/>
          <w:szCs w:val="48"/>
        </w:rPr>
        <w:t xml:space="preserve"> AND APPROVE THE RANGE</w:t>
      </w:r>
      <w:r w:rsidR="0043557A" w:rsidRPr="003A5FD2">
        <w:rPr>
          <w:rFonts w:eastAsia="Times New Roman"/>
          <w:color w:val="000000"/>
          <w:sz w:val="48"/>
          <w:szCs w:val="48"/>
        </w:rPr>
        <w:t xml:space="preserve"> OF ALTERNATIVES UNDER ACTION 4</w:t>
      </w:r>
      <w:r w:rsidR="008F1D86" w:rsidRPr="003A5FD2">
        <w:rPr>
          <w:rFonts w:eastAsia="Times New Roman"/>
          <w:color w:val="000000"/>
          <w:sz w:val="48"/>
          <w:szCs w:val="48"/>
        </w:rPr>
        <w:t xml:space="preserve"> FOR DETAILED ANALYSIS.</w:t>
      </w:r>
    </w:p>
    <w:p w:rsidR="003A5FD2" w:rsidRPr="003A5FD2" w:rsidRDefault="003A5FD2" w:rsidP="008F1D86">
      <w:pPr>
        <w:rPr>
          <w:rFonts w:eastAsia="Times New Roman"/>
          <w:color w:val="000000"/>
          <w:sz w:val="48"/>
          <w:szCs w:val="48"/>
        </w:rPr>
      </w:pPr>
      <w:r>
        <w:rPr>
          <w:rFonts w:eastAsia="Times New Roman"/>
          <w:color w:val="000000"/>
          <w:sz w:val="48"/>
          <w:szCs w:val="48"/>
        </w:rPr>
        <w:t>APPROVED BY COMMITTEE</w:t>
      </w:r>
    </w:p>
    <w:p w:rsidR="003E048B" w:rsidRDefault="003E048B" w:rsidP="008F1D86">
      <w:pPr>
        <w:rPr>
          <w:rFonts w:eastAsia="Times New Roman"/>
          <w:color w:val="000000"/>
          <w:szCs w:val="24"/>
        </w:rPr>
      </w:pPr>
    </w:p>
    <w:p w:rsidR="008F1D86" w:rsidRDefault="008F1D86" w:rsidP="008F1D86">
      <w:pPr>
        <w:rPr>
          <w:rFonts w:eastAsia="Times New Roman"/>
          <w:color w:val="000000"/>
          <w:szCs w:val="24"/>
        </w:rPr>
      </w:pPr>
      <w:r>
        <w:rPr>
          <w:rFonts w:eastAsia="Times New Roman"/>
          <w:color w:val="000000"/>
          <w:szCs w:val="24"/>
        </w:rPr>
        <w:t>OPTION 2. ADD/MOD</w:t>
      </w:r>
      <w:r w:rsidR="0043557A">
        <w:rPr>
          <w:rFonts w:eastAsia="Times New Roman"/>
          <w:color w:val="000000"/>
          <w:szCs w:val="24"/>
        </w:rPr>
        <w:t>IFY ALTERNATIVES UNDER ACTION 4</w:t>
      </w:r>
      <w:r>
        <w:rPr>
          <w:rFonts w:eastAsia="Times New Roman"/>
          <w:color w:val="000000"/>
          <w:szCs w:val="24"/>
        </w:rPr>
        <w:t xml:space="preserve"> (COMMITTEE TO SPECIFY) AND APPROVE THE RANGE</w:t>
      </w:r>
      <w:r w:rsidR="0043557A">
        <w:rPr>
          <w:rFonts w:eastAsia="Times New Roman"/>
          <w:color w:val="000000"/>
          <w:szCs w:val="24"/>
        </w:rPr>
        <w:t xml:space="preserve"> OF ALTERNATIVES UNDER ACTION 4</w:t>
      </w:r>
      <w:r>
        <w:rPr>
          <w:rFonts w:eastAsia="Times New Roman"/>
          <w:color w:val="000000"/>
          <w:szCs w:val="24"/>
        </w:rPr>
        <w:t xml:space="preserve"> FOR DETAILED ANALYSIS. </w:t>
      </w:r>
    </w:p>
    <w:p w:rsidR="003E048B" w:rsidRDefault="003E048B" w:rsidP="008F1D86">
      <w:pPr>
        <w:rPr>
          <w:rFonts w:eastAsia="Times New Roman"/>
          <w:color w:val="000000"/>
          <w:szCs w:val="24"/>
        </w:rPr>
      </w:pPr>
    </w:p>
    <w:p w:rsidR="008F1D86" w:rsidRDefault="008F1D86" w:rsidP="0065665F">
      <w:pPr>
        <w:outlineLvl w:val="0"/>
        <w:rPr>
          <w:rFonts w:eastAsia="Times New Roman"/>
          <w:color w:val="000000"/>
          <w:szCs w:val="24"/>
        </w:rPr>
      </w:pPr>
      <w:r>
        <w:rPr>
          <w:rFonts w:eastAsia="Times New Roman"/>
          <w:color w:val="000000"/>
          <w:szCs w:val="24"/>
        </w:rPr>
        <w:t>OPTION 3.  DO NO</w:t>
      </w:r>
      <w:r w:rsidR="0043557A">
        <w:rPr>
          <w:rFonts w:eastAsia="Times New Roman"/>
          <w:color w:val="000000"/>
          <w:szCs w:val="24"/>
        </w:rPr>
        <w:t>T APPROVE INCLUSION OF ACTION 4</w:t>
      </w:r>
      <w:r>
        <w:rPr>
          <w:rFonts w:eastAsia="Times New Roman"/>
          <w:color w:val="000000"/>
          <w:szCs w:val="24"/>
        </w:rPr>
        <w:t xml:space="preserve"> IN </w:t>
      </w:r>
      <w:r w:rsidR="0043557A">
        <w:rPr>
          <w:rFonts w:eastAsia="Times New Roman"/>
          <w:color w:val="000000"/>
          <w:szCs w:val="24"/>
        </w:rPr>
        <w:t>AMENDMENT 41</w:t>
      </w:r>
      <w:r>
        <w:rPr>
          <w:rFonts w:eastAsia="Times New Roman"/>
          <w:color w:val="000000"/>
          <w:szCs w:val="24"/>
        </w:rPr>
        <w:t>.</w:t>
      </w:r>
    </w:p>
    <w:p w:rsidR="003E048B" w:rsidRDefault="003E048B" w:rsidP="006113F8">
      <w:pPr>
        <w:rPr>
          <w:rFonts w:eastAsia="Times New Roman"/>
          <w:color w:val="000000"/>
          <w:szCs w:val="24"/>
        </w:rPr>
      </w:pPr>
    </w:p>
    <w:p w:rsidR="00897295" w:rsidRDefault="008F1D86" w:rsidP="0065665F">
      <w:pPr>
        <w:outlineLvl w:val="0"/>
        <w:rPr>
          <w:rFonts w:eastAsia="Times New Roman"/>
          <w:color w:val="000000"/>
          <w:szCs w:val="24"/>
        </w:rPr>
      </w:pPr>
      <w:r>
        <w:rPr>
          <w:rFonts w:eastAsia="Times New Roman"/>
          <w:color w:val="000000"/>
          <w:szCs w:val="24"/>
        </w:rPr>
        <w:t>OPTION 4. OTHERS??</w:t>
      </w:r>
    </w:p>
    <w:p w:rsidR="00897295" w:rsidRDefault="00897295">
      <w:pPr>
        <w:rPr>
          <w:rFonts w:eastAsia="Times New Roman"/>
          <w:color w:val="000000"/>
          <w:szCs w:val="24"/>
        </w:rPr>
      </w:pPr>
      <w:r>
        <w:rPr>
          <w:rFonts w:eastAsia="Times New Roman"/>
          <w:color w:val="000000"/>
          <w:szCs w:val="24"/>
        </w:rPr>
        <w:br w:type="page"/>
      </w:r>
    </w:p>
    <w:p w:rsidR="00390704" w:rsidRDefault="00390704" w:rsidP="00390704">
      <w:pPr>
        <w:rPr>
          <w:sz w:val="28"/>
          <w:szCs w:val="28"/>
        </w:rPr>
      </w:pPr>
      <w:bookmarkStart w:id="0" w:name="_Toc419885475"/>
      <w:r w:rsidRPr="00390704">
        <w:rPr>
          <w:sz w:val="28"/>
          <w:szCs w:val="28"/>
          <w:highlight w:val="yellow"/>
        </w:rPr>
        <w:lastRenderedPageBreak/>
        <w:t xml:space="preserve">Note: the following actions were orginially included in the Joint South Florida Amendment. Council guidance </w:t>
      </w:r>
      <w:r w:rsidR="00003F65">
        <w:rPr>
          <w:sz w:val="28"/>
          <w:szCs w:val="28"/>
          <w:highlight w:val="yellow"/>
        </w:rPr>
        <w:t xml:space="preserve">(SA and Gulf) </w:t>
      </w:r>
      <w:r w:rsidRPr="00390704">
        <w:rPr>
          <w:sz w:val="28"/>
          <w:szCs w:val="28"/>
          <w:highlight w:val="yellow"/>
        </w:rPr>
        <w:t>at the June 2015 was to move them to Amendment 41</w:t>
      </w:r>
      <w:r w:rsidRPr="00430E79">
        <w:rPr>
          <w:sz w:val="28"/>
          <w:szCs w:val="28"/>
          <w:highlight w:val="yellow"/>
        </w:rPr>
        <w:t>.</w:t>
      </w:r>
      <w:r w:rsidR="00430E79" w:rsidRPr="00430E79">
        <w:rPr>
          <w:sz w:val="28"/>
          <w:szCs w:val="28"/>
          <w:highlight w:val="yellow"/>
        </w:rPr>
        <w:t xml:space="preserve">  Proposed changes are shown to apply to SA only.</w:t>
      </w:r>
    </w:p>
    <w:p w:rsidR="00775E22" w:rsidRPr="00390704" w:rsidRDefault="00775E22" w:rsidP="00390704">
      <w:pPr>
        <w:rPr>
          <w:sz w:val="28"/>
          <w:szCs w:val="28"/>
        </w:rPr>
      </w:pPr>
    </w:p>
    <w:p w:rsidR="00897295" w:rsidRDefault="00897295" w:rsidP="0065665F">
      <w:pPr>
        <w:pStyle w:val="Heading2"/>
        <w:rPr>
          <w:rFonts w:ascii="Arial" w:hAnsi="Arial" w:cs="Arial"/>
          <w:color w:val="auto"/>
          <w:sz w:val="28"/>
          <w:szCs w:val="28"/>
        </w:rPr>
      </w:pPr>
      <w:r w:rsidRPr="00897295">
        <w:rPr>
          <w:rFonts w:ascii="Arial" w:hAnsi="Arial" w:cs="Arial"/>
          <w:color w:val="auto"/>
          <w:sz w:val="28"/>
          <w:szCs w:val="28"/>
        </w:rPr>
        <w:t xml:space="preserve">Action 5.  Modify Mutton Snapper Recreational Bag Limit </w:t>
      </w:r>
      <w:r w:rsidRPr="009E7482">
        <w:rPr>
          <w:rFonts w:ascii="Arial" w:hAnsi="Arial" w:cs="Arial"/>
          <w:strike/>
          <w:color w:val="auto"/>
          <w:sz w:val="28"/>
          <w:szCs w:val="28"/>
          <w:highlight w:val="yellow"/>
        </w:rPr>
        <w:t>in Gulf of Mexico and</w:t>
      </w:r>
      <w:r w:rsidRPr="009E7482">
        <w:rPr>
          <w:rFonts w:ascii="Arial" w:hAnsi="Arial" w:cs="Arial"/>
          <w:strike/>
          <w:color w:val="auto"/>
          <w:sz w:val="28"/>
          <w:szCs w:val="28"/>
        </w:rPr>
        <w:t xml:space="preserve"> </w:t>
      </w:r>
      <w:r w:rsidR="009E7482" w:rsidRPr="009E7482">
        <w:rPr>
          <w:rFonts w:ascii="Arial" w:hAnsi="Arial" w:cs="Arial"/>
          <w:color w:val="auto"/>
          <w:sz w:val="28"/>
          <w:szCs w:val="28"/>
          <w:highlight w:val="yellow"/>
        </w:rPr>
        <w:t>in the</w:t>
      </w:r>
      <w:r w:rsidR="009E7482">
        <w:rPr>
          <w:rFonts w:ascii="Arial" w:hAnsi="Arial" w:cs="Arial"/>
          <w:color w:val="auto"/>
          <w:sz w:val="28"/>
          <w:szCs w:val="28"/>
        </w:rPr>
        <w:t xml:space="preserve"> </w:t>
      </w:r>
      <w:r w:rsidRPr="00897295">
        <w:rPr>
          <w:rFonts w:ascii="Arial" w:hAnsi="Arial" w:cs="Arial"/>
          <w:color w:val="auto"/>
          <w:sz w:val="28"/>
          <w:szCs w:val="28"/>
        </w:rPr>
        <w:t>South Atlantic</w:t>
      </w:r>
      <w:bookmarkEnd w:id="0"/>
    </w:p>
    <w:p w:rsidR="000927D0" w:rsidRPr="000927D0" w:rsidRDefault="000927D0" w:rsidP="000927D0"/>
    <w:p w:rsidR="00897295" w:rsidRDefault="000927D0" w:rsidP="0065665F">
      <w:pPr>
        <w:ind w:right="-180"/>
        <w:contextualSpacing/>
        <w:outlineLvl w:val="0"/>
        <w:rPr>
          <w:b/>
          <w:szCs w:val="24"/>
        </w:rPr>
      </w:pPr>
      <w:r w:rsidRPr="000927D0">
        <w:rPr>
          <w:b/>
          <w:szCs w:val="24"/>
          <w:highlight w:val="cyan"/>
        </w:rPr>
        <w:t>PDF PAGE 11</w:t>
      </w:r>
    </w:p>
    <w:p w:rsidR="000927D0" w:rsidRDefault="000927D0" w:rsidP="00897295">
      <w:pPr>
        <w:ind w:right="-180"/>
        <w:contextualSpacing/>
        <w:rPr>
          <w:b/>
          <w:szCs w:val="24"/>
        </w:rPr>
      </w:pPr>
    </w:p>
    <w:p w:rsidR="00897295" w:rsidRPr="00430E79" w:rsidRDefault="00897295" w:rsidP="00897295">
      <w:pPr>
        <w:contextualSpacing/>
      </w:pPr>
      <w:proofErr w:type="gramStart"/>
      <w:r w:rsidRPr="00FC153F">
        <w:rPr>
          <w:b/>
          <w:szCs w:val="24"/>
        </w:rPr>
        <w:t>Alternative 1</w:t>
      </w:r>
      <w:r>
        <w:rPr>
          <w:b/>
          <w:szCs w:val="24"/>
        </w:rPr>
        <w:t xml:space="preserve"> (No Action)</w:t>
      </w:r>
      <w:r w:rsidR="00AE6C24">
        <w:rPr>
          <w:b/>
          <w:szCs w:val="24"/>
        </w:rPr>
        <w:t>.</w:t>
      </w:r>
      <w:proofErr w:type="gramEnd"/>
      <w:r w:rsidRPr="00FC153F">
        <w:rPr>
          <w:szCs w:val="24"/>
        </w:rPr>
        <w:t xml:space="preserve">  Mutton snapper is part of the aggregate 10 snapper bag</w:t>
      </w:r>
      <w:r>
        <w:rPr>
          <w:szCs w:val="24"/>
        </w:rPr>
        <w:t xml:space="preserve"> limit in </w:t>
      </w:r>
      <w:r w:rsidRPr="00AE6C24">
        <w:rPr>
          <w:strike/>
          <w:szCs w:val="24"/>
          <w:highlight w:val="yellow"/>
        </w:rPr>
        <w:t>the Gulf of Mexico,</w:t>
      </w:r>
      <w:r w:rsidRPr="00FC153F">
        <w:rPr>
          <w:szCs w:val="24"/>
        </w:rPr>
        <w:t xml:space="preserve"> the South Atlantic</w:t>
      </w:r>
      <w:r w:rsidRPr="009E7482">
        <w:rPr>
          <w:strike/>
          <w:szCs w:val="24"/>
          <w:highlight w:val="yellow"/>
        </w:rPr>
        <w:t>, and the State of Florida</w:t>
      </w:r>
      <w:r w:rsidRPr="00FC153F">
        <w:rPr>
          <w:szCs w:val="24"/>
        </w:rPr>
        <w:t xml:space="preserve">.  </w:t>
      </w:r>
      <w:r w:rsidRPr="009E7482">
        <w:rPr>
          <w:strike/>
          <w:highlight w:val="yellow"/>
        </w:rPr>
        <w:t>In the Gulf of Mexico, the 10 snapper-per-person aggregate includes all snapper species in the reef fish management unit except red snapper, vermilion snapper, and lane snapper (</w:t>
      </w:r>
      <w:r w:rsidRPr="009E7482">
        <w:rPr>
          <w:b/>
          <w:strike/>
          <w:highlight w:val="yellow"/>
        </w:rPr>
        <w:t>Table 9</w:t>
      </w:r>
      <w:r w:rsidRPr="009E7482">
        <w:rPr>
          <w:strike/>
          <w:highlight w:val="yellow"/>
        </w:rPr>
        <w:t>).</w:t>
      </w:r>
      <w:r w:rsidRPr="009E7482">
        <w:rPr>
          <w:strike/>
        </w:rPr>
        <w:t xml:space="preserve">  </w:t>
      </w:r>
      <w:r w:rsidRPr="00471FAE">
        <w:t xml:space="preserve">In the South Atlantic, the 10 snapper-per-person aggregate includes all snapper species in the snapper grouper management unit except red snapper and vermilion snapper </w:t>
      </w:r>
      <w:r w:rsidRPr="00475D23">
        <w:rPr>
          <w:strike/>
          <w:highlight w:val="yellow"/>
        </w:rPr>
        <w:t>(</w:t>
      </w:r>
      <w:r w:rsidRPr="00475D23">
        <w:rPr>
          <w:b/>
          <w:strike/>
          <w:highlight w:val="yellow"/>
        </w:rPr>
        <w:t>Table 9</w:t>
      </w:r>
      <w:r w:rsidRPr="00475D23">
        <w:rPr>
          <w:strike/>
          <w:highlight w:val="yellow"/>
        </w:rPr>
        <w:t>).</w:t>
      </w:r>
      <w:r w:rsidRPr="00471FAE">
        <w:t xml:space="preserve">  </w:t>
      </w:r>
      <w:proofErr w:type="spellStart"/>
      <w:r w:rsidRPr="00471FAE">
        <w:t>Cubera</w:t>
      </w:r>
      <w:proofErr w:type="spellEnd"/>
      <w:r w:rsidRPr="00471FAE">
        <w:t xml:space="preserve"> snapper less than 30</w:t>
      </w:r>
      <w:r>
        <w:t xml:space="preserve"> inches</w:t>
      </w:r>
      <w:r w:rsidRPr="00471FAE">
        <w:t xml:space="preserve"> total length (TL) are included in the 10 fish bag limit.  The aggregate 10 snapper bag limit includes a maximum of 2 </w:t>
      </w:r>
      <w:proofErr w:type="spellStart"/>
      <w:r w:rsidRPr="00471FAE">
        <w:t>cubera</w:t>
      </w:r>
      <w:proofErr w:type="spellEnd"/>
      <w:r w:rsidRPr="00471FAE">
        <w:t xml:space="preserve"> snapper per person (not to exceed 2 per/vessel) for fish 30</w:t>
      </w:r>
      <w:r>
        <w:t xml:space="preserve"> inches</w:t>
      </w:r>
      <w:r w:rsidRPr="00471FAE">
        <w:t xml:space="preserve"> TL or larger off Florida</w:t>
      </w:r>
      <w:r w:rsidRPr="00A863F3">
        <w:rPr>
          <w:i/>
        </w:rPr>
        <w:t xml:space="preserve">. </w:t>
      </w:r>
      <w:r w:rsidR="00430E79" w:rsidRPr="00430E79">
        <w:rPr>
          <w:highlight w:val="yellow"/>
        </w:rPr>
        <w:t xml:space="preserve">Note: </w:t>
      </w:r>
      <w:r w:rsidR="00430E79">
        <w:rPr>
          <w:highlight w:val="yellow"/>
        </w:rPr>
        <w:t>The Gulf of Mexico Fishery Management Council and the State of Florida</w:t>
      </w:r>
      <w:r w:rsidR="00430E79" w:rsidRPr="00430E79">
        <w:rPr>
          <w:highlight w:val="yellow"/>
        </w:rPr>
        <w:t xml:space="preserve"> </w:t>
      </w:r>
      <w:r w:rsidR="00430E79">
        <w:rPr>
          <w:highlight w:val="yellow"/>
        </w:rPr>
        <w:t xml:space="preserve">regulations </w:t>
      </w:r>
      <w:r w:rsidR="00430E79" w:rsidRPr="00430E79">
        <w:rPr>
          <w:highlight w:val="yellow"/>
        </w:rPr>
        <w:t>include mutton snapper in the 10 snapper bag limit.</w:t>
      </w:r>
    </w:p>
    <w:p w:rsidR="00897295" w:rsidRDefault="00897295" w:rsidP="00897295">
      <w:pPr>
        <w:contextualSpacing/>
        <w:rPr>
          <w:b/>
          <w:szCs w:val="24"/>
        </w:rPr>
      </w:pPr>
    </w:p>
    <w:p w:rsidR="00897295" w:rsidRPr="003A5FD2" w:rsidRDefault="00897295" w:rsidP="00897295">
      <w:pPr>
        <w:contextualSpacing/>
        <w:rPr>
          <w:strike/>
          <w:szCs w:val="24"/>
        </w:rPr>
      </w:pPr>
      <w:proofErr w:type="gramStart"/>
      <w:r w:rsidRPr="003A5FD2">
        <w:rPr>
          <w:b/>
          <w:strike/>
          <w:szCs w:val="24"/>
        </w:rPr>
        <w:t>Alternative 2</w:t>
      </w:r>
      <w:r w:rsidR="00430E79" w:rsidRPr="003A5FD2">
        <w:rPr>
          <w:b/>
          <w:strike/>
          <w:szCs w:val="24"/>
        </w:rPr>
        <w:t>.</w:t>
      </w:r>
      <w:proofErr w:type="gramEnd"/>
      <w:r w:rsidRPr="003A5FD2">
        <w:rPr>
          <w:strike/>
          <w:szCs w:val="24"/>
        </w:rPr>
        <w:t xml:space="preserve">  Remove mutton snapper from the recreational </w:t>
      </w:r>
      <w:r w:rsidR="00A15F9D" w:rsidRPr="003A5FD2">
        <w:rPr>
          <w:strike/>
          <w:szCs w:val="24"/>
          <w:highlight w:val="yellow"/>
        </w:rPr>
        <w:t>10 snapper</w:t>
      </w:r>
      <w:r w:rsidR="00A15F9D" w:rsidRPr="003A5FD2">
        <w:rPr>
          <w:strike/>
          <w:szCs w:val="24"/>
        </w:rPr>
        <w:t xml:space="preserve"> </w:t>
      </w:r>
      <w:r w:rsidRPr="003A5FD2">
        <w:rPr>
          <w:strike/>
          <w:szCs w:val="24"/>
        </w:rPr>
        <w:t>aggregate bag limit and change the recreational bag limit for mutton snapper during the regular season (July-April) and during the spawning season (May-June).</w:t>
      </w:r>
    </w:p>
    <w:p w:rsidR="00897295" w:rsidRPr="003A5FD2" w:rsidRDefault="00430E79" w:rsidP="00897295">
      <w:pPr>
        <w:ind w:left="720"/>
        <w:contextualSpacing/>
        <w:rPr>
          <w:strike/>
          <w:szCs w:val="24"/>
        </w:rPr>
      </w:pPr>
      <w:proofErr w:type="gramStart"/>
      <w:r w:rsidRPr="003A5FD2">
        <w:rPr>
          <w:b/>
          <w:strike/>
          <w:szCs w:val="24"/>
        </w:rPr>
        <w:t>Sub-alternative</w:t>
      </w:r>
      <w:r w:rsidR="00897295" w:rsidRPr="003A5FD2">
        <w:rPr>
          <w:b/>
          <w:strike/>
          <w:szCs w:val="24"/>
        </w:rPr>
        <w:t xml:space="preserve"> 2a</w:t>
      </w:r>
      <w:r w:rsidRPr="003A5FD2">
        <w:rPr>
          <w:b/>
          <w:strike/>
          <w:szCs w:val="24"/>
        </w:rPr>
        <w:t>.</w:t>
      </w:r>
      <w:proofErr w:type="gramEnd"/>
      <w:r w:rsidR="00897295" w:rsidRPr="003A5FD2">
        <w:rPr>
          <w:strike/>
          <w:szCs w:val="24"/>
        </w:rPr>
        <w:t xml:space="preserve"> </w:t>
      </w:r>
      <w:r w:rsidRPr="003A5FD2">
        <w:rPr>
          <w:strike/>
          <w:szCs w:val="24"/>
        </w:rPr>
        <w:t xml:space="preserve"> </w:t>
      </w:r>
      <w:r w:rsidR="00897295" w:rsidRPr="003A5FD2">
        <w:rPr>
          <w:strike/>
          <w:szCs w:val="24"/>
        </w:rPr>
        <w:t xml:space="preserve">10 fish/person/day in the regular season, </w:t>
      </w:r>
      <w:proofErr w:type="gramStart"/>
      <w:r w:rsidR="00897295" w:rsidRPr="003A5FD2">
        <w:rPr>
          <w:strike/>
          <w:szCs w:val="24"/>
        </w:rPr>
        <w:t>2 fish/person/day during the spawning season</w:t>
      </w:r>
      <w:proofErr w:type="gramEnd"/>
    </w:p>
    <w:p w:rsidR="00897295" w:rsidRPr="003A5FD2" w:rsidRDefault="00430E79" w:rsidP="00897295">
      <w:pPr>
        <w:ind w:left="720"/>
        <w:contextualSpacing/>
        <w:rPr>
          <w:strike/>
          <w:szCs w:val="24"/>
        </w:rPr>
      </w:pPr>
      <w:proofErr w:type="gramStart"/>
      <w:r w:rsidRPr="003A5FD2">
        <w:rPr>
          <w:b/>
          <w:strike/>
          <w:szCs w:val="24"/>
        </w:rPr>
        <w:t>Sub-alternative</w:t>
      </w:r>
      <w:r w:rsidR="00897295" w:rsidRPr="003A5FD2">
        <w:rPr>
          <w:b/>
          <w:strike/>
          <w:szCs w:val="24"/>
        </w:rPr>
        <w:t xml:space="preserve"> 2b</w:t>
      </w:r>
      <w:r w:rsidRPr="003A5FD2">
        <w:rPr>
          <w:b/>
          <w:strike/>
          <w:szCs w:val="24"/>
        </w:rPr>
        <w:t>.</w:t>
      </w:r>
      <w:proofErr w:type="gramEnd"/>
      <w:r w:rsidR="00897295" w:rsidRPr="003A5FD2">
        <w:rPr>
          <w:strike/>
          <w:szCs w:val="24"/>
        </w:rPr>
        <w:t xml:space="preserve"> </w:t>
      </w:r>
      <w:r w:rsidRPr="003A5FD2">
        <w:rPr>
          <w:strike/>
          <w:szCs w:val="24"/>
        </w:rPr>
        <w:t xml:space="preserve"> </w:t>
      </w:r>
      <w:r w:rsidR="00897295" w:rsidRPr="003A5FD2">
        <w:rPr>
          <w:strike/>
          <w:szCs w:val="24"/>
        </w:rPr>
        <w:t xml:space="preserve">5 fish/person/day in the regular season, </w:t>
      </w:r>
      <w:proofErr w:type="gramStart"/>
      <w:r w:rsidR="00897295" w:rsidRPr="003A5FD2">
        <w:rPr>
          <w:strike/>
          <w:szCs w:val="24"/>
        </w:rPr>
        <w:t>2 fish/person/day during the spawning season</w:t>
      </w:r>
      <w:proofErr w:type="gramEnd"/>
      <w:r w:rsidR="00897295" w:rsidRPr="003A5FD2">
        <w:rPr>
          <w:strike/>
          <w:szCs w:val="24"/>
        </w:rPr>
        <w:t xml:space="preserve"> </w:t>
      </w:r>
    </w:p>
    <w:p w:rsidR="00897295" w:rsidRPr="003A5FD2" w:rsidRDefault="00430E79" w:rsidP="00897295">
      <w:pPr>
        <w:ind w:left="720"/>
        <w:contextualSpacing/>
        <w:rPr>
          <w:strike/>
          <w:szCs w:val="24"/>
        </w:rPr>
      </w:pPr>
      <w:proofErr w:type="gramStart"/>
      <w:r w:rsidRPr="003A5FD2">
        <w:rPr>
          <w:b/>
          <w:strike/>
          <w:szCs w:val="24"/>
        </w:rPr>
        <w:t>Sub-alternative</w:t>
      </w:r>
      <w:r w:rsidR="00897295" w:rsidRPr="003A5FD2">
        <w:rPr>
          <w:b/>
          <w:strike/>
          <w:szCs w:val="24"/>
        </w:rPr>
        <w:t xml:space="preserve"> 2c</w:t>
      </w:r>
      <w:r w:rsidRPr="003A5FD2">
        <w:rPr>
          <w:b/>
          <w:strike/>
          <w:szCs w:val="24"/>
        </w:rPr>
        <w:t>.</w:t>
      </w:r>
      <w:proofErr w:type="gramEnd"/>
      <w:r w:rsidR="00897295" w:rsidRPr="003A5FD2">
        <w:rPr>
          <w:strike/>
          <w:szCs w:val="24"/>
        </w:rPr>
        <w:t xml:space="preserve"> </w:t>
      </w:r>
      <w:r w:rsidRPr="003A5FD2">
        <w:rPr>
          <w:strike/>
          <w:szCs w:val="24"/>
        </w:rPr>
        <w:t xml:space="preserve"> </w:t>
      </w:r>
      <w:r w:rsidR="00897295" w:rsidRPr="003A5FD2">
        <w:rPr>
          <w:strike/>
          <w:szCs w:val="24"/>
        </w:rPr>
        <w:t xml:space="preserve">4 fish/person/day in the regular season, </w:t>
      </w:r>
      <w:proofErr w:type="gramStart"/>
      <w:r w:rsidR="00897295" w:rsidRPr="003A5FD2">
        <w:rPr>
          <w:strike/>
          <w:szCs w:val="24"/>
        </w:rPr>
        <w:t>2 fish/person/day during the spawning season</w:t>
      </w:r>
      <w:proofErr w:type="gramEnd"/>
    </w:p>
    <w:p w:rsidR="00897295" w:rsidRPr="00A863F3" w:rsidRDefault="00897295" w:rsidP="00897295">
      <w:pPr>
        <w:ind w:left="2160" w:hanging="1440"/>
        <w:contextualSpacing/>
        <w:rPr>
          <w:szCs w:val="24"/>
        </w:rPr>
      </w:pPr>
    </w:p>
    <w:p w:rsidR="00897295" w:rsidRPr="00A863F3" w:rsidRDefault="003A5FD2" w:rsidP="00897295">
      <w:pPr>
        <w:contextualSpacing/>
        <w:rPr>
          <w:szCs w:val="24"/>
        </w:rPr>
      </w:pPr>
      <w:r>
        <w:rPr>
          <w:b/>
          <w:szCs w:val="24"/>
        </w:rPr>
        <w:t>Alternative 2</w:t>
      </w:r>
      <w:r w:rsidR="00897295" w:rsidRPr="00A863F3">
        <w:rPr>
          <w:b/>
          <w:szCs w:val="24"/>
        </w:rPr>
        <w:t>:</w:t>
      </w:r>
      <w:r w:rsidR="00897295" w:rsidRPr="00A863F3">
        <w:rPr>
          <w:szCs w:val="24"/>
        </w:rPr>
        <w:t xml:space="preserve">  Retain mutton snapper within the </w:t>
      </w:r>
      <w:r w:rsidR="00897295" w:rsidRPr="00A15F9D">
        <w:rPr>
          <w:strike/>
          <w:szCs w:val="24"/>
          <w:highlight w:val="yellow"/>
        </w:rPr>
        <w:t>aggregate</w:t>
      </w:r>
      <w:r w:rsidR="00897295" w:rsidRPr="00A863F3">
        <w:rPr>
          <w:szCs w:val="24"/>
        </w:rPr>
        <w:t xml:space="preserve"> </w:t>
      </w:r>
      <w:r w:rsidR="00A15F9D" w:rsidRPr="00A15F9D">
        <w:rPr>
          <w:szCs w:val="24"/>
          <w:highlight w:val="yellow"/>
        </w:rPr>
        <w:t>recreational</w:t>
      </w:r>
      <w:r w:rsidR="00A15F9D">
        <w:rPr>
          <w:szCs w:val="24"/>
        </w:rPr>
        <w:t xml:space="preserve"> </w:t>
      </w:r>
      <w:r w:rsidR="00897295" w:rsidRPr="00A863F3">
        <w:rPr>
          <w:szCs w:val="24"/>
        </w:rPr>
        <w:t xml:space="preserve">10 snapper </w:t>
      </w:r>
      <w:r w:rsidR="00A15F9D" w:rsidRPr="00A15F9D">
        <w:rPr>
          <w:szCs w:val="24"/>
          <w:highlight w:val="yellow"/>
        </w:rPr>
        <w:t>aggregate</w:t>
      </w:r>
      <w:r w:rsidR="00A15F9D">
        <w:rPr>
          <w:szCs w:val="24"/>
        </w:rPr>
        <w:t xml:space="preserve"> </w:t>
      </w:r>
      <w:r w:rsidR="00897295" w:rsidRPr="00A863F3">
        <w:rPr>
          <w:szCs w:val="24"/>
        </w:rPr>
        <w:t xml:space="preserve">bag limit in </w:t>
      </w:r>
      <w:r w:rsidR="00897295" w:rsidRPr="009E7482">
        <w:rPr>
          <w:strike/>
          <w:szCs w:val="24"/>
          <w:highlight w:val="yellow"/>
        </w:rPr>
        <w:t>the Gulf of Mexico and</w:t>
      </w:r>
      <w:r w:rsidR="00897295" w:rsidRPr="009E7482">
        <w:rPr>
          <w:strike/>
          <w:szCs w:val="24"/>
        </w:rPr>
        <w:t xml:space="preserve"> </w:t>
      </w:r>
      <w:r w:rsidR="00897295" w:rsidRPr="00A863F3">
        <w:rPr>
          <w:szCs w:val="24"/>
        </w:rPr>
        <w:t xml:space="preserve">the South Atlantic, but specify bag limits for mutton snapper within the </w:t>
      </w:r>
      <w:r w:rsidR="00897295" w:rsidRPr="00A15F9D">
        <w:rPr>
          <w:strike/>
          <w:szCs w:val="24"/>
          <w:highlight w:val="yellow"/>
        </w:rPr>
        <w:t>snapper recreational</w:t>
      </w:r>
      <w:r w:rsidR="00897295" w:rsidRPr="00A863F3">
        <w:rPr>
          <w:szCs w:val="24"/>
        </w:rPr>
        <w:t xml:space="preserve"> aggregate bag limit during the regular season </w:t>
      </w:r>
      <w:r w:rsidR="00897295" w:rsidRPr="003A5FD2">
        <w:rPr>
          <w:strike/>
          <w:szCs w:val="24"/>
          <w:highlight w:val="yellow"/>
        </w:rPr>
        <w:t>(July-April)</w:t>
      </w:r>
      <w:r w:rsidR="00897295" w:rsidRPr="00A863F3">
        <w:rPr>
          <w:szCs w:val="24"/>
        </w:rPr>
        <w:t xml:space="preserve"> and during the spawning season </w:t>
      </w:r>
      <w:r w:rsidR="00897295" w:rsidRPr="003A5FD2">
        <w:rPr>
          <w:strike/>
          <w:szCs w:val="24"/>
          <w:highlight w:val="yellow"/>
        </w:rPr>
        <w:t>(May-June)</w:t>
      </w:r>
      <w:r w:rsidR="00897295" w:rsidRPr="00A863F3">
        <w:rPr>
          <w:szCs w:val="24"/>
        </w:rPr>
        <w:t>.</w:t>
      </w:r>
    </w:p>
    <w:p w:rsidR="00897295" w:rsidRPr="00A863F3" w:rsidRDefault="00430E79" w:rsidP="00897295">
      <w:pPr>
        <w:ind w:left="720"/>
        <w:contextualSpacing/>
        <w:rPr>
          <w:szCs w:val="24"/>
        </w:rPr>
      </w:pPr>
      <w:r>
        <w:rPr>
          <w:b/>
          <w:szCs w:val="24"/>
        </w:rPr>
        <w:t>Sub-alternative</w:t>
      </w:r>
      <w:r w:rsidR="00897295" w:rsidRPr="00A863F3">
        <w:rPr>
          <w:b/>
          <w:szCs w:val="24"/>
        </w:rPr>
        <w:t xml:space="preserve"> 3</w:t>
      </w:r>
      <w:r w:rsidR="00897295" w:rsidRPr="00430E79">
        <w:rPr>
          <w:b/>
          <w:szCs w:val="24"/>
        </w:rPr>
        <w:t>a</w:t>
      </w:r>
      <w:r w:rsidRPr="00430E79">
        <w:rPr>
          <w:b/>
          <w:szCs w:val="24"/>
        </w:rPr>
        <w:t>.</w:t>
      </w:r>
      <w:r w:rsidR="00897295" w:rsidRPr="00A863F3">
        <w:rPr>
          <w:szCs w:val="24"/>
        </w:rPr>
        <w:t xml:space="preserve"> </w:t>
      </w:r>
      <w:r>
        <w:rPr>
          <w:szCs w:val="24"/>
        </w:rPr>
        <w:t xml:space="preserve"> </w:t>
      </w:r>
      <w:r w:rsidR="00897295" w:rsidRPr="00A863F3">
        <w:rPr>
          <w:szCs w:val="24"/>
        </w:rPr>
        <w:t xml:space="preserve">Within the aggregate </w:t>
      </w:r>
      <w:r w:rsidRPr="00430E79">
        <w:rPr>
          <w:szCs w:val="24"/>
          <w:highlight w:val="yellow"/>
        </w:rPr>
        <w:t>recreational</w:t>
      </w:r>
      <w:r>
        <w:rPr>
          <w:szCs w:val="24"/>
        </w:rPr>
        <w:t xml:space="preserve"> </w:t>
      </w:r>
      <w:r w:rsidR="00897295" w:rsidRPr="00A863F3">
        <w:rPr>
          <w:szCs w:val="24"/>
        </w:rPr>
        <w:t>snapper bag limit, no more than 10 fish/person/day in the regular season and no more than 2 fish/person/day during the spawning season may be mutton snapper.</w:t>
      </w:r>
    </w:p>
    <w:p w:rsidR="00897295" w:rsidRPr="00A863F3" w:rsidRDefault="00430E79" w:rsidP="00897295">
      <w:pPr>
        <w:ind w:left="720"/>
        <w:contextualSpacing/>
        <w:rPr>
          <w:szCs w:val="24"/>
        </w:rPr>
      </w:pPr>
      <w:r>
        <w:rPr>
          <w:b/>
          <w:szCs w:val="24"/>
        </w:rPr>
        <w:t>Sub-alternative</w:t>
      </w:r>
      <w:r w:rsidR="00897295" w:rsidRPr="00A863F3">
        <w:rPr>
          <w:b/>
          <w:szCs w:val="24"/>
        </w:rPr>
        <w:t xml:space="preserve"> 3b</w:t>
      </w:r>
      <w:r>
        <w:rPr>
          <w:b/>
          <w:szCs w:val="24"/>
        </w:rPr>
        <w:t>.</w:t>
      </w:r>
      <w:r w:rsidR="00897295" w:rsidRPr="00A863F3">
        <w:rPr>
          <w:szCs w:val="24"/>
        </w:rPr>
        <w:t xml:space="preserve"> </w:t>
      </w:r>
      <w:r>
        <w:rPr>
          <w:szCs w:val="24"/>
        </w:rPr>
        <w:t xml:space="preserve"> </w:t>
      </w:r>
      <w:r w:rsidR="00CF4E61">
        <w:rPr>
          <w:szCs w:val="24"/>
        </w:rPr>
        <w:t>Within the aggregate</w:t>
      </w:r>
      <w:r w:rsidRPr="00430E79">
        <w:rPr>
          <w:szCs w:val="24"/>
          <w:highlight w:val="yellow"/>
        </w:rPr>
        <w:t xml:space="preserve"> recreational</w:t>
      </w:r>
      <w:r w:rsidRPr="00A863F3">
        <w:rPr>
          <w:szCs w:val="24"/>
        </w:rPr>
        <w:t xml:space="preserve"> </w:t>
      </w:r>
      <w:r w:rsidR="00CF4E61">
        <w:rPr>
          <w:szCs w:val="24"/>
        </w:rPr>
        <w:t>s</w:t>
      </w:r>
      <w:r w:rsidR="00897295" w:rsidRPr="00A863F3">
        <w:rPr>
          <w:szCs w:val="24"/>
        </w:rPr>
        <w:t>napper bag limit, no more than 5 fish/person/day in the regular season and no more than 2 fish/person/day during the spawning season may be mutton snapper.</w:t>
      </w:r>
    </w:p>
    <w:p w:rsidR="00897295" w:rsidRDefault="00430E79" w:rsidP="00897295">
      <w:pPr>
        <w:ind w:left="720"/>
        <w:contextualSpacing/>
        <w:rPr>
          <w:szCs w:val="24"/>
        </w:rPr>
      </w:pPr>
      <w:r>
        <w:rPr>
          <w:b/>
          <w:szCs w:val="24"/>
        </w:rPr>
        <w:t>Sub-alternative</w:t>
      </w:r>
      <w:r w:rsidR="00897295" w:rsidRPr="00A863F3">
        <w:rPr>
          <w:b/>
          <w:szCs w:val="24"/>
        </w:rPr>
        <w:t xml:space="preserve"> 3c</w:t>
      </w:r>
      <w:r>
        <w:rPr>
          <w:b/>
          <w:szCs w:val="24"/>
        </w:rPr>
        <w:t>.</w:t>
      </w:r>
      <w:r w:rsidR="00897295" w:rsidRPr="00A863F3">
        <w:rPr>
          <w:szCs w:val="24"/>
        </w:rPr>
        <w:t xml:space="preserve"> </w:t>
      </w:r>
      <w:r>
        <w:rPr>
          <w:szCs w:val="24"/>
        </w:rPr>
        <w:t xml:space="preserve"> </w:t>
      </w:r>
      <w:r w:rsidR="00897295" w:rsidRPr="00A863F3">
        <w:rPr>
          <w:szCs w:val="24"/>
        </w:rPr>
        <w:t xml:space="preserve">Within the aggregate </w:t>
      </w:r>
      <w:r w:rsidR="00CF4E61" w:rsidRPr="00430E79">
        <w:rPr>
          <w:szCs w:val="24"/>
          <w:highlight w:val="yellow"/>
        </w:rPr>
        <w:t>recreational</w:t>
      </w:r>
      <w:r w:rsidR="00CF4E61" w:rsidRPr="00A863F3">
        <w:rPr>
          <w:szCs w:val="24"/>
        </w:rPr>
        <w:t xml:space="preserve"> </w:t>
      </w:r>
      <w:r w:rsidR="00897295" w:rsidRPr="00A863F3">
        <w:rPr>
          <w:szCs w:val="24"/>
        </w:rPr>
        <w:t xml:space="preserve">snapper bag limit, </w:t>
      </w:r>
      <w:proofErr w:type="gramStart"/>
      <w:r w:rsidR="00897295" w:rsidRPr="00A863F3">
        <w:rPr>
          <w:szCs w:val="24"/>
        </w:rPr>
        <w:t>no more than 4 fish/person/day in the regular season</w:t>
      </w:r>
      <w:proofErr w:type="gramEnd"/>
      <w:r w:rsidR="00897295" w:rsidRPr="00A863F3">
        <w:rPr>
          <w:szCs w:val="24"/>
        </w:rPr>
        <w:t xml:space="preserve"> and no more than 2 fish/person/day during the spawning season may be mutton snapper.</w:t>
      </w:r>
    </w:p>
    <w:p w:rsidR="009F0ABE" w:rsidRDefault="009F0ABE" w:rsidP="00897295">
      <w:pPr>
        <w:ind w:left="720"/>
        <w:contextualSpacing/>
        <w:rPr>
          <w:szCs w:val="24"/>
        </w:rPr>
      </w:pPr>
    </w:p>
    <w:p w:rsidR="009F0ABE" w:rsidRDefault="009F0ABE" w:rsidP="009F0ABE">
      <w:pPr>
        <w:ind w:left="720"/>
        <w:contextualSpacing/>
        <w:outlineLvl w:val="0"/>
        <w:rPr>
          <w:szCs w:val="24"/>
        </w:rPr>
      </w:pPr>
      <w:r>
        <w:rPr>
          <w:b/>
          <w:szCs w:val="24"/>
          <w:highlight w:val="yellow"/>
        </w:rPr>
        <w:t xml:space="preserve">Add </w:t>
      </w:r>
      <w:r w:rsidRPr="009F0ABE">
        <w:rPr>
          <w:b/>
          <w:szCs w:val="24"/>
          <w:highlight w:val="yellow"/>
        </w:rPr>
        <w:t>Sub-</w:t>
      </w:r>
      <w:r w:rsidRPr="009F0ABE">
        <w:rPr>
          <w:szCs w:val="24"/>
          <w:highlight w:val="yellow"/>
        </w:rPr>
        <w:t>alternative</w:t>
      </w:r>
      <w:r>
        <w:rPr>
          <w:szCs w:val="24"/>
          <w:highlight w:val="yellow"/>
        </w:rPr>
        <w:t>s</w:t>
      </w:r>
      <w:r w:rsidRPr="009F0ABE">
        <w:rPr>
          <w:szCs w:val="24"/>
          <w:highlight w:val="yellow"/>
        </w:rPr>
        <w:t xml:space="preserve">. </w:t>
      </w:r>
      <w:r>
        <w:rPr>
          <w:szCs w:val="24"/>
          <w:highlight w:val="yellow"/>
        </w:rPr>
        <w:t>2, 5, 10</w:t>
      </w:r>
      <w:proofErr w:type="gramStart"/>
      <w:r>
        <w:rPr>
          <w:szCs w:val="24"/>
          <w:highlight w:val="yellow"/>
        </w:rPr>
        <w:t>,</w:t>
      </w:r>
      <w:r w:rsidRPr="009F0ABE">
        <w:rPr>
          <w:szCs w:val="24"/>
          <w:highlight w:val="yellow"/>
        </w:rPr>
        <w:t>12</w:t>
      </w:r>
      <w:proofErr w:type="gramEnd"/>
      <w:r w:rsidRPr="009F0ABE">
        <w:rPr>
          <w:szCs w:val="24"/>
          <w:highlight w:val="yellow"/>
        </w:rPr>
        <w:t xml:space="preserve"> fish/per vessel/day</w:t>
      </w:r>
      <w:r>
        <w:rPr>
          <w:szCs w:val="24"/>
        </w:rPr>
        <w:t xml:space="preserve"> during spawning season</w:t>
      </w:r>
    </w:p>
    <w:p w:rsidR="009F0ABE" w:rsidRDefault="009F0ABE" w:rsidP="00897295">
      <w:pPr>
        <w:ind w:left="720"/>
        <w:contextualSpacing/>
        <w:rPr>
          <w:szCs w:val="24"/>
        </w:rPr>
      </w:pPr>
    </w:p>
    <w:p w:rsidR="003A5FD2" w:rsidRDefault="003A5FD2" w:rsidP="003A5FD2">
      <w:pPr>
        <w:contextualSpacing/>
        <w:rPr>
          <w:szCs w:val="24"/>
        </w:rPr>
      </w:pPr>
    </w:p>
    <w:p w:rsidR="003A5FD2" w:rsidRDefault="003A5FD2" w:rsidP="003A5FD2">
      <w:pPr>
        <w:contextualSpacing/>
        <w:rPr>
          <w:szCs w:val="24"/>
        </w:rPr>
      </w:pPr>
      <w:proofErr w:type="gramStart"/>
      <w:r w:rsidRPr="003A5FD2">
        <w:rPr>
          <w:b/>
          <w:szCs w:val="24"/>
        </w:rPr>
        <w:t>Alternative 3.</w:t>
      </w:r>
      <w:proofErr w:type="gramEnd"/>
      <w:r>
        <w:rPr>
          <w:szCs w:val="24"/>
        </w:rPr>
        <w:t xml:space="preserve"> </w:t>
      </w:r>
      <w:r w:rsidRPr="00A863F3">
        <w:rPr>
          <w:szCs w:val="24"/>
        </w:rPr>
        <w:t xml:space="preserve">Retain mutton snapper within the </w:t>
      </w:r>
      <w:r w:rsidRPr="00A15F9D">
        <w:rPr>
          <w:strike/>
          <w:szCs w:val="24"/>
          <w:highlight w:val="yellow"/>
        </w:rPr>
        <w:t>aggregate</w:t>
      </w:r>
      <w:r w:rsidRPr="00A863F3">
        <w:rPr>
          <w:szCs w:val="24"/>
        </w:rPr>
        <w:t xml:space="preserve"> </w:t>
      </w:r>
      <w:r w:rsidRPr="00A15F9D">
        <w:rPr>
          <w:szCs w:val="24"/>
          <w:highlight w:val="yellow"/>
        </w:rPr>
        <w:t>recreational</w:t>
      </w:r>
      <w:r>
        <w:rPr>
          <w:szCs w:val="24"/>
        </w:rPr>
        <w:t xml:space="preserve"> </w:t>
      </w:r>
      <w:r w:rsidRPr="00A863F3">
        <w:rPr>
          <w:szCs w:val="24"/>
        </w:rPr>
        <w:t xml:space="preserve">10 snapper </w:t>
      </w:r>
      <w:r w:rsidRPr="00A15F9D">
        <w:rPr>
          <w:szCs w:val="24"/>
          <w:highlight w:val="yellow"/>
        </w:rPr>
        <w:t>aggregate</w:t>
      </w:r>
      <w:r>
        <w:rPr>
          <w:szCs w:val="24"/>
        </w:rPr>
        <w:t xml:space="preserve"> </w:t>
      </w:r>
      <w:r w:rsidRPr="00A863F3">
        <w:rPr>
          <w:szCs w:val="24"/>
        </w:rPr>
        <w:t xml:space="preserve">bag limit in </w:t>
      </w:r>
      <w:r w:rsidRPr="009E7482">
        <w:rPr>
          <w:strike/>
          <w:szCs w:val="24"/>
          <w:highlight w:val="yellow"/>
        </w:rPr>
        <w:t>the Gulf of Mexico and</w:t>
      </w:r>
      <w:r w:rsidRPr="009E7482">
        <w:rPr>
          <w:strike/>
          <w:szCs w:val="24"/>
        </w:rPr>
        <w:t xml:space="preserve"> </w:t>
      </w:r>
      <w:r w:rsidRPr="00A863F3">
        <w:rPr>
          <w:szCs w:val="24"/>
        </w:rPr>
        <w:t xml:space="preserve">the South Atlantic, but specify bag limits for mutton snapper within the </w:t>
      </w:r>
      <w:r w:rsidRPr="00A15F9D">
        <w:rPr>
          <w:strike/>
          <w:szCs w:val="24"/>
          <w:highlight w:val="yellow"/>
        </w:rPr>
        <w:t>snapper recreational</w:t>
      </w:r>
      <w:r w:rsidRPr="00A863F3">
        <w:rPr>
          <w:szCs w:val="24"/>
        </w:rPr>
        <w:t xml:space="preserve"> aggregate bag limit </w:t>
      </w:r>
      <w:r>
        <w:rPr>
          <w:szCs w:val="24"/>
        </w:rPr>
        <w:t>year round.</w:t>
      </w:r>
    </w:p>
    <w:p w:rsidR="003A5FD2" w:rsidRDefault="003A5FD2" w:rsidP="003A5FD2">
      <w:pPr>
        <w:contextualSpacing/>
        <w:rPr>
          <w:szCs w:val="24"/>
        </w:rPr>
      </w:pPr>
      <w:r>
        <w:rPr>
          <w:szCs w:val="24"/>
        </w:rPr>
        <w:tab/>
      </w:r>
    </w:p>
    <w:p w:rsidR="003A5FD2" w:rsidRPr="00A863F3" w:rsidRDefault="003A5FD2" w:rsidP="003A5FD2">
      <w:pPr>
        <w:contextualSpacing/>
        <w:rPr>
          <w:szCs w:val="24"/>
        </w:rPr>
      </w:pPr>
    </w:p>
    <w:p w:rsidR="00A74660" w:rsidRDefault="00A74660" w:rsidP="0065665F">
      <w:pPr>
        <w:outlineLvl w:val="0"/>
        <w:rPr>
          <w:szCs w:val="24"/>
        </w:rPr>
      </w:pPr>
      <w:r>
        <w:rPr>
          <w:szCs w:val="24"/>
          <w:highlight w:val="cyan"/>
        </w:rPr>
        <w:t>FWC STAFF PROPOSAL</w:t>
      </w:r>
      <w:r>
        <w:rPr>
          <w:szCs w:val="24"/>
        </w:rPr>
        <w:t xml:space="preserve">: </w:t>
      </w:r>
    </w:p>
    <w:p w:rsidR="00A74660" w:rsidRPr="00A74660" w:rsidRDefault="00A74660" w:rsidP="0065665F">
      <w:pPr>
        <w:outlineLvl w:val="0"/>
        <w:rPr>
          <w:szCs w:val="24"/>
          <w:highlight w:val="cyan"/>
        </w:rPr>
      </w:pPr>
      <w:r w:rsidRPr="00A74660">
        <w:rPr>
          <w:szCs w:val="24"/>
          <w:highlight w:val="cyan"/>
        </w:rPr>
        <w:t>Regular season (July/August – April): 5 fish within 10-fish snapper aggregate bag limit</w:t>
      </w:r>
    </w:p>
    <w:p w:rsidR="00A74660" w:rsidRDefault="00A74660" w:rsidP="00897295">
      <w:pPr>
        <w:rPr>
          <w:szCs w:val="24"/>
        </w:rPr>
      </w:pPr>
      <w:r w:rsidRPr="00A74660">
        <w:rPr>
          <w:szCs w:val="24"/>
          <w:highlight w:val="cyan"/>
        </w:rPr>
        <w:t>Spawning season (May – June/July): 2 fish per person within the 10-fish snapper aggregate bag limit and a maximum of 12 fish per vessel</w:t>
      </w:r>
    </w:p>
    <w:p w:rsidR="00897295" w:rsidRPr="00A74660" w:rsidRDefault="00897295" w:rsidP="0065665F">
      <w:pPr>
        <w:outlineLvl w:val="0"/>
        <w:rPr>
          <w:szCs w:val="24"/>
        </w:rPr>
      </w:pPr>
      <w:r w:rsidRPr="004C6195">
        <w:rPr>
          <w:i/>
          <w:u w:val="single"/>
        </w:rPr>
        <w:t>Discussion</w:t>
      </w:r>
      <w:r w:rsidR="004C6195">
        <w:rPr>
          <w:i/>
          <w:u w:val="single"/>
        </w:rPr>
        <w:t>:</w:t>
      </w:r>
    </w:p>
    <w:p w:rsidR="00897295" w:rsidRDefault="00897295" w:rsidP="004C6195">
      <w:pPr>
        <w:ind w:firstLine="360"/>
      </w:pPr>
      <w:r>
        <w:t>There is concern by the public regarding fishing effort on mutton snapper spawning aggregations during the May-June peak spawning season in the Florida Keys</w:t>
      </w:r>
      <w:r w:rsidRPr="00640D47">
        <w:t xml:space="preserve"> </w:t>
      </w:r>
      <w:r>
        <w:t>despite the healthy status of the mutton snapper stock.  In 2010, the Sn</w:t>
      </w:r>
      <w:r w:rsidR="009E7482">
        <w:t>apper Grouper Advisory Panel (AP)</w:t>
      </w:r>
      <w:r>
        <w:t xml:space="preserve"> recommended that the South Atlantic Council consider a spawning area closure or a seasonal closure in May and June of</w:t>
      </w:r>
      <w:r w:rsidR="002A1D81">
        <w:t xml:space="preserve"> each year.  Furthermore, the </w:t>
      </w:r>
      <w:r>
        <w:t xml:space="preserve">AP recommended that the mutton snapper bag limit be reduced to 3 fish per person per day.  </w:t>
      </w:r>
      <w:r w:rsidR="002A1D81">
        <w:t>The</w:t>
      </w:r>
      <w:r>
        <w:t xml:space="preserve"> most recent stock assessment of mutton snapper in the southeaste</w:t>
      </w:r>
      <w:r w:rsidR="002A1D81">
        <w:t>r</w:t>
      </w:r>
      <w:r w:rsidR="004C6195">
        <w:t xml:space="preserve">n United States (SEDAR 15A </w:t>
      </w:r>
      <w:r w:rsidR="002A1D81">
        <w:t>Update</w:t>
      </w:r>
      <w:r w:rsidR="004C6195">
        <w:t xml:space="preserve"> 2015) indicated that </w:t>
      </w:r>
      <w:r>
        <w:t>mutton snapper are neither overfished nor ex</w:t>
      </w:r>
      <w:r w:rsidR="002A1D81">
        <w:t xml:space="preserve">periencing overfishing.  </w:t>
      </w:r>
      <w:r>
        <w:t>Currently, mutton snapper is part of the 10 snapper aggregate (</w:t>
      </w:r>
      <w:r w:rsidRPr="0095529D">
        <w:rPr>
          <w:b/>
        </w:rPr>
        <w:t xml:space="preserve">Table </w:t>
      </w:r>
      <w:r w:rsidR="004C6195">
        <w:rPr>
          <w:b/>
        </w:rPr>
        <w:t>1</w:t>
      </w:r>
      <w:r>
        <w:t xml:space="preserve">). Current regulations for mutton snapper in the South Atlantic are shown in </w:t>
      </w:r>
      <w:r w:rsidRPr="00DC394A">
        <w:rPr>
          <w:b/>
        </w:rPr>
        <w:t xml:space="preserve">Table </w:t>
      </w:r>
      <w:r w:rsidR="004C6195">
        <w:rPr>
          <w:b/>
        </w:rPr>
        <w:t>2</w:t>
      </w:r>
      <w:r w:rsidRPr="00707E21">
        <w:t>.</w:t>
      </w:r>
    </w:p>
    <w:p w:rsidR="002A1D81" w:rsidRDefault="002A1D81" w:rsidP="00897295">
      <w:pPr>
        <w:pStyle w:val="Tabletitle"/>
        <w:rPr>
          <w:b/>
        </w:rPr>
      </w:pPr>
      <w:bookmarkStart w:id="1" w:name="_Toc419885498"/>
    </w:p>
    <w:p w:rsidR="002A1D81" w:rsidRPr="004C6195" w:rsidRDefault="00897295" w:rsidP="00897295">
      <w:pPr>
        <w:pStyle w:val="Tabletitle"/>
        <w:rPr>
          <w:rFonts w:ascii="Arial" w:hAnsi="Arial" w:cs="Arial"/>
          <w:sz w:val="20"/>
          <w:szCs w:val="20"/>
        </w:rPr>
      </w:pPr>
      <w:r w:rsidRPr="004C6195">
        <w:rPr>
          <w:rFonts w:ascii="Arial" w:hAnsi="Arial" w:cs="Arial"/>
          <w:b/>
          <w:sz w:val="20"/>
          <w:szCs w:val="20"/>
        </w:rPr>
        <w:t xml:space="preserve">Table </w:t>
      </w:r>
      <w:r w:rsidR="004C6195">
        <w:rPr>
          <w:rFonts w:ascii="Arial" w:hAnsi="Arial" w:cs="Arial"/>
          <w:b/>
          <w:sz w:val="20"/>
          <w:szCs w:val="20"/>
        </w:rPr>
        <w:t>1</w:t>
      </w:r>
      <w:r w:rsidRPr="004C6195">
        <w:rPr>
          <w:rFonts w:ascii="Arial" w:hAnsi="Arial" w:cs="Arial"/>
          <w:sz w:val="20"/>
          <w:szCs w:val="20"/>
        </w:rPr>
        <w:t>.</w:t>
      </w:r>
      <w:r w:rsidR="004C6195" w:rsidRPr="004C6195">
        <w:rPr>
          <w:rFonts w:ascii="Arial" w:hAnsi="Arial" w:cs="Arial"/>
          <w:sz w:val="20"/>
          <w:szCs w:val="20"/>
        </w:rPr>
        <w:t xml:space="preserve">  </w:t>
      </w:r>
      <w:proofErr w:type="gramStart"/>
      <w:r w:rsidR="004C6195" w:rsidRPr="004C6195">
        <w:rPr>
          <w:rFonts w:ascii="Arial" w:hAnsi="Arial" w:cs="Arial"/>
          <w:sz w:val="20"/>
          <w:szCs w:val="20"/>
        </w:rPr>
        <w:t>Species composition of the 10-</w:t>
      </w:r>
      <w:r w:rsidRPr="004C6195">
        <w:rPr>
          <w:rFonts w:ascii="Arial" w:hAnsi="Arial" w:cs="Arial"/>
          <w:sz w:val="20"/>
          <w:szCs w:val="20"/>
        </w:rPr>
        <w:t>snapper aggregate in the South Atlantic.</w:t>
      </w:r>
      <w:bookmarkEnd w:id="1"/>
      <w:proofErr w:type="gramEnd"/>
    </w:p>
    <w:tbl>
      <w:tblPr>
        <w:tblW w:w="2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tblGrid>
      <w:tr w:rsidR="002A1D81" w:rsidRPr="00BC02F8" w:rsidTr="002A1D81">
        <w:trPr>
          <w:trHeight w:val="300"/>
        </w:trPr>
        <w:tc>
          <w:tcPr>
            <w:tcW w:w="2070" w:type="dxa"/>
            <w:shd w:val="clear" w:color="auto" w:fill="B8CCE4" w:themeFill="accent1" w:themeFillTint="66"/>
            <w:noWrap/>
            <w:hideMark/>
          </w:tcPr>
          <w:p w:rsidR="002A1D81" w:rsidRPr="00004AC1" w:rsidRDefault="002A1D81" w:rsidP="00897295">
            <w:pPr>
              <w:rPr>
                <w:b/>
                <w:color w:val="000000"/>
                <w:szCs w:val="20"/>
              </w:rPr>
            </w:pPr>
            <w:r w:rsidRPr="00004AC1">
              <w:rPr>
                <w:b/>
                <w:color w:val="000000"/>
                <w:szCs w:val="20"/>
              </w:rPr>
              <w:t>South Atlantic</w:t>
            </w:r>
          </w:p>
        </w:tc>
      </w:tr>
      <w:tr w:rsidR="002A1D81" w:rsidRPr="00BC02F8" w:rsidTr="002A1D81">
        <w:trPr>
          <w:trHeight w:val="300"/>
        </w:trPr>
        <w:tc>
          <w:tcPr>
            <w:tcW w:w="2070" w:type="dxa"/>
            <w:noWrap/>
            <w:hideMark/>
          </w:tcPr>
          <w:p w:rsidR="002A1D81" w:rsidRPr="00BC02F8" w:rsidRDefault="002A1D81" w:rsidP="00897295">
            <w:pPr>
              <w:rPr>
                <w:color w:val="000000"/>
                <w:szCs w:val="20"/>
              </w:rPr>
            </w:pPr>
            <w:r w:rsidRPr="00BC02F8">
              <w:rPr>
                <w:color w:val="000000"/>
                <w:szCs w:val="20"/>
              </w:rPr>
              <w:t>Gray snapper</w:t>
            </w:r>
          </w:p>
        </w:tc>
      </w:tr>
      <w:tr w:rsidR="002A1D81" w:rsidRPr="00BC02F8" w:rsidTr="002A1D81">
        <w:trPr>
          <w:trHeight w:val="300"/>
        </w:trPr>
        <w:tc>
          <w:tcPr>
            <w:tcW w:w="2070" w:type="dxa"/>
            <w:noWrap/>
            <w:hideMark/>
          </w:tcPr>
          <w:p w:rsidR="002A1D81" w:rsidRPr="00BC02F8" w:rsidRDefault="002A1D81" w:rsidP="00897295">
            <w:pPr>
              <w:rPr>
                <w:color w:val="000000"/>
                <w:szCs w:val="20"/>
              </w:rPr>
            </w:pPr>
            <w:r w:rsidRPr="00BC02F8">
              <w:rPr>
                <w:color w:val="000000"/>
                <w:szCs w:val="20"/>
              </w:rPr>
              <w:t>Mutton snapper</w:t>
            </w:r>
          </w:p>
        </w:tc>
      </w:tr>
      <w:tr w:rsidR="002A1D81" w:rsidRPr="00BC02F8" w:rsidTr="002A1D81">
        <w:trPr>
          <w:trHeight w:val="300"/>
        </w:trPr>
        <w:tc>
          <w:tcPr>
            <w:tcW w:w="2070" w:type="dxa"/>
            <w:noWrap/>
            <w:hideMark/>
          </w:tcPr>
          <w:p w:rsidR="002A1D81" w:rsidRPr="00BC02F8" w:rsidRDefault="002A1D81" w:rsidP="00897295">
            <w:pPr>
              <w:rPr>
                <w:color w:val="000000"/>
                <w:szCs w:val="20"/>
              </w:rPr>
            </w:pPr>
            <w:r w:rsidRPr="00BC02F8">
              <w:rPr>
                <w:color w:val="000000"/>
                <w:szCs w:val="20"/>
              </w:rPr>
              <w:t>Yellowtail snapper</w:t>
            </w:r>
          </w:p>
        </w:tc>
      </w:tr>
      <w:tr w:rsidR="002A1D81" w:rsidRPr="00BC02F8" w:rsidTr="002A1D81">
        <w:trPr>
          <w:trHeight w:val="300"/>
        </w:trPr>
        <w:tc>
          <w:tcPr>
            <w:tcW w:w="2070" w:type="dxa"/>
            <w:noWrap/>
            <w:hideMark/>
          </w:tcPr>
          <w:p w:rsidR="002A1D81" w:rsidRPr="00BC02F8" w:rsidRDefault="002A1D81" w:rsidP="00897295">
            <w:pPr>
              <w:rPr>
                <w:color w:val="000000"/>
                <w:szCs w:val="20"/>
              </w:rPr>
            </w:pPr>
            <w:proofErr w:type="spellStart"/>
            <w:r w:rsidRPr="00BC02F8">
              <w:rPr>
                <w:color w:val="000000"/>
                <w:szCs w:val="20"/>
              </w:rPr>
              <w:t>Cubera</w:t>
            </w:r>
            <w:proofErr w:type="spellEnd"/>
            <w:r w:rsidRPr="00BC02F8">
              <w:rPr>
                <w:color w:val="000000"/>
                <w:szCs w:val="20"/>
              </w:rPr>
              <w:t xml:space="preserve"> snapper</w:t>
            </w:r>
          </w:p>
        </w:tc>
      </w:tr>
      <w:tr w:rsidR="002A1D81" w:rsidRPr="00BC02F8" w:rsidTr="002A1D81">
        <w:trPr>
          <w:trHeight w:val="300"/>
        </w:trPr>
        <w:tc>
          <w:tcPr>
            <w:tcW w:w="2070" w:type="dxa"/>
            <w:noWrap/>
            <w:hideMark/>
          </w:tcPr>
          <w:p w:rsidR="002A1D81" w:rsidRPr="00BC02F8" w:rsidRDefault="002A1D81" w:rsidP="00897295">
            <w:pPr>
              <w:rPr>
                <w:color w:val="000000"/>
                <w:szCs w:val="20"/>
              </w:rPr>
            </w:pPr>
            <w:r w:rsidRPr="00BC02F8">
              <w:rPr>
                <w:color w:val="000000"/>
                <w:szCs w:val="20"/>
              </w:rPr>
              <w:t>Queen snapper</w:t>
            </w:r>
          </w:p>
        </w:tc>
      </w:tr>
      <w:tr w:rsidR="002A1D81" w:rsidRPr="00BC02F8" w:rsidTr="002A1D81">
        <w:trPr>
          <w:trHeight w:val="300"/>
        </w:trPr>
        <w:tc>
          <w:tcPr>
            <w:tcW w:w="2070" w:type="dxa"/>
            <w:noWrap/>
            <w:hideMark/>
          </w:tcPr>
          <w:p w:rsidR="002A1D81" w:rsidRPr="00BC02F8" w:rsidRDefault="002A1D81" w:rsidP="00897295">
            <w:pPr>
              <w:rPr>
                <w:color w:val="000000"/>
                <w:szCs w:val="20"/>
              </w:rPr>
            </w:pPr>
            <w:proofErr w:type="spellStart"/>
            <w:r w:rsidRPr="00BC02F8">
              <w:rPr>
                <w:color w:val="000000"/>
                <w:szCs w:val="20"/>
              </w:rPr>
              <w:t>Blackfin</w:t>
            </w:r>
            <w:proofErr w:type="spellEnd"/>
            <w:r w:rsidRPr="00BC02F8">
              <w:rPr>
                <w:color w:val="000000"/>
                <w:szCs w:val="20"/>
              </w:rPr>
              <w:t xml:space="preserve"> snapper</w:t>
            </w:r>
          </w:p>
        </w:tc>
      </w:tr>
      <w:tr w:rsidR="002A1D81" w:rsidRPr="00BC02F8" w:rsidTr="002A1D81">
        <w:trPr>
          <w:trHeight w:val="300"/>
        </w:trPr>
        <w:tc>
          <w:tcPr>
            <w:tcW w:w="2070" w:type="dxa"/>
            <w:noWrap/>
            <w:hideMark/>
          </w:tcPr>
          <w:p w:rsidR="002A1D81" w:rsidRPr="00BC02F8" w:rsidRDefault="002A1D81" w:rsidP="00897295">
            <w:pPr>
              <w:rPr>
                <w:color w:val="000000"/>
                <w:szCs w:val="20"/>
              </w:rPr>
            </w:pPr>
            <w:r w:rsidRPr="00BC02F8">
              <w:rPr>
                <w:color w:val="000000"/>
                <w:szCs w:val="20"/>
              </w:rPr>
              <w:t>Silk snapper</w:t>
            </w:r>
          </w:p>
        </w:tc>
      </w:tr>
      <w:tr w:rsidR="002A1D81" w:rsidRPr="00BC02F8" w:rsidTr="002A1D81">
        <w:trPr>
          <w:trHeight w:val="300"/>
        </w:trPr>
        <w:tc>
          <w:tcPr>
            <w:tcW w:w="2070" w:type="dxa"/>
            <w:noWrap/>
            <w:hideMark/>
          </w:tcPr>
          <w:p w:rsidR="002A1D81" w:rsidRPr="00BC02F8" w:rsidRDefault="002A1D81" w:rsidP="00897295">
            <w:pPr>
              <w:rPr>
                <w:color w:val="000000"/>
                <w:szCs w:val="20"/>
              </w:rPr>
            </w:pPr>
            <w:r w:rsidRPr="00BC02F8">
              <w:rPr>
                <w:color w:val="000000"/>
                <w:szCs w:val="20"/>
              </w:rPr>
              <w:t>Dog snapper</w:t>
            </w:r>
            <w:r w:rsidR="004C6195">
              <w:rPr>
                <w:color w:val="000000"/>
                <w:szCs w:val="20"/>
              </w:rPr>
              <w:t>*</w:t>
            </w:r>
          </w:p>
        </w:tc>
      </w:tr>
      <w:tr w:rsidR="002A1D81" w:rsidRPr="00BC02F8" w:rsidTr="002A1D81">
        <w:trPr>
          <w:trHeight w:val="300"/>
        </w:trPr>
        <w:tc>
          <w:tcPr>
            <w:tcW w:w="2070" w:type="dxa"/>
            <w:noWrap/>
            <w:hideMark/>
          </w:tcPr>
          <w:p w:rsidR="002A1D81" w:rsidRPr="00BC02F8" w:rsidRDefault="002A1D81" w:rsidP="00897295">
            <w:pPr>
              <w:rPr>
                <w:color w:val="000000"/>
                <w:szCs w:val="20"/>
              </w:rPr>
            </w:pPr>
            <w:r w:rsidRPr="00BC02F8">
              <w:rPr>
                <w:color w:val="000000"/>
                <w:szCs w:val="20"/>
              </w:rPr>
              <w:t>Lane snapper</w:t>
            </w:r>
          </w:p>
        </w:tc>
      </w:tr>
      <w:tr w:rsidR="002A1D81" w:rsidRPr="00BC02F8" w:rsidTr="002A1D81">
        <w:trPr>
          <w:trHeight w:val="300"/>
        </w:trPr>
        <w:tc>
          <w:tcPr>
            <w:tcW w:w="2070" w:type="dxa"/>
            <w:noWrap/>
            <w:hideMark/>
          </w:tcPr>
          <w:p w:rsidR="002A1D81" w:rsidRPr="00BC02F8" w:rsidRDefault="002A1D81" w:rsidP="00897295">
            <w:pPr>
              <w:rPr>
                <w:color w:val="000000"/>
                <w:szCs w:val="20"/>
              </w:rPr>
            </w:pPr>
            <w:r w:rsidRPr="00BC02F8">
              <w:rPr>
                <w:color w:val="000000"/>
                <w:szCs w:val="20"/>
              </w:rPr>
              <w:t>Mahogany snapper</w:t>
            </w:r>
            <w:r w:rsidR="004C6195">
              <w:rPr>
                <w:color w:val="000000"/>
                <w:szCs w:val="20"/>
              </w:rPr>
              <w:t>*</w:t>
            </w:r>
          </w:p>
        </w:tc>
      </w:tr>
    </w:tbl>
    <w:p w:rsidR="00897295" w:rsidRPr="004C6195" w:rsidRDefault="004C6195" w:rsidP="00897295">
      <w:pPr>
        <w:contextualSpacing/>
        <w:rPr>
          <w:rFonts w:ascii="Arial" w:hAnsi="Arial" w:cs="Arial"/>
          <w:sz w:val="20"/>
          <w:szCs w:val="20"/>
        </w:rPr>
      </w:pPr>
      <w:r w:rsidRPr="004C6195">
        <w:rPr>
          <w:rFonts w:ascii="Arial" w:hAnsi="Arial" w:cs="Arial"/>
          <w:sz w:val="20"/>
          <w:szCs w:val="20"/>
        </w:rPr>
        <w:t>*Proposed for removal from the Fishery Management Unit (Amendment 35).</w:t>
      </w:r>
    </w:p>
    <w:p w:rsidR="00897295" w:rsidRDefault="00897295" w:rsidP="00897295">
      <w:pPr>
        <w:contextualSpacing/>
      </w:pPr>
    </w:p>
    <w:p w:rsidR="00897295" w:rsidRPr="004C6195" w:rsidRDefault="00897295" w:rsidP="00897295">
      <w:pPr>
        <w:pStyle w:val="Tabletitle"/>
        <w:rPr>
          <w:rFonts w:ascii="Arial" w:hAnsi="Arial" w:cs="Arial"/>
          <w:sz w:val="20"/>
          <w:szCs w:val="20"/>
        </w:rPr>
      </w:pPr>
      <w:bookmarkStart w:id="2" w:name="_Toc419885499"/>
      <w:r w:rsidRPr="004C6195">
        <w:rPr>
          <w:rFonts w:ascii="Arial" w:hAnsi="Arial" w:cs="Arial"/>
          <w:b/>
          <w:sz w:val="20"/>
          <w:szCs w:val="20"/>
        </w:rPr>
        <w:t xml:space="preserve">Table </w:t>
      </w:r>
      <w:r w:rsidR="004C6195">
        <w:rPr>
          <w:rFonts w:ascii="Arial" w:hAnsi="Arial" w:cs="Arial"/>
          <w:b/>
          <w:sz w:val="20"/>
          <w:szCs w:val="20"/>
        </w:rPr>
        <w:t>2</w:t>
      </w:r>
      <w:r w:rsidRPr="004C6195">
        <w:rPr>
          <w:rFonts w:ascii="Arial" w:hAnsi="Arial" w:cs="Arial"/>
          <w:b/>
          <w:sz w:val="20"/>
          <w:szCs w:val="20"/>
        </w:rPr>
        <w:t>.</w:t>
      </w:r>
      <w:r w:rsidRPr="004C6195">
        <w:rPr>
          <w:rFonts w:ascii="Arial" w:hAnsi="Arial" w:cs="Arial"/>
          <w:sz w:val="20"/>
          <w:szCs w:val="20"/>
        </w:rPr>
        <w:t xml:space="preserve"> Current recreational mutton snapper fishing regulations in State waters off Florida, the Gulf of Mexico</w:t>
      </w:r>
      <w:r w:rsidR="002B672D">
        <w:rPr>
          <w:rFonts w:ascii="Arial" w:hAnsi="Arial" w:cs="Arial"/>
          <w:sz w:val="20"/>
          <w:szCs w:val="20"/>
        </w:rPr>
        <w:t>,</w:t>
      </w:r>
      <w:r w:rsidRPr="004C6195">
        <w:rPr>
          <w:rFonts w:ascii="Arial" w:hAnsi="Arial" w:cs="Arial"/>
          <w:sz w:val="20"/>
          <w:szCs w:val="20"/>
        </w:rPr>
        <w:t xml:space="preserve"> and the South Atlantic (June 2015).</w:t>
      </w:r>
      <w:bookmarkEnd w:id="2"/>
    </w:p>
    <w:tbl>
      <w:tblPr>
        <w:tblStyle w:val="TableGrid1"/>
        <w:tblW w:w="9270" w:type="dxa"/>
        <w:tblInd w:w="-5" w:type="dxa"/>
        <w:tblLook w:val="04A0"/>
      </w:tblPr>
      <w:tblGrid>
        <w:gridCol w:w="1011"/>
        <w:gridCol w:w="1689"/>
        <w:gridCol w:w="2250"/>
        <w:gridCol w:w="2160"/>
        <w:gridCol w:w="2160"/>
      </w:tblGrid>
      <w:tr w:rsidR="00897295" w:rsidTr="00897295">
        <w:tc>
          <w:tcPr>
            <w:tcW w:w="1011" w:type="dxa"/>
            <w:tcBorders>
              <w:bottom w:val="single" w:sz="4" w:space="0" w:color="auto"/>
            </w:tcBorders>
            <w:shd w:val="clear" w:color="auto" w:fill="B8CCE4" w:themeFill="accent1" w:themeFillTint="66"/>
          </w:tcPr>
          <w:p w:rsidR="00897295" w:rsidRPr="006517B3" w:rsidRDefault="00897295" w:rsidP="00897295">
            <w:pPr>
              <w:rPr>
                <w:rFonts w:cs="Times New Roman"/>
                <w:b/>
              </w:rPr>
            </w:pPr>
            <w:r w:rsidRPr="006517B3">
              <w:rPr>
                <w:rFonts w:cs="Times New Roman"/>
                <w:b/>
              </w:rPr>
              <w:t>Species</w:t>
            </w:r>
          </w:p>
        </w:tc>
        <w:tc>
          <w:tcPr>
            <w:tcW w:w="1689" w:type="dxa"/>
            <w:shd w:val="clear" w:color="auto" w:fill="B8CCE4" w:themeFill="accent1" w:themeFillTint="66"/>
          </w:tcPr>
          <w:p w:rsidR="00897295" w:rsidRPr="006517B3" w:rsidRDefault="00897295" w:rsidP="00897295">
            <w:pPr>
              <w:jc w:val="center"/>
              <w:rPr>
                <w:rFonts w:cs="Times New Roman"/>
                <w:b/>
              </w:rPr>
            </w:pPr>
            <w:r w:rsidRPr="006517B3">
              <w:rPr>
                <w:rFonts w:cs="Times New Roman"/>
                <w:b/>
              </w:rPr>
              <w:t>Regulations</w:t>
            </w:r>
          </w:p>
        </w:tc>
        <w:tc>
          <w:tcPr>
            <w:tcW w:w="2250" w:type="dxa"/>
            <w:shd w:val="clear" w:color="auto" w:fill="B8CCE4" w:themeFill="accent1" w:themeFillTint="66"/>
          </w:tcPr>
          <w:p w:rsidR="00897295" w:rsidRDefault="00897295" w:rsidP="00897295">
            <w:pPr>
              <w:rPr>
                <w:rFonts w:cs="Times New Roman"/>
                <w:b/>
              </w:rPr>
            </w:pPr>
            <w:r w:rsidRPr="006517B3">
              <w:rPr>
                <w:rFonts w:cs="Times New Roman"/>
                <w:b/>
              </w:rPr>
              <w:t xml:space="preserve">State Waters </w:t>
            </w:r>
            <w:r>
              <w:rPr>
                <w:rFonts w:cs="Times New Roman"/>
                <w:b/>
              </w:rPr>
              <w:t xml:space="preserve">Gulf </w:t>
            </w:r>
          </w:p>
          <w:p w:rsidR="00897295" w:rsidRPr="006517B3" w:rsidRDefault="00897295" w:rsidP="00897295">
            <w:pPr>
              <w:rPr>
                <w:rFonts w:cs="Times New Roman"/>
                <w:b/>
              </w:rPr>
            </w:pPr>
            <w:r>
              <w:rPr>
                <w:rFonts w:cs="Times New Roman"/>
                <w:b/>
              </w:rPr>
              <w:t>and South Atlantic</w:t>
            </w:r>
          </w:p>
        </w:tc>
        <w:tc>
          <w:tcPr>
            <w:tcW w:w="2160" w:type="dxa"/>
            <w:shd w:val="clear" w:color="auto" w:fill="B8CCE4" w:themeFill="accent1" w:themeFillTint="66"/>
          </w:tcPr>
          <w:p w:rsidR="00897295" w:rsidRPr="006517B3" w:rsidRDefault="00897295" w:rsidP="00897295">
            <w:pPr>
              <w:rPr>
                <w:rFonts w:cs="Times New Roman"/>
                <w:b/>
              </w:rPr>
            </w:pPr>
            <w:r w:rsidRPr="006517B3">
              <w:rPr>
                <w:rFonts w:cs="Times New Roman"/>
                <w:b/>
              </w:rPr>
              <w:t>Federal Waters Gulf of Mexico</w:t>
            </w:r>
          </w:p>
        </w:tc>
        <w:tc>
          <w:tcPr>
            <w:tcW w:w="2160" w:type="dxa"/>
            <w:shd w:val="clear" w:color="auto" w:fill="B8CCE4" w:themeFill="accent1" w:themeFillTint="66"/>
          </w:tcPr>
          <w:p w:rsidR="00897295" w:rsidRPr="006517B3" w:rsidRDefault="00897295" w:rsidP="00897295">
            <w:pPr>
              <w:rPr>
                <w:rFonts w:cs="Times New Roman"/>
                <w:b/>
              </w:rPr>
            </w:pPr>
            <w:r>
              <w:rPr>
                <w:rFonts w:cs="Times New Roman"/>
                <w:b/>
              </w:rPr>
              <w:t xml:space="preserve">Federal Waters South Atlantic </w:t>
            </w:r>
          </w:p>
        </w:tc>
      </w:tr>
      <w:tr w:rsidR="00897295" w:rsidTr="00897295">
        <w:tc>
          <w:tcPr>
            <w:tcW w:w="1011" w:type="dxa"/>
            <w:vMerge w:val="restart"/>
            <w:shd w:val="clear" w:color="auto" w:fill="F2F2F2" w:themeFill="background1" w:themeFillShade="F2"/>
          </w:tcPr>
          <w:p w:rsidR="00897295" w:rsidRPr="00EA634E" w:rsidRDefault="00897295" w:rsidP="00897295">
            <w:pPr>
              <w:rPr>
                <w:rFonts w:cs="Times New Roman"/>
                <w:b/>
              </w:rPr>
            </w:pPr>
            <w:r w:rsidRPr="00EA634E">
              <w:rPr>
                <w:rFonts w:cs="Times New Roman"/>
                <w:b/>
              </w:rPr>
              <w:t>Mutton Snapper</w:t>
            </w:r>
          </w:p>
        </w:tc>
        <w:tc>
          <w:tcPr>
            <w:tcW w:w="1689" w:type="dxa"/>
            <w:tcBorders>
              <w:bottom w:val="single" w:sz="4" w:space="0" w:color="365F91" w:themeColor="accent1" w:themeShade="BF"/>
            </w:tcBorders>
          </w:tcPr>
          <w:p w:rsidR="00897295" w:rsidRPr="00EA634E" w:rsidRDefault="00897295" w:rsidP="00897295">
            <w:pPr>
              <w:rPr>
                <w:rFonts w:cs="Times New Roman"/>
              </w:rPr>
            </w:pPr>
            <w:r w:rsidRPr="00EA634E">
              <w:rPr>
                <w:rFonts w:cs="Times New Roman"/>
              </w:rPr>
              <w:t>Size Limit</w:t>
            </w:r>
          </w:p>
        </w:tc>
        <w:tc>
          <w:tcPr>
            <w:tcW w:w="6570" w:type="dxa"/>
            <w:gridSpan w:val="3"/>
            <w:tcBorders>
              <w:bottom w:val="single" w:sz="4" w:space="0" w:color="365F91" w:themeColor="accent1" w:themeShade="BF"/>
            </w:tcBorders>
          </w:tcPr>
          <w:p w:rsidR="00897295" w:rsidRPr="00EA634E" w:rsidRDefault="00897295" w:rsidP="00897295">
            <w:pPr>
              <w:jc w:val="center"/>
            </w:pPr>
            <w:r w:rsidRPr="00EA634E">
              <w:rPr>
                <w:rFonts w:cs="Times New Roman"/>
              </w:rPr>
              <w:t>16” TL</w:t>
            </w:r>
          </w:p>
        </w:tc>
      </w:tr>
      <w:tr w:rsidR="00897295" w:rsidTr="00897295">
        <w:tc>
          <w:tcPr>
            <w:tcW w:w="1011" w:type="dxa"/>
            <w:vMerge/>
            <w:shd w:val="clear" w:color="auto" w:fill="F2F2F2" w:themeFill="background1" w:themeFillShade="F2"/>
          </w:tcPr>
          <w:p w:rsidR="00897295" w:rsidRPr="00EA634E" w:rsidRDefault="00897295" w:rsidP="00897295"/>
        </w:tc>
        <w:tc>
          <w:tcPr>
            <w:tcW w:w="1689" w:type="dxa"/>
            <w:tcBorders>
              <w:top w:val="single" w:sz="4" w:space="0" w:color="365F91" w:themeColor="accent1" w:themeShade="BF"/>
              <w:bottom w:val="single" w:sz="4" w:space="0" w:color="365F91" w:themeColor="accent1" w:themeShade="BF"/>
            </w:tcBorders>
            <w:shd w:val="clear" w:color="auto" w:fill="FFFFFF" w:themeFill="background1"/>
          </w:tcPr>
          <w:p w:rsidR="00897295" w:rsidRDefault="00897295" w:rsidP="00897295">
            <w:pPr>
              <w:rPr>
                <w:rFonts w:cs="Times New Roman"/>
              </w:rPr>
            </w:pPr>
            <w:r w:rsidRPr="00EA634E">
              <w:rPr>
                <w:rFonts w:cs="Times New Roman"/>
              </w:rPr>
              <w:t xml:space="preserve">Bag Limit </w:t>
            </w:r>
          </w:p>
          <w:p w:rsidR="00897295" w:rsidRPr="00EA634E" w:rsidRDefault="00897295" w:rsidP="00897295">
            <w:pPr>
              <w:rPr>
                <w:rFonts w:cs="Times New Roman"/>
              </w:rPr>
            </w:pPr>
            <w:r w:rsidRPr="00EA634E">
              <w:rPr>
                <w:rFonts w:cs="Times New Roman"/>
              </w:rPr>
              <w:t>(per person</w:t>
            </w:r>
            <w:r>
              <w:rPr>
                <w:rFonts w:cs="Times New Roman"/>
              </w:rPr>
              <w:t>/day</w:t>
            </w:r>
            <w:r w:rsidRPr="00EA634E">
              <w:rPr>
                <w:rFonts w:cs="Times New Roman"/>
              </w:rPr>
              <w:t>)</w:t>
            </w:r>
          </w:p>
        </w:tc>
        <w:tc>
          <w:tcPr>
            <w:tcW w:w="6570" w:type="dxa"/>
            <w:gridSpan w:val="3"/>
            <w:tcBorders>
              <w:top w:val="single" w:sz="4" w:space="0" w:color="365F91" w:themeColor="accent1" w:themeShade="BF"/>
              <w:bottom w:val="single" w:sz="4" w:space="0" w:color="365F91" w:themeColor="accent1" w:themeShade="BF"/>
              <w:right w:val="single" w:sz="4" w:space="0" w:color="auto"/>
            </w:tcBorders>
            <w:shd w:val="clear" w:color="auto" w:fill="FFFFFF" w:themeFill="background1"/>
          </w:tcPr>
          <w:p w:rsidR="00897295" w:rsidRDefault="00897295" w:rsidP="00897295">
            <w:pPr>
              <w:jc w:val="center"/>
              <w:rPr>
                <w:rFonts w:cs="Times New Roman"/>
              </w:rPr>
            </w:pPr>
            <w:r w:rsidRPr="00EA634E">
              <w:rPr>
                <w:rFonts w:cs="Times New Roman"/>
              </w:rPr>
              <w:t>10 snapper aggregate</w:t>
            </w:r>
          </w:p>
          <w:p w:rsidR="00897295" w:rsidRPr="00EA634E" w:rsidRDefault="00897295" w:rsidP="00897295">
            <w:pPr>
              <w:jc w:val="center"/>
            </w:pPr>
            <w:r w:rsidRPr="00EA634E">
              <w:rPr>
                <w:rFonts w:cs="Times New Roman"/>
              </w:rPr>
              <w:t>(per person</w:t>
            </w:r>
            <w:r>
              <w:rPr>
                <w:rFonts w:cs="Times New Roman"/>
              </w:rPr>
              <w:t>/day)</w:t>
            </w:r>
          </w:p>
        </w:tc>
      </w:tr>
      <w:tr w:rsidR="00897295" w:rsidTr="00897295">
        <w:tc>
          <w:tcPr>
            <w:tcW w:w="1011" w:type="dxa"/>
            <w:vMerge/>
            <w:shd w:val="clear" w:color="auto" w:fill="F2F2F2" w:themeFill="background1" w:themeFillShade="F2"/>
          </w:tcPr>
          <w:p w:rsidR="00897295" w:rsidRPr="00EA634E" w:rsidRDefault="00897295" w:rsidP="00897295"/>
        </w:tc>
        <w:tc>
          <w:tcPr>
            <w:tcW w:w="1689" w:type="dxa"/>
            <w:tcBorders>
              <w:top w:val="single" w:sz="4" w:space="0" w:color="365F91" w:themeColor="accent1" w:themeShade="BF"/>
            </w:tcBorders>
          </w:tcPr>
          <w:p w:rsidR="00897295" w:rsidRPr="00EA634E" w:rsidRDefault="00897295" w:rsidP="00897295">
            <w:pPr>
              <w:rPr>
                <w:rFonts w:cs="Times New Roman"/>
              </w:rPr>
            </w:pPr>
            <w:r w:rsidRPr="00EA634E">
              <w:rPr>
                <w:rFonts w:cs="Times New Roman"/>
              </w:rPr>
              <w:t>Season</w:t>
            </w:r>
          </w:p>
        </w:tc>
        <w:tc>
          <w:tcPr>
            <w:tcW w:w="6570" w:type="dxa"/>
            <w:gridSpan w:val="3"/>
            <w:tcBorders>
              <w:top w:val="single" w:sz="4" w:space="0" w:color="365F91" w:themeColor="accent1" w:themeShade="BF"/>
            </w:tcBorders>
          </w:tcPr>
          <w:p w:rsidR="00897295" w:rsidRPr="00EA634E" w:rsidRDefault="00897295" w:rsidP="00897295">
            <w:pPr>
              <w:jc w:val="center"/>
            </w:pPr>
            <w:r w:rsidRPr="00EA634E">
              <w:rPr>
                <w:rFonts w:cs="Times New Roman"/>
              </w:rPr>
              <w:t>Year round</w:t>
            </w:r>
          </w:p>
        </w:tc>
      </w:tr>
    </w:tbl>
    <w:p w:rsidR="00897295" w:rsidRDefault="00897295" w:rsidP="00897295">
      <w:pPr>
        <w:contextualSpacing/>
      </w:pPr>
    </w:p>
    <w:p w:rsidR="00897295" w:rsidRDefault="00897295" w:rsidP="004C6195">
      <w:pPr>
        <w:ind w:firstLine="360"/>
        <w:contextualSpacing/>
        <w:rPr>
          <w:szCs w:val="24"/>
        </w:rPr>
      </w:pPr>
      <w:r>
        <w:t>The peak of mutton snapper recreational landings occur</w:t>
      </w:r>
      <w:r w:rsidR="002A1D81">
        <w:t>red</w:t>
      </w:r>
      <w:r>
        <w:t xml:space="preserve"> during the May-June spawning season (Wave 3) in the South Atlantic during 2012 and 2013 (</w:t>
      </w:r>
      <w:r w:rsidRPr="00E90742">
        <w:rPr>
          <w:b/>
        </w:rPr>
        <w:t xml:space="preserve">Table </w:t>
      </w:r>
      <w:r w:rsidR="004C6195">
        <w:rPr>
          <w:b/>
        </w:rPr>
        <w:t>3</w:t>
      </w:r>
      <w:r>
        <w:t xml:space="preserve">).  Impacts of various bag limits for </w:t>
      </w:r>
      <w:r w:rsidRPr="003E048B">
        <w:t>2011-2013</w:t>
      </w:r>
      <w:r>
        <w:t xml:space="preserve"> are shown in </w:t>
      </w:r>
      <w:r w:rsidRPr="00B059C3">
        <w:rPr>
          <w:b/>
        </w:rPr>
        <w:t xml:space="preserve">Table </w:t>
      </w:r>
      <w:r w:rsidR="004C6195">
        <w:rPr>
          <w:b/>
        </w:rPr>
        <w:t>4</w:t>
      </w:r>
      <w:r>
        <w:t xml:space="preserve">.  </w:t>
      </w:r>
    </w:p>
    <w:p w:rsidR="00897295" w:rsidRDefault="00897295" w:rsidP="00897295">
      <w:pPr>
        <w:contextualSpacing/>
        <w:rPr>
          <w:szCs w:val="24"/>
        </w:rPr>
      </w:pPr>
    </w:p>
    <w:p w:rsidR="00897295" w:rsidRPr="00C84E93" w:rsidRDefault="00897295" w:rsidP="004C6195">
      <w:pPr>
        <w:ind w:firstLine="360"/>
        <w:contextualSpacing/>
      </w:pPr>
      <w:r>
        <w:t xml:space="preserve">The main difference between </w:t>
      </w:r>
      <w:r w:rsidRPr="00416DD4">
        <w:rPr>
          <w:b/>
        </w:rPr>
        <w:t>Alternatives 2</w:t>
      </w:r>
      <w:r>
        <w:t xml:space="preserve"> and </w:t>
      </w:r>
      <w:r w:rsidRPr="00416DD4">
        <w:rPr>
          <w:b/>
        </w:rPr>
        <w:t>3</w:t>
      </w:r>
      <w:r>
        <w:t xml:space="preserve"> is that </w:t>
      </w:r>
      <w:r w:rsidRPr="00416DD4">
        <w:rPr>
          <w:b/>
        </w:rPr>
        <w:t>Alternative 2</w:t>
      </w:r>
      <w:r>
        <w:t xml:space="preserve"> removes mutton snapper from the snapper recreational aggregate bag limit, while </w:t>
      </w:r>
      <w:r w:rsidRPr="00416DD4">
        <w:rPr>
          <w:b/>
        </w:rPr>
        <w:t>Alternative 3</w:t>
      </w:r>
      <w:r>
        <w:t xml:space="preserve"> retains mutton snapper within the snapper recreational aggregate bag limit.  Both </w:t>
      </w:r>
      <w:r w:rsidRPr="00416DD4">
        <w:rPr>
          <w:b/>
        </w:rPr>
        <w:t>Alternatives 2</w:t>
      </w:r>
      <w:r>
        <w:t xml:space="preserve"> and </w:t>
      </w:r>
      <w:r w:rsidRPr="00416DD4">
        <w:rPr>
          <w:b/>
        </w:rPr>
        <w:t>3</w:t>
      </w:r>
      <w:r>
        <w:t xml:space="preserve"> establish specific bag limits for mutton snapper during the regular and spawning seasons, respectively. </w:t>
      </w:r>
      <w:r w:rsidR="004C6195">
        <w:t xml:space="preserve"> </w:t>
      </w:r>
      <w:r>
        <w:t xml:space="preserve">For both alternatives, </w:t>
      </w:r>
      <w:r w:rsidR="002B672D">
        <w:rPr>
          <w:b/>
        </w:rPr>
        <w:t>Sub-alternatives</w:t>
      </w:r>
      <w:r>
        <w:rPr>
          <w:b/>
        </w:rPr>
        <w:t xml:space="preserve"> 2a </w:t>
      </w:r>
      <w:r w:rsidRPr="00A15F9D">
        <w:t xml:space="preserve">and </w:t>
      </w:r>
      <w:r>
        <w:rPr>
          <w:b/>
        </w:rPr>
        <w:t>3</w:t>
      </w:r>
      <w:r w:rsidRPr="008151F5">
        <w:rPr>
          <w:b/>
        </w:rPr>
        <w:t>a</w:t>
      </w:r>
      <w:r>
        <w:t xml:space="preserve"> consider maintaining the recreational bag limit of 10 fish/person/day during the July-April regular season, and reducing the recreational bag limit to 2 fish/person/day during the spawning season.  </w:t>
      </w:r>
      <w:r w:rsidR="002B672D">
        <w:rPr>
          <w:b/>
        </w:rPr>
        <w:t>Sub-alternatives</w:t>
      </w:r>
      <w:r>
        <w:rPr>
          <w:b/>
        </w:rPr>
        <w:t xml:space="preserve"> 2a </w:t>
      </w:r>
      <w:r w:rsidRPr="00A15F9D">
        <w:t>and</w:t>
      </w:r>
      <w:r>
        <w:rPr>
          <w:b/>
        </w:rPr>
        <w:t xml:space="preserve"> 3</w:t>
      </w:r>
      <w:r w:rsidRPr="008151F5">
        <w:rPr>
          <w:b/>
        </w:rPr>
        <w:t>a</w:t>
      </w:r>
      <w:r>
        <w:t xml:space="preserve"> would be expected to reduce recreational harvest during the May-June (Wave 3) spawning season by 22% for the </w:t>
      </w:r>
      <w:proofErr w:type="spellStart"/>
      <w:r>
        <w:t>headboat</w:t>
      </w:r>
      <w:proofErr w:type="spellEnd"/>
      <w:r>
        <w:t xml:space="preserve"> sector and 20% for the private/charter sector; however, there would be no reduction in recreational harvest during July-April (</w:t>
      </w:r>
      <w:r w:rsidRPr="00E90742">
        <w:rPr>
          <w:b/>
        </w:rPr>
        <w:t xml:space="preserve">Table </w:t>
      </w:r>
      <w:r w:rsidR="004C6195">
        <w:rPr>
          <w:b/>
        </w:rPr>
        <w:t>4</w:t>
      </w:r>
      <w:r>
        <w:t xml:space="preserve">).  </w:t>
      </w:r>
      <w:r w:rsidR="002B672D">
        <w:rPr>
          <w:b/>
        </w:rPr>
        <w:t>Sub-alternatives</w:t>
      </w:r>
      <w:r w:rsidRPr="008151F5">
        <w:rPr>
          <w:b/>
        </w:rPr>
        <w:t xml:space="preserve"> </w:t>
      </w:r>
      <w:r>
        <w:rPr>
          <w:b/>
        </w:rPr>
        <w:t xml:space="preserve">2b </w:t>
      </w:r>
      <w:r w:rsidRPr="00A15F9D">
        <w:t>and</w:t>
      </w:r>
      <w:r>
        <w:rPr>
          <w:b/>
        </w:rPr>
        <w:t xml:space="preserve"> 3</w:t>
      </w:r>
      <w:r w:rsidRPr="008151F5">
        <w:rPr>
          <w:b/>
        </w:rPr>
        <w:t>b</w:t>
      </w:r>
      <w:r>
        <w:t xml:space="preserve"> would specify a 5 fish/person/day for the recreational sector during July-April, and 2 fish/person/day during the May-June spawning season.  </w:t>
      </w:r>
      <w:r w:rsidR="002B672D">
        <w:rPr>
          <w:b/>
        </w:rPr>
        <w:t>Sub-alternatives</w:t>
      </w:r>
      <w:r w:rsidRPr="008151F5">
        <w:rPr>
          <w:b/>
        </w:rPr>
        <w:t xml:space="preserve"> </w:t>
      </w:r>
      <w:r>
        <w:rPr>
          <w:b/>
        </w:rPr>
        <w:t xml:space="preserve">2b </w:t>
      </w:r>
      <w:r w:rsidRPr="00A15F9D">
        <w:t>and</w:t>
      </w:r>
      <w:r>
        <w:rPr>
          <w:b/>
        </w:rPr>
        <w:t xml:space="preserve"> 3</w:t>
      </w:r>
      <w:r w:rsidRPr="008151F5">
        <w:rPr>
          <w:b/>
        </w:rPr>
        <w:t>b</w:t>
      </w:r>
      <w:r>
        <w:t xml:space="preserve"> would be expected to reduce recreational harvest during the regular season by 6</w:t>
      </w:r>
      <w:r w:rsidR="002B672D">
        <w:t xml:space="preserve">% for the </w:t>
      </w:r>
      <w:proofErr w:type="spellStart"/>
      <w:r w:rsidR="002B672D">
        <w:t>headboat</w:t>
      </w:r>
      <w:proofErr w:type="spellEnd"/>
      <w:r w:rsidR="002B672D">
        <w:t xml:space="preserve"> sector, and 4</w:t>
      </w:r>
      <w:r>
        <w:t xml:space="preserve">% for the private/charter sectors.  </w:t>
      </w:r>
      <w:r w:rsidR="002B672D">
        <w:rPr>
          <w:b/>
        </w:rPr>
        <w:t>Sub-alternatives</w:t>
      </w:r>
      <w:r>
        <w:rPr>
          <w:b/>
        </w:rPr>
        <w:t xml:space="preserve"> 2c </w:t>
      </w:r>
      <w:r w:rsidRPr="00A15F9D">
        <w:t>and</w:t>
      </w:r>
      <w:r>
        <w:rPr>
          <w:b/>
        </w:rPr>
        <w:t xml:space="preserve"> 3c</w:t>
      </w:r>
      <w:r>
        <w:t xml:space="preserve"> would specify a 4 fish/person/day for the recreational sector during July-April, and 2 fish/person/day during the May-June spawning season.  </w:t>
      </w:r>
      <w:r w:rsidR="002B672D">
        <w:rPr>
          <w:b/>
        </w:rPr>
        <w:t>Sub-alternatives</w:t>
      </w:r>
      <w:r w:rsidRPr="008151F5">
        <w:rPr>
          <w:b/>
        </w:rPr>
        <w:t xml:space="preserve"> </w:t>
      </w:r>
      <w:r>
        <w:rPr>
          <w:b/>
        </w:rPr>
        <w:t xml:space="preserve">2c </w:t>
      </w:r>
      <w:r w:rsidRPr="00A15F9D">
        <w:t xml:space="preserve">and </w:t>
      </w:r>
      <w:r>
        <w:rPr>
          <w:b/>
        </w:rPr>
        <w:t>3c</w:t>
      </w:r>
      <w:r>
        <w:t xml:space="preserve"> would be expected to reduce recreational harvest during the regular season by 9% for the </w:t>
      </w:r>
      <w:proofErr w:type="spellStart"/>
      <w:r>
        <w:t>headboat</w:t>
      </w:r>
      <w:proofErr w:type="spellEnd"/>
      <w:r>
        <w:t xml:space="preserve"> sector, and 5% for the private/charter sectors.  A 2 fish/person/day spawning season recreational bag limit would be expected to reduce harvest by 22% and 20% for the </w:t>
      </w:r>
      <w:proofErr w:type="spellStart"/>
      <w:r>
        <w:t>headboat</w:t>
      </w:r>
      <w:proofErr w:type="spellEnd"/>
      <w:r>
        <w:t xml:space="preserve"> and private/charter sectors, respectively during the May-June spawning season (</w:t>
      </w:r>
      <w:r w:rsidRPr="00335096">
        <w:rPr>
          <w:b/>
        </w:rPr>
        <w:t>Table</w:t>
      </w:r>
      <w:r w:rsidRPr="00E90742">
        <w:t xml:space="preserve"> </w:t>
      </w:r>
      <w:r w:rsidR="004C6195">
        <w:rPr>
          <w:b/>
        </w:rPr>
        <w:t>4</w:t>
      </w:r>
      <w:r>
        <w:t xml:space="preserve">).  </w:t>
      </w:r>
    </w:p>
    <w:p w:rsidR="00897295" w:rsidRDefault="00897295" w:rsidP="00897295">
      <w:pPr>
        <w:contextualSpacing/>
        <w:rPr>
          <w:b/>
        </w:rPr>
      </w:pPr>
    </w:p>
    <w:p w:rsidR="00897295" w:rsidRPr="004C6195" w:rsidRDefault="00897295" w:rsidP="00897295">
      <w:pPr>
        <w:contextualSpacing/>
        <w:rPr>
          <w:rFonts w:ascii="Arial" w:hAnsi="Arial" w:cs="Arial"/>
          <w:sz w:val="20"/>
          <w:szCs w:val="20"/>
        </w:rPr>
      </w:pPr>
      <w:bookmarkStart w:id="3" w:name="_Toc419885500"/>
      <w:r w:rsidRPr="004C6195">
        <w:rPr>
          <w:rStyle w:val="TabletitleChar3"/>
          <w:rFonts w:ascii="Arial" w:eastAsia="Calibri" w:hAnsi="Arial" w:cs="Arial"/>
          <w:b/>
          <w:sz w:val="20"/>
          <w:szCs w:val="20"/>
        </w:rPr>
        <w:t xml:space="preserve">Table </w:t>
      </w:r>
      <w:r w:rsidR="004C6195" w:rsidRPr="004C6195">
        <w:rPr>
          <w:rStyle w:val="TabletitleChar3"/>
          <w:rFonts w:ascii="Arial" w:eastAsia="Calibri" w:hAnsi="Arial" w:cs="Arial"/>
          <w:b/>
          <w:sz w:val="20"/>
          <w:szCs w:val="20"/>
        </w:rPr>
        <w:t>3</w:t>
      </w:r>
      <w:r w:rsidRPr="004C6195">
        <w:rPr>
          <w:rStyle w:val="TabletitleChar3"/>
          <w:rFonts w:ascii="Arial" w:eastAsia="Calibri" w:hAnsi="Arial" w:cs="Arial"/>
          <w:b/>
          <w:sz w:val="20"/>
          <w:szCs w:val="20"/>
        </w:rPr>
        <w:t>.</w:t>
      </w:r>
      <w:r w:rsidRPr="004C6195">
        <w:rPr>
          <w:rStyle w:val="TabletitleChar3"/>
          <w:rFonts w:ascii="Arial" w:eastAsia="Calibri" w:hAnsi="Arial" w:cs="Arial"/>
          <w:sz w:val="20"/>
          <w:szCs w:val="20"/>
        </w:rPr>
        <w:t xml:space="preserve">  </w:t>
      </w:r>
      <w:proofErr w:type="gramStart"/>
      <w:r w:rsidRPr="004C6195">
        <w:rPr>
          <w:rStyle w:val="TabletitleChar3"/>
          <w:rFonts w:ascii="Arial" w:eastAsia="Calibri" w:hAnsi="Arial" w:cs="Arial"/>
          <w:sz w:val="20"/>
          <w:szCs w:val="20"/>
        </w:rPr>
        <w:t xml:space="preserve">South Atlantic recreational (private, charter, </w:t>
      </w:r>
      <w:r w:rsidR="002B672D">
        <w:rPr>
          <w:rStyle w:val="TabletitleChar3"/>
          <w:rFonts w:ascii="Arial" w:eastAsia="Calibri" w:hAnsi="Arial" w:cs="Arial"/>
          <w:sz w:val="20"/>
          <w:szCs w:val="20"/>
        </w:rPr>
        <w:t xml:space="preserve">and </w:t>
      </w:r>
      <w:proofErr w:type="spellStart"/>
      <w:r w:rsidRPr="004C6195">
        <w:rPr>
          <w:rStyle w:val="TabletitleChar3"/>
          <w:rFonts w:ascii="Arial" w:eastAsia="Calibri" w:hAnsi="Arial" w:cs="Arial"/>
          <w:sz w:val="20"/>
          <w:szCs w:val="20"/>
        </w:rPr>
        <w:t>headboat</w:t>
      </w:r>
      <w:proofErr w:type="spellEnd"/>
      <w:r w:rsidRPr="004C6195">
        <w:rPr>
          <w:rStyle w:val="TabletitleChar3"/>
          <w:rFonts w:ascii="Arial" w:eastAsia="Calibri" w:hAnsi="Arial" w:cs="Arial"/>
          <w:sz w:val="20"/>
          <w:szCs w:val="20"/>
        </w:rPr>
        <w:t>) mutton snapper landings by wave.</w:t>
      </w:r>
      <w:bookmarkEnd w:id="3"/>
      <w:proofErr w:type="gramEnd"/>
      <w:r w:rsidRPr="004C6195">
        <w:rPr>
          <w:rFonts w:ascii="Arial" w:hAnsi="Arial" w:cs="Arial"/>
          <w:sz w:val="20"/>
          <w:szCs w:val="20"/>
        </w:rPr>
        <w:t xml:space="preserve">  </w:t>
      </w:r>
    </w:p>
    <w:tbl>
      <w:tblPr>
        <w:tblW w:w="7788" w:type="dxa"/>
        <w:tblInd w:w="93" w:type="dxa"/>
        <w:tblLook w:val="04A0"/>
      </w:tblPr>
      <w:tblGrid>
        <w:gridCol w:w="960"/>
        <w:gridCol w:w="960"/>
        <w:gridCol w:w="996"/>
        <w:gridCol w:w="996"/>
        <w:gridCol w:w="960"/>
        <w:gridCol w:w="960"/>
        <w:gridCol w:w="960"/>
        <w:gridCol w:w="996"/>
      </w:tblGrid>
      <w:tr w:rsidR="00897295" w:rsidRPr="00475D23" w:rsidTr="0089729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897295" w:rsidRPr="00475D23" w:rsidRDefault="00897295" w:rsidP="00897295">
            <w:pPr>
              <w:jc w:val="center"/>
              <w:rPr>
                <w:b/>
                <w:color w:val="000000"/>
                <w:sz w:val="22"/>
              </w:rPr>
            </w:pPr>
            <w:r w:rsidRPr="00475D23">
              <w:rPr>
                <w:b/>
                <w:color w:val="000000"/>
                <w:sz w:val="22"/>
              </w:rPr>
              <w:t>Year</w:t>
            </w:r>
          </w:p>
        </w:tc>
        <w:tc>
          <w:tcPr>
            <w:tcW w:w="9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97295" w:rsidRPr="00475D23" w:rsidRDefault="00897295" w:rsidP="00897295">
            <w:pPr>
              <w:jc w:val="center"/>
              <w:rPr>
                <w:b/>
                <w:color w:val="000000"/>
                <w:sz w:val="22"/>
              </w:rPr>
            </w:pPr>
            <w:r w:rsidRPr="00475D23">
              <w:rPr>
                <w:b/>
                <w:color w:val="000000"/>
                <w:sz w:val="22"/>
              </w:rPr>
              <w:t>1</w:t>
            </w:r>
            <w:r w:rsidR="002B672D">
              <w:rPr>
                <w:b/>
                <w:color w:val="000000"/>
                <w:sz w:val="22"/>
              </w:rPr>
              <w:t xml:space="preserve"> (J/F)</w:t>
            </w:r>
          </w:p>
        </w:tc>
        <w:tc>
          <w:tcPr>
            <w:tcW w:w="99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97295" w:rsidRPr="00475D23" w:rsidRDefault="00897295" w:rsidP="00897295">
            <w:pPr>
              <w:jc w:val="center"/>
              <w:rPr>
                <w:b/>
                <w:color w:val="000000"/>
                <w:sz w:val="22"/>
              </w:rPr>
            </w:pPr>
            <w:r w:rsidRPr="00475D23">
              <w:rPr>
                <w:b/>
                <w:color w:val="000000"/>
                <w:sz w:val="22"/>
              </w:rPr>
              <w:t>2</w:t>
            </w:r>
            <w:r w:rsidR="002B672D">
              <w:rPr>
                <w:b/>
                <w:color w:val="000000"/>
                <w:sz w:val="22"/>
              </w:rPr>
              <w:t xml:space="preserve"> (M/A)</w:t>
            </w:r>
          </w:p>
        </w:tc>
        <w:tc>
          <w:tcPr>
            <w:tcW w:w="99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97295" w:rsidRPr="00475D23" w:rsidRDefault="00897295" w:rsidP="00897295">
            <w:pPr>
              <w:jc w:val="center"/>
              <w:rPr>
                <w:b/>
                <w:color w:val="000000"/>
                <w:sz w:val="22"/>
              </w:rPr>
            </w:pPr>
            <w:r w:rsidRPr="00475D23">
              <w:rPr>
                <w:b/>
                <w:color w:val="000000"/>
                <w:sz w:val="22"/>
              </w:rPr>
              <w:t>3</w:t>
            </w:r>
            <w:r w:rsidR="002B672D">
              <w:rPr>
                <w:b/>
                <w:color w:val="000000"/>
                <w:sz w:val="22"/>
              </w:rPr>
              <w:t xml:space="preserve"> (M/J)</w:t>
            </w:r>
          </w:p>
        </w:tc>
        <w:tc>
          <w:tcPr>
            <w:tcW w:w="9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97295" w:rsidRPr="00475D23" w:rsidRDefault="00897295" w:rsidP="00897295">
            <w:pPr>
              <w:jc w:val="center"/>
              <w:rPr>
                <w:b/>
                <w:color w:val="000000"/>
                <w:sz w:val="22"/>
              </w:rPr>
            </w:pPr>
            <w:r w:rsidRPr="00475D23">
              <w:rPr>
                <w:b/>
                <w:color w:val="000000"/>
                <w:sz w:val="22"/>
              </w:rPr>
              <w:t>4</w:t>
            </w:r>
            <w:r w:rsidR="002B672D">
              <w:rPr>
                <w:b/>
                <w:color w:val="000000"/>
                <w:sz w:val="22"/>
              </w:rPr>
              <w:t xml:space="preserve"> (J/A)</w:t>
            </w:r>
          </w:p>
        </w:tc>
        <w:tc>
          <w:tcPr>
            <w:tcW w:w="9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97295" w:rsidRPr="00475D23" w:rsidRDefault="00897295" w:rsidP="00897295">
            <w:pPr>
              <w:jc w:val="center"/>
              <w:rPr>
                <w:b/>
                <w:color w:val="000000"/>
                <w:sz w:val="22"/>
              </w:rPr>
            </w:pPr>
            <w:r w:rsidRPr="00475D23">
              <w:rPr>
                <w:b/>
                <w:color w:val="000000"/>
                <w:sz w:val="22"/>
              </w:rPr>
              <w:t>5</w:t>
            </w:r>
            <w:r w:rsidR="002B672D">
              <w:rPr>
                <w:b/>
                <w:color w:val="000000"/>
                <w:sz w:val="22"/>
              </w:rPr>
              <w:t xml:space="preserve"> (S/O)</w:t>
            </w:r>
          </w:p>
        </w:tc>
        <w:tc>
          <w:tcPr>
            <w:tcW w:w="9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97295" w:rsidRPr="00475D23" w:rsidRDefault="00897295" w:rsidP="00897295">
            <w:pPr>
              <w:jc w:val="center"/>
              <w:rPr>
                <w:b/>
                <w:color w:val="000000"/>
                <w:sz w:val="22"/>
              </w:rPr>
            </w:pPr>
            <w:r w:rsidRPr="00475D23">
              <w:rPr>
                <w:b/>
                <w:color w:val="000000"/>
                <w:sz w:val="22"/>
              </w:rPr>
              <w:t>6</w:t>
            </w:r>
            <w:r w:rsidR="002B672D">
              <w:rPr>
                <w:b/>
                <w:color w:val="000000"/>
                <w:sz w:val="22"/>
              </w:rPr>
              <w:t xml:space="preserve"> (N/D)</w:t>
            </w:r>
          </w:p>
        </w:tc>
        <w:tc>
          <w:tcPr>
            <w:tcW w:w="996"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897295" w:rsidRPr="00475D23" w:rsidRDefault="00897295" w:rsidP="00897295">
            <w:pPr>
              <w:jc w:val="center"/>
              <w:rPr>
                <w:b/>
                <w:color w:val="000000"/>
                <w:sz w:val="22"/>
              </w:rPr>
            </w:pPr>
            <w:r w:rsidRPr="00475D23">
              <w:rPr>
                <w:b/>
                <w:color w:val="000000"/>
                <w:sz w:val="22"/>
              </w:rPr>
              <w:t>Total</w:t>
            </w:r>
          </w:p>
        </w:tc>
      </w:tr>
      <w:tr w:rsidR="00897295" w:rsidRPr="00475D23" w:rsidTr="0089729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7295" w:rsidRPr="00475D23" w:rsidRDefault="00897295" w:rsidP="00897295">
            <w:pPr>
              <w:jc w:val="center"/>
              <w:rPr>
                <w:b/>
                <w:color w:val="000000"/>
                <w:sz w:val="22"/>
              </w:rPr>
            </w:pPr>
            <w:r w:rsidRPr="00475D23">
              <w:rPr>
                <w:b/>
                <w:color w:val="000000"/>
                <w:sz w:val="22"/>
              </w:rPr>
              <w:t>2012</w:t>
            </w:r>
          </w:p>
        </w:tc>
        <w:tc>
          <w:tcPr>
            <w:tcW w:w="960" w:type="dxa"/>
            <w:tcBorders>
              <w:top w:val="nil"/>
              <w:left w:val="nil"/>
              <w:bottom w:val="single" w:sz="4" w:space="0" w:color="auto"/>
              <w:right w:val="single" w:sz="4" w:space="0" w:color="auto"/>
            </w:tcBorders>
            <w:shd w:val="clear" w:color="000000" w:fill="FFFFFF"/>
            <w:vAlign w:val="bottom"/>
            <w:hideMark/>
          </w:tcPr>
          <w:p w:rsidR="00897295" w:rsidRPr="00475D23" w:rsidRDefault="00897295" w:rsidP="00897295">
            <w:pPr>
              <w:jc w:val="center"/>
              <w:rPr>
                <w:color w:val="000000" w:themeColor="text1"/>
                <w:sz w:val="22"/>
              </w:rPr>
            </w:pPr>
            <w:r w:rsidRPr="00475D23">
              <w:rPr>
                <w:color w:val="000000" w:themeColor="text1"/>
                <w:sz w:val="22"/>
              </w:rPr>
              <w:t>46,282</w:t>
            </w:r>
          </w:p>
        </w:tc>
        <w:tc>
          <w:tcPr>
            <w:tcW w:w="996" w:type="dxa"/>
            <w:tcBorders>
              <w:top w:val="nil"/>
              <w:left w:val="nil"/>
              <w:bottom w:val="single" w:sz="4" w:space="0" w:color="auto"/>
              <w:right w:val="single" w:sz="4" w:space="0" w:color="auto"/>
            </w:tcBorders>
            <w:shd w:val="clear" w:color="000000" w:fill="FFFFFF"/>
            <w:vAlign w:val="bottom"/>
            <w:hideMark/>
          </w:tcPr>
          <w:p w:rsidR="00897295" w:rsidRPr="00475D23" w:rsidRDefault="00897295" w:rsidP="00897295">
            <w:pPr>
              <w:jc w:val="center"/>
              <w:rPr>
                <w:color w:val="000000" w:themeColor="text1"/>
                <w:sz w:val="22"/>
              </w:rPr>
            </w:pPr>
            <w:r w:rsidRPr="00475D23">
              <w:rPr>
                <w:color w:val="000000" w:themeColor="text1"/>
                <w:sz w:val="22"/>
              </w:rPr>
              <w:t>102,210</w:t>
            </w:r>
          </w:p>
        </w:tc>
        <w:tc>
          <w:tcPr>
            <w:tcW w:w="996" w:type="dxa"/>
            <w:tcBorders>
              <w:top w:val="single" w:sz="4" w:space="0" w:color="auto"/>
              <w:left w:val="nil"/>
              <w:bottom w:val="single" w:sz="4" w:space="0" w:color="auto"/>
              <w:right w:val="single" w:sz="4" w:space="0" w:color="auto"/>
            </w:tcBorders>
            <w:shd w:val="clear" w:color="000000" w:fill="F2F2F2" w:themeFill="background1" w:themeFillShade="F2"/>
            <w:vAlign w:val="bottom"/>
            <w:hideMark/>
          </w:tcPr>
          <w:p w:rsidR="00897295" w:rsidRPr="00475D23" w:rsidRDefault="00897295" w:rsidP="00897295">
            <w:pPr>
              <w:jc w:val="center"/>
              <w:rPr>
                <w:color w:val="000000" w:themeColor="text1"/>
                <w:sz w:val="22"/>
              </w:rPr>
            </w:pPr>
            <w:r w:rsidRPr="00475D23">
              <w:rPr>
                <w:color w:val="000000" w:themeColor="text1"/>
                <w:sz w:val="22"/>
              </w:rPr>
              <w:t>182,880</w:t>
            </w:r>
          </w:p>
        </w:tc>
        <w:tc>
          <w:tcPr>
            <w:tcW w:w="960" w:type="dxa"/>
            <w:tcBorders>
              <w:top w:val="nil"/>
              <w:left w:val="nil"/>
              <w:bottom w:val="single" w:sz="4" w:space="0" w:color="auto"/>
              <w:right w:val="single" w:sz="4" w:space="0" w:color="auto"/>
            </w:tcBorders>
            <w:shd w:val="clear" w:color="000000" w:fill="FFFFFF"/>
            <w:vAlign w:val="bottom"/>
            <w:hideMark/>
          </w:tcPr>
          <w:p w:rsidR="00897295" w:rsidRPr="00475D23" w:rsidRDefault="00897295" w:rsidP="00897295">
            <w:pPr>
              <w:jc w:val="center"/>
              <w:rPr>
                <w:color w:val="000000" w:themeColor="text1"/>
                <w:sz w:val="22"/>
              </w:rPr>
            </w:pPr>
            <w:r w:rsidRPr="00475D23">
              <w:rPr>
                <w:color w:val="000000" w:themeColor="text1"/>
                <w:sz w:val="22"/>
              </w:rPr>
              <w:t>77,015</w:t>
            </w:r>
          </w:p>
        </w:tc>
        <w:tc>
          <w:tcPr>
            <w:tcW w:w="960" w:type="dxa"/>
            <w:tcBorders>
              <w:top w:val="nil"/>
              <w:left w:val="nil"/>
              <w:bottom w:val="single" w:sz="4" w:space="0" w:color="auto"/>
              <w:right w:val="single" w:sz="4" w:space="0" w:color="auto"/>
            </w:tcBorders>
            <w:shd w:val="clear" w:color="000000" w:fill="FFFFFF"/>
            <w:vAlign w:val="bottom"/>
            <w:hideMark/>
          </w:tcPr>
          <w:p w:rsidR="00897295" w:rsidRPr="00475D23" w:rsidRDefault="00897295" w:rsidP="00897295">
            <w:pPr>
              <w:jc w:val="center"/>
              <w:rPr>
                <w:color w:val="000000" w:themeColor="text1"/>
                <w:sz w:val="22"/>
              </w:rPr>
            </w:pPr>
            <w:r w:rsidRPr="00475D23">
              <w:rPr>
                <w:color w:val="000000" w:themeColor="text1"/>
                <w:sz w:val="22"/>
              </w:rPr>
              <w:t>27,275</w:t>
            </w:r>
          </w:p>
        </w:tc>
        <w:tc>
          <w:tcPr>
            <w:tcW w:w="960" w:type="dxa"/>
            <w:tcBorders>
              <w:top w:val="nil"/>
              <w:left w:val="nil"/>
              <w:bottom w:val="single" w:sz="4" w:space="0" w:color="auto"/>
              <w:right w:val="single" w:sz="4" w:space="0" w:color="auto"/>
            </w:tcBorders>
            <w:shd w:val="clear" w:color="000000" w:fill="FFFFFF"/>
            <w:vAlign w:val="bottom"/>
            <w:hideMark/>
          </w:tcPr>
          <w:p w:rsidR="00897295" w:rsidRPr="00475D23" w:rsidRDefault="00897295" w:rsidP="00897295">
            <w:pPr>
              <w:jc w:val="center"/>
              <w:rPr>
                <w:color w:val="000000" w:themeColor="text1"/>
                <w:sz w:val="22"/>
              </w:rPr>
            </w:pPr>
            <w:r w:rsidRPr="00475D23">
              <w:rPr>
                <w:color w:val="000000" w:themeColor="text1"/>
                <w:sz w:val="22"/>
              </w:rPr>
              <w:t>34,366</w:t>
            </w:r>
          </w:p>
        </w:tc>
        <w:tc>
          <w:tcPr>
            <w:tcW w:w="996" w:type="dxa"/>
            <w:tcBorders>
              <w:top w:val="nil"/>
              <w:left w:val="nil"/>
              <w:bottom w:val="single" w:sz="4" w:space="0" w:color="auto"/>
              <w:right w:val="single" w:sz="4" w:space="0" w:color="auto"/>
            </w:tcBorders>
            <w:shd w:val="clear" w:color="000000" w:fill="FFFFFF"/>
            <w:vAlign w:val="bottom"/>
            <w:hideMark/>
          </w:tcPr>
          <w:p w:rsidR="00897295" w:rsidRPr="00475D23" w:rsidRDefault="00897295" w:rsidP="00897295">
            <w:pPr>
              <w:jc w:val="center"/>
              <w:rPr>
                <w:color w:val="000000" w:themeColor="text1"/>
                <w:sz w:val="22"/>
              </w:rPr>
            </w:pPr>
            <w:r w:rsidRPr="00475D23">
              <w:rPr>
                <w:color w:val="000000" w:themeColor="text1"/>
                <w:sz w:val="22"/>
              </w:rPr>
              <w:t>470,028</w:t>
            </w:r>
          </w:p>
        </w:tc>
      </w:tr>
      <w:tr w:rsidR="00897295" w:rsidRPr="00475D23" w:rsidTr="00897295">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97295" w:rsidRPr="00475D23" w:rsidRDefault="00897295" w:rsidP="00897295">
            <w:pPr>
              <w:jc w:val="center"/>
              <w:rPr>
                <w:b/>
                <w:color w:val="000000"/>
                <w:sz w:val="22"/>
              </w:rPr>
            </w:pPr>
            <w:r w:rsidRPr="00475D23">
              <w:rPr>
                <w:b/>
                <w:color w:val="000000"/>
                <w:sz w:val="22"/>
              </w:rPr>
              <w:t>2013</w:t>
            </w:r>
          </w:p>
        </w:tc>
        <w:tc>
          <w:tcPr>
            <w:tcW w:w="960" w:type="dxa"/>
            <w:tcBorders>
              <w:top w:val="nil"/>
              <w:left w:val="nil"/>
              <w:bottom w:val="single" w:sz="4" w:space="0" w:color="auto"/>
              <w:right w:val="single" w:sz="4" w:space="0" w:color="auto"/>
            </w:tcBorders>
            <w:shd w:val="clear" w:color="000000" w:fill="FFFFFF"/>
            <w:vAlign w:val="bottom"/>
            <w:hideMark/>
          </w:tcPr>
          <w:p w:rsidR="00897295" w:rsidRPr="00475D23" w:rsidRDefault="00897295" w:rsidP="00897295">
            <w:pPr>
              <w:jc w:val="center"/>
              <w:rPr>
                <w:color w:val="000000" w:themeColor="text1"/>
                <w:sz w:val="22"/>
              </w:rPr>
            </w:pPr>
            <w:r w:rsidRPr="00475D23">
              <w:rPr>
                <w:color w:val="000000" w:themeColor="text1"/>
                <w:sz w:val="22"/>
              </w:rPr>
              <w:t>50,961</w:t>
            </w:r>
          </w:p>
        </w:tc>
        <w:tc>
          <w:tcPr>
            <w:tcW w:w="996" w:type="dxa"/>
            <w:tcBorders>
              <w:top w:val="nil"/>
              <w:left w:val="nil"/>
              <w:bottom w:val="single" w:sz="4" w:space="0" w:color="auto"/>
              <w:right w:val="single" w:sz="4" w:space="0" w:color="auto"/>
            </w:tcBorders>
            <w:shd w:val="clear" w:color="000000" w:fill="FFFFFF"/>
            <w:vAlign w:val="bottom"/>
            <w:hideMark/>
          </w:tcPr>
          <w:p w:rsidR="00897295" w:rsidRPr="00475D23" w:rsidRDefault="00897295" w:rsidP="00897295">
            <w:pPr>
              <w:jc w:val="center"/>
              <w:rPr>
                <w:color w:val="000000" w:themeColor="text1"/>
                <w:sz w:val="22"/>
              </w:rPr>
            </w:pPr>
            <w:r w:rsidRPr="00475D23">
              <w:rPr>
                <w:color w:val="000000" w:themeColor="text1"/>
                <w:sz w:val="22"/>
              </w:rPr>
              <w:t>36,208</w:t>
            </w:r>
          </w:p>
        </w:tc>
        <w:tc>
          <w:tcPr>
            <w:tcW w:w="996" w:type="dxa"/>
            <w:tcBorders>
              <w:top w:val="single" w:sz="4" w:space="0" w:color="auto"/>
              <w:left w:val="nil"/>
              <w:bottom w:val="single" w:sz="4" w:space="0" w:color="auto"/>
              <w:right w:val="single" w:sz="4" w:space="0" w:color="auto"/>
            </w:tcBorders>
            <w:shd w:val="clear" w:color="000000" w:fill="F2F2F2" w:themeFill="background1" w:themeFillShade="F2"/>
            <w:vAlign w:val="bottom"/>
            <w:hideMark/>
          </w:tcPr>
          <w:p w:rsidR="00897295" w:rsidRPr="00475D23" w:rsidRDefault="00897295" w:rsidP="00897295">
            <w:pPr>
              <w:jc w:val="center"/>
              <w:rPr>
                <w:color w:val="000000" w:themeColor="text1"/>
                <w:sz w:val="22"/>
              </w:rPr>
            </w:pPr>
            <w:r w:rsidRPr="00475D23">
              <w:rPr>
                <w:color w:val="000000" w:themeColor="text1"/>
                <w:sz w:val="22"/>
              </w:rPr>
              <w:t>175,774</w:t>
            </w:r>
          </w:p>
        </w:tc>
        <w:tc>
          <w:tcPr>
            <w:tcW w:w="960" w:type="dxa"/>
            <w:tcBorders>
              <w:top w:val="nil"/>
              <w:left w:val="nil"/>
              <w:bottom w:val="single" w:sz="4" w:space="0" w:color="auto"/>
              <w:right w:val="single" w:sz="4" w:space="0" w:color="auto"/>
            </w:tcBorders>
            <w:shd w:val="clear" w:color="000000" w:fill="FFFFFF"/>
            <w:vAlign w:val="bottom"/>
            <w:hideMark/>
          </w:tcPr>
          <w:p w:rsidR="00897295" w:rsidRPr="00475D23" w:rsidRDefault="00897295" w:rsidP="00897295">
            <w:pPr>
              <w:jc w:val="center"/>
              <w:rPr>
                <w:color w:val="000000" w:themeColor="text1"/>
                <w:sz w:val="22"/>
              </w:rPr>
            </w:pPr>
            <w:r w:rsidRPr="00475D23">
              <w:rPr>
                <w:color w:val="000000" w:themeColor="text1"/>
                <w:sz w:val="22"/>
              </w:rPr>
              <w:t>91,913</w:t>
            </w:r>
          </w:p>
        </w:tc>
        <w:tc>
          <w:tcPr>
            <w:tcW w:w="960" w:type="dxa"/>
            <w:tcBorders>
              <w:top w:val="nil"/>
              <w:left w:val="nil"/>
              <w:bottom w:val="single" w:sz="4" w:space="0" w:color="auto"/>
              <w:right w:val="single" w:sz="4" w:space="0" w:color="auto"/>
            </w:tcBorders>
            <w:shd w:val="clear" w:color="000000" w:fill="FFFFFF"/>
            <w:vAlign w:val="bottom"/>
            <w:hideMark/>
          </w:tcPr>
          <w:p w:rsidR="00897295" w:rsidRPr="00475D23" w:rsidRDefault="00897295" w:rsidP="00897295">
            <w:pPr>
              <w:jc w:val="center"/>
              <w:rPr>
                <w:color w:val="000000" w:themeColor="text1"/>
                <w:sz w:val="22"/>
              </w:rPr>
            </w:pPr>
            <w:r w:rsidRPr="00475D23">
              <w:rPr>
                <w:color w:val="000000" w:themeColor="text1"/>
                <w:sz w:val="22"/>
              </w:rPr>
              <w:t>90,689</w:t>
            </w:r>
          </w:p>
        </w:tc>
        <w:tc>
          <w:tcPr>
            <w:tcW w:w="960" w:type="dxa"/>
            <w:tcBorders>
              <w:top w:val="nil"/>
              <w:left w:val="nil"/>
              <w:bottom w:val="single" w:sz="4" w:space="0" w:color="auto"/>
              <w:right w:val="single" w:sz="4" w:space="0" w:color="auto"/>
            </w:tcBorders>
            <w:shd w:val="clear" w:color="000000" w:fill="FFFFFF"/>
            <w:vAlign w:val="bottom"/>
            <w:hideMark/>
          </w:tcPr>
          <w:p w:rsidR="00897295" w:rsidRPr="00475D23" w:rsidRDefault="00897295" w:rsidP="00897295">
            <w:pPr>
              <w:jc w:val="center"/>
              <w:rPr>
                <w:color w:val="000000" w:themeColor="text1"/>
                <w:sz w:val="22"/>
              </w:rPr>
            </w:pPr>
            <w:r w:rsidRPr="00475D23">
              <w:rPr>
                <w:color w:val="000000" w:themeColor="text1"/>
                <w:sz w:val="22"/>
              </w:rPr>
              <w:t>36,186</w:t>
            </w:r>
          </w:p>
        </w:tc>
        <w:tc>
          <w:tcPr>
            <w:tcW w:w="996" w:type="dxa"/>
            <w:tcBorders>
              <w:top w:val="nil"/>
              <w:left w:val="nil"/>
              <w:bottom w:val="single" w:sz="4" w:space="0" w:color="auto"/>
              <w:right w:val="single" w:sz="4" w:space="0" w:color="auto"/>
            </w:tcBorders>
            <w:shd w:val="clear" w:color="000000" w:fill="FFFFFF"/>
            <w:vAlign w:val="bottom"/>
            <w:hideMark/>
          </w:tcPr>
          <w:p w:rsidR="00897295" w:rsidRPr="00475D23" w:rsidRDefault="00897295" w:rsidP="00897295">
            <w:pPr>
              <w:jc w:val="center"/>
              <w:rPr>
                <w:color w:val="000000" w:themeColor="text1"/>
                <w:sz w:val="22"/>
              </w:rPr>
            </w:pPr>
            <w:r w:rsidRPr="00475D23">
              <w:rPr>
                <w:color w:val="000000" w:themeColor="text1"/>
                <w:sz w:val="22"/>
              </w:rPr>
              <w:t>481,731</w:t>
            </w:r>
          </w:p>
        </w:tc>
      </w:tr>
    </w:tbl>
    <w:p w:rsidR="004C6195" w:rsidRDefault="004C6195" w:rsidP="00897295">
      <w:pPr>
        <w:rPr>
          <w:rFonts w:ascii="Arial" w:hAnsi="Arial" w:cs="Arial"/>
          <w:sz w:val="20"/>
          <w:szCs w:val="20"/>
        </w:rPr>
      </w:pPr>
      <w:r w:rsidRPr="004C6195">
        <w:rPr>
          <w:rFonts w:ascii="Arial" w:hAnsi="Arial" w:cs="Arial"/>
          <w:sz w:val="20"/>
          <w:szCs w:val="20"/>
        </w:rPr>
        <w:t xml:space="preserve">Source:  </w:t>
      </w:r>
      <w:hyperlink r:id="rId13" w:history="1">
        <w:r w:rsidRPr="004C6195">
          <w:rPr>
            <w:rStyle w:val="Hyperlink"/>
            <w:rFonts w:ascii="Arial" w:hAnsi="Arial" w:cs="Arial"/>
            <w:sz w:val="20"/>
            <w:szCs w:val="20"/>
          </w:rPr>
          <w:t>http://sero.nmfs.noaa.gov/sustainable_fisheries/acl_monitoring/index.html</w:t>
        </w:r>
      </w:hyperlink>
      <w:r w:rsidRPr="004C6195">
        <w:rPr>
          <w:rFonts w:ascii="Arial" w:hAnsi="Arial" w:cs="Arial"/>
          <w:sz w:val="20"/>
          <w:szCs w:val="20"/>
        </w:rPr>
        <w:t>.</w:t>
      </w:r>
    </w:p>
    <w:p w:rsidR="004C6195" w:rsidRDefault="004C6195" w:rsidP="00897295">
      <w:pPr>
        <w:rPr>
          <w:rFonts w:ascii="Arial" w:hAnsi="Arial" w:cs="Arial"/>
          <w:sz w:val="20"/>
          <w:szCs w:val="20"/>
        </w:rPr>
      </w:pPr>
    </w:p>
    <w:p w:rsidR="000A5352" w:rsidRDefault="000A5352" w:rsidP="00897295">
      <w:pPr>
        <w:rPr>
          <w:rFonts w:ascii="Arial" w:hAnsi="Arial" w:cs="Arial"/>
          <w:b/>
          <w:sz w:val="20"/>
          <w:szCs w:val="20"/>
        </w:rPr>
      </w:pPr>
      <w:bookmarkStart w:id="4" w:name="_Toc419885501"/>
    </w:p>
    <w:p w:rsidR="004C6195" w:rsidRPr="000A5352" w:rsidRDefault="000A5352" w:rsidP="00897295">
      <w:pPr>
        <w:rPr>
          <w:rFonts w:ascii="Arial" w:hAnsi="Arial" w:cs="Arial"/>
          <w:sz w:val="20"/>
          <w:szCs w:val="20"/>
        </w:rPr>
      </w:pPr>
      <w:r>
        <w:rPr>
          <w:rFonts w:ascii="Arial" w:hAnsi="Arial" w:cs="Arial"/>
          <w:b/>
          <w:sz w:val="20"/>
          <w:szCs w:val="20"/>
        </w:rPr>
        <w:t>Table 4</w:t>
      </w:r>
      <w:r w:rsidR="004C6195" w:rsidRPr="000A5352">
        <w:rPr>
          <w:rFonts w:ascii="Arial" w:hAnsi="Arial" w:cs="Arial"/>
          <w:b/>
          <w:sz w:val="20"/>
          <w:szCs w:val="20"/>
        </w:rPr>
        <w:t>.</w:t>
      </w:r>
      <w:r w:rsidR="004C6195" w:rsidRPr="000A5352">
        <w:rPr>
          <w:rFonts w:ascii="Arial" w:hAnsi="Arial" w:cs="Arial"/>
          <w:sz w:val="20"/>
          <w:szCs w:val="20"/>
        </w:rPr>
        <w:t xml:space="preserve"> Percent reductions in landings for various bag limits generated from South Atlantic recreational landings for the years </w:t>
      </w:r>
      <w:r w:rsidR="003E048B" w:rsidRPr="003E048B">
        <w:rPr>
          <w:rFonts w:ascii="Arial" w:hAnsi="Arial" w:cs="Arial"/>
          <w:sz w:val="20"/>
          <w:szCs w:val="20"/>
        </w:rPr>
        <w:t>2011-</w:t>
      </w:r>
      <w:r w:rsidR="004C6195" w:rsidRPr="003E048B">
        <w:rPr>
          <w:rFonts w:ascii="Arial" w:hAnsi="Arial" w:cs="Arial"/>
          <w:sz w:val="20"/>
          <w:szCs w:val="20"/>
        </w:rPr>
        <w:t>2013</w:t>
      </w:r>
      <w:r w:rsidR="004C6195" w:rsidRPr="000A5352">
        <w:rPr>
          <w:rFonts w:ascii="Arial" w:hAnsi="Arial" w:cs="Arial"/>
          <w:sz w:val="20"/>
          <w:szCs w:val="20"/>
        </w:rPr>
        <w:t xml:space="preserve">.  The reductions were calculated in terms of mutton snapper numbers with respect to dataset (MRIP and </w:t>
      </w:r>
      <w:proofErr w:type="spellStart"/>
      <w:r w:rsidR="004C6195" w:rsidRPr="000A5352">
        <w:rPr>
          <w:rFonts w:ascii="Arial" w:hAnsi="Arial" w:cs="Arial"/>
          <w:sz w:val="20"/>
          <w:szCs w:val="20"/>
        </w:rPr>
        <w:t>headboat</w:t>
      </w:r>
      <w:proofErr w:type="spellEnd"/>
      <w:r w:rsidR="004C6195" w:rsidRPr="000A5352">
        <w:rPr>
          <w:rFonts w:ascii="Arial" w:hAnsi="Arial" w:cs="Arial"/>
          <w:sz w:val="20"/>
          <w:szCs w:val="20"/>
        </w:rPr>
        <w:t>) and non-spawning (July to April) and spawning (May-June) season.</w:t>
      </w:r>
      <w:bookmarkEnd w:id="4"/>
      <w:r w:rsidR="004C6195" w:rsidRPr="000A5352">
        <w:rPr>
          <w:rFonts w:ascii="Arial" w:hAnsi="Arial" w:cs="Arial"/>
          <w:sz w:val="20"/>
          <w:szCs w:val="20"/>
        </w:rPr>
        <w:t xml:space="preserve"> </w:t>
      </w:r>
    </w:p>
    <w:tbl>
      <w:tblPr>
        <w:tblW w:w="0" w:type="auto"/>
        <w:tblInd w:w="93" w:type="dxa"/>
        <w:tblLook w:val="04A0"/>
      </w:tblPr>
      <w:tblGrid>
        <w:gridCol w:w="1164"/>
        <w:gridCol w:w="962"/>
        <w:gridCol w:w="1072"/>
        <w:gridCol w:w="1017"/>
        <w:gridCol w:w="962"/>
        <w:gridCol w:w="1072"/>
        <w:gridCol w:w="1017"/>
      </w:tblGrid>
      <w:tr w:rsidR="004C6195" w:rsidRPr="00475D23" w:rsidTr="000A5352">
        <w:trPr>
          <w:trHeight w:val="324"/>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C6195" w:rsidRPr="00475D23" w:rsidRDefault="004C6195" w:rsidP="004C6195">
            <w:pPr>
              <w:jc w:val="center"/>
              <w:rPr>
                <w:rFonts w:eastAsia="Times New Roman"/>
                <w:b/>
                <w:color w:val="000000"/>
                <w:sz w:val="22"/>
              </w:rPr>
            </w:pPr>
            <w:r w:rsidRPr="00475D23">
              <w:rPr>
                <w:rFonts w:eastAsia="Times New Roman"/>
                <w:b/>
                <w:color w:val="000000"/>
                <w:sz w:val="22"/>
              </w:rPr>
              <w:t>Bag Limit</w:t>
            </w:r>
          </w:p>
        </w:tc>
        <w:tc>
          <w:tcPr>
            <w:tcW w:w="0" w:type="auto"/>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4C6195" w:rsidRPr="00475D23" w:rsidRDefault="004C6195" w:rsidP="004C6195">
            <w:pPr>
              <w:jc w:val="center"/>
              <w:rPr>
                <w:rFonts w:eastAsia="Times New Roman"/>
                <w:b/>
                <w:color w:val="000000"/>
                <w:sz w:val="22"/>
              </w:rPr>
            </w:pPr>
            <w:r w:rsidRPr="00475D23">
              <w:rPr>
                <w:rFonts w:eastAsia="Times New Roman"/>
                <w:b/>
                <w:color w:val="000000"/>
                <w:sz w:val="22"/>
              </w:rPr>
              <w:t>MRIP</w:t>
            </w:r>
          </w:p>
        </w:tc>
        <w:tc>
          <w:tcPr>
            <w:tcW w:w="0" w:type="auto"/>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4C6195" w:rsidRPr="00475D23" w:rsidRDefault="004C6195" w:rsidP="004C6195">
            <w:pPr>
              <w:jc w:val="center"/>
              <w:rPr>
                <w:rFonts w:eastAsia="Times New Roman"/>
                <w:b/>
                <w:color w:val="000000"/>
                <w:sz w:val="22"/>
              </w:rPr>
            </w:pPr>
            <w:proofErr w:type="spellStart"/>
            <w:r w:rsidRPr="00475D23">
              <w:rPr>
                <w:rFonts w:eastAsia="Times New Roman"/>
                <w:b/>
                <w:color w:val="000000"/>
                <w:sz w:val="22"/>
              </w:rPr>
              <w:t>Headboat</w:t>
            </w:r>
            <w:proofErr w:type="spellEnd"/>
          </w:p>
        </w:tc>
      </w:tr>
      <w:tr w:rsidR="004C6195" w:rsidRPr="00475D23" w:rsidTr="000A5352">
        <w:trPr>
          <w:trHeight w:val="324"/>
        </w:trPr>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C6195" w:rsidRPr="00475D23" w:rsidRDefault="004C6195" w:rsidP="004C6195">
            <w:pPr>
              <w:rPr>
                <w:rFonts w:eastAsia="Times New Roman"/>
                <w:b/>
                <w:color w:val="000000"/>
                <w:sz w:val="22"/>
              </w:rPr>
            </w:pP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4C6195" w:rsidRPr="00475D23" w:rsidRDefault="004C6195" w:rsidP="004C6195">
            <w:pPr>
              <w:jc w:val="center"/>
              <w:rPr>
                <w:rFonts w:eastAsia="Times New Roman"/>
                <w:b/>
                <w:color w:val="000000"/>
                <w:sz w:val="22"/>
              </w:rPr>
            </w:pPr>
            <w:r w:rsidRPr="00475D23">
              <w:rPr>
                <w:rFonts w:eastAsia="Times New Roman"/>
                <w:b/>
                <w:color w:val="000000"/>
                <w:sz w:val="22"/>
              </w:rPr>
              <w:t>Jul-Apr</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4C6195" w:rsidRPr="00475D23" w:rsidRDefault="004C6195" w:rsidP="004C6195">
            <w:pPr>
              <w:jc w:val="center"/>
              <w:rPr>
                <w:rFonts w:eastAsia="Times New Roman"/>
                <w:b/>
                <w:color w:val="000000"/>
                <w:sz w:val="22"/>
              </w:rPr>
            </w:pPr>
            <w:r w:rsidRPr="00475D23">
              <w:rPr>
                <w:rFonts w:eastAsia="Times New Roman"/>
                <w:b/>
                <w:color w:val="000000"/>
                <w:sz w:val="22"/>
              </w:rPr>
              <w:t>May-Jun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4C6195" w:rsidRPr="00475D23" w:rsidRDefault="004C6195" w:rsidP="004C6195">
            <w:pPr>
              <w:jc w:val="center"/>
              <w:rPr>
                <w:rFonts w:eastAsia="Times New Roman"/>
                <w:b/>
                <w:color w:val="000000"/>
                <w:sz w:val="22"/>
              </w:rPr>
            </w:pPr>
            <w:r w:rsidRPr="00475D23">
              <w:rPr>
                <w:rFonts w:eastAsia="Times New Roman"/>
                <w:b/>
                <w:color w:val="000000"/>
                <w:sz w:val="22"/>
              </w:rPr>
              <w:t>All Year</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4C6195" w:rsidRPr="00475D23" w:rsidRDefault="004C6195" w:rsidP="004C6195">
            <w:pPr>
              <w:jc w:val="center"/>
              <w:rPr>
                <w:rFonts w:eastAsia="Times New Roman"/>
                <w:b/>
                <w:color w:val="000000"/>
                <w:sz w:val="22"/>
              </w:rPr>
            </w:pPr>
            <w:r w:rsidRPr="00475D23">
              <w:rPr>
                <w:rFonts w:eastAsia="Times New Roman"/>
                <w:b/>
                <w:color w:val="000000"/>
                <w:sz w:val="22"/>
              </w:rPr>
              <w:t>Jul-Apr</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4C6195" w:rsidRPr="00475D23" w:rsidRDefault="004C6195" w:rsidP="004C6195">
            <w:pPr>
              <w:jc w:val="center"/>
              <w:rPr>
                <w:rFonts w:eastAsia="Times New Roman"/>
                <w:b/>
                <w:color w:val="000000"/>
                <w:sz w:val="22"/>
              </w:rPr>
            </w:pPr>
            <w:r w:rsidRPr="00475D23">
              <w:rPr>
                <w:rFonts w:eastAsia="Times New Roman"/>
                <w:b/>
                <w:color w:val="000000"/>
                <w:sz w:val="22"/>
              </w:rPr>
              <w:t>May-Jun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4C6195" w:rsidRPr="00475D23" w:rsidRDefault="004C6195" w:rsidP="004C6195">
            <w:pPr>
              <w:jc w:val="center"/>
              <w:rPr>
                <w:rFonts w:eastAsia="Times New Roman"/>
                <w:b/>
                <w:color w:val="000000"/>
                <w:sz w:val="22"/>
              </w:rPr>
            </w:pPr>
            <w:r w:rsidRPr="00475D23">
              <w:rPr>
                <w:rFonts w:eastAsia="Times New Roman"/>
                <w:b/>
                <w:color w:val="000000"/>
                <w:sz w:val="22"/>
              </w:rPr>
              <w:t>All Year</w:t>
            </w:r>
          </w:p>
        </w:tc>
      </w:tr>
      <w:tr w:rsidR="004C6195" w:rsidRPr="00475D23" w:rsidTr="004C6195">
        <w:trPr>
          <w:trHeight w:val="312"/>
        </w:trPr>
        <w:tc>
          <w:tcPr>
            <w:tcW w:w="0" w:type="auto"/>
            <w:tcBorders>
              <w:top w:val="nil"/>
              <w:left w:val="single" w:sz="8" w:space="0" w:color="auto"/>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10</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0.0</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0.0</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0.0</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0.0</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0.0</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0.0</w:t>
            </w:r>
          </w:p>
        </w:tc>
      </w:tr>
      <w:tr w:rsidR="004C6195" w:rsidRPr="00475D23" w:rsidTr="004C6195">
        <w:trPr>
          <w:trHeight w:val="312"/>
        </w:trPr>
        <w:tc>
          <w:tcPr>
            <w:tcW w:w="0" w:type="auto"/>
            <w:tcBorders>
              <w:top w:val="nil"/>
              <w:left w:val="single" w:sz="8" w:space="0" w:color="auto"/>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9</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0.2</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1.3</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0.4</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0.3</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0.4</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0.3</w:t>
            </w:r>
          </w:p>
        </w:tc>
      </w:tr>
      <w:tr w:rsidR="004C6195" w:rsidRPr="00475D23" w:rsidTr="004C6195">
        <w:trPr>
          <w:trHeight w:val="312"/>
        </w:trPr>
        <w:tc>
          <w:tcPr>
            <w:tcW w:w="0" w:type="auto"/>
            <w:tcBorders>
              <w:top w:val="nil"/>
              <w:left w:val="single" w:sz="8" w:space="0" w:color="auto"/>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8</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0.4</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2.5</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0.9</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0.7</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0.8</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0.7</w:t>
            </w:r>
          </w:p>
        </w:tc>
      </w:tr>
      <w:tr w:rsidR="004C6195" w:rsidRPr="00475D23" w:rsidTr="004C6195">
        <w:trPr>
          <w:trHeight w:val="312"/>
        </w:trPr>
        <w:tc>
          <w:tcPr>
            <w:tcW w:w="0" w:type="auto"/>
            <w:tcBorders>
              <w:top w:val="nil"/>
              <w:left w:val="single" w:sz="8" w:space="0" w:color="auto"/>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7</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1.3</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3.8</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1.8</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1.3</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2.0</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1.5</w:t>
            </w:r>
          </w:p>
        </w:tc>
      </w:tr>
      <w:tr w:rsidR="004C6195" w:rsidRPr="00475D23" w:rsidTr="004C6195">
        <w:trPr>
          <w:trHeight w:val="312"/>
        </w:trPr>
        <w:tc>
          <w:tcPr>
            <w:tcW w:w="0" w:type="auto"/>
            <w:tcBorders>
              <w:top w:val="nil"/>
              <w:left w:val="single" w:sz="8" w:space="0" w:color="auto"/>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6</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2.3</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5.1</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2.9</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2.9</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3.8</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3.1</w:t>
            </w:r>
          </w:p>
        </w:tc>
      </w:tr>
      <w:tr w:rsidR="004C6195" w:rsidRPr="00475D23" w:rsidTr="004C6195">
        <w:trPr>
          <w:trHeight w:val="312"/>
        </w:trPr>
        <w:tc>
          <w:tcPr>
            <w:tcW w:w="0" w:type="auto"/>
            <w:tcBorders>
              <w:top w:val="nil"/>
              <w:left w:val="single" w:sz="8" w:space="0" w:color="auto"/>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5</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3.5</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6.3</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4.1</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5.5</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6.2</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5.7</w:t>
            </w:r>
          </w:p>
        </w:tc>
      </w:tr>
      <w:tr w:rsidR="004C6195" w:rsidRPr="00475D23" w:rsidTr="004C6195">
        <w:trPr>
          <w:trHeight w:val="312"/>
        </w:trPr>
        <w:tc>
          <w:tcPr>
            <w:tcW w:w="0" w:type="auto"/>
            <w:tcBorders>
              <w:top w:val="nil"/>
              <w:left w:val="single" w:sz="8" w:space="0" w:color="auto"/>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4</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5.1</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8.4</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5.8</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9.4</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9.7</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9.5</w:t>
            </w:r>
          </w:p>
        </w:tc>
      </w:tr>
      <w:tr w:rsidR="004C6195" w:rsidRPr="00475D23" w:rsidTr="004C6195">
        <w:trPr>
          <w:trHeight w:val="312"/>
        </w:trPr>
        <w:tc>
          <w:tcPr>
            <w:tcW w:w="0" w:type="auto"/>
            <w:tcBorders>
              <w:top w:val="nil"/>
              <w:left w:val="single" w:sz="8" w:space="0" w:color="auto"/>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lastRenderedPageBreak/>
              <w:t>3</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8.5</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12.7</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9.3</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15.3</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14.7</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15.2</w:t>
            </w:r>
          </w:p>
        </w:tc>
      </w:tr>
      <w:tr w:rsidR="004C6195" w:rsidRPr="00475D23" w:rsidTr="004C6195">
        <w:trPr>
          <w:trHeight w:val="312"/>
        </w:trPr>
        <w:tc>
          <w:tcPr>
            <w:tcW w:w="0" w:type="auto"/>
            <w:tcBorders>
              <w:top w:val="nil"/>
              <w:left w:val="single" w:sz="8" w:space="0" w:color="auto"/>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2</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14.1</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20.3</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15.3</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25.0</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21.7</w:t>
            </w:r>
          </w:p>
        </w:tc>
        <w:tc>
          <w:tcPr>
            <w:tcW w:w="0" w:type="auto"/>
            <w:tcBorders>
              <w:top w:val="nil"/>
              <w:left w:val="nil"/>
              <w:bottom w:val="nil"/>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24.2</w:t>
            </w:r>
          </w:p>
        </w:tc>
      </w:tr>
      <w:tr w:rsidR="004C6195" w:rsidRPr="00475D23" w:rsidTr="004C6195">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1</w:t>
            </w:r>
          </w:p>
        </w:tc>
        <w:tc>
          <w:tcPr>
            <w:tcW w:w="0" w:type="auto"/>
            <w:tcBorders>
              <w:top w:val="nil"/>
              <w:left w:val="nil"/>
              <w:bottom w:val="single" w:sz="8" w:space="0" w:color="auto"/>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29.3</w:t>
            </w:r>
          </w:p>
        </w:tc>
        <w:tc>
          <w:tcPr>
            <w:tcW w:w="0" w:type="auto"/>
            <w:tcBorders>
              <w:top w:val="nil"/>
              <w:left w:val="nil"/>
              <w:bottom w:val="single" w:sz="8" w:space="0" w:color="auto"/>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34.2</w:t>
            </w:r>
          </w:p>
        </w:tc>
        <w:tc>
          <w:tcPr>
            <w:tcW w:w="0" w:type="auto"/>
            <w:tcBorders>
              <w:top w:val="nil"/>
              <w:left w:val="nil"/>
              <w:bottom w:val="single" w:sz="8" w:space="0" w:color="auto"/>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30.3</w:t>
            </w:r>
          </w:p>
        </w:tc>
        <w:tc>
          <w:tcPr>
            <w:tcW w:w="0" w:type="auto"/>
            <w:tcBorders>
              <w:top w:val="nil"/>
              <w:left w:val="nil"/>
              <w:bottom w:val="single" w:sz="8" w:space="0" w:color="auto"/>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37.5</w:t>
            </w:r>
          </w:p>
        </w:tc>
        <w:tc>
          <w:tcPr>
            <w:tcW w:w="0" w:type="auto"/>
            <w:tcBorders>
              <w:top w:val="nil"/>
              <w:left w:val="nil"/>
              <w:bottom w:val="single" w:sz="8" w:space="0" w:color="auto"/>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32.4</w:t>
            </w:r>
          </w:p>
        </w:tc>
        <w:tc>
          <w:tcPr>
            <w:tcW w:w="0" w:type="auto"/>
            <w:tcBorders>
              <w:top w:val="nil"/>
              <w:left w:val="nil"/>
              <w:bottom w:val="single" w:sz="8" w:space="0" w:color="auto"/>
              <w:right w:val="single" w:sz="8" w:space="0" w:color="auto"/>
            </w:tcBorders>
            <w:shd w:val="clear" w:color="auto" w:fill="auto"/>
            <w:noWrap/>
            <w:vAlign w:val="center"/>
            <w:hideMark/>
          </w:tcPr>
          <w:p w:rsidR="004C6195" w:rsidRPr="00475D23" w:rsidRDefault="004C6195" w:rsidP="004C6195">
            <w:pPr>
              <w:jc w:val="center"/>
              <w:rPr>
                <w:rFonts w:eastAsia="Times New Roman"/>
                <w:color w:val="000000"/>
                <w:sz w:val="22"/>
              </w:rPr>
            </w:pPr>
            <w:r w:rsidRPr="00475D23">
              <w:rPr>
                <w:rFonts w:eastAsia="Times New Roman"/>
                <w:color w:val="000000"/>
                <w:sz w:val="22"/>
              </w:rPr>
              <w:t>36.3</w:t>
            </w:r>
          </w:p>
        </w:tc>
      </w:tr>
    </w:tbl>
    <w:p w:rsidR="000A5352" w:rsidRDefault="000A5352" w:rsidP="00897295">
      <w:pPr>
        <w:rPr>
          <w:bCs/>
        </w:rPr>
      </w:pPr>
    </w:p>
    <w:p w:rsidR="000A5352" w:rsidRDefault="000A5352" w:rsidP="000A5352">
      <w:pPr>
        <w:ind w:firstLine="360"/>
      </w:pPr>
      <w:r w:rsidRPr="00BF7F83">
        <w:t>The distribution of mutton snapper catch</w:t>
      </w:r>
      <w:r>
        <w:t>-</w:t>
      </w:r>
      <w:r w:rsidRPr="00BF7F83">
        <w:t>per</w:t>
      </w:r>
      <w:r>
        <w:t>-</w:t>
      </w:r>
      <w:r w:rsidRPr="00BF7F83">
        <w:t xml:space="preserve">angler is shown in </w:t>
      </w:r>
      <w:r w:rsidRPr="00BF7F83">
        <w:rPr>
          <w:b/>
        </w:rPr>
        <w:t xml:space="preserve">Figure </w:t>
      </w:r>
      <w:r>
        <w:rPr>
          <w:b/>
        </w:rPr>
        <w:t>2</w:t>
      </w:r>
      <w:r>
        <w:t xml:space="preserve">, which shows that </w:t>
      </w:r>
      <w:r w:rsidRPr="00BF7F83">
        <w:t xml:space="preserve">most anglers catch </w:t>
      </w:r>
      <w:r>
        <w:t>three</w:t>
      </w:r>
      <w:r w:rsidRPr="00BF7F83">
        <w:t xml:space="preserve"> or fewer mutton snapper.</w:t>
      </w:r>
      <w:r>
        <w:t xml:space="preserve">  Furthermore, most of the mutton snapper landings are from the Southeast (</w:t>
      </w:r>
      <w:r w:rsidRPr="00FC67CD">
        <w:rPr>
          <w:b/>
        </w:rPr>
        <w:t xml:space="preserve">Figure </w:t>
      </w:r>
      <w:r>
        <w:rPr>
          <w:b/>
        </w:rPr>
        <w:t>3</w:t>
      </w:r>
      <w:r>
        <w:t>) data collection area</w:t>
      </w:r>
      <w:r w:rsidR="00475D23">
        <w:t>,</w:t>
      </w:r>
      <w:r>
        <w:t xml:space="preserve"> which is in the South Atlantic Council jurisdiction.</w:t>
      </w:r>
    </w:p>
    <w:p w:rsidR="000A5352" w:rsidRDefault="000A5352" w:rsidP="00897295"/>
    <w:p w:rsidR="000A5352" w:rsidRDefault="000A5352" w:rsidP="006113F8">
      <w:pPr>
        <w:rPr>
          <w:bCs/>
        </w:rPr>
      </w:pPr>
      <w:bookmarkStart w:id="5" w:name="_Toc419191677"/>
      <w:r>
        <w:rPr>
          <w:noProof/>
        </w:rPr>
        <w:drawing>
          <wp:inline distT="0" distB="0" distL="0" distR="0">
            <wp:extent cx="5476875" cy="29241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6" w:name="_Toc419885513"/>
      <w:bookmarkEnd w:id="5"/>
    </w:p>
    <w:p w:rsidR="000A5352" w:rsidRDefault="000A5352" w:rsidP="006113F8">
      <w:pPr>
        <w:rPr>
          <w:rStyle w:val="FiguretitleChar1"/>
          <w:rFonts w:eastAsia="Calibri"/>
          <w:b/>
        </w:rPr>
      </w:pPr>
    </w:p>
    <w:p w:rsidR="008F1D86" w:rsidRDefault="00897295" w:rsidP="006113F8">
      <w:pPr>
        <w:rPr>
          <w:rFonts w:ascii="Arial" w:hAnsi="Arial" w:cs="Arial"/>
          <w:sz w:val="20"/>
          <w:szCs w:val="20"/>
        </w:rPr>
      </w:pPr>
      <w:r w:rsidRPr="000A5352">
        <w:rPr>
          <w:rStyle w:val="FiguretitleChar1"/>
          <w:rFonts w:ascii="Arial" w:eastAsia="Calibri" w:hAnsi="Arial" w:cs="Arial"/>
          <w:b/>
          <w:sz w:val="20"/>
          <w:szCs w:val="20"/>
        </w:rPr>
        <w:t>Figure 2.</w:t>
      </w:r>
      <w:r w:rsidRPr="000A5352">
        <w:rPr>
          <w:rStyle w:val="FiguretitleChar1"/>
          <w:rFonts w:ascii="Arial" w:eastAsia="Calibri" w:hAnsi="Arial" w:cs="Arial"/>
          <w:sz w:val="20"/>
          <w:szCs w:val="20"/>
        </w:rPr>
        <w:t xml:space="preserve">  Distribution of South Atlantic mutton snapper landed per angler by season from the two recreational datasets (MRIP and </w:t>
      </w:r>
      <w:proofErr w:type="spellStart"/>
      <w:r w:rsidRPr="000A5352">
        <w:rPr>
          <w:rStyle w:val="FiguretitleChar1"/>
          <w:rFonts w:ascii="Arial" w:eastAsia="Calibri" w:hAnsi="Arial" w:cs="Arial"/>
          <w:sz w:val="20"/>
          <w:szCs w:val="20"/>
        </w:rPr>
        <w:t>Headboat</w:t>
      </w:r>
      <w:proofErr w:type="spellEnd"/>
      <w:r w:rsidRPr="000A5352">
        <w:rPr>
          <w:rStyle w:val="FiguretitleChar1"/>
          <w:rFonts w:ascii="Arial" w:eastAsia="Calibri" w:hAnsi="Arial" w:cs="Arial"/>
          <w:sz w:val="20"/>
          <w:szCs w:val="20"/>
        </w:rPr>
        <w:t>) from 2011 to 2013.</w:t>
      </w:r>
      <w:bookmarkEnd w:id="6"/>
      <w:r w:rsidRPr="000A5352">
        <w:rPr>
          <w:rFonts w:ascii="Arial" w:hAnsi="Arial" w:cs="Arial"/>
          <w:sz w:val="20"/>
          <w:szCs w:val="20"/>
        </w:rPr>
        <w:t xml:space="preserve">  The regular season is from July to August and the spawning season is from May to June.    </w:t>
      </w:r>
    </w:p>
    <w:p w:rsidR="000A5352" w:rsidRPr="000A5352" w:rsidRDefault="000A5352" w:rsidP="006113F8">
      <w:pPr>
        <w:rPr>
          <w:rFonts w:ascii="Arial" w:hAnsi="Arial" w:cs="Arial"/>
          <w:sz w:val="20"/>
          <w:szCs w:val="20"/>
        </w:rPr>
      </w:pPr>
    </w:p>
    <w:p w:rsidR="008F1D86" w:rsidRDefault="008F1D86" w:rsidP="006113F8">
      <w:pPr>
        <w:rPr>
          <w:rFonts w:eastAsia="Times New Roman"/>
          <w:color w:val="000000"/>
          <w:szCs w:val="24"/>
        </w:rPr>
      </w:pPr>
    </w:p>
    <w:p w:rsidR="008F1D86" w:rsidRDefault="000A5352" w:rsidP="006113F8">
      <w:pPr>
        <w:rPr>
          <w:rFonts w:eastAsia="Times New Roman"/>
          <w:color w:val="000000"/>
          <w:szCs w:val="24"/>
        </w:rPr>
      </w:pPr>
      <w:r>
        <w:rPr>
          <w:noProof/>
        </w:rPr>
        <w:lastRenderedPageBreak/>
        <w:drawing>
          <wp:inline distT="0" distB="0" distL="0" distR="0">
            <wp:extent cx="6400800" cy="2794312"/>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5352" w:rsidRDefault="000A5352" w:rsidP="000A5352">
      <w:pPr>
        <w:rPr>
          <w:rStyle w:val="FiguretitleChar1"/>
          <w:rFonts w:eastAsia="Calibri"/>
          <w:b/>
        </w:rPr>
      </w:pPr>
      <w:bookmarkStart w:id="7" w:name="_Toc419885514"/>
    </w:p>
    <w:p w:rsidR="000A5352" w:rsidRPr="000A5352" w:rsidRDefault="000A5352" w:rsidP="000A5352">
      <w:pPr>
        <w:rPr>
          <w:rFonts w:ascii="Arial" w:hAnsi="Arial" w:cs="Arial"/>
          <w:sz w:val="20"/>
          <w:szCs w:val="20"/>
        </w:rPr>
      </w:pPr>
      <w:r w:rsidRPr="000A5352">
        <w:rPr>
          <w:rStyle w:val="FiguretitleChar1"/>
          <w:rFonts w:ascii="Arial" w:eastAsia="Calibri" w:hAnsi="Arial" w:cs="Arial"/>
          <w:b/>
          <w:sz w:val="20"/>
          <w:szCs w:val="20"/>
        </w:rPr>
        <w:t>Figure 3.</w:t>
      </w:r>
      <w:r w:rsidRPr="000A5352">
        <w:rPr>
          <w:rStyle w:val="FiguretitleChar1"/>
          <w:rFonts w:ascii="Arial" w:eastAsia="Calibri" w:hAnsi="Arial" w:cs="Arial"/>
          <w:sz w:val="20"/>
          <w:szCs w:val="20"/>
        </w:rPr>
        <w:t xml:space="preserve">  Total recreational landings (lbs </w:t>
      </w:r>
      <w:proofErr w:type="spellStart"/>
      <w:r w:rsidRPr="000A5352">
        <w:rPr>
          <w:rStyle w:val="FiguretitleChar1"/>
          <w:rFonts w:ascii="Arial" w:eastAsia="Calibri" w:hAnsi="Arial" w:cs="Arial"/>
          <w:sz w:val="20"/>
          <w:szCs w:val="20"/>
        </w:rPr>
        <w:t>ww</w:t>
      </w:r>
      <w:proofErr w:type="spellEnd"/>
      <w:r w:rsidRPr="000A5352">
        <w:rPr>
          <w:rStyle w:val="FiguretitleChar1"/>
          <w:rFonts w:ascii="Arial" w:eastAsia="Calibri" w:hAnsi="Arial" w:cs="Arial"/>
          <w:sz w:val="20"/>
          <w:szCs w:val="20"/>
        </w:rPr>
        <w:t>) of mutton snapper from Florida waters from 2008-2013 by reporting region: K = Keys (Monroe County), NE = Northeast (Nassau County to Brevard County), SE = Southeast (Indian River County to Dade County), WC = West Central (Collier County to Citrus County).</w:t>
      </w:r>
      <w:bookmarkEnd w:id="7"/>
      <w:r w:rsidRPr="000A5352">
        <w:rPr>
          <w:rFonts w:ascii="Arial" w:hAnsi="Arial" w:cs="Arial"/>
          <w:sz w:val="20"/>
          <w:szCs w:val="20"/>
        </w:rPr>
        <w:t xml:space="preserve">  The Panhandle of Florida (otherwise denoted as “P”; Levy County to Escambia County) is not represented here due to the absence of mutton snapper landings in the Panhandle region.</w:t>
      </w:r>
    </w:p>
    <w:p w:rsidR="006113F8" w:rsidRPr="00AF6B69" w:rsidRDefault="006113F8" w:rsidP="006113F8">
      <w:pPr>
        <w:rPr>
          <w:b/>
          <w:color w:val="4F81BD" w:themeColor="accent1"/>
          <w:szCs w:val="24"/>
        </w:rPr>
      </w:pPr>
    </w:p>
    <w:p w:rsidR="000A5352" w:rsidRDefault="000A5352" w:rsidP="006113F8">
      <w:pPr>
        <w:rPr>
          <w:b/>
          <w:color w:val="4F81BD" w:themeColor="accent1"/>
          <w:sz w:val="48"/>
          <w:szCs w:val="48"/>
        </w:rPr>
      </w:pPr>
    </w:p>
    <w:p w:rsidR="000A5352" w:rsidRPr="000A5352" w:rsidRDefault="000A5352" w:rsidP="0065665F">
      <w:pPr>
        <w:outlineLvl w:val="0"/>
        <w:rPr>
          <w:b/>
          <w:szCs w:val="24"/>
        </w:rPr>
      </w:pPr>
      <w:r w:rsidRPr="000A5352">
        <w:rPr>
          <w:b/>
          <w:szCs w:val="24"/>
          <w:highlight w:val="yellow"/>
        </w:rPr>
        <w:t>COMMITTEE ACTION:</w:t>
      </w:r>
    </w:p>
    <w:p w:rsidR="000A5352" w:rsidRDefault="003A5FD2" w:rsidP="006113F8">
      <w:pPr>
        <w:rPr>
          <w:rFonts w:eastAsia="Times New Roman"/>
          <w:color w:val="000000"/>
          <w:sz w:val="48"/>
          <w:szCs w:val="48"/>
        </w:rPr>
      </w:pPr>
      <w:proofErr w:type="gramStart"/>
      <w:r>
        <w:rPr>
          <w:sz w:val="48"/>
          <w:szCs w:val="48"/>
        </w:rPr>
        <w:t>MOTION</w:t>
      </w:r>
      <w:r w:rsidR="000A5352" w:rsidRPr="003A5FD2">
        <w:rPr>
          <w:sz w:val="48"/>
          <w:szCs w:val="48"/>
        </w:rPr>
        <w:t>.</w:t>
      </w:r>
      <w:proofErr w:type="gramEnd"/>
      <w:r w:rsidR="000A5352" w:rsidRPr="003A5FD2">
        <w:rPr>
          <w:sz w:val="48"/>
          <w:szCs w:val="48"/>
        </w:rPr>
        <w:t xml:space="preserve"> APPROVE INCLUSION OF ACTION 5, AS MODIFIED</w:t>
      </w:r>
      <w:r w:rsidR="00272E37" w:rsidRPr="003A5FD2">
        <w:rPr>
          <w:sz w:val="48"/>
          <w:szCs w:val="48"/>
        </w:rPr>
        <w:t>,</w:t>
      </w:r>
      <w:r w:rsidR="000A5352" w:rsidRPr="003A5FD2">
        <w:rPr>
          <w:sz w:val="48"/>
          <w:szCs w:val="48"/>
        </w:rPr>
        <w:t xml:space="preserve"> IN AMENDMENT 41 </w:t>
      </w:r>
      <w:r w:rsidR="000A5352" w:rsidRPr="003A5FD2">
        <w:rPr>
          <w:rFonts w:eastAsia="Times New Roman"/>
          <w:color w:val="000000"/>
          <w:sz w:val="48"/>
          <w:szCs w:val="48"/>
        </w:rPr>
        <w:t>AND APPROVE THE RANGE OF ALTERNATIVES UNDER ACTION 5 FOR DETAILED ANALYSIS.</w:t>
      </w:r>
      <w:r>
        <w:rPr>
          <w:rFonts w:eastAsia="Times New Roman"/>
          <w:color w:val="000000"/>
          <w:sz w:val="48"/>
          <w:szCs w:val="48"/>
        </w:rPr>
        <w:t xml:space="preserve"> </w:t>
      </w:r>
      <w:proofErr w:type="gramStart"/>
      <w:r>
        <w:rPr>
          <w:rFonts w:eastAsia="Times New Roman"/>
          <w:color w:val="000000"/>
          <w:sz w:val="48"/>
          <w:szCs w:val="48"/>
        </w:rPr>
        <w:t>COUNCIL STAFF TO COORDINATE WITH FWC STAFF REGARDING SPAWNING SEASON OPTIONS (ADDITIONAL ACTION).</w:t>
      </w:r>
      <w:proofErr w:type="gramEnd"/>
    </w:p>
    <w:p w:rsidR="003A5FD2" w:rsidRDefault="003A5FD2" w:rsidP="006113F8">
      <w:pPr>
        <w:rPr>
          <w:rFonts w:eastAsia="Times New Roman"/>
          <w:color w:val="000000"/>
          <w:sz w:val="48"/>
          <w:szCs w:val="48"/>
        </w:rPr>
      </w:pPr>
      <w:r>
        <w:rPr>
          <w:rFonts w:eastAsia="Times New Roman"/>
          <w:color w:val="000000"/>
          <w:sz w:val="48"/>
          <w:szCs w:val="48"/>
        </w:rPr>
        <w:t>APPROVED BY COMMITEE</w:t>
      </w:r>
    </w:p>
    <w:p w:rsidR="003A5FD2" w:rsidRPr="003A5FD2" w:rsidRDefault="003A5FD2" w:rsidP="006113F8">
      <w:pPr>
        <w:rPr>
          <w:sz w:val="48"/>
          <w:szCs w:val="48"/>
        </w:rPr>
      </w:pPr>
    </w:p>
    <w:p w:rsidR="003E048B" w:rsidRDefault="003E048B" w:rsidP="000A5352">
      <w:pPr>
        <w:rPr>
          <w:rFonts w:eastAsia="Times New Roman"/>
          <w:color w:val="000000"/>
          <w:szCs w:val="24"/>
        </w:rPr>
      </w:pPr>
    </w:p>
    <w:p w:rsidR="000A5352" w:rsidRDefault="000A5352" w:rsidP="000A5352">
      <w:pPr>
        <w:rPr>
          <w:rFonts w:eastAsia="Times New Roman"/>
          <w:color w:val="000000"/>
          <w:szCs w:val="24"/>
        </w:rPr>
      </w:pPr>
      <w:r>
        <w:rPr>
          <w:rFonts w:eastAsia="Times New Roman"/>
          <w:color w:val="000000"/>
          <w:szCs w:val="24"/>
        </w:rPr>
        <w:t xml:space="preserve">OPTION 2. ADD/MODIFY ALTERNATIVES UNDER ACTION 5 (COMMITTEE TO SPECIFY) AND APPROVE THE RANGE OF ALTERNATIVES UNDER ACTION 5 FOR DETAILED ANALYSIS. </w:t>
      </w:r>
    </w:p>
    <w:p w:rsidR="003E048B" w:rsidRDefault="003E048B" w:rsidP="000A5352">
      <w:pPr>
        <w:rPr>
          <w:rFonts w:eastAsia="Times New Roman"/>
          <w:color w:val="000000"/>
          <w:szCs w:val="24"/>
        </w:rPr>
      </w:pPr>
    </w:p>
    <w:p w:rsidR="002B672D" w:rsidRDefault="000A5352" w:rsidP="000A5352">
      <w:pPr>
        <w:rPr>
          <w:rFonts w:eastAsia="Times New Roman"/>
          <w:color w:val="000000"/>
          <w:szCs w:val="24"/>
        </w:rPr>
      </w:pPr>
      <w:r>
        <w:rPr>
          <w:rFonts w:eastAsia="Times New Roman"/>
          <w:color w:val="000000"/>
          <w:szCs w:val="24"/>
        </w:rPr>
        <w:t xml:space="preserve">OPTION 3.  </w:t>
      </w:r>
      <w:r w:rsidR="002B672D">
        <w:rPr>
          <w:szCs w:val="24"/>
        </w:rPr>
        <w:t xml:space="preserve">APPROVE INCLUSION OF ACTION 5, AS MODIFIED, IN AMENDMENT 41 </w:t>
      </w:r>
      <w:r w:rsidR="002B672D">
        <w:rPr>
          <w:rFonts w:eastAsia="Times New Roman"/>
          <w:color w:val="000000"/>
          <w:szCs w:val="24"/>
        </w:rPr>
        <w:t>AND SELECT ALTERNATIVE X AND SUB-ALTERNATIVE Y AS PREFERREDS.</w:t>
      </w:r>
    </w:p>
    <w:p w:rsidR="003E048B" w:rsidRDefault="003E048B" w:rsidP="000A5352">
      <w:pPr>
        <w:rPr>
          <w:rFonts w:eastAsia="Times New Roman"/>
          <w:color w:val="000000"/>
          <w:szCs w:val="24"/>
        </w:rPr>
      </w:pPr>
    </w:p>
    <w:p w:rsidR="000A5352" w:rsidRDefault="002B672D" w:rsidP="0065665F">
      <w:pPr>
        <w:outlineLvl w:val="0"/>
        <w:rPr>
          <w:rFonts w:eastAsia="Times New Roman"/>
          <w:color w:val="000000"/>
          <w:szCs w:val="24"/>
        </w:rPr>
      </w:pPr>
      <w:r>
        <w:rPr>
          <w:rFonts w:eastAsia="Times New Roman"/>
          <w:color w:val="000000"/>
          <w:szCs w:val="24"/>
        </w:rPr>
        <w:t xml:space="preserve">OPTION 4.  </w:t>
      </w:r>
      <w:r w:rsidR="000A5352">
        <w:rPr>
          <w:rFonts w:eastAsia="Times New Roman"/>
          <w:color w:val="000000"/>
          <w:szCs w:val="24"/>
        </w:rPr>
        <w:t>DO NOT APPROVE INCLUSION OF ACTION 5 IN AMENDMENT 41.</w:t>
      </w:r>
    </w:p>
    <w:p w:rsidR="003E048B" w:rsidRDefault="003E048B" w:rsidP="000A5352">
      <w:pPr>
        <w:rPr>
          <w:rFonts w:eastAsia="Times New Roman"/>
          <w:color w:val="000000"/>
          <w:szCs w:val="24"/>
        </w:rPr>
      </w:pPr>
    </w:p>
    <w:p w:rsidR="000A5352" w:rsidRDefault="002B672D" w:rsidP="0065665F">
      <w:pPr>
        <w:outlineLvl w:val="0"/>
        <w:rPr>
          <w:b/>
          <w:color w:val="4F81BD" w:themeColor="accent1"/>
          <w:sz w:val="48"/>
          <w:szCs w:val="48"/>
        </w:rPr>
      </w:pPr>
      <w:r>
        <w:rPr>
          <w:rFonts w:eastAsia="Times New Roman"/>
          <w:color w:val="000000"/>
          <w:szCs w:val="24"/>
        </w:rPr>
        <w:t>OPTION 5</w:t>
      </w:r>
      <w:r w:rsidR="000A5352">
        <w:rPr>
          <w:rFonts w:eastAsia="Times New Roman"/>
          <w:color w:val="000000"/>
          <w:szCs w:val="24"/>
        </w:rPr>
        <w:t>. OTHERS??</w:t>
      </w:r>
    </w:p>
    <w:p w:rsidR="000A5352" w:rsidRDefault="000A5352">
      <w:pPr>
        <w:rPr>
          <w:b/>
          <w:color w:val="4F81BD" w:themeColor="accent1"/>
          <w:sz w:val="48"/>
          <w:szCs w:val="48"/>
        </w:rPr>
      </w:pPr>
      <w:r>
        <w:rPr>
          <w:b/>
          <w:color w:val="4F81BD" w:themeColor="accent1"/>
          <w:sz w:val="48"/>
          <w:szCs w:val="48"/>
        </w:rPr>
        <w:br w:type="page"/>
      </w:r>
    </w:p>
    <w:p w:rsidR="000A5352" w:rsidRPr="000A5352" w:rsidRDefault="000A5352" w:rsidP="0065665F">
      <w:pPr>
        <w:pStyle w:val="Heading2"/>
        <w:rPr>
          <w:rFonts w:ascii="Arial" w:hAnsi="Arial" w:cs="Arial"/>
          <w:color w:val="auto"/>
          <w:sz w:val="28"/>
          <w:szCs w:val="28"/>
        </w:rPr>
      </w:pPr>
      <w:bookmarkStart w:id="8" w:name="_Toc419885476"/>
      <w:r w:rsidRPr="000A5352">
        <w:rPr>
          <w:rFonts w:ascii="Arial" w:hAnsi="Arial" w:cs="Arial"/>
          <w:color w:val="auto"/>
          <w:sz w:val="28"/>
          <w:szCs w:val="28"/>
        </w:rPr>
        <w:lastRenderedPageBreak/>
        <w:t xml:space="preserve">Action 6.  Modify Mutton Snapper Commercial Trip Limit in </w:t>
      </w:r>
      <w:r w:rsidRPr="000A5352">
        <w:rPr>
          <w:rFonts w:ascii="Arial" w:hAnsi="Arial" w:cs="Arial"/>
          <w:strike/>
          <w:color w:val="auto"/>
          <w:sz w:val="28"/>
          <w:szCs w:val="28"/>
          <w:highlight w:val="yellow"/>
        </w:rPr>
        <w:t>the Gulf of Mexico and</w:t>
      </w:r>
      <w:r w:rsidRPr="000A5352">
        <w:rPr>
          <w:rFonts w:ascii="Arial" w:hAnsi="Arial" w:cs="Arial"/>
          <w:color w:val="auto"/>
          <w:sz w:val="28"/>
          <w:szCs w:val="28"/>
          <w:highlight w:val="yellow"/>
        </w:rPr>
        <w:t xml:space="preserve"> the</w:t>
      </w:r>
      <w:r>
        <w:rPr>
          <w:rFonts w:ascii="Arial" w:hAnsi="Arial" w:cs="Arial"/>
          <w:color w:val="auto"/>
          <w:sz w:val="28"/>
          <w:szCs w:val="28"/>
        </w:rPr>
        <w:t xml:space="preserve"> </w:t>
      </w:r>
      <w:r w:rsidRPr="000A5352">
        <w:rPr>
          <w:rFonts w:ascii="Arial" w:hAnsi="Arial" w:cs="Arial"/>
          <w:color w:val="auto"/>
          <w:sz w:val="28"/>
          <w:szCs w:val="28"/>
        </w:rPr>
        <w:t>South Atlantic</w:t>
      </w:r>
      <w:bookmarkEnd w:id="8"/>
    </w:p>
    <w:p w:rsidR="000A5352" w:rsidRDefault="000A5352" w:rsidP="000A5352">
      <w:pPr>
        <w:ind w:right="-180"/>
        <w:contextualSpacing/>
        <w:rPr>
          <w:b/>
          <w:szCs w:val="24"/>
        </w:rPr>
      </w:pPr>
    </w:p>
    <w:p w:rsidR="000927D0" w:rsidRDefault="000927D0" w:rsidP="0065665F">
      <w:pPr>
        <w:ind w:right="-180"/>
        <w:contextualSpacing/>
        <w:outlineLvl w:val="0"/>
        <w:rPr>
          <w:b/>
          <w:szCs w:val="24"/>
        </w:rPr>
      </w:pPr>
      <w:r w:rsidRPr="000927D0">
        <w:rPr>
          <w:b/>
          <w:szCs w:val="24"/>
          <w:highlight w:val="cyan"/>
        </w:rPr>
        <w:t>PDF PAGE 16</w:t>
      </w:r>
    </w:p>
    <w:p w:rsidR="000927D0" w:rsidRDefault="000927D0" w:rsidP="000A5352">
      <w:pPr>
        <w:ind w:right="-180"/>
        <w:contextualSpacing/>
        <w:rPr>
          <w:b/>
          <w:szCs w:val="24"/>
        </w:rPr>
      </w:pPr>
    </w:p>
    <w:p w:rsidR="000A5352" w:rsidRPr="00FC153F" w:rsidRDefault="000A5352" w:rsidP="000A5352">
      <w:pPr>
        <w:ind w:right="-180"/>
        <w:contextualSpacing/>
        <w:rPr>
          <w:szCs w:val="24"/>
        </w:rPr>
      </w:pPr>
      <w:proofErr w:type="gramStart"/>
      <w:r w:rsidRPr="00FC153F">
        <w:rPr>
          <w:b/>
          <w:szCs w:val="24"/>
        </w:rPr>
        <w:t>Alternative 1</w:t>
      </w:r>
      <w:r>
        <w:rPr>
          <w:b/>
          <w:szCs w:val="24"/>
        </w:rPr>
        <w:t xml:space="preserve"> (</w:t>
      </w:r>
      <w:r w:rsidRPr="000A5352">
        <w:rPr>
          <w:b/>
          <w:szCs w:val="24"/>
        </w:rPr>
        <w:t>No action</w:t>
      </w:r>
      <w:r>
        <w:rPr>
          <w:b/>
          <w:szCs w:val="24"/>
        </w:rPr>
        <w:t>)</w:t>
      </w:r>
      <w:r w:rsidRPr="000A5352">
        <w:rPr>
          <w:b/>
          <w:szCs w:val="24"/>
        </w:rPr>
        <w:t>.</w:t>
      </w:r>
      <w:proofErr w:type="gramEnd"/>
      <w:r w:rsidRPr="00FC153F">
        <w:rPr>
          <w:szCs w:val="24"/>
        </w:rPr>
        <w:t xml:space="preserve"> </w:t>
      </w:r>
      <w:r>
        <w:rPr>
          <w:szCs w:val="24"/>
        </w:rPr>
        <w:t xml:space="preserve"> </w:t>
      </w:r>
      <w:r w:rsidRPr="00FC153F">
        <w:rPr>
          <w:szCs w:val="24"/>
        </w:rPr>
        <w:t xml:space="preserve">During </w:t>
      </w:r>
      <w:r w:rsidRPr="009F0ABE">
        <w:rPr>
          <w:strike/>
          <w:szCs w:val="24"/>
          <w:highlight w:val="yellow"/>
        </w:rPr>
        <w:t>May-June</w:t>
      </w:r>
      <w:r w:rsidR="008C567D">
        <w:rPr>
          <w:szCs w:val="24"/>
        </w:rPr>
        <w:t xml:space="preserve"> </w:t>
      </w:r>
      <w:r w:rsidR="008C567D" w:rsidRPr="008C567D">
        <w:rPr>
          <w:szCs w:val="24"/>
          <w:highlight w:val="yellow"/>
        </w:rPr>
        <w:t>(spawning season)</w:t>
      </w:r>
      <w:r w:rsidRPr="00FC153F">
        <w:rPr>
          <w:szCs w:val="24"/>
        </w:rPr>
        <w:t>, the commercial sector in the South Atlantic is restricted to 10 mutton snapper per day or 10 mutton snapper per trip</w:t>
      </w:r>
      <w:r w:rsidR="008C567D">
        <w:rPr>
          <w:szCs w:val="24"/>
        </w:rPr>
        <w:t xml:space="preserve">, whichever is more restrictive, </w:t>
      </w:r>
      <w:r w:rsidR="008C567D" w:rsidRPr="008C567D">
        <w:rPr>
          <w:szCs w:val="24"/>
          <w:highlight w:val="yellow"/>
        </w:rPr>
        <w:t xml:space="preserve">and </w:t>
      </w:r>
      <w:r w:rsidR="00507BE5">
        <w:rPr>
          <w:szCs w:val="24"/>
          <w:highlight w:val="yellow"/>
        </w:rPr>
        <w:t>sale is allowed</w:t>
      </w:r>
      <w:r w:rsidR="008C567D" w:rsidRPr="008C567D">
        <w:rPr>
          <w:szCs w:val="24"/>
          <w:highlight w:val="yellow"/>
        </w:rPr>
        <w:t>.</w:t>
      </w:r>
      <w:r w:rsidRPr="00FC153F">
        <w:rPr>
          <w:szCs w:val="24"/>
        </w:rPr>
        <w:t xml:space="preserve">  There is no bag or trip limit for the commercial sector in the Gulf or South Atlantic </w:t>
      </w:r>
      <w:r>
        <w:rPr>
          <w:szCs w:val="24"/>
        </w:rPr>
        <w:t>from</w:t>
      </w:r>
      <w:r w:rsidRPr="00FC153F">
        <w:rPr>
          <w:szCs w:val="24"/>
        </w:rPr>
        <w:t xml:space="preserve"> July</w:t>
      </w:r>
      <w:r>
        <w:rPr>
          <w:szCs w:val="24"/>
        </w:rPr>
        <w:t xml:space="preserve"> through </w:t>
      </w:r>
      <w:r w:rsidRPr="00FC153F">
        <w:rPr>
          <w:szCs w:val="24"/>
        </w:rPr>
        <w:t>April.</w:t>
      </w:r>
      <w:r>
        <w:rPr>
          <w:szCs w:val="24"/>
        </w:rPr>
        <w:t xml:space="preserve">  </w:t>
      </w:r>
    </w:p>
    <w:p w:rsidR="000A5352" w:rsidRPr="00FC153F" w:rsidRDefault="000A5352" w:rsidP="000A5352">
      <w:pPr>
        <w:contextualSpacing/>
        <w:rPr>
          <w:szCs w:val="24"/>
        </w:rPr>
      </w:pPr>
    </w:p>
    <w:p w:rsidR="000A5352" w:rsidRPr="00FC153F" w:rsidRDefault="000A5352" w:rsidP="000A5352">
      <w:pPr>
        <w:contextualSpacing/>
        <w:rPr>
          <w:szCs w:val="24"/>
        </w:rPr>
      </w:pPr>
      <w:r w:rsidRPr="00FC153F">
        <w:rPr>
          <w:b/>
          <w:szCs w:val="24"/>
        </w:rPr>
        <w:t xml:space="preserve">Alternative </w:t>
      </w:r>
      <w:r>
        <w:rPr>
          <w:b/>
          <w:szCs w:val="24"/>
        </w:rPr>
        <w:t>2.</w:t>
      </w:r>
      <w:r w:rsidRPr="00FC153F">
        <w:rPr>
          <w:szCs w:val="24"/>
        </w:rPr>
        <w:t xml:space="preserve">  Establish a commercial trip limit for mutton snapper during the </w:t>
      </w:r>
      <w:r w:rsidRPr="0095529D">
        <w:rPr>
          <w:szCs w:val="24"/>
          <w:u w:val="single"/>
        </w:rPr>
        <w:t>regular season</w:t>
      </w:r>
      <w:r w:rsidRPr="00FC153F">
        <w:rPr>
          <w:szCs w:val="24"/>
        </w:rPr>
        <w:t xml:space="preserve"> </w:t>
      </w:r>
      <w:r w:rsidRPr="009F0ABE">
        <w:rPr>
          <w:strike/>
          <w:szCs w:val="24"/>
          <w:highlight w:val="yellow"/>
        </w:rPr>
        <w:t>(July through April)</w:t>
      </w:r>
      <w:r>
        <w:rPr>
          <w:szCs w:val="24"/>
        </w:rPr>
        <w:t xml:space="preserve"> in </w:t>
      </w:r>
      <w:r w:rsidRPr="000A5352">
        <w:rPr>
          <w:strike/>
          <w:szCs w:val="24"/>
          <w:highlight w:val="yellow"/>
        </w:rPr>
        <w:t>the Gulf of Mexico and</w:t>
      </w:r>
      <w:r>
        <w:rPr>
          <w:szCs w:val="24"/>
        </w:rPr>
        <w:t xml:space="preserve"> the South Atlantic</w:t>
      </w:r>
      <w:r w:rsidRPr="00FC153F">
        <w:rPr>
          <w:szCs w:val="24"/>
        </w:rPr>
        <w:t>.</w:t>
      </w:r>
    </w:p>
    <w:p w:rsidR="000A5352" w:rsidRPr="009F0ABE" w:rsidRDefault="008C567D" w:rsidP="000A5352">
      <w:pPr>
        <w:ind w:left="720"/>
        <w:contextualSpacing/>
        <w:rPr>
          <w:strike/>
          <w:szCs w:val="24"/>
        </w:rPr>
      </w:pPr>
      <w:proofErr w:type="gramStart"/>
      <w:r w:rsidRPr="009F0ABE">
        <w:rPr>
          <w:b/>
          <w:strike/>
          <w:szCs w:val="24"/>
          <w:highlight w:val="yellow"/>
        </w:rPr>
        <w:t>Sub-alternative</w:t>
      </w:r>
      <w:r w:rsidR="000A5352" w:rsidRPr="009F0ABE">
        <w:rPr>
          <w:b/>
          <w:strike/>
          <w:szCs w:val="24"/>
          <w:highlight w:val="yellow"/>
        </w:rPr>
        <w:t xml:space="preserve"> 2a</w:t>
      </w:r>
      <w:r w:rsidRPr="009F0ABE">
        <w:rPr>
          <w:b/>
          <w:strike/>
          <w:szCs w:val="24"/>
          <w:highlight w:val="yellow"/>
        </w:rPr>
        <w:t>.</w:t>
      </w:r>
      <w:proofErr w:type="gramEnd"/>
      <w:r w:rsidR="000A5352" w:rsidRPr="009F0ABE">
        <w:rPr>
          <w:strike/>
          <w:szCs w:val="24"/>
          <w:highlight w:val="yellow"/>
        </w:rPr>
        <w:t xml:space="preserve"> </w:t>
      </w:r>
      <w:r w:rsidRPr="009F0ABE">
        <w:rPr>
          <w:strike/>
          <w:szCs w:val="24"/>
          <w:highlight w:val="yellow"/>
        </w:rPr>
        <w:t xml:space="preserve"> </w:t>
      </w:r>
      <w:proofErr w:type="gramStart"/>
      <w:r w:rsidR="000A5352" w:rsidRPr="009F0ABE">
        <w:rPr>
          <w:strike/>
          <w:szCs w:val="24"/>
          <w:highlight w:val="yellow"/>
        </w:rPr>
        <w:t>10 fish/person/day</w:t>
      </w:r>
      <w:proofErr w:type="gramEnd"/>
    </w:p>
    <w:p w:rsidR="000A5352" w:rsidRPr="00FC153F" w:rsidRDefault="008C567D" w:rsidP="000A5352">
      <w:pPr>
        <w:ind w:left="720"/>
        <w:contextualSpacing/>
        <w:rPr>
          <w:szCs w:val="24"/>
        </w:rPr>
      </w:pPr>
      <w:proofErr w:type="gramStart"/>
      <w:r w:rsidRPr="009F0ABE">
        <w:rPr>
          <w:b/>
          <w:szCs w:val="24"/>
          <w:highlight w:val="yellow"/>
        </w:rPr>
        <w:t>Sub-alternative</w:t>
      </w:r>
      <w:r w:rsidR="009F0ABE" w:rsidRPr="009F0ABE">
        <w:rPr>
          <w:b/>
          <w:szCs w:val="24"/>
          <w:highlight w:val="yellow"/>
        </w:rPr>
        <w:t>s</w:t>
      </w:r>
      <w:r w:rsidRPr="009F0ABE">
        <w:rPr>
          <w:b/>
          <w:szCs w:val="24"/>
          <w:highlight w:val="yellow"/>
        </w:rPr>
        <w:t>.</w:t>
      </w:r>
      <w:proofErr w:type="gramEnd"/>
      <w:r w:rsidR="000A5352" w:rsidRPr="009F0ABE">
        <w:rPr>
          <w:szCs w:val="24"/>
          <w:highlight w:val="yellow"/>
        </w:rPr>
        <w:t xml:space="preserve"> </w:t>
      </w:r>
      <w:r w:rsidRPr="009F0ABE">
        <w:rPr>
          <w:szCs w:val="24"/>
          <w:highlight w:val="yellow"/>
        </w:rPr>
        <w:t xml:space="preserve"> </w:t>
      </w:r>
      <w:r w:rsidR="009F0ABE" w:rsidRPr="009F0ABE">
        <w:rPr>
          <w:szCs w:val="24"/>
          <w:highlight w:val="yellow"/>
        </w:rPr>
        <w:t>300-500 pounds</w:t>
      </w:r>
    </w:p>
    <w:p w:rsidR="000A5352" w:rsidRPr="00FC153F" w:rsidRDefault="000A5352" w:rsidP="000A5352">
      <w:pPr>
        <w:ind w:left="2160" w:hanging="1440"/>
        <w:contextualSpacing/>
        <w:rPr>
          <w:szCs w:val="24"/>
        </w:rPr>
      </w:pPr>
    </w:p>
    <w:p w:rsidR="000A5352" w:rsidRPr="00FC153F" w:rsidRDefault="000A5352" w:rsidP="000A5352">
      <w:pPr>
        <w:contextualSpacing/>
        <w:rPr>
          <w:szCs w:val="24"/>
        </w:rPr>
      </w:pPr>
      <w:r w:rsidRPr="00FC153F">
        <w:rPr>
          <w:b/>
          <w:szCs w:val="24"/>
        </w:rPr>
        <w:t xml:space="preserve">Alternative </w:t>
      </w:r>
      <w:r>
        <w:rPr>
          <w:b/>
          <w:szCs w:val="24"/>
        </w:rPr>
        <w:t>3</w:t>
      </w:r>
      <w:r w:rsidRPr="00FC153F">
        <w:rPr>
          <w:b/>
          <w:szCs w:val="24"/>
        </w:rPr>
        <w:t>:</w:t>
      </w:r>
      <w:r w:rsidRPr="00FC153F">
        <w:rPr>
          <w:szCs w:val="24"/>
        </w:rPr>
        <w:t xml:space="preserve">  Specify a commercial trip limit for mutton snapper during the </w:t>
      </w:r>
      <w:r w:rsidRPr="0095529D">
        <w:rPr>
          <w:szCs w:val="24"/>
          <w:u w:val="single"/>
        </w:rPr>
        <w:t>spawning season</w:t>
      </w:r>
      <w:r w:rsidRPr="00FC153F">
        <w:rPr>
          <w:szCs w:val="24"/>
        </w:rPr>
        <w:t xml:space="preserve"> </w:t>
      </w:r>
      <w:r w:rsidRPr="009F0ABE">
        <w:rPr>
          <w:strike/>
          <w:szCs w:val="24"/>
          <w:highlight w:val="yellow"/>
        </w:rPr>
        <w:t>(May and June)</w:t>
      </w:r>
      <w:r>
        <w:rPr>
          <w:szCs w:val="24"/>
        </w:rPr>
        <w:t xml:space="preserve"> in </w:t>
      </w:r>
      <w:r w:rsidRPr="000A5352">
        <w:rPr>
          <w:strike/>
          <w:szCs w:val="24"/>
          <w:highlight w:val="yellow"/>
        </w:rPr>
        <w:t>the Gulf of Mexico and</w:t>
      </w:r>
      <w:r>
        <w:rPr>
          <w:szCs w:val="24"/>
        </w:rPr>
        <w:t xml:space="preserve"> the South </w:t>
      </w:r>
      <w:r>
        <w:rPr>
          <w:caps/>
          <w:szCs w:val="24"/>
        </w:rPr>
        <w:t>A</w:t>
      </w:r>
      <w:r>
        <w:rPr>
          <w:szCs w:val="24"/>
        </w:rPr>
        <w:t>tlantic.</w:t>
      </w:r>
    </w:p>
    <w:p w:rsidR="000A5352" w:rsidRDefault="008C567D" w:rsidP="0065665F">
      <w:pPr>
        <w:ind w:firstLine="720"/>
        <w:contextualSpacing/>
        <w:outlineLvl w:val="0"/>
        <w:rPr>
          <w:szCs w:val="24"/>
        </w:rPr>
      </w:pPr>
      <w:r>
        <w:rPr>
          <w:b/>
          <w:szCs w:val="24"/>
        </w:rPr>
        <w:t>Sub-alternative</w:t>
      </w:r>
      <w:r w:rsidR="000A5352">
        <w:rPr>
          <w:b/>
          <w:szCs w:val="24"/>
        </w:rPr>
        <w:t xml:space="preserve"> 3</w:t>
      </w:r>
      <w:r w:rsidR="000A5352" w:rsidRPr="00FC153F">
        <w:rPr>
          <w:b/>
          <w:szCs w:val="24"/>
        </w:rPr>
        <w:t>a</w:t>
      </w:r>
      <w:r>
        <w:rPr>
          <w:b/>
          <w:szCs w:val="24"/>
        </w:rPr>
        <w:t>.</w:t>
      </w:r>
      <w:r w:rsidR="000A5352" w:rsidRPr="00FC153F">
        <w:rPr>
          <w:szCs w:val="24"/>
        </w:rPr>
        <w:t xml:space="preserve"> </w:t>
      </w:r>
      <w:r>
        <w:rPr>
          <w:szCs w:val="24"/>
        </w:rPr>
        <w:t xml:space="preserve"> </w:t>
      </w:r>
      <w:r w:rsidR="000A5352" w:rsidRPr="00FC153F">
        <w:rPr>
          <w:szCs w:val="24"/>
        </w:rPr>
        <w:t>2 fish/person/day</w:t>
      </w:r>
    </w:p>
    <w:p w:rsidR="000A5352" w:rsidRPr="00FC153F" w:rsidRDefault="008C567D" w:rsidP="000A5352">
      <w:pPr>
        <w:ind w:left="720"/>
        <w:contextualSpacing/>
        <w:rPr>
          <w:szCs w:val="24"/>
        </w:rPr>
      </w:pPr>
      <w:r>
        <w:rPr>
          <w:b/>
          <w:szCs w:val="24"/>
        </w:rPr>
        <w:t>Sub-alternative</w:t>
      </w:r>
      <w:r w:rsidR="000A5352">
        <w:rPr>
          <w:b/>
          <w:szCs w:val="24"/>
        </w:rPr>
        <w:t xml:space="preserve"> 3</w:t>
      </w:r>
      <w:r w:rsidR="000A5352" w:rsidRPr="00FC153F">
        <w:rPr>
          <w:b/>
          <w:szCs w:val="24"/>
        </w:rPr>
        <w:t>b</w:t>
      </w:r>
      <w:r>
        <w:rPr>
          <w:b/>
          <w:szCs w:val="24"/>
        </w:rPr>
        <w:t>.</w:t>
      </w:r>
      <w:r w:rsidR="000A5352" w:rsidRPr="00FC153F">
        <w:rPr>
          <w:szCs w:val="24"/>
        </w:rPr>
        <w:t xml:space="preserve"> </w:t>
      </w:r>
      <w:r>
        <w:rPr>
          <w:szCs w:val="24"/>
        </w:rPr>
        <w:t xml:space="preserve"> </w:t>
      </w:r>
      <w:r w:rsidR="000A5352" w:rsidRPr="00FC153F">
        <w:rPr>
          <w:szCs w:val="24"/>
        </w:rPr>
        <w:t>5 fish/person/day</w:t>
      </w:r>
    </w:p>
    <w:p w:rsidR="000A5352" w:rsidRPr="009F0ABE" w:rsidRDefault="008C567D" w:rsidP="000A5352">
      <w:pPr>
        <w:ind w:left="720"/>
        <w:contextualSpacing/>
        <w:rPr>
          <w:strike/>
          <w:szCs w:val="24"/>
        </w:rPr>
      </w:pPr>
      <w:proofErr w:type="gramStart"/>
      <w:r w:rsidRPr="009F0ABE">
        <w:rPr>
          <w:b/>
          <w:strike/>
          <w:szCs w:val="24"/>
          <w:highlight w:val="yellow"/>
        </w:rPr>
        <w:t>Sub-alternative</w:t>
      </w:r>
      <w:r w:rsidR="000A5352" w:rsidRPr="009F0ABE">
        <w:rPr>
          <w:b/>
          <w:strike/>
          <w:szCs w:val="24"/>
          <w:highlight w:val="yellow"/>
        </w:rPr>
        <w:t xml:space="preserve"> 3c</w:t>
      </w:r>
      <w:r w:rsidRPr="009F0ABE">
        <w:rPr>
          <w:b/>
          <w:strike/>
          <w:szCs w:val="24"/>
          <w:highlight w:val="yellow"/>
        </w:rPr>
        <w:t>.</w:t>
      </w:r>
      <w:proofErr w:type="gramEnd"/>
      <w:r w:rsidR="000A5352" w:rsidRPr="009F0ABE">
        <w:rPr>
          <w:strike/>
          <w:szCs w:val="24"/>
          <w:highlight w:val="yellow"/>
        </w:rPr>
        <w:t xml:space="preserve"> </w:t>
      </w:r>
      <w:r w:rsidRPr="009F0ABE">
        <w:rPr>
          <w:strike/>
          <w:szCs w:val="24"/>
          <w:highlight w:val="yellow"/>
        </w:rPr>
        <w:t xml:space="preserve"> </w:t>
      </w:r>
      <w:proofErr w:type="gramStart"/>
      <w:r w:rsidR="000A5352" w:rsidRPr="009F0ABE">
        <w:rPr>
          <w:strike/>
          <w:szCs w:val="24"/>
          <w:highlight w:val="yellow"/>
        </w:rPr>
        <w:t>10 fish/person/day</w:t>
      </w:r>
      <w:proofErr w:type="gramEnd"/>
    </w:p>
    <w:p w:rsidR="000A5352" w:rsidRDefault="008C567D" w:rsidP="0065665F">
      <w:pPr>
        <w:ind w:left="720"/>
        <w:contextualSpacing/>
        <w:outlineLvl w:val="0"/>
        <w:rPr>
          <w:strike/>
          <w:szCs w:val="24"/>
        </w:rPr>
      </w:pPr>
      <w:proofErr w:type="gramStart"/>
      <w:r w:rsidRPr="008C567D">
        <w:rPr>
          <w:b/>
          <w:strike/>
          <w:szCs w:val="24"/>
          <w:highlight w:val="yellow"/>
        </w:rPr>
        <w:t>Sub-alternative</w:t>
      </w:r>
      <w:r w:rsidR="000A5352" w:rsidRPr="008C567D">
        <w:rPr>
          <w:b/>
          <w:strike/>
          <w:szCs w:val="24"/>
          <w:highlight w:val="yellow"/>
        </w:rPr>
        <w:t xml:space="preserve"> 3d</w:t>
      </w:r>
      <w:r w:rsidRPr="008C567D">
        <w:rPr>
          <w:b/>
          <w:strike/>
          <w:szCs w:val="24"/>
          <w:highlight w:val="yellow"/>
        </w:rPr>
        <w:t>.</w:t>
      </w:r>
      <w:proofErr w:type="gramEnd"/>
      <w:r w:rsidR="000A5352" w:rsidRPr="008C567D">
        <w:rPr>
          <w:strike/>
          <w:szCs w:val="24"/>
          <w:highlight w:val="yellow"/>
        </w:rPr>
        <w:t xml:space="preserve"> </w:t>
      </w:r>
      <w:r w:rsidRPr="008C567D">
        <w:rPr>
          <w:strike/>
          <w:szCs w:val="24"/>
          <w:highlight w:val="yellow"/>
        </w:rPr>
        <w:t xml:space="preserve"> </w:t>
      </w:r>
      <w:r w:rsidR="000A5352" w:rsidRPr="008C567D">
        <w:rPr>
          <w:strike/>
          <w:szCs w:val="24"/>
          <w:highlight w:val="yellow"/>
        </w:rPr>
        <w:t>No bag or trip limit</w:t>
      </w:r>
    </w:p>
    <w:p w:rsidR="009F0ABE" w:rsidRDefault="009F0ABE" w:rsidP="0065665F">
      <w:pPr>
        <w:ind w:left="720"/>
        <w:contextualSpacing/>
        <w:outlineLvl w:val="0"/>
        <w:rPr>
          <w:szCs w:val="24"/>
        </w:rPr>
      </w:pPr>
      <w:r>
        <w:rPr>
          <w:b/>
          <w:szCs w:val="24"/>
          <w:highlight w:val="yellow"/>
        </w:rPr>
        <w:t xml:space="preserve">Add </w:t>
      </w:r>
      <w:r w:rsidRPr="009F0ABE">
        <w:rPr>
          <w:b/>
          <w:szCs w:val="24"/>
          <w:highlight w:val="yellow"/>
        </w:rPr>
        <w:t>Sub-</w:t>
      </w:r>
      <w:r w:rsidRPr="009F0ABE">
        <w:rPr>
          <w:szCs w:val="24"/>
          <w:highlight w:val="yellow"/>
        </w:rPr>
        <w:t>alternative</w:t>
      </w:r>
      <w:r>
        <w:rPr>
          <w:szCs w:val="24"/>
          <w:highlight w:val="yellow"/>
        </w:rPr>
        <w:t>s</w:t>
      </w:r>
      <w:r w:rsidRPr="009F0ABE">
        <w:rPr>
          <w:szCs w:val="24"/>
          <w:highlight w:val="yellow"/>
        </w:rPr>
        <w:t xml:space="preserve">. </w:t>
      </w:r>
      <w:r>
        <w:rPr>
          <w:szCs w:val="24"/>
          <w:highlight w:val="yellow"/>
        </w:rPr>
        <w:t xml:space="preserve">2, 5, 10, </w:t>
      </w:r>
      <w:r w:rsidRPr="009F0ABE">
        <w:rPr>
          <w:szCs w:val="24"/>
          <w:highlight w:val="yellow"/>
        </w:rPr>
        <w:t>12 fish/per vessel/day</w:t>
      </w:r>
    </w:p>
    <w:p w:rsidR="009F0ABE" w:rsidRPr="009F0ABE" w:rsidRDefault="009F0ABE" w:rsidP="0065665F">
      <w:pPr>
        <w:ind w:left="720"/>
        <w:contextualSpacing/>
        <w:outlineLvl w:val="0"/>
        <w:rPr>
          <w:szCs w:val="24"/>
        </w:rPr>
      </w:pPr>
    </w:p>
    <w:p w:rsidR="000A5352" w:rsidRDefault="000A5352" w:rsidP="000A5352">
      <w:pPr>
        <w:contextualSpacing/>
        <w:rPr>
          <w:b/>
          <w:szCs w:val="24"/>
        </w:rPr>
      </w:pPr>
    </w:p>
    <w:p w:rsidR="000A5352" w:rsidRDefault="000A5352" w:rsidP="000A5352">
      <w:pPr>
        <w:contextualSpacing/>
        <w:rPr>
          <w:szCs w:val="24"/>
        </w:rPr>
      </w:pPr>
      <w:r w:rsidRPr="009E6568">
        <w:rPr>
          <w:b/>
          <w:szCs w:val="24"/>
        </w:rPr>
        <w:t>Alternative 4:</w:t>
      </w:r>
      <w:r w:rsidRPr="009E6568">
        <w:rPr>
          <w:szCs w:val="24"/>
        </w:rPr>
        <w:t xml:space="preserve">  Specify a commercial trip limit for mutton snapper that is identical to the recreational bag limit during the spawning season </w:t>
      </w:r>
      <w:r w:rsidRPr="009F0ABE">
        <w:rPr>
          <w:strike/>
          <w:szCs w:val="24"/>
          <w:highlight w:val="yellow"/>
        </w:rPr>
        <w:t>(May and June)</w:t>
      </w:r>
      <w:r w:rsidRPr="009E6568">
        <w:rPr>
          <w:szCs w:val="24"/>
        </w:rPr>
        <w:t xml:space="preserve"> in </w:t>
      </w:r>
      <w:r w:rsidRPr="000A5352">
        <w:rPr>
          <w:strike/>
          <w:szCs w:val="24"/>
          <w:highlight w:val="yellow"/>
        </w:rPr>
        <w:t>the Gulf of Mexico and</w:t>
      </w:r>
      <w:r w:rsidRPr="009E6568">
        <w:rPr>
          <w:szCs w:val="24"/>
        </w:rPr>
        <w:t xml:space="preserve"> the South Atlantic</w:t>
      </w:r>
      <w:r>
        <w:rPr>
          <w:szCs w:val="24"/>
        </w:rPr>
        <w:t>.</w:t>
      </w:r>
      <w:r w:rsidR="00507BE5">
        <w:rPr>
          <w:szCs w:val="24"/>
        </w:rPr>
        <w:t xml:space="preserve"> </w:t>
      </w:r>
      <w:r w:rsidR="00507BE5" w:rsidRPr="00507BE5">
        <w:rPr>
          <w:szCs w:val="24"/>
          <w:highlight w:val="yellow"/>
        </w:rPr>
        <w:t>Note: the recreational bag limit is Action 5.</w:t>
      </w:r>
    </w:p>
    <w:p w:rsidR="000A5352" w:rsidRDefault="000A5352" w:rsidP="000A5352">
      <w:pPr>
        <w:contextualSpacing/>
        <w:rPr>
          <w:szCs w:val="24"/>
        </w:rPr>
      </w:pPr>
    </w:p>
    <w:p w:rsidR="000A5352" w:rsidRPr="00507BE5" w:rsidRDefault="000A5352" w:rsidP="000A5352">
      <w:pPr>
        <w:contextualSpacing/>
        <w:rPr>
          <w:strike/>
          <w:szCs w:val="24"/>
          <w:highlight w:val="yellow"/>
        </w:rPr>
      </w:pPr>
      <w:r w:rsidRPr="00507BE5">
        <w:rPr>
          <w:b/>
          <w:strike/>
          <w:szCs w:val="24"/>
          <w:highlight w:val="yellow"/>
        </w:rPr>
        <w:t>Alternative 5:</w:t>
      </w:r>
      <w:r w:rsidRPr="00507BE5">
        <w:rPr>
          <w:strike/>
          <w:szCs w:val="24"/>
          <w:highlight w:val="yellow"/>
        </w:rPr>
        <w:t xml:space="preserve">  Specify a commercial trip limit for mutton snapper for the </w:t>
      </w:r>
      <w:proofErr w:type="spellStart"/>
      <w:r w:rsidRPr="00507BE5">
        <w:rPr>
          <w:strike/>
          <w:szCs w:val="24"/>
          <w:highlight w:val="yellow"/>
        </w:rPr>
        <w:t>handline</w:t>
      </w:r>
      <w:proofErr w:type="spellEnd"/>
      <w:r w:rsidRPr="00507BE5">
        <w:rPr>
          <w:strike/>
          <w:szCs w:val="24"/>
          <w:highlight w:val="yellow"/>
        </w:rPr>
        <w:t xml:space="preserve"> sector during the spawning season (May and June) in the Gulf of Mexico and the South Atlantic.</w:t>
      </w:r>
    </w:p>
    <w:p w:rsidR="000A5352" w:rsidRPr="00507BE5" w:rsidRDefault="000A5352" w:rsidP="0065665F">
      <w:pPr>
        <w:ind w:firstLine="720"/>
        <w:contextualSpacing/>
        <w:outlineLvl w:val="0"/>
        <w:rPr>
          <w:strike/>
          <w:szCs w:val="24"/>
          <w:highlight w:val="yellow"/>
        </w:rPr>
      </w:pPr>
      <w:r w:rsidRPr="00507BE5">
        <w:rPr>
          <w:b/>
          <w:strike/>
          <w:szCs w:val="24"/>
          <w:highlight w:val="yellow"/>
        </w:rPr>
        <w:t>Option 5a:</w:t>
      </w:r>
      <w:r w:rsidRPr="00507BE5">
        <w:rPr>
          <w:strike/>
          <w:szCs w:val="24"/>
          <w:highlight w:val="yellow"/>
        </w:rPr>
        <w:t xml:space="preserve"> 2 fish/person/day</w:t>
      </w:r>
    </w:p>
    <w:p w:rsidR="000A5352" w:rsidRPr="00507BE5" w:rsidRDefault="000A5352" w:rsidP="000A5352">
      <w:pPr>
        <w:ind w:left="720"/>
        <w:contextualSpacing/>
        <w:rPr>
          <w:strike/>
          <w:szCs w:val="24"/>
          <w:highlight w:val="yellow"/>
        </w:rPr>
      </w:pPr>
      <w:r w:rsidRPr="00507BE5">
        <w:rPr>
          <w:b/>
          <w:strike/>
          <w:szCs w:val="24"/>
          <w:highlight w:val="yellow"/>
        </w:rPr>
        <w:t>Option 5b:</w:t>
      </w:r>
      <w:r w:rsidRPr="00507BE5">
        <w:rPr>
          <w:strike/>
          <w:szCs w:val="24"/>
          <w:highlight w:val="yellow"/>
        </w:rPr>
        <w:t xml:space="preserve"> 5 fish/person/day</w:t>
      </w:r>
    </w:p>
    <w:p w:rsidR="000A5352" w:rsidRPr="00507BE5" w:rsidRDefault="000A5352" w:rsidP="000A5352">
      <w:pPr>
        <w:ind w:left="720"/>
        <w:contextualSpacing/>
        <w:rPr>
          <w:strike/>
          <w:szCs w:val="24"/>
          <w:highlight w:val="yellow"/>
        </w:rPr>
      </w:pPr>
      <w:r w:rsidRPr="00507BE5">
        <w:rPr>
          <w:b/>
          <w:strike/>
          <w:szCs w:val="24"/>
          <w:highlight w:val="yellow"/>
        </w:rPr>
        <w:t>Option 5c:</w:t>
      </w:r>
      <w:r w:rsidRPr="00507BE5">
        <w:rPr>
          <w:strike/>
          <w:szCs w:val="24"/>
          <w:highlight w:val="yellow"/>
        </w:rPr>
        <w:t xml:space="preserve"> 10 fish/person/day</w:t>
      </w:r>
    </w:p>
    <w:p w:rsidR="000A5352" w:rsidRPr="00507BE5" w:rsidRDefault="000A5352" w:rsidP="000A5352">
      <w:pPr>
        <w:ind w:left="720"/>
        <w:contextualSpacing/>
        <w:rPr>
          <w:strike/>
          <w:szCs w:val="24"/>
          <w:highlight w:val="yellow"/>
        </w:rPr>
      </w:pPr>
      <w:r w:rsidRPr="00507BE5">
        <w:rPr>
          <w:b/>
          <w:strike/>
          <w:szCs w:val="24"/>
          <w:highlight w:val="yellow"/>
        </w:rPr>
        <w:t>Option 5d:</w:t>
      </w:r>
      <w:r w:rsidRPr="00507BE5">
        <w:rPr>
          <w:strike/>
          <w:szCs w:val="24"/>
          <w:highlight w:val="yellow"/>
        </w:rPr>
        <w:t xml:space="preserve"> Some other trip limit</w:t>
      </w:r>
    </w:p>
    <w:p w:rsidR="000A5352" w:rsidRPr="00507BE5" w:rsidRDefault="000A5352" w:rsidP="000A5352">
      <w:pPr>
        <w:contextualSpacing/>
        <w:rPr>
          <w:b/>
          <w:strike/>
          <w:szCs w:val="24"/>
          <w:highlight w:val="yellow"/>
        </w:rPr>
      </w:pPr>
    </w:p>
    <w:p w:rsidR="000A5352" w:rsidRPr="00507BE5" w:rsidRDefault="000A5352" w:rsidP="000A5352">
      <w:pPr>
        <w:contextualSpacing/>
        <w:rPr>
          <w:strike/>
          <w:szCs w:val="24"/>
          <w:highlight w:val="yellow"/>
        </w:rPr>
      </w:pPr>
      <w:r w:rsidRPr="00507BE5">
        <w:rPr>
          <w:b/>
          <w:strike/>
          <w:szCs w:val="24"/>
          <w:highlight w:val="yellow"/>
        </w:rPr>
        <w:t>Alternative 6:</w:t>
      </w:r>
      <w:r w:rsidRPr="00507BE5">
        <w:rPr>
          <w:strike/>
          <w:szCs w:val="24"/>
          <w:highlight w:val="yellow"/>
        </w:rPr>
        <w:t xml:space="preserve">  Specify a commercial trip limit for mutton snapper for the </w:t>
      </w:r>
      <w:proofErr w:type="spellStart"/>
      <w:r w:rsidRPr="00507BE5">
        <w:rPr>
          <w:strike/>
          <w:szCs w:val="24"/>
          <w:highlight w:val="yellow"/>
        </w:rPr>
        <w:t>longline</w:t>
      </w:r>
      <w:proofErr w:type="spellEnd"/>
      <w:r w:rsidRPr="00507BE5">
        <w:rPr>
          <w:strike/>
          <w:szCs w:val="24"/>
          <w:highlight w:val="yellow"/>
        </w:rPr>
        <w:t xml:space="preserve"> sector during the spawning season (May and June) in the Gulf of Mexico and the South Atlantic.</w:t>
      </w:r>
    </w:p>
    <w:p w:rsidR="000A5352" w:rsidRPr="00507BE5" w:rsidRDefault="000A5352" w:rsidP="0065665F">
      <w:pPr>
        <w:ind w:left="720"/>
        <w:contextualSpacing/>
        <w:outlineLvl w:val="0"/>
        <w:rPr>
          <w:strike/>
          <w:szCs w:val="24"/>
          <w:highlight w:val="yellow"/>
        </w:rPr>
      </w:pPr>
      <w:r w:rsidRPr="00507BE5">
        <w:rPr>
          <w:b/>
          <w:strike/>
          <w:szCs w:val="24"/>
          <w:highlight w:val="yellow"/>
        </w:rPr>
        <w:t>Option 6a:</w:t>
      </w:r>
      <w:r w:rsidRPr="00507BE5">
        <w:rPr>
          <w:strike/>
          <w:szCs w:val="24"/>
          <w:highlight w:val="yellow"/>
        </w:rPr>
        <w:t xml:space="preserve"> 500 pounds whole weight (450 pounds gutted weight) trip limit</w:t>
      </w:r>
    </w:p>
    <w:p w:rsidR="00CD076F" w:rsidRPr="00475D23" w:rsidRDefault="000A5352" w:rsidP="00475D23">
      <w:pPr>
        <w:ind w:left="720"/>
        <w:rPr>
          <w:b/>
          <w:color w:val="4F81BD" w:themeColor="accent1"/>
          <w:sz w:val="48"/>
          <w:szCs w:val="48"/>
        </w:rPr>
      </w:pPr>
      <w:r w:rsidRPr="00507BE5">
        <w:rPr>
          <w:b/>
          <w:strike/>
          <w:szCs w:val="24"/>
          <w:highlight w:val="yellow"/>
        </w:rPr>
        <w:t>Option 6b:</w:t>
      </w:r>
      <w:r w:rsidRPr="00507BE5">
        <w:rPr>
          <w:strike/>
          <w:szCs w:val="24"/>
          <w:highlight w:val="yellow"/>
        </w:rPr>
        <w:t xml:space="preserve"> Some other trip limit</w:t>
      </w:r>
    </w:p>
    <w:p w:rsidR="00CD076F" w:rsidRPr="00A74660" w:rsidRDefault="00A74660" w:rsidP="0065665F">
      <w:pPr>
        <w:contextualSpacing/>
        <w:outlineLvl w:val="0"/>
        <w:rPr>
          <w:highlight w:val="cyan"/>
        </w:rPr>
      </w:pPr>
      <w:r w:rsidRPr="00A74660">
        <w:rPr>
          <w:highlight w:val="cyan"/>
        </w:rPr>
        <w:t>FWC STAFF PROPOSAL:</w:t>
      </w:r>
    </w:p>
    <w:p w:rsidR="00A74660" w:rsidRPr="00A74660" w:rsidRDefault="00A74660" w:rsidP="00A74660">
      <w:pPr>
        <w:contextualSpacing/>
        <w:rPr>
          <w:highlight w:val="cyan"/>
        </w:rPr>
      </w:pPr>
      <w:r w:rsidRPr="00A74660">
        <w:rPr>
          <w:highlight w:val="cyan"/>
        </w:rPr>
        <w:t xml:space="preserve">Regular season (July/August – April): consider separate gear limits for hook and line and </w:t>
      </w:r>
      <w:proofErr w:type="spellStart"/>
      <w:r w:rsidRPr="00A74660">
        <w:rPr>
          <w:highlight w:val="cyan"/>
        </w:rPr>
        <w:t>longline</w:t>
      </w:r>
      <w:proofErr w:type="spellEnd"/>
      <w:r w:rsidRPr="00A74660">
        <w:rPr>
          <w:highlight w:val="cyan"/>
        </w:rPr>
        <w:t xml:space="preserve">; possibly 300 lbs. per trip for hook and line and another limit to allow </w:t>
      </w:r>
      <w:proofErr w:type="spellStart"/>
      <w:r w:rsidRPr="00A74660">
        <w:rPr>
          <w:highlight w:val="cyan"/>
        </w:rPr>
        <w:t>bycatch</w:t>
      </w:r>
      <w:proofErr w:type="spellEnd"/>
      <w:r w:rsidRPr="00A74660">
        <w:rPr>
          <w:highlight w:val="cyan"/>
        </w:rPr>
        <w:t xml:space="preserve"> on long-line vessels in Gulf federal waters</w:t>
      </w:r>
    </w:p>
    <w:p w:rsidR="00FF5D4D" w:rsidRPr="00FF5D4D" w:rsidRDefault="00A74660" w:rsidP="00FF5D4D">
      <w:pPr>
        <w:contextualSpacing/>
      </w:pPr>
      <w:r w:rsidRPr="00A74660">
        <w:rPr>
          <w:highlight w:val="cyan"/>
        </w:rPr>
        <w:t xml:space="preserve"> Spawning season (May – June/July): 2 fish per person and a maximum of 12 fish per vessel</w:t>
      </w:r>
      <w:r w:rsidR="00FF5D4D">
        <w:t xml:space="preserve"> </w:t>
      </w:r>
      <w:r w:rsidR="00FF5D4D" w:rsidRPr="00FF5D4D">
        <w:rPr>
          <w:highlight w:val="cyan"/>
        </w:rPr>
        <w:t xml:space="preserve">(commercial limit equal to the recreational </w:t>
      </w:r>
      <w:r w:rsidR="00FF5D4D">
        <w:rPr>
          <w:highlight w:val="cyan"/>
        </w:rPr>
        <w:t>limit during the spawning season)</w:t>
      </w:r>
      <w:r w:rsidR="00FF5D4D" w:rsidRPr="00FF5D4D">
        <w:t xml:space="preserve"> </w:t>
      </w:r>
    </w:p>
    <w:p w:rsidR="00FF5D4D" w:rsidRPr="00A74660" w:rsidRDefault="00FF5D4D" w:rsidP="00FF5D4D">
      <w:pPr>
        <w:contextualSpacing/>
      </w:pPr>
      <w:r w:rsidRPr="00FF5D4D">
        <w:t xml:space="preserve"> </w:t>
      </w:r>
    </w:p>
    <w:p w:rsidR="00A74660" w:rsidRPr="00A74660" w:rsidRDefault="00A74660" w:rsidP="00CD076F">
      <w:pPr>
        <w:contextualSpacing/>
      </w:pPr>
      <w:r w:rsidRPr="00A74660">
        <w:lastRenderedPageBreak/>
        <w:t xml:space="preserve"> </w:t>
      </w:r>
    </w:p>
    <w:p w:rsidR="00CD076F" w:rsidRPr="00CD076F" w:rsidRDefault="00CD076F" w:rsidP="0065665F">
      <w:pPr>
        <w:contextualSpacing/>
        <w:outlineLvl w:val="0"/>
        <w:rPr>
          <w:i/>
          <w:u w:val="single"/>
        </w:rPr>
      </w:pPr>
      <w:r w:rsidRPr="00CD076F">
        <w:rPr>
          <w:i/>
          <w:u w:val="single"/>
        </w:rPr>
        <w:t>Discussion</w:t>
      </w:r>
      <w:r>
        <w:rPr>
          <w:i/>
          <w:u w:val="single"/>
        </w:rPr>
        <w:t>:</w:t>
      </w:r>
    </w:p>
    <w:p w:rsidR="00A74660" w:rsidRDefault="00CD076F" w:rsidP="00A74660">
      <w:pPr>
        <w:ind w:firstLine="360"/>
        <w:contextualSpacing/>
      </w:pPr>
      <w:r>
        <w:t>Some members of the public have expressed concerns regarding fishing effort on mutton snapper spawning aggregations during the May-June peak spawning season in the Florida Keys</w:t>
      </w:r>
      <w:r w:rsidRPr="00640D47">
        <w:t xml:space="preserve"> </w:t>
      </w:r>
      <w:r>
        <w:t xml:space="preserve">despite a healthy status of the mutton snapper stock.  This action considers alternatives for mutton snapper commercial trip limits in the South Atlantic.  Current commercial fishing regulations for mutton snapper are detailed in </w:t>
      </w:r>
      <w:r w:rsidRPr="000642C3">
        <w:rPr>
          <w:b/>
        </w:rPr>
        <w:t xml:space="preserve">Table </w:t>
      </w:r>
      <w:r>
        <w:rPr>
          <w:b/>
        </w:rPr>
        <w:t>5</w:t>
      </w:r>
      <w:r>
        <w:t>.  During May and June, the commercial sector in the South Atlantic is restricted to 10 mutton snapper per day or 10 mutton snapper per trip, whichever is more restrictive</w:t>
      </w:r>
      <w:r w:rsidR="00507BE5">
        <w:t>, and sale is allowed</w:t>
      </w:r>
      <w:r>
        <w:t xml:space="preserve">.  There is no bag or trip limit for the commercial sector in the Gulf or South Atlantic during the July-April regular season. </w:t>
      </w:r>
      <w:bookmarkStart w:id="9" w:name="_Toc419885502"/>
    </w:p>
    <w:p w:rsidR="00A74660" w:rsidRDefault="00A74660" w:rsidP="00A74660">
      <w:pPr>
        <w:contextualSpacing/>
      </w:pPr>
    </w:p>
    <w:p w:rsidR="00CD076F" w:rsidRPr="00A74660" w:rsidRDefault="00CD076F" w:rsidP="00A74660">
      <w:pPr>
        <w:contextualSpacing/>
      </w:pPr>
      <w:r w:rsidRPr="00CD076F">
        <w:rPr>
          <w:rFonts w:ascii="Arial" w:hAnsi="Arial" w:cs="Arial"/>
          <w:b/>
          <w:sz w:val="20"/>
          <w:szCs w:val="20"/>
        </w:rPr>
        <w:t>Table 5.</w:t>
      </w:r>
      <w:r w:rsidRPr="00CD076F">
        <w:rPr>
          <w:rFonts w:ascii="Arial" w:hAnsi="Arial" w:cs="Arial"/>
          <w:sz w:val="20"/>
          <w:szCs w:val="20"/>
        </w:rPr>
        <w:t xml:space="preserve"> Current commercial mutton snapper fishing regulations in State waters off Florida, the Gulf of Mexico</w:t>
      </w:r>
      <w:r w:rsidR="00507BE5">
        <w:rPr>
          <w:rFonts w:ascii="Arial" w:hAnsi="Arial" w:cs="Arial"/>
          <w:sz w:val="20"/>
          <w:szCs w:val="20"/>
        </w:rPr>
        <w:t>,</w:t>
      </w:r>
      <w:r w:rsidRPr="00CD076F">
        <w:rPr>
          <w:rFonts w:ascii="Arial" w:hAnsi="Arial" w:cs="Arial"/>
          <w:sz w:val="20"/>
          <w:szCs w:val="20"/>
        </w:rPr>
        <w:t xml:space="preserve"> and the South Atlantic (June 2015).</w:t>
      </w:r>
      <w:bookmarkEnd w:id="9"/>
      <w:r w:rsidRPr="00CD076F">
        <w:rPr>
          <w:rFonts w:ascii="Arial" w:hAnsi="Arial" w:cs="Arial"/>
          <w:sz w:val="20"/>
          <w:szCs w:val="20"/>
        </w:rPr>
        <w:t xml:space="preserve">  </w:t>
      </w:r>
    </w:p>
    <w:tbl>
      <w:tblPr>
        <w:tblStyle w:val="TableGrid1"/>
        <w:tblW w:w="9270" w:type="dxa"/>
        <w:tblInd w:w="-5" w:type="dxa"/>
        <w:tblLook w:val="04A0"/>
      </w:tblPr>
      <w:tblGrid>
        <w:gridCol w:w="1011"/>
        <w:gridCol w:w="1689"/>
        <w:gridCol w:w="2250"/>
        <w:gridCol w:w="2160"/>
        <w:gridCol w:w="2160"/>
      </w:tblGrid>
      <w:tr w:rsidR="00CD076F" w:rsidRPr="00272E37" w:rsidTr="00CD076F">
        <w:tc>
          <w:tcPr>
            <w:tcW w:w="1011" w:type="dxa"/>
            <w:tcBorders>
              <w:bottom w:val="single" w:sz="4" w:space="0" w:color="auto"/>
            </w:tcBorders>
            <w:shd w:val="clear" w:color="auto" w:fill="D9D9D9" w:themeFill="background1" w:themeFillShade="D9"/>
          </w:tcPr>
          <w:p w:rsidR="00CD076F" w:rsidRPr="00272E37" w:rsidRDefault="00CD076F" w:rsidP="00CD076F">
            <w:pPr>
              <w:rPr>
                <w:rFonts w:cs="Times New Roman"/>
                <w:b/>
              </w:rPr>
            </w:pPr>
            <w:r w:rsidRPr="00272E37">
              <w:rPr>
                <w:rFonts w:cs="Times New Roman"/>
                <w:b/>
              </w:rPr>
              <w:t>Species</w:t>
            </w:r>
          </w:p>
        </w:tc>
        <w:tc>
          <w:tcPr>
            <w:tcW w:w="1689" w:type="dxa"/>
            <w:shd w:val="clear" w:color="auto" w:fill="D9D9D9" w:themeFill="background1" w:themeFillShade="D9"/>
          </w:tcPr>
          <w:p w:rsidR="00CD076F" w:rsidRPr="00272E37" w:rsidRDefault="00CD076F" w:rsidP="00CD076F">
            <w:pPr>
              <w:jc w:val="center"/>
              <w:rPr>
                <w:rFonts w:cs="Times New Roman"/>
                <w:b/>
              </w:rPr>
            </w:pPr>
            <w:r w:rsidRPr="00272E37">
              <w:rPr>
                <w:rFonts w:cs="Times New Roman"/>
                <w:b/>
              </w:rPr>
              <w:t>Regulations</w:t>
            </w:r>
          </w:p>
        </w:tc>
        <w:tc>
          <w:tcPr>
            <w:tcW w:w="2250" w:type="dxa"/>
            <w:shd w:val="clear" w:color="auto" w:fill="D9D9D9" w:themeFill="background1" w:themeFillShade="D9"/>
          </w:tcPr>
          <w:p w:rsidR="00CD076F" w:rsidRPr="00272E37" w:rsidRDefault="00CD076F" w:rsidP="00CD076F">
            <w:pPr>
              <w:rPr>
                <w:rFonts w:cs="Times New Roman"/>
                <w:b/>
              </w:rPr>
            </w:pPr>
            <w:r w:rsidRPr="00272E37">
              <w:rPr>
                <w:rFonts w:cs="Times New Roman"/>
                <w:b/>
              </w:rPr>
              <w:t xml:space="preserve">State Waters Gulf </w:t>
            </w:r>
          </w:p>
          <w:p w:rsidR="00CD076F" w:rsidRPr="00272E37" w:rsidRDefault="00CD076F" w:rsidP="00CD076F">
            <w:pPr>
              <w:rPr>
                <w:rFonts w:cs="Times New Roman"/>
                <w:b/>
              </w:rPr>
            </w:pPr>
            <w:r w:rsidRPr="00272E37">
              <w:rPr>
                <w:rFonts w:cs="Times New Roman"/>
                <w:b/>
              </w:rPr>
              <w:t>and South Atlantic</w:t>
            </w:r>
          </w:p>
        </w:tc>
        <w:tc>
          <w:tcPr>
            <w:tcW w:w="2160" w:type="dxa"/>
            <w:shd w:val="clear" w:color="auto" w:fill="D9D9D9" w:themeFill="background1" w:themeFillShade="D9"/>
          </w:tcPr>
          <w:p w:rsidR="00CD076F" w:rsidRPr="00272E37" w:rsidRDefault="00CD076F" w:rsidP="00CD076F">
            <w:pPr>
              <w:rPr>
                <w:rFonts w:cs="Times New Roman"/>
                <w:b/>
              </w:rPr>
            </w:pPr>
            <w:r w:rsidRPr="00272E37">
              <w:rPr>
                <w:rFonts w:cs="Times New Roman"/>
                <w:b/>
              </w:rPr>
              <w:t>Federal Waters Gulf of Mexico</w:t>
            </w:r>
          </w:p>
        </w:tc>
        <w:tc>
          <w:tcPr>
            <w:tcW w:w="2160" w:type="dxa"/>
            <w:shd w:val="clear" w:color="auto" w:fill="D9D9D9" w:themeFill="background1" w:themeFillShade="D9"/>
          </w:tcPr>
          <w:p w:rsidR="00CD076F" w:rsidRPr="00272E37" w:rsidRDefault="00CD076F" w:rsidP="00CD076F">
            <w:pPr>
              <w:rPr>
                <w:rFonts w:cs="Times New Roman"/>
                <w:b/>
              </w:rPr>
            </w:pPr>
            <w:r w:rsidRPr="00272E37">
              <w:rPr>
                <w:rFonts w:cs="Times New Roman"/>
                <w:b/>
              </w:rPr>
              <w:t xml:space="preserve">Federal Waters South Atlantic </w:t>
            </w:r>
          </w:p>
        </w:tc>
      </w:tr>
      <w:tr w:rsidR="00CD076F" w:rsidRPr="00272E37" w:rsidTr="00CD076F">
        <w:trPr>
          <w:trHeight w:val="224"/>
        </w:trPr>
        <w:tc>
          <w:tcPr>
            <w:tcW w:w="1011" w:type="dxa"/>
            <w:vMerge w:val="restart"/>
            <w:shd w:val="clear" w:color="auto" w:fill="F2F2F2" w:themeFill="background1" w:themeFillShade="F2"/>
          </w:tcPr>
          <w:p w:rsidR="00CD076F" w:rsidRPr="00272E37" w:rsidRDefault="00CD076F" w:rsidP="00CD076F">
            <w:pPr>
              <w:rPr>
                <w:rFonts w:cs="Times New Roman"/>
                <w:b/>
              </w:rPr>
            </w:pPr>
            <w:r w:rsidRPr="00272E37">
              <w:rPr>
                <w:rFonts w:cs="Times New Roman"/>
                <w:b/>
              </w:rPr>
              <w:t>Mutton Snapper</w:t>
            </w:r>
          </w:p>
        </w:tc>
        <w:tc>
          <w:tcPr>
            <w:tcW w:w="1689" w:type="dxa"/>
            <w:tcBorders>
              <w:bottom w:val="single" w:sz="4" w:space="0" w:color="365F91" w:themeColor="accent1" w:themeShade="BF"/>
            </w:tcBorders>
          </w:tcPr>
          <w:p w:rsidR="00CD076F" w:rsidRPr="00272E37" w:rsidRDefault="00CD076F" w:rsidP="00CD076F">
            <w:pPr>
              <w:rPr>
                <w:rFonts w:cs="Times New Roman"/>
              </w:rPr>
            </w:pPr>
            <w:r w:rsidRPr="00272E37">
              <w:rPr>
                <w:rFonts w:cs="Times New Roman"/>
              </w:rPr>
              <w:t>Size Limit</w:t>
            </w:r>
          </w:p>
        </w:tc>
        <w:tc>
          <w:tcPr>
            <w:tcW w:w="6570" w:type="dxa"/>
            <w:gridSpan w:val="3"/>
            <w:tcBorders>
              <w:bottom w:val="single" w:sz="4" w:space="0" w:color="365F91" w:themeColor="accent1" w:themeShade="BF"/>
            </w:tcBorders>
          </w:tcPr>
          <w:p w:rsidR="00CD076F" w:rsidRPr="00272E37" w:rsidRDefault="00CD076F" w:rsidP="00CD076F">
            <w:pPr>
              <w:jc w:val="center"/>
              <w:rPr>
                <w:rFonts w:cs="Times New Roman"/>
              </w:rPr>
            </w:pPr>
            <w:r w:rsidRPr="00272E37">
              <w:rPr>
                <w:rFonts w:cs="Times New Roman"/>
              </w:rPr>
              <w:t>16” TL</w:t>
            </w:r>
          </w:p>
        </w:tc>
      </w:tr>
      <w:tr w:rsidR="00CD076F" w:rsidRPr="00272E37" w:rsidTr="00CD076F">
        <w:tc>
          <w:tcPr>
            <w:tcW w:w="1011" w:type="dxa"/>
            <w:vMerge/>
            <w:shd w:val="clear" w:color="auto" w:fill="F2F2F2" w:themeFill="background1" w:themeFillShade="F2"/>
          </w:tcPr>
          <w:p w:rsidR="00CD076F" w:rsidRPr="00272E37" w:rsidRDefault="00CD076F" w:rsidP="00CD076F">
            <w:pPr>
              <w:rPr>
                <w:rFonts w:cs="Times New Roman"/>
              </w:rPr>
            </w:pPr>
          </w:p>
        </w:tc>
        <w:tc>
          <w:tcPr>
            <w:tcW w:w="1689" w:type="dxa"/>
            <w:tcBorders>
              <w:top w:val="single" w:sz="4" w:space="0" w:color="365F91" w:themeColor="accent1" w:themeShade="BF"/>
              <w:bottom w:val="single" w:sz="4" w:space="0" w:color="365F91" w:themeColor="accent1" w:themeShade="BF"/>
            </w:tcBorders>
            <w:shd w:val="clear" w:color="auto" w:fill="FFFFFF" w:themeFill="background1"/>
          </w:tcPr>
          <w:p w:rsidR="00CD076F" w:rsidRPr="00272E37" w:rsidRDefault="00CD076F" w:rsidP="00CD076F">
            <w:pPr>
              <w:rPr>
                <w:rFonts w:cs="Times New Roman"/>
              </w:rPr>
            </w:pPr>
            <w:r w:rsidRPr="00272E37">
              <w:rPr>
                <w:rFonts w:cs="Times New Roman"/>
              </w:rPr>
              <w:t>Trip Limit</w:t>
            </w:r>
          </w:p>
        </w:tc>
        <w:tc>
          <w:tcPr>
            <w:tcW w:w="6570" w:type="dxa"/>
            <w:gridSpan w:val="3"/>
            <w:tcBorders>
              <w:top w:val="single" w:sz="4" w:space="0" w:color="365F91" w:themeColor="accent1" w:themeShade="BF"/>
              <w:bottom w:val="single" w:sz="4" w:space="0" w:color="365F91" w:themeColor="accent1" w:themeShade="BF"/>
              <w:right w:val="single" w:sz="4" w:space="0" w:color="auto"/>
            </w:tcBorders>
            <w:shd w:val="clear" w:color="auto" w:fill="FFFFFF" w:themeFill="background1"/>
          </w:tcPr>
          <w:p w:rsidR="00CD076F" w:rsidRPr="00272E37" w:rsidRDefault="00CD076F" w:rsidP="00CD076F">
            <w:pPr>
              <w:jc w:val="center"/>
              <w:rPr>
                <w:rFonts w:cs="Times New Roman"/>
              </w:rPr>
            </w:pPr>
            <w:r w:rsidRPr="00272E37">
              <w:rPr>
                <w:rFonts w:cs="Times New Roman"/>
              </w:rPr>
              <w:t>None</w:t>
            </w:r>
          </w:p>
        </w:tc>
      </w:tr>
      <w:tr w:rsidR="00CD076F" w:rsidRPr="00272E37" w:rsidTr="00CD076F">
        <w:tc>
          <w:tcPr>
            <w:tcW w:w="1011" w:type="dxa"/>
            <w:vMerge/>
            <w:shd w:val="clear" w:color="auto" w:fill="F2F2F2" w:themeFill="background1" w:themeFillShade="F2"/>
          </w:tcPr>
          <w:p w:rsidR="00CD076F" w:rsidRPr="00272E37" w:rsidRDefault="00CD076F" w:rsidP="00CD076F">
            <w:pPr>
              <w:rPr>
                <w:rFonts w:cs="Times New Roman"/>
              </w:rPr>
            </w:pPr>
          </w:p>
        </w:tc>
        <w:tc>
          <w:tcPr>
            <w:tcW w:w="1689" w:type="dxa"/>
            <w:tcBorders>
              <w:top w:val="single" w:sz="4" w:space="0" w:color="365F91" w:themeColor="accent1" w:themeShade="BF"/>
              <w:bottom w:val="single" w:sz="4" w:space="0" w:color="365F91" w:themeColor="accent1" w:themeShade="BF"/>
            </w:tcBorders>
          </w:tcPr>
          <w:p w:rsidR="00CD076F" w:rsidRPr="00272E37" w:rsidRDefault="00CD076F" w:rsidP="00CD076F">
            <w:pPr>
              <w:rPr>
                <w:rFonts w:cs="Times New Roman"/>
              </w:rPr>
            </w:pPr>
            <w:r w:rsidRPr="00272E37">
              <w:rPr>
                <w:rFonts w:cs="Times New Roman"/>
              </w:rPr>
              <w:t>Closed Season</w:t>
            </w:r>
          </w:p>
        </w:tc>
        <w:tc>
          <w:tcPr>
            <w:tcW w:w="6570" w:type="dxa"/>
            <w:gridSpan w:val="3"/>
            <w:tcBorders>
              <w:top w:val="single" w:sz="4" w:space="0" w:color="365F91" w:themeColor="accent1" w:themeShade="BF"/>
              <w:bottom w:val="single" w:sz="4" w:space="0" w:color="365F91" w:themeColor="accent1" w:themeShade="BF"/>
            </w:tcBorders>
          </w:tcPr>
          <w:p w:rsidR="00CD076F" w:rsidRPr="00272E37" w:rsidRDefault="00CD076F" w:rsidP="00CD076F">
            <w:pPr>
              <w:jc w:val="center"/>
              <w:rPr>
                <w:rFonts w:cs="Times New Roman"/>
              </w:rPr>
            </w:pPr>
            <w:r w:rsidRPr="00272E37">
              <w:rPr>
                <w:rFonts w:cs="Times New Roman"/>
              </w:rPr>
              <w:t>None</w:t>
            </w:r>
          </w:p>
        </w:tc>
      </w:tr>
      <w:tr w:rsidR="00CD076F" w:rsidRPr="00272E37" w:rsidTr="00CD076F">
        <w:tc>
          <w:tcPr>
            <w:tcW w:w="1011" w:type="dxa"/>
            <w:vMerge/>
            <w:shd w:val="clear" w:color="auto" w:fill="F2F2F2" w:themeFill="background1" w:themeFillShade="F2"/>
          </w:tcPr>
          <w:p w:rsidR="00CD076F" w:rsidRPr="00272E37" w:rsidRDefault="00CD076F" w:rsidP="00CD076F">
            <w:pPr>
              <w:rPr>
                <w:rFonts w:cs="Times New Roman"/>
              </w:rPr>
            </w:pPr>
          </w:p>
        </w:tc>
        <w:tc>
          <w:tcPr>
            <w:tcW w:w="1689" w:type="dxa"/>
            <w:tcBorders>
              <w:top w:val="single" w:sz="4" w:space="0" w:color="365F91" w:themeColor="accent1" w:themeShade="BF"/>
            </w:tcBorders>
          </w:tcPr>
          <w:p w:rsidR="00CD076F" w:rsidRPr="00272E37" w:rsidRDefault="00CD076F" w:rsidP="00CD076F">
            <w:pPr>
              <w:rPr>
                <w:rFonts w:cs="Times New Roman"/>
              </w:rPr>
            </w:pPr>
            <w:r w:rsidRPr="00272E37">
              <w:rPr>
                <w:rFonts w:cs="Times New Roman"/>
              </w:rPr>
              <w:t>Bag Limit</w:t>
            </w:r>
          </w:p>
        </w:tc>
        <w:tc>
          <w:tcPr>
            <w:tcW w:w="2250" w:type="dxa"/>
            <w:tcBorders>
              <w:top w:val="single" w:sz="4" w:space="0" w:color="365F91" w:themeColor="accent1" w:themeShade="BF"/>
            </w:tcBorders>
          </w:tcPr>
          <w:p w:rsidR="00CD076F" w:rsidRPr="00272E37" w:rsidRDefault="00CD076F" w:rsidP="00CD076F">
            <w:pPr>
              <w:rPr>
                <w:rFonts w:cs="Times New Roman"/>
              </w:rPr>
            </w:pPr>
            <w:r w:rsidRPr="00272E37">
              <w:rPr>
                <w:rFonts w:cs="Times New Roman"/>
              </w:rPr>
              <w:t xml:space="preserve">May-June: Restricted to 10 fish/person/day or trip </w:t>
            </w:r>
          </w:p>
        </w:tc>
        <w:tc>
          <w:tcPr>
            <w:tcW w:w="2160" w:type="dxa"/>
            <w:tcBorders>
              <w:top w:val="single" w:sz="4" w:space="0" w:color="365F91" w:themeColor="accent1" w:themeShade="BF"/>
            </w:tcBorders>
          </w:tcPr>
          <w:p w:rsidR="00CD076F" w:rsidRPr="00272E37" w:rsidRDefault="00CD076F" w:rsidP="00CD076F">
            <w:pPr>
              <w:rPr>
                <w:rFonts w:cs="Times New Roman"/>
              </w:rPr>
            </w:pPr>
            <w:r w:rsidRPr="00272E37">
              <w:rPr>
                <w:rFonts w:cs="Times New Roman"/>
              </w:rPr>
              <w:t>None</w:t>
            </w:r>
          </w:p>
        </w:tc>
        <w:tc>
          <w:tcPr>
            <w:tcW w:w="2160" w:type="dxa"/>
            <w:tcBorders>
              <w:top w:val="single" w:sz="4" w:space="0" w:color="365F91" w:themeColor="accent1" w:themeShade="BF"/>
            </w:tcBorders>
          </w:tcPr>
          <w:p w:rsidR="00CD076F" w:rsidRPr="00272E37" w:rsidRDefault="00CD076F" w:rsidP="00CD076F">
            <w:pPr>
              <w:rPr>
                <w:rFonts w:cs="Times New Roman"/>
              </w:rPr>
            </w:pPr>
            <w:r w:rsidRPr="00272E37">
              <w:rPr>
                <w:rFonts w:cs="Times New Roman"/>
              </w:rPr>
              <w:t>May-June: Restricted to 10 fish/person/day or trip</w:t>
            </w:r>
          </w:p>
        </w:tc>
      </w:tr>
    </w:tbl>
    <w:p w:rsidR="00CD076F" w:rsidRPr="00EC0213" w:rsidRDefault="00CD076F" w:rsidP="00CD076F">
      <w:pPr>
        <w:contextualSpacing/>
      </w:pPr>
    </w:p>
    <w:p w:rsidR="00CD076F" w:rsidRDefault="00CD076F" w:rsidP="00475D23">
      <w:pPr>
        <w:ind w:firstLine="360"/>
      </w:pPr>
      <w:r w:rsidRPr="0095529D">
        <w:rPr>
          <w:b/>
        </w:rPr>
        <w:t>Table</w:t>
      </w:r>
      <w:r>
        <w:t xml:space="preserve"> </w:t>
      </w:r>
      <w:r>
        <w:rPr>
          <w:b/>
        </w:rPr>
        <w:t>6</w:t>
      </w:r>
      <w:r>
        <w:t xml:space="preserve"> shows commercial landings of mutton snapper by gear type from 2004-2013 in the South Atlantic. </w:t>
      </w:r>
      <w:r w:rsidR="00540F63">
        <w:t xml:space="preserve"> </w:t>
      </w:r>
      <w:r>
        <w:t>The predominant gear for harvesting mutton snapper in South Atlantic waters has been vertical line gear (</w:t>
      </w:r>
      <w:r w:rsidRPr="0095529D">
        <w:rPr>
          <w:b/>
        </w:rPr>
        <w:t>Table</w:t>
      </w:r>
      <w:r>
        <w:rPr>
          <w:b/>
        </w:rPr>
        <w:t xml:space="preserve"> </w:t>
      </w:r>
      <w:r w:rsidR="00540F63">
        <w:rPr>
          <w:b/>
        </w:rPr>
        <w:t>6</w:t>
      </w:r>
      <w:r>
        <w:t xml:space="preserve">).  Trap gear was phased out in the Gulf in 2007; however, trap landings of mutton snapper are still reported in the South Atlantic and are likely </w:t>
      </w:r>
      <w:proofErr w:type="spellStart"/>
      <w:r>
        <w:t>bycatch</w:t>
      </w:r>
      <w:proofErr w:type="spellEnd"/>
      <w:r>
        <w:t xml:space="preserve"> from the spiny lobster fishery (Matthews et al. 2005).  </w:t>
      </w:r>
      <w:bookmarkStart w:id="10" w:name="_Toc419885504"/>
    </w:p>
    <w:p w:rsidR="00CD076F" w:rsidRDefault="00CD076F" w:rsidP="00CD076F"/>
    <w:p w:rsidR="00507BE5" w:rsidRDefault="00507BE5" w:rsidP="00CD076F">
      <w:r w:rsidRPr="00507BE5">
        <w:rPr>
          <w:highlight w:val="yellow"/>
        </w:rPr>
        <w:t xml:space="preserve">Note:  </w:t>
      </w:r>
      <w:proofErr w:type="spellStart"/>
      <w:r w:rsidRPr="00507BE5">
        <w:rPr>
          <w:highlight w:val="yellow"/>
        </w:rPr>
        <w:t>Lonline</w:t>
      </w:r>
      <w:proofErr w:type="spellEnd"/>
      <w:r w:rsidRPr="00507BE5">
        <w:rPr>
          <w:highlight w:val="yellow"/>
        </w:rPr>
        <w:t xml:space="preserve"> gear is prohibited in the South Atlantic south of Port St. Lucie. Tables and figures will be revised to remove data pertaining to </w:t>
      </w:r>
      <w:proofErr w:type="spellStart"/>
      <w:r w:rsidRPr="00507BE5">
        <w:rPr>
          <w:highlight w:val="yellow"/>
        </w:rPr>
        <w:t>longline</w:t>
      </w:r>
      <w:proofErr w:type="spellEnd"/>
      <w:r w:rsidRPr="00507BE5">
        <w:rPr>
          <w:highlight w:val="yellow"/>
        </w:rPr>
        <w:t xml:space="preserve"> gear.</w:t>
      </w:r>
    </w:p>
    <w:p w:rsidR="00507BE5" w:rsidRDefault="00507BE5" w:rsidP="00CD076F"/>
    <w:p w:rsidR="00CD076F" w:rsidRPr="00CD076F" w:rsidRDefault="00CD076F" w:rsidP="00CD076F">
      <w:r w:rsidRPr="00CD076F">
        <w:rPr>
          <w:rStyle w:val="TabletitleChar3"/>
          <w:rFonts w:ascii="Arial" w:eastAsia="Calibri" w:hAnsi="Arial" w:cs="Arial"/>
          <w:b/>
          <w:sz w:val="20"/>
          <w:szCs w:val="20"/>
        </w:rPr>
        <w:t>Table 6.</w:t>
      </w:r>
      <w:r w:rsidRPr="00CD076F">
        <w:rPr>
          <w:rStyle w:val="TabletitleChar3"/>
          <w:rFonts w:ascii="Arial" w:eastAsia="Calibri" w:hAnsi="Arial" w:cs="Arial"/>
          <w:sz w:val="20"/>
          <w:szCs w:val="20"/>
        </w:rPr>
        <w:t xml:space="preserve"> </w:t>
      </w:r>
      <w:proofErr w:type="gramStart"/>
      <w:r w:rsidRPr="00CD076F">
        <w:rPr>
          <w:rStyle w:val="TabletitleChar3"/>
          <w:rFonts w:ascii="Arial" w:eastAsia="Calibri" w:hAnsi="Arial" w:cs="Arial"/>
          <w:sz w:val="20"/>
          <w:szCs w:val="20"/>
        </w:rPr>
        <w:t>Commercial landings of mutton snapper by gear in the South Atlantic for 2004-2013.</w:t>
      </w:r>
      <w:proofErr w:type="gramEnd"/>
      <w:r w:rsidRPr="00CD076F">
        <w:rPr>
          <w:rStyle w:val="TabletitleChar3"/>
          <w:rFonts w:ascii="Arial" w:eastAsia="Calibri" w:hAnsi="Arial" w:cs="Arial"/>
          <w:sz w:val="20"/>
          <w:szCs w:val="20"/>
        </w:rPr>
        <w:t xml:space="preserve">  Landings are reported in pounds whole weight</w:t>
      </w:r>
      <w:bookmarkEnd w:id="10"/>
      <w:r w:rsidRPr="00CD076F">
        <w:rPr>
          <w:rFonts w:ascii="Arial" w:hAnsi="Arial" w:cs="Arial"/>
          <w:sz w:val="20"/>
          <w:szCs w:val="20"/>
        </w:rPr>
        <w:t xml:space="preserve">.  Confidential landings are labeled as “NA”.  </w:t>
      </w:r>
    </w:p>
    <w:tbl>
      <w:tblPr>
        <w:tblW w:w="7083" w:type="dxa"/>
        <w:tblInd w:w="93" w:type="dxa"/>
        <w:tblLook w:val="04A0"/>
      </w:tblPr>
      <w:tblGrid>
        <w:gridCol w:w="960"/>
        <w:gridCol w:w="1163"/>
        <w:gridCol w:w="1300"/>
        <w:gridCol w:w="1320"/>
        <w:gridCol w:w="1380"/>
        <w:gridCol w:w="960"/>
      </w:tblGrid>
      <w:tr w:rsidR="00CD076F" w:rsidRPr="00475D23" w:rsidTr="00CD076F">
        <w:trPr>
          <w:trHeight w:val="324"/>
        </w:trPr>
        <w:tc>
          <w:tcPr>
            <w:tcW w:w="96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Year</w:t>
            </w:r>
          </w:p>
        </w:tc>
        <w:tc>
          <w:tcPr>
            <w:tcW w:w="1163"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Vertical</w:t>
            </w:r>
          </w:p>
        </w:tc>
        <w:tc>
          <w:tcPr>
            <w:tcW w:w="130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proofErr w:type="spellStart"/>
            <w:r w:rsidRPr="00475D23">
              <w:rPr>
                <w:rFonts w:eastAsia="Times New Roman"/>
                <w:b/>
                <w:bCs/>
                <w:color w:val="000000"/>
                <w:sz w:val="22"/>
              </w:rPr>
              <w:t>Longline</w:t>
            </w:r>
            <w:proofErr w:type="spellEnd"/>
          </w:p>
        </w:tc>
        <w:tc>
          <w:tcPr>
            <w:tcW w:w="132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Traps</w:t>
            </w:r>
          </w:p>
        </w:tc>
        <w:tc>
          <w:tcPr>
            <w:tcW w:w="138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Diving</w:t>
            </w:r>
          </w:p>
        </w:tc>
        <w:tc>
          <w:tcPr>
            <w:tcW w:w="96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 xml:space="preserve">Other </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2004</w:t>
            </w:r>
          </w:p>
        </w:tc>
        <w:tc>
          <w:tcPr>
            <w:tcW w:w="1163"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98,513</w:t>
            </w:r>
          </w:p>
        </w:tc>
        <w:tc>
          <w:tcPr>
            <w:tcW w:w="130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36,609</w:t>
            </w:r>
          </w:p>
        </w:tc>
        <w:tc>
          <w:tcPr>
            <w:tcW w:w="132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6,225</w:t>
            </w:r>
          </w:p>
        </w:tc>
        <w:tc>
          <w:tcPr>
            <w:tcW w:w="138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3,805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709</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2005</w:t>
            </w:r>
          </w:p>
        </w:tc>
        <w:tc>
          <w:tcPr>
            <w:tcW w:w="1163"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81,551</w:t>
            </w:r>
          </w:p>
        </w:tc>
        <w:tc>
          <w:tcPr>
            <w:tcW w:w="130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4,626</w:t>
            </w:r>
          </w:p>
        </w:tc>
        <w:tc>
          <w:tcPr>
            <w:tcW w:w="132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2,662</w:t>
            </w:r>
          </w:p>
        </w:tc>
        <w:tc>
          <w:tcPr>
            <w:tcW w:w="138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5,023</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2,436</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2006</w:t>
            </w:r>
          </w:p>
        </w:tc>
        <w:tc>
          <w:tcPr>
            <w:tcW w:w="1163"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59,071</w:t>
            </w:r>
          </w:p>
        </w:tc>
        <w:tc>
          <w:tcPr>
            <w:tcW w:w="130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8,774</w:t>
            </w:r>
          </w:p>
        </w:tc>
        <w:tc>
          <w:tcPr>
            <w:tcW w:w="132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3,427</w:t>
            </w:r>
          </w:p>
        </w:tc>
        <w:tc>
          <w:tcPr>
            <w:tcW w:w="138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2,959</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608</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2007</w:t>
            </w:r>
          </w:p>
        </w:tc>
        <w:tc>
          <w:tcPr>
            <w:tcW w:w="1163"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59,955</w:t>
            </w:r>
          </w:p>
        </w:tc>
        <w:tc>
          <w:tcPr>
            <w:tcW w:w="130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17,564</w:t>
            </w:r>
          </w:p>
        </w:tc>
        <w:tc>
          <w:tcPr>
            <w:tcW w:w="132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5,918</w:t>
            </w:r>
          </w:p>
        </w:tc>
        <w:tc>
          <w:tcPr>
            <w:tcW w:w="138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3,770</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1,343</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2008</w:t>
            </w:r>
          </w:p>
        </w:tc>
        <w:tc>
          <w:tcPr>
            <w:tcW w:w="1163"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61,836</w:t>
            </w:r>
          </w:p>
        </w:tc>
        <w:tc>
          <w:tcPr>
            <w:tcW w:w="130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8,692</w:t>
            </w:r>
          </w:p>
        </w:tc>
        <w:tc>
          <w:tcPr>
            <w:tcW w:w="132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2,296</w:t>
            </w:r>
          </w:p>
        </w:tc>
        <w:tc>
          <w:tcPr>
            <w:tcW w:w="138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3,052</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829</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2009</w:t>
            </w:r>
          </w:p>
        </w:tc>
        <w:tc>
          <w:tcPr>
            <w:tcW w:w="1163"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69,088</w:t>
            </w:r>
          </w:p>
        </w:tc>
        <w:tc>
          <w:tcPr>
            <w:tcW w:w="130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2,827</w:t>
            </w:r>
          </w:p>
        </w:tc>
        <w:tc>
          <w:tcPr>
            <w:tcW w:w="132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1,873</w:t>
            </w:r>
          </w:p>
        </w:tc>
        <w:tc>
          <w:tcPr>
            <w:tcW w:w="138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3,429</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915</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2010</w:t>
            </w:r>
          </w:p>
        </w:tc>
        <w:tc>
          <w:tcPr>
            <w:tcW w:w="1163"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66,464</w:t>
            </w:r>
          </w:p>
        </w:tc>
        <w:tc>
          <w:tcPr>
            <w:tcW w:w="130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644</w:t>
            </w:r>
          </w:p>
        </w:tc>
        <w:tc>
          <w:tcPr>
            <w:tcW w:w="132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4,048</w:t>
            </w:r>
          </w:p>
        </w:tc>
        <w:tc>
          <w:tcPr>
            <w:tcW w:w="138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2,759</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822</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2011</w:t>
            </w:r>
          </w:p>
        </w:tc>
        <w:tc>
          <w:tcPr>
            <w:tcW w:w="1163"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54,997</w:t>
            </w:r>
          </w:p>
        </w:tc>
        <w:tc>
          <w:tcPr>
            <w:tcW w:w="130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NA</w:t>
            </w:r>
          </w:p>
        </w:tc>
        <w:tc>
          <w:tcPr>
            <w:tcW w:w="132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7,111</w:t>
            </w:r>
          </w:p>
        </w:tc>
        <w:tc>
          <w:tcPr>
            <w:tcW w:w="138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3,599</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372</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2012</w:t>
            </w:r>
          </w:p>
        </w:tc>
        <w:tc>
          <w:tcPr>
            <w:tcW w:w="1163"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66,912</w:t>
            </w:r>
          </w:p>
        </w:tc>
        <w:tc>
          <w:tcPr>
            <w:tcW w:w="130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NA</w:t>
            </w:r>
          </w:p>
        </w:tc>
        <w:tc>
          <w:tcPr>
            <w:tcW w:w="132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3,875</w:t>
            </w:r>
          </w:p>
        </w:tc>
        <w:tc>
          <w:tcPr>
            <w:tcW w:w="138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6,156</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NA</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2013</w:t>
            </w:r>
          </w:p>
        </w:tc>
        <w:tc>
          <w:tcPr>
            <w:tcW w:w="1163"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60,586</w:t>
            </w:r>
          </w:p>
        </w:tc>
        <w:tc>
          <w:tcPr>
            <w:tcW w:w="130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NA</w:t>
            </w:r>
          </w:p>
        </w:tc>
        <w:tc>
          <w:tcPr>
            <w:tcW w:w="132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3,321</w:t>
            </w:r>
          </w:p>
        </w:tc>
        <w:tc>
          <w:tcPr>
            <w:tcW w:w="138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8,865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NA</w:t>
            </w:r>
          </w:p>
        </w:tc>
      </w:tr>
    </w:tbl>
    <w:p w:rsidR="00CD076F" w:rsidRPr="00CD076F" w:rsidRDefault="00CD076F" w:rsidP="00CD076F">
      <w:pPr>
        <w:rPr>
          <w:rFonts w:ascii="Arial" w:hAnsi="Arial" w:cs="Arial"/>
          <w:sz w:val="20"/>
          <w:szCs w:val="20"/>
        </w:rPr>
      </w:pPr>
      <w:r w:rsidRPr="00CD076F">
        <w:rPr>
          <w:rFonts w:ascii="Arial" w:hAnsi="Arial" w:cs="Arial"/>
          <w:sz w:val="20"/>
          <w:szCs w:val="20"/>
        </w:rPr>
        <w:lastRenderedPageBreak/>
        <w:t xml:space="preserve">Source: Commercial ACL dataset.  South Atlantic vertical line includes: hook-and-line by hand, hook-and-line power assisted (bandit) and hook-and-line troll. “Other” includes landings from the following gears: gill </w:t>
      </w:r>
      <w:proofErr w:type="gramStart"/>
      <w:r w:rsidRPr="00CD076F">
        <w:rPr>
          <w:rFonts w:ascii="Arial" w:hAnsi="Arial" w:cs="Arial"/>
          <w:sz w:val="20"/>
          <w:szCs w:val="20"/>
        </w:rPr>
        <w:t>nets,</w:t>
      </w:r>
      <w:proofErr w:type="gramEnd"/>
      <w:r w:rsidRPr="00CD076F">
        <w:rPr>
          <w:rFonts w:ascii="Arial" w:hAnsi="Arial" w:cs="Arial"/>
          <w:sz w:val="20"/>
          <w:szCs w:val="20"/>
        </w:rPr>
        <w:t xml:space="preserve"> lift nets, seine nets, and unclassified gear.</w:t>
      </w:r>
    </w:p>
    <w:p w:rsidR="00CD076F" w:rsidRDefault="00CD076F" w:rsidP="00CD076F">
      <w:pPr>
        <w:contextualSpacing/>
      </w:pPr>
    </w:p>
    <w:p w:rsidR="00CD076F" w:rsidRDefault="00CD076F" w:rsidP="00540F63">
      <w:pPr>
        <w:ind w:firstLine="360"/>
        <w:contextualSpacing/>
        <w:sectPr w:rsidR="00CD076F" w:rsidSect="007C58ED">
          <w:type w:val="continuous"/>
          <w:pgSz w:w="12240" w:h="15840"/>
          <w:pgMar w:top="1440" w:right="1440" w:bottom="1440" w:left="1440" w:header="720" w:footer="539" w:gutter="0"/>
          <w:cols w:space="720"/>
          <w:titlePg/>
          <w:docGrid w:linePitch="360"/>
        </w:sectPr>
      </w:pPr>
      <w:r w:rsidRPr="00FC67CD">
        <w:t>The</w:t>
      </w:r>
      <w:r>
        <w:t xml:space="preserve"> commercial landings of mutton snapper for all Florida counties are highest during the May-June peak spawning period (</w:t>
      </w:r>
      <w:r w:rsidRPr="00FC67CD">
        <w:rPr>
          <w:b/>
        </w:rPr>
        <w:t xml:space="preserve">Figure </w:t>
      </w:r>
      <w:r>
        <w:rPr>
          <w:b/>
        </w:rPr>
        <w:t>4</w:t>
      </w:r>
      <w:r>
        <w:t>).  Overall Florida landings of mutton snapper were highest in 2008 and decreased through 2011.  Landings increased in 2012 and 2013 (</w:t>
      </w:r>
      <w:r w:rsidRPr="00E90742">
        <w:rPr>
          <w:b/>
        </w:rPr>
        <w:t xml:space="preserve">Figure </w:t>
      </w:r>
      <w:r>
        <w:rPr>
          <w:b/>
        </w:rPr>
        <w:t>5</w:t>
      </w:r>
      <w:r>
        <w:t>).  An examination of the monthly distribution of mutton snapper landings from commercial logbook and dealer reports shows similar trends (</w:t>
      </w:r>
      <w:r w:rsidRPr="00E90742">
        <w:rPr>
          <w:b/>
        </w:rPr>
        <w:t>Table</w:t>
      </w:r>
      <w:r>
        <w:rPr>
          <w:b/>
        </w:rPr>
        <w:t xml:space="preserve">s 7 </w:t>
      </w:r>
      <w:r w:rsidRPr="007A3D8E">
        <w:t>and</w:t>
      </w:r>
      <w:r>
        <w:rPr>
          <w:b/>
        </w:rPr>
        <w:t xml:space="preserve"> 8</w:t>
      </w:r>
      <w:r>
        <w:t>).  In addition, commercial landings of mutton snapper in the South Atlantic are highest during the May-June spawnin</w:t>
      </w:r>
      <w:r w:rsidR="00540F63">
        <w:t>g season despite the current 10-</w:t>
      </w:r>
      <w:r>
        <w:t>fish/person/day</w:t>
      </w:r>
      <w:r w:rsidRPr="008151F5">
        <w:rPr>
          <w:b/>
        </w:rPr>
        <w:t xml:space="preserve"> </w:t>
      </w:r>
      <w:r w:rsidRPr="00E90742">
        <w:t>bag limit.</w:t>
      </w:r>
    </w:p>
    <w:p w:rsidR="00CD076F" w:rsidRDefault="00CD076F" w:rsidP="00CD076F">
      <w:pPr>
        <w:contextualSpacing/>
      </w:pPr>
    </w:p>
    <w:p w:rsidR="00CD076F" w:rsidRDefault="00CD076F" w:rsidP="00CD076F">
      <w:pPr>
        <w:contextualSpacing/>
      </w:pPr>
    </w:p>
    <w:p w:rsidR="00CD076F" w:rsidRDefault="00CD076F" w:rsidP="00CD076F">
      <w:pPr>
        <w:contextualSpacing/>
      </w:pPr>
      <w:r>
        <w:rPr>
          <w:noProof/>
        </w:rPr>
        <w:drawing>
          <wp:inline distT="0" distB="0" distL="0" distR="0">
            <wp:extent cx="8206740" cy="4030980"/>
            <wp:effectExtent l="0" t="0" r="381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D076F" w:rsidRPr="00540F63" w:rsidRDefault="00CD076F" w:rsidP="00CD076F">
      <w:pPr>
        <w:contextualSpacing/>
        <w:rPr>
          <w:rFonts w:ascii="Arial" w:hAnsi="Arial" w:cs="Arial"/>
          <w:sz w:val="20"/>
          <w:szCs w:val="20"/>
        </w:rPr>
      </w:pPr>
      <w:bookmarkStart w:id="11" w:name="_Toc419885515"/>
      <w:r w:rsidRPr="00540F63">
        <w:rPr>
          <w:rStyle w:val="FiguretitleChar1"/>
          <w:rFonts w:ascii="Arial" w:eastAsia="Calibri" w:hAnsi="Arial" w:cs="Arial"/>
          <w:b/>
          <w:sz w:val="20"/>
          <w:szCs w:val="20"/>
        </w:rPr>
        <w:t>Figure 4.</w:t>
      </w:r>
      <w:r w:rsidRPr="00540F63">
        <w:rPr>
          <w:rStyle w:val="FiguretitleChar1"/>
          <w:rFonts w:ascii="Arial" w:eastAsia="Calibri" w:hAnsi="Arial" w:cs="Arial"/>
          <w:sz w:val="20"/>
          <w:szCs w:val="20"/>
        </w:rPr>
        <w:t xml:space="preserve">  Commercial mutton snapper landings and trips by month from 2008 to 2013.  Left y-axis (blue bars) is total commercial mutton snapper landings (lbs ww) for all Florida counties.</w:t>
      </w:r>
      <w:bookmarkEnd w:id="11"/>
      <w:r w:rsidRPr="00540F63">
        <w:rPr>
          <w:rFonts w:ascii="Arial" w:hAnsi="Arial" w:cs="Arial"/>
          <w:sz w:val="20"/>
          <w:szCs w:val="20"/>
        </w:rPr>
        <w:t xml:space="preserve">  Right y-axis (red line) is total commercial mutton snapper trips taken.</w:t>
      </w:r>
    </w:p>
    <w:p w:rsidR="00CD076F" w:rsidRDefault="00CD076F" w:rsidP="00CD076F">
      <w:pPr>
        <w:rPr>
          <w:szCs w:val="24"/>
        </w:rPr>
      </w:pPr>
    </w:p>
    <w:p w:rsidR="00CD076F" w:rsidRDefault="00CD076F" w:rsidP="00CD076F">
      <w:pPr>
        <w:rPr>
          <w:szCs w:val="24"/>
        </w:rPr>
        <w:sectPr w:rsidR="00CD076F" w:rsidSect="00CD076F">
          <w:pgSz w:w="15840" w:h="12240" w:orient="landscape"/>
          <w:pgMar w:top="1440" w:right="1440" w:bottom="1440" w:left="1440" w:header="720" w:footer="539" w:gutter="0"/>
          <w:cols w:space="720"/>
          <w:docGrid w:linePitch="360"/>
        </w:sectPr>
      </w:pPr>
    </w:p>
    <w:p w:rsidR="00CD076F" w:rsidRDefault="00CD076F" w:rsidP="00CD076F">
      <w:pPr>
        <w:jc w:val="center"/>
        <w:rPr>
          <w:szCs w:val="24"/>
        </w:rPr>
      </w:pPr>
      <w:r w:rsidRPr="00EC4ECF">
        <w:rPr>
          <w:noProof/>
        </w:rPr>
        <w:lastRenderedPageBreak/>
        <w:drawing>
          <wp:inline distT="0" distB="0" distL="0" distR="0">
            <wp:extent cx="5359400" cy="3842518"/>
            <wp:effectExtent l="0" t="0" r="0" b="5715"/>
            <wp:docPr id="30" name="Picture 30" descr="C:\Users\Ryan\Documents\Jt Councils S. Florida and Goliath Grouper Steering Comm\Mutton Action\mutton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Documents\Jt Councils S. Florida and Goliath Grouper Steering Comm\Mutton Action\muttontotal.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309" t="3833" r="4881" b="2001"/>
                    <a:stretch/>
                  </pic:blipFill>
                  <pic:spPr bwMode="auto">
                    <a:xfrm>
                      <a:off x="0" y="0"/>
                      <a:ext cx="5373178" cy="38523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D076F" w:rsidRDefault="00CD076F" w:rsidP="00CD076F">
      <w:pPr>
        <w:ind w:left="900"/>
        <w:rPr>
          <w:szCs w:val="24"/>
        </w:rPr>
      </w:pPr>
    </w:p>
    <w:p w:rsidR="00CD076F" w:rsidRPr="00540F63" w:rsidRDefault="00CD076F" w:rsidP="00CD076F">
      <w:pPr>
        <w:contextualSpacing/>
        <w:rPr>
          <w:rFonts w:ascii="Arial" w:hAnsi="Arial" w:cs="Arial"/>
          <w:sz w:val="20"/>
          <w:szCs w:val="20"/>
        </w:rPr>
      </w:pPr>
      <w:bookmarkStart w:id="12" w:name="_Toc419885516"/>
      <w:r w:rsidRPr="00540F63">
        <w:rPr>
          <w:rStyle w:val="FiguretitleChar1"/>
          <w:rFonts w:ascii="Arial" w:eastAsia="Calibri" w:hAnsi="Arial" w:cs="Arial"/>
          <w:b/>
          <w:sz w:val="20"/>
          <w:szCs w:val="20"/>
        </w:rPr>
        <w:t>Figure 5.</w:t>
      </w:r>
      <w:r w:rsidRPr="00540F63">
        <w:rPr>
          <w:rStyle w:val="FiguretitleChar1"/>
          <w:rFonts w:ascii="Arial" w:eastAsia="Calibri" w:hAnsi="Arial" w:cs="Arial"/>
          <w:sz w:val="20"/>
          <w:szCs w:val="20"/>
        </w:rPr>
        <w:t xml:space="preserve">  Total landings of mutton snapper in Florida (lbs ww).</w:t>
      </w:r>
      <w:bookmarkEnd w:id="12"/>
      <w:r w:rsidRPr="00540F63">
        <w:rPr>
          <w:rFonts w:ascii="Arial" w:hAnsi="Arial" w:cs="Arial"/>
          <w:sz w:val="20"/>
          <w:szCs w:val="20"/>
        </w:rPr>
        <w:t xml:space="preserve">  Data are from the Florida Fish and Wildlife Conservation Commission recreational landings and commercial trip ticket programs.</w:t>
      </w:r>
    </w:p>
    <w:p w:rsidR="00CD076F" w:rsidRDefault="00CD076F" w:rsidP="00CD076F">
      <w:pPr>
        <w:pStyle w:val="Tabletitle"/>
        <w:rPr>
          <w:b/>
        </w:rPr>
      </w:pPr>
      <w:bookmarkStart w:id="13" w:name="_Toc419885505"/>
    </w:p>
    <w:p w:rsidR="00CD076F" w:rsidRPr="00540F63" w:rsidRDefault="00CD076F" w:rsidP="00CD076F">
      <w:pPr>
        <w:pStyle w:val="Tabletitle"/>
        <w:rPr>
          <w:rFonts w:ascii="Arial" w:hAnsi="Arial" w:cs="Arial"/>
          <w:sz w:val="20"/>
          <w:szCs w:val="20"/>
        </w:rPr>
      </w:pPr>
      <w:r w:rsidRPr="00540F63">
        <w:rPr>
          <w:rFonts w:ascii="Arial" w:hAnsi="Arial" w:cs="Arial"/>
          <w:b/>
          <w:sz w:val="20"/>
          <w:szCs w:val="20"/>
        </w:rPr>
        <w:t>Table 7.</w:t>
      </w:r>
      <w:r w:rsidRPr="00540F63">
        <w:rPr>
          <w:rFonts w:ascii="Arial" w:hAnsi="Arial" w:cs="Arial"/>
          <w:sz w:val="20"/>
          <w:szCs w:val="20"/>
        </w:rPr>
        <w:t xml:space="preserve">  Monthly distribution of mutton snapper landings from commercial logbook in the Gulf and South Atlantic during 2009-2013</w:t>
      </w:r>
      <w:bookmarkEnd w:id="13"/>
      <w:r w:rsidR="00540F63" w:rsidRPr="00540F63">
        <w:rPr>
          <w:rFonts w:ascii="Arial" w:hAnsi="Arial" w:cs="Arial"/>
          <w:sz w:val="20"/>
          <w:szCs w:val="20"/>
        </w:rPr>
        <w:t>.</w:t>
      </w:r>
    </w:p>
    <w:tbl>
      <w:tblPr>
        <w:tblW w:w="3840" w:type="dxa"/>
        <w:tblInd w:w="93" w:type="dxa"/>
        <w:tblLook w:val="04A0"/>
      </w:tblPr>
      <w:tblGrid>
        <w:gridCol w:w="960"/>
        <w:gridCol w:w="960"/>
        <w:gridCol w:w="974"/>
        <w:gridCol w:w="960"/>
      </w:tblGrid>
      <w:tr w:rsidR="00CD076F" w:rsidRPr="00475D23" w:rsidTr="00540F63">
        <w:trPr>
          <w:trHeight w:val="324"/>
        </w:trPr>
        <w:tc>
          <w:tcPr>
            <w:tcW w:w="96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Month</w:t>
            </w:r>
          </w:p>
        </w:tc>
        <w:tc>
          <w:tcPr>
            <w:tcW w:w="96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Total</w:t>
            </w:r>
          </w:p>
        </w:tc>
        <w:tc>
          <w:tcPr>
            <w:tcW w:w="96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South Atlantic</w:t>
            </w:r>
          </w:p>
        </w:tc>
        <w:tc>
          <w:tcPr>
            <w:tcW w:w="96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Gulf</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5.8%</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6.1%</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2</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9.0%</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11.3%</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3</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6.4%</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5.6%</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7.1%</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4</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7.2%</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6.1%</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8.2%</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16.9%</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22.6%</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11.6%</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6</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10.4%</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14.0%</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7.1%</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7</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11.8%</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9.8%</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13.7%</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8</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8.3%</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6.7%</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9</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6.1%</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6.7%</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10</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6.9%</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5.4%</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8.3%</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11</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5.6%</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5.6%</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5.7%</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12</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6.3%</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5.1%</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7.5%</w:t>
            </w:r>
          </w:p>
        </w:tc>
      </w:tr>
    </w:tbl>
    <w:p w:rsidR="00CD076F" w:rsidRDefault="00CD076F" w:rsidP="00CD076F">
      <w:pPr>
        <w:pStyle w:val="Tabletitle"/>
      </w:pPr>
    </w:p>
    <w:p w:rsidR="00CD076F" w:rsidRPr="00540F63" w:rsidRDefault="00CD076F" w:rsidP="00CD076F">
      <w:pPr>
        <w:pStyle w:val="Tabletitle"/>
        <w:rPr>
          <w:rFonts w:ascii="Arial" w:hAnsi="Arial" w:cs="Arial"/>
          <w:sz w:val="20"/>
          <w:szCs w:val="20"/>
        </w:rPr>
      </w:pPr>
      <w:bookmarkStart w:id="14" w:name="_Toc419885506"/>
      <w:r w:rsidRPr="00540F63">
        <w:rPr>
          <w:rFonts w:ascii="Arial" w:hAnsi="Arial" w:cs="Arial"/>
          <w:b/>
          <w:sz w:val="20"/>
          <w:szCs w:val="20"/>
        </w:rPr>
        <w:lastRenderedPageBreak/>
        <w:t>Table 8.</w:t>
      </w:r>
      <w:r w:rsidRPr="00540F63">
        <w:rPr>
          <w:rFonts w:ascii="Arial" w:hAnsi="Arial" w:cs="Arial"/>
          <w:sz w:val="20"/>
          <w:szCs w:val="20"/>
        </w:rPr>
        <w:t xml:space="preserve">  Monthly distribution of mutton snapper landings from dealer reported landings (Accumulative Landings System) in the Gulf and South Atlantic during 2009-2013.</w:t>
      </w:r>
      <w:bookmarkEnd w:id="14"/>
    </w:p>
    <w:tbl>
      <w:tblPr>
        <w:tblW w:w="3840" w:type="dxa"/>
        <w:tblInd w:w="93" w:type="dxa"/>
        <w:tblLook w:val="04A0"/>
      </w:tblPr>
      <w:tblGrid>
        <w:gridCol w:w="960"/>
        <w:gridCol w:w="960"/>
        <w:gridCol w:w="974"/>
        <w:gridCol w:w="960"/>
      </w:tblGrid>
      <w:tr w:rsidR="00CD076F" w:rsidRPr="00475D23" w:rsidTr="00540F63">
        <w:trPr>
          <w:trHeight w:val="324"/>
        </w:trPr>
        <w:tc>
          <w:tcPr>
            <w:tcW w:w="96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Month</w:t>
            </w:r>
          </w:p>
        </w:tc>
        <w:tc>
          <w:tcPr>
            <w:tcW w:w="96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Total</w:t>
            </w:r>
          </w:p>
        </w:tc>
        <w:tc>
          <w:tcPr>
            <w:tcW w:w="96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South Atlantic</w:t>
            </w:r>
          </w:p>
        </w:tc>
        <w:tc>
          <w:tcPr>
            <w:tcW w:w="96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Gulf</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1</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5.7%</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5.4%</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2</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8.6%</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6.8%</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10.3%</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3</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7.5%</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4</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7.1%</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7.6%</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16.3%</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20.8%</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11.9%</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6</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10.9%</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14.7%</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7.4%</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7</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11.5%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9.0%</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13.9%</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8</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7.4%</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8.3%</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6.5%</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9</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6.0%</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5.3%</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6.7%</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10</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7.4%</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5.5%</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9.2%</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11</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5.9%</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6.0</w:t>
            </w:r>
            <w:r w:rsidRPr="00475D23" w:rsidDel="005C4912">
              <w:rPr>
                <w:rFonts w:eastAsia="Times New Roman"/>
                <w:color w:val="000000"/>
                <w:sz w:val="22"/>
              </w:rPr>
              <w:t xml:space="preserve"> </w:t>
            </w:r>
            <w:r w:rsidRPr="00475D23">
              <w:rPr>
                <w:rFonts w:eastAsia="Times New Roman"/>
                <w:color w:val="000000"/>
                <w:sz w:val="22"/>
              </w:rPr>
              <w:t>%</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5.7%</w:t>
            </w:r>
          </w:p>
        </w:tc>
      </w:tr>
      <w:tr w:rsidR="00CD076F" w:rsidRPr="00475D23" w:rsidTr="00CD076F">
        <w:trPr>
          <w:trHeight w:val="324"/>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CD076F" w:rsidRPr="00475D23" w:rsidRDefault="00CD076F" w:rsidP="00CD076F">
            <w:pPr>
              <w:jc w:val="center"/>
              <w:rPr>
                <w:rFonts w:eastAsia="Times New Roman"/>
                <w:b/>
                <w:bCs/>
                <w:color w:val="000000"/>
                <w:sz w:val="22"/>
              </w:rPr>
            </w:pPr>
            <w:r w:rsidRPr="00475D23">
              <w:rPr>
                <w:rFonts w:eastAsia="Times New Roman"/>
                <w:b/>
                <w:bCs/>
                <w:color w:val="000000"/>
                <w:sz w:val="22"/>
              </w:rPr>
              <w:t>12</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6.9%</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5.9%</w:t>
            </w:r>
          </w:p>
        </w:tc>
        <w:tc>
          <w:tcPr>
            <w:tcW w:w="960" w:type="dxa"/>
            <w:tcBorders>
              <w:top w:val="nil"/>
              <w:left w:val="nil"/>
              <w:bottom w:val="single" w:sz="8" w:space="0" w:color="auto"/>
              <w:right w:val="single" w:sz="8" w:space="0" w:color="auto"/>
            </w:tcBorders>
            <w:shd w:val="clear" w:color="auto" w:fill="auto"/>
            <w:noWrap/>
            <w:vAlign w:val="center"/>
            <w:hideMark/>
          </w:tcPr>
          <w:p w:rsidR="00CD076F" w:rsidRPr="00475D23" w:rsidRDefault="00CD076F" w:rsidP="00CD076F">
            <w:pPr>
              <w:jc w:val="center"/>
              <w:rPr>
                <w:rFonts w:eastAsia="Times New Roman"/>
                <w:color w:val="000000"/>
                <w:sz w:val="22"/>
              </w:rPr>
            </w:pPr>
            <w:r w:rsidRPr="00475D23">
              <w:rPr>
                <w:rFonts w:eastAsia="Times New Roman"/>
                <w:color w:val="000000"/>
                <w:sz w:val="22"/>
              </w:rPr>
              <w:t>7.9%</w:t>
            </w:r>
          </w:p>
        </w:tc>
      </w:tr>
    </w:tbl>
    <w:p w:rsidR="00CD076F" w:rsidRDefault="00CD076F" w:rsidP="00CD076F">
      <w:pPr>
        <w:pStyle w:val="Tabletitle"/>
      </w:pPr>
    </w:p>
    <w:p w:rsidR="00CD076F" w:rsidRDefault="00CD076F" w:rsidP="00CD076F">
      <w:pPr>
        <w:contextualSpacing/>
      </w:pPr>
    </w:p>
    <w:p w:rsidR="00CD076F" w:rsidRDefault="00CD076F" w:rsidP="00540F63">
      <w:pPr>
        <w:ind w:firstLine="360"/>
        <w:contextualSpacing/>
      </w:pPr>
      <w:r w:rsidRPr="008151F5">
        <w:rPr>
          <w:b/>
        </w:rPr>
        <w:t xml:space="preserve">Alternative </w:t>
      </w:r>
      <w:r>
        <w:rPr>
          <w:b/>
        </w:rPr>
        <w:t>2</w:t>
      </w:r>
      <w:r w:rsidR="00507BE5">
        <w:rPr>
          <w:b/>
        </w:rPr>
        <w:t>, Sub-alternative</w:t>
      </w:r>
      <w:r w:rsidRPr="008151F5">
        <w:rPr>
          <w:b/>
        </w:rPr>
        <w:t xml:space="preserve"> </w:t>
      </w:r>
      <w:r>
        <w:rPr>
          <w:b/>
        </w:rPr>
        <w:t>2</w:t>
      </w:r>
      <w:r w:rsidRPr="008151F5">
        <w:rPr>
          <w:b/>
        </w:rPr>
        <w:t>a</w:t>
      </w:r>
      <w:r>
        <w:t xml:space="preserve"> would establish a</w:t>
      </w:r>
      <w:r w:rsidRPr="00B73474">
        <w:t xml:space="preserve"> </w:t>
      </w:r>
      <w:r>
        <w:t>commercial trip</w:t>
      </w:r>
      <w:r w:rsidRPr="00B73474">
        <w:t xml:space="preserve"> limit for mutton snapper during the regular season </w:t>
      </w:r>
      <w:r>
        <w:t>(July-April) of 10 fish/person/day</w:t>
      </w:r>
      <w:r w:rsidRPr="00B73474">
        <w:t>.</w:t>
      </w:r>
      <w:r>
        <w:t xml:space="preserve">  Currently, there are no commercial bag or trip limits in effect for commercial harvest of mutton snapper during the regular season.  Using commercial trip interview program landings for the Southeastern U.S.</w:t>
      </w:r>
      <w:r w:rsidR="00507BE5">
        <w:t>,</w:t>
      </w:r>
      <w:r>
        <w:t xml:space="preserve"> the average weight of a landed mutton snapper from 2009-2013 ranges from</w:t>
      </w:r>
      <w:r w:rsidR="004A478C">
        <w:t xml:space="preserve"> 8.1-8.8 l</w:t>
      </w:r>
      <w:r w:rsidR="00222594">
        <w:t xml:space="preserve">bs </w:t>
      </w:r>
      <w:proofErr w:type="spellStart"/>
      <w:r w:rsidR="004A478C">
        <w:t>ww</w:t>
      </w:r>
      <w:proofErr w:type="spellEnd"/>
      <w:r>
        <w:t xml:space="preserve"> or 7.3-7.9 pounds gutted </w:t>
      </w:r>
      <w:r w:rsidR="00507BE5">
        <w:t>weight (</w:t>
      </w:r>
      <w:r w:rsidR="00222594">
        <w:t xml:space="preserve">lbs </w:t>
      </w:r>
      <w:proofErr w:type="spellStart"/>
      <w:r w:rsidR="004A478C">
        <w:t>gw</w:t>
      </w:r>
      <w:proofErr w:type="spellEnd"/>
      <w:r w:rsidR="00507BE5">
        <w:t>)</w:t>
      </w:r>
      <w:r>
        <w:t xml:space="preserve"> depending on the region.  A 10-fish/person/day bag limit would correspond to about an 81 </w:t>
      </w:r>
      <w:r w:rsidR="00222594">
        <w:t xml:space="preserve">lbs </w:t>
      </w:r>
      <w:proofErr w:type="spellStart"/>
      <w:r w:rsidR="00222594">
        <w:t>ww</w:t>
      </w:r>
      <w:proofErr w:type="spellEnd"/>
      <w:r>
        <w:t xml:space="preserve"> (73 </w:t>
      </w:r>
      <w:proofErr w:type="spellStart"/>
      <w:proofErr w:type="gramStart"/>
      <w:r>
        <w:t>gw</w:t>
      </w:r>
      <w:proofErr w:type="spellEnd"/>
      <w:proofErr w:type="gramEnd"/>
      <w:r>
        <w:t xml:space="preserve">) trip limit in the South Atlantic.  </w:t>
      </w:r>
      <w:r w:rsidRPr="0095529D">
        <w:rPr>
          <w:b/>
        </w:rPr>
        <w:t xml:space="preserve">Alternative 2, </w:t>
      </w:r>
      <w:r w:rsidR="00507BE5">
        <w:rPr>
          <w:b/>
        </w:rPr>
        <w:t>Sub-alternative</w:t>
      </w:r>
      <w:r w:rsidRPr="0095529D">
        <w:rPr>
          <w:b/>
        </w:rPr>
        <w:t xml:space="preserve"> 2a </w:t>
      </w:r>
      <w:r>
        <w:t>would correspond to a 20% reduction in commercial landings in the South Atlantic (</w:t>
      </w:r>
      <w:r w:rsidRPr="0095529D">
        <w:rPr>
          <w:b/>
        </w:rPr>
        <w:t xml:space="preserve">Table </w:t>
      </w:r>
      <w:r>
        <w:rPr>
          <w:b/>
        </w:rPr>
        <w:t>9</w:t>
      </w:r>
      <w:r>
        <w:t xml:space="preserve">).  </w:t>
      </w:r>
      <w:r w:rsidR="00507BE5">
        <w:rPr>
          <w:b/>
        </w:rPr>
        <w:t>Sub-alternative</w:t>
      </w:r>
      <w:r w:rsidRPr="00EC0213">
        <w:rPr>
          <w:b/>
        </w:rPr>
        <w:t xml:space="preserve"> 2b</w:t>
      </w:r>
      <w:r>
        <w:t xml:space="preserve"> would establish a commercial bag or trip limit in excess of 10 fish per person per day.  </w:t>
      </w:r>
      <w:r w:rsidRPr="0095529D">
        <w:rPr>
          <w:b/>
        </w:rPr>
        <w:t xml:space="preserve">Table </w:t>
      </w:r>
      <w:r w:rsidR="00540F63">
        <w:rPr>
          <w:b/>
        </w:rPr>
        <w:t>9</w:t>
      </w:r>
      <w:r>
        <w:t xml:space="preserve"> used 12-fish per person per day as an example which is estimated to result in an increase in mutton snapper landing</w:t>
      </w:r>
      <w:r w:rsidR="00540F63">
        <w:t>s of 26% in the South Atlantic</w:t>
      </w:r>
      <w:r>
        <w:t xml:space="preserve">.  </w:t>
      </w:r>
    </w:p>
    <w:p w:rsidR="00540F63" w:rsidRDefault="00540F63">
      <w:pPr>
        <w:rPr>
          <w:rStyle w:val="TabletitleChar3"/>
          <w:rFonts w:eastAsia="Calibri"/>
          <w:b/>
        </w:rPr>
      </w:pPr>
      <w:bookmarkStart w:id="15" w:name="_Toc419885507"/>
      <w:r>
        <w:rPr>
          <w:rStyle w:val="TabletitleChar3"/>
          <w:rFonts w:eastAsia="Calibri"/>
          <w:b/>
        </w:rPr>
        <w:br w:type="page"/>
      </w:r>
    </w:p>
    <w:p w:rsidR="00540F63" w:rsidRPr="00540F63" w:rsidRDefault="00540F63" w:rsidP="00540F63">
      <w:pPr>
        <w:rPr>
          <w:rFonts w:ascii="Arial" w:hAnsi="Arial" w:cs="Arial"/>
          <w:sz w:val="20"/>
          <w:szCs w:val="20"/>
        </w:rPr>
      </w:pPr>
      <w:r w:rsidRPr="00540F63">
        <w:rPr>
          <w:rStyle w:val="TabletitleChar3"/>
          <w:rFonts w:ascii="Arial" w:eastAsia="Calibri" w:hAnsi="Arial" w:cs="Arial"/>
          <w:b/>
          <w:sz w:val="20"/>
          <w:szCs w:val="20"/>
        </w:rPr>
        <w:lastRenderedPageBreak/>
        <w:t>Table 9.</w:t>
      </w:r>
      <w:r w:rsidRPr="00540F63">
        <w:rPr>
          <w:rStyle w:val="TabletitleChar3"/>
          <w:rFonts w:ascii="Arial" w:eastAsia="Calibri" w:hAnsi="Arial" w:cs="Arial"/>
          <w:sz w:val="20"/>
          <w:szCs w:val="20"/>
        </w:rPr>
        <w:t xml:space="preserve">  Percent increases and decreases in landings for various proposed commercial trip limit alternatives.</w:t>
      </w:r>
      <w:bookmarkEnd w:id="15"/>
      <w:r w:rsidRPr="00540F63">
        <w:rPr>
          <w:rFonts w:ascii="Arial" w:hAnsi="Arial" w:cs="Arial"/>
          <w:sz w:val="20"/>
          <w:szCs w:val="20"/>
        </w:rPr>
        <w:t xml:space="preserve">  Percent increases are positive numbers and percent decreases are negative numbers.  Both the percent increases and decreases came from mutton snapper commercial logbook data from 2011 to 2013.     </w:t>
      </w:r>
    </w:p>
    <w:tbl>
      <w:tblPr>
        <w:tblW w:w="34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7"/>
        <w:gridCol w:w="2956"/>
        <w:gridCol w:w="984"/>
        <w:gridCol w:w="1241"/>
      </w:tblGrid>
      <w:tr w:rsidR="00540F63" w:rsidRPr="00475D23" w:rsidTr="00540F63">
        <w:trPr>
          <w:trHeight w:val="288"/>
        </w:trPr>
        <w:tc>
          <w:tcPr>
            <w:tcW w:w="1049" w:type="pct"/>
            <w:vMerge w:val="restart"/>
            <w:shd w:val="clear" w:color="auto" w:fill="D9D9D9" w:themeFill="background1" w:themeFillShade="D9"/>
            <w:vAlign w:val="center"/>
            <w:hideMark/>
          </w:tcPr>
          <w:p w:rsidR="00540F63" w:rsidRPr="00475D23" w:rsidRDefault="00540F63" w:rsidP="00540F63">
            <w:pPr>
              <w:jc w:val="center"/>
              <w:rPr>
                <w:rFonts w:eastAsia="Times New Roman"/>
                <w:b/>
                <w:color w:val="000000"/>
                <w:sz w:val="22"/>
              </w:rPr>
            </w:pPr>
            <w:r w:rsidRPr="00475D23">
              <w:rPr>
                <w:rFonts w:eastAsia="Times New Roman"/>
                <w:b/>
                <w:color w:val="000000"/>
                <w:sz w:val="22"/>
              </w:rPr>
              <w:t>Alternative</w:t>
            </w:r>
          </w:p>
        </w:tc>
        <w:tc>
          <w:tcPr>
            <w:tcW w:w="2254" w:type="pct"/>
            <w:vMerge w:val="restart"/>
            <w:shd w:val="clear" w:color="auto" w:fill="D9D9D9" w:themeFill="background1" w:themeFillShade="D9"/>
            <w:vAlign w:val="center"/>
            <w:hideMark/>
          </w:tcPr>
          <w:p w:rsidR="00540F63" w:rsidRPr="00475D23" w:rsidRDefault="00540F63" w:rsidP="00540F63">
            <w:pPr>
              <w:jc w:val="center"/>
              <w:rPr>
                <w:rFonts w:eastAsia="Times New Roman"/>
                <w:b/>
                <w:color w:val="000000"/>
                <w:sz w:val="22"/>
              </w:rPr>
            </w:pPr>
            <w:r w:rsidRPr="00475D23">
              <w:rPr>
                <w:rFonts w:eastAsia="Times New Roman"/>
                <w:b/>
                <w:color w:val="000000"/>
                <w:sz w:val="22"/>
              </w:rPr>
              <w:t>Option</w:t>
            </w:r>
          </w:p>
        </w:tc>
        <w:tc>
          <w:tcPr>
            <w:tcW w:w="750" w:type="pct"/>
            <w:vMerge w:val="restart"/>
            <w:shd w:val="clear" w:color="auto" w:fill="D9D9D9" w:themeFill="background1" w:themeFillShade="D9"/>
            <w:vAlign w:val="center"/>
            <w:hideMark/>
          </w:tcPr>
          <w:p w:rsidR="00540F63" w:rsidRPr="00475D23" w:rsidRDefault="00540F63" w:rsidP="00540F63">
            <w:pPr>
              <w:jc w:val="center"/>
              <w:rPr>
                <w:rFonts w:eastAsia="Times New Roman"/>
                <w:b/>
                <w:color w:val="000000"/>
                <w:sz w:val="22"/>
              </w:rPr>
            </w:pPr>
            <w:r w:rsidRPr="00475D23">
              <w:rPr>
                <w:rFonts w:eastAsia="Times New Roman"/>
                <w:b/>
                <w:color w:val="000000"/>
                <w:sz w:val="22"/>
              </w:rPr>
              <w:t>Season</w:t>
            </w:r>
          </w:p>
        </w:tc>
        <w:tc>
          <w:tcPr>
            <w:tcW w:w="946" w:type="pct"/>
            <w:vMerge w:val="restart"/>
            <w:shd w:val="clear" w:color="auto" w:fill="D9D9D9" w:themeFill="background1" w:themeFillShade="D9"/>
            <w:vAlign w:val="center"/>
            <w:hideMark/>
          </w:tcPr>
          <w:p w:rsidR="00540F63" w:rsidRPr="00475D23" w:rsidRDefault="00540F63" w:rsidP="00540F63">
            <w:pPr>
              <w:jc w:val="center"/>
              <w:rPr>
                <w:rFonts w:eastAsia="Times New Roman"/>
                <w:b/>
                <w:color w:val="000000"/>
                <w:sz w:val="22"/>
              </w:rPr>
            </w:pPr>
            <w:r w:rsidRPr="00475D23">
              <w:rPr>
                <w:rFonts w:eastAsia="Times New Roman"/>
                <w:b/>
                <w:color w:val="000000"/>
                <w:sz w:val="22"/>
              </w:rPr>
              <w:t>South Atlantic</w:t>
            </w:r>
          </w:p>
        </w:tc>
      </w:tr>
      <w:tr w:rsidR="00540F63" w:rsidRPr="00475D23" w:rsidTr="00540F63">
        <w:trPr>
          <w:trHeight w:val="288"/>
        </w:trPr>
        <w:tc>
          <w:tcPr>
            <w:tcW w:w="1049" w:type="pct"/>
            <w:vMerge/>
            <w:shd w:val="clear" w:color="auto" w:fill="D9D9D9" w:themeFill="background1" w:themeFillShade="D9"/>
            <w:vAlign w:val="center"/>
            <w:hideMark/>
          </w:tcPr>
          <w:p w:rsidR="00540F63" w:rsidRPr="00475D23" w:rsidRDefault="00540F63" w:rsidP="00540F63">
            <w:pPr>
              <w:rPr>
                <w:rFonts w:eastAsia="Times New Roman"/>
                <w:color w:val="000000"/>
                <w:sz w:val="22"/>
              </w:rPr>
            </w:pPr>
          </w:p>
        </w:tc>
        <w:tc>
          <w:tcPr>
            <w:tcW w:w="2254" w:type="pct"/>
            <w:vMerge/>
            <w:shd w:val="clear" w:color="auto" w:fill="D9D9D9" w:themeFill="background1" w:themeFillShade="D9"/>
            <w:vAlign w:val="center"/>
            <w:hideMark/>
          </w:tcPr>
          <w:p w:rsidR="00540F63" w:rsidRPr="00475D23" w:rsidRDefault="00540F63" w:rsidP="00540F63">
            <w:pPr>
              <w:rPr>
                <w:rFonts w:eastAsia="Times New Roman"/>
                <w:color w:val="000000"/>
                <w:sz w:val="22"/>
              </w:rPr>
            </w:pPr>
          </w:p>
        </w:tc>
        <w:tc>
          <w:tcPr>
            <w:tcW w:w="750" w:type="pct"/>
            <w:vMerge/>
            <w:shd w:val="clear" w:color="auto" w:fill="D9D9D9" w:themeFill="background1" w:themeFillShade="D9"/>
            <w:vAlign w:val="center"/>
            <w:hideMark/>
          </w:tcPr>
          <w:p w:rsidR="00540F63" w:rsidRPr="00475D23" w:rsidRDefault="00540F63" w:rsidP="00540F63">
            <w:pPr>
              <w:rPr>
                <w:rFonts w:eastAsia="Times New Roman"/>
                <w:color w:val="000000"/>
                <w:sz w:val="22"/>
              </w:rPr>
            </w:pPr>
          </w:p>
        </w:tc>
        <w:tc>
          <w:tcPr>
            <w:tcW w:w="946" w:type="pct"/>
            <w:vMerge/>
            <w:shd w:val="clear" w:color="auto" w:fill="D9D9D9" w:themeFill="background1" w:themeFillShade="D9"/>
            <w:vAlign w:val="center"/>
            <w:hideMark/>
          </w:tcPr>
          <w:p w:rsidR="00540F63" w:rsidRPr="00475D23" w:rsidRDefault="00540F63" w:rsidP="00540F63">
            <w:pPr>
              <w:rPr>
                <w:rFonts w:eastAsia="Times New Roman"/>
                <w:color w:val="000000"/>
                <w:sz w:val="22"/>
              </w:rPr>
            </w:pPr>
          </w:p>
        </w:tc>
      </w:tr>
      <w:tr w:rsidR="00540F63" w:rsidRPr="00475D23" w:rsidTr="00540F63">
        <w:trPr>
          <w:trHeight w:val="288"/>
        </w:trPr>
        <w:tc>
          <w:tcPr>
            <w:tcW w:w="1049" w:type="pct"/>
            <w:vMerge w:val="restart"/>
            <w:shd w:val="clear" w:color="auto" w:fill="auto"/>
            <w:vAlign w:val="center"/>
            <w:hideMark/>
          </w:tcPr>
          <w:p w:rsidR="00540F63" w:rsidRPr="00475D23" w:rsidRDefault="00540F63" w:rsidP="00540F63">
            <w:pPr>
              <w:jc w:val="center"/>
              <w:rPr>
                <w:rFonts w:eastAsia="Times New Roman"/>
                <w:b/>
                <w:color w:val="000000"/>
                <w:sz w:val="22"/>
              </w:rPr>
            </w:pPr>
            <w:r w:rsidRPr="00475D23">
              <w:rPr>
                <w:rFonts w:eastAsia="Times New Roman"/>
                <w:b/>
                <w:color w:val="000000"/>
                <w:sz w:val="22"/>
              </w:rPr>
              <w:t>Alt 2</w:t>
            </w:r>
          </w:p>
        </w:tc>
        <w:tc>
          <w:tcPr>
            <w:tcW w:w="2254" w:type="pct"/>
            <w:vMerge w:val="restart"/>
            <w:shd w:val="clear" w:color="auto" w:fill="auto"/>
            <w:vAlign w:val="center"/>
            <w:hideMark/>
          </w:tcPr>
          <w:p w:rsidR="00540F63" w:rsidRPr="00475D23" w:rsidRDefault="00507BE5" w:rsidP="00540F63">
            <w:pPr>
              <w:jc w:val="center"/>
              <w:rPr>
                <w:rFonts w:eastAsia="Times New Roman"/>
                <w:color w:val="000000"/>
                <w:sz w:val="22"/>
              </w:rPr>
            </w:pPr>
            <w:r>
              <w:rPr>
                <w:rFonts w:eastAsia="Times New Roman"/>
                <w:color w:val="000000"/>
                <w:sz w:val="22"/>
              </w:rPr>
              <w:t>Sub-alternative</w:t>
            </w:r>
            <w:r w:rsidR="00540F63" w:rsidRPr="00475D23">
              <w:rPr>
                <w:rFonts w:eastAsia="Times New Roman"/>
                <w:color w:val="000000"/>
                <w:sz w:val="22"/>
              </w:rPr>
              <w:t xml:space="preserve"> 2a: 10 fish</w:t>
            </w:r>
          </w:p>
        </w:tc>
        <w:tc>
          <w:tcPr>
            <w:tcW w:w="750" w:type="pct"/>
            <w:vMerge w:val="restart"/>
            <w:shd w:val="clear" w:color="auto" w:fill="auto"/>
            <w:vAlign w:val="center"/>
            <w:hideMark/>
          </w:tcPr>
          <w:p w:rsidR="00540F63" w:rsidRPr="00475D23" w:rsidRDefault="00540F63" w:rsidP="00540F63">
            <w:pPr>
              <w:jc w:val="center"/>
              <w:rPr>
                <w:rFonts w:eastAsia="Times New Roman"/>
                <w:color w:val="000000"/>
                <w:sz w:val="22"/>
              </w:rPr>
            </w:pPr>
            <w:r w:rsidRPr="00475D23">
              <w:rPr>
                <w:rFonts w:eastAsia="Times New Roman"/>
                <w:color w:val="000000"/>
                <w:sz w:val="22"/>
              </w:rPr>
              <w:t>July-April</w:t>
            </w:r>
          </w:p>
        </w:tc>
        <w:tc>
          <w:tcPr>
            <w:tcW w:w="946" w:type="pct"/>
            <w:vMerge w:val="restart"/>
            <w:shd w:val="clear" w:color="auto" w:fill="auto"/>
            <w:vAlign w:val="center"/>
            <w:hideMark/>
          </w:tcPr>
          <w:p w:rsidR="00540F63" w:rsidRPr="00475D23" w:rsidRDefault="00540F63" w:rsidP="00540F63">
            <w:pPr>
              <w:jc w:val="center"/>
              <w:rPr>
                <w:rFonts w:eastAsia="Times New Roman"/>
                <w:color w:val="000000"/>
                <w:sz w:val="22"/>
              </w:rPr>
            </w:pPr>
            <w:r w:rsidRPr="00475D23">
              <w:rPr>
                <w:rFonts w:eastAsia="Times New Roman"/>
                <w:color w:val="000000"/>
                <w:sz w:val="22"/>
              </w:rPr>
              <w:t>-20%</w:t>
            </w:r>
          </w:p>
        </w:tc>
      </w:tr>
      <w:tr w:rsidR="00540F63" w:rsidRPr="00475D23" w:rsidTr="00540F63">
        <w:trPr>
          <w:trHeight w:val="288"/>
        </w:trPr>
        <w:tc>
          <w:tcPr>
            <w:tcW w:w="1049" w:type="pct"/>
            <w:vMerge/>
            <w:vAlign w:val="center"/>
            <w:hideMark/>
          </w:tcPr>
          <w:p w:rsidR="00540F63" w:rsidRPr="00475D23" w:rsidRDefault="00540F63" w:rsidP="00540F63">
            <w:pPr>
              <w:rPr>
                <w:rFonts w:eastAsia="Times New Roman"/>
                <w:color w:val="000000"/>
                <w:sz w:val="22"/>
              </w:rPr>
            </w:pPr>
          </w:p>
        </w:tc>
        <w:tc>
          <w:tcPr>
            <w:tcW w:w="2254" w:type="pct"/>
            <w:vMerge/>
            <w:vAlign w:val="center"/>
            <w:hideMark/>
          </w:tcPr>
          <w:p w:rsidR="00540F63" w:rsidRPr="00475D23" w:rsidRDefault="00540F63" w:rsidP="00540F63">
            <w:pPr>
              <w:rPr>
                <w:rFonts w:eastAsia="Times New Roman"/>
                <w:color w:val="000000"/>
                <w:sz w:val="22"/>
              </w:rPr>
            </w:pPr>
          </w:p>
        </w:tc>
        <w:tc>
          <w:tcPr>
            <w:tcW w:w="750" w:type="pct"/>
            <w:vMerge/>
            <w:vAlign w:val="center"/>
            <w:hideMark/>
          </w:tcPr>
          <w:p w:rsidR="00540F63" w:rsidRPr="00475D23" w:rsidRDefault="00540F63" w:rsidP="00540F63">
            <w:pPr>
              <w:rPr>
                <w:rFonts w:eastAsia="Times New Roman"/>
                <w:color w:val="000000"/>
                <w:sz w:val="22"/>
              </w:rPr>
            </w:pPr>
          </w:p>
        </w:tc>
        <w:tc>
          <w:tcPr>
            <w:tcW w:w="946" w:type="pct"/>
            <w:vMerge/>
            <w:vAlign w:val="center"/>
            <w:hideMark/>
          </w:tcPr>
          <w:p w:rsidR="00540F63" w:rsidRPr="00475D23" w:rsidRDefault="00540F63" w:rsidP="00540F63">
            <w:pPr>
              <w:rPr>
                <w:rFonts w:eastAsia="Times New Roman"/>
                <w:color w:val="000000"/>
                <w:sz w:val="22"/>
              </w:rPr>
            </w:pPr>
          </w:p>
        </w:tc>
      </w:tr>
      <w:tr w:rsidR="00540F63" w:rsidRPr="00475D23" w:rsidTr="00540F63">
        <w:trPr>
          <w:trHeight w:val="288"/>
        </w:trPr>
        <w:tc>
          <w:tcPr>
            <w:tcW w:w="1049" w:type="pct"/>
            <w:vMerge/>
            <w:vAlign w:val="center"/>
            <w:hideMark/>
          </w:tcPr>
          <w:p w:rsidR="00540F63" w:rsidRPr="00475D23" w:rsidRDefault="00540F63" w:rsidP="00540F63">
            <w:pPr>
              <w:rPr>
                <w:rFonts w:eastAsia="Times New Roman"/>
                <w:color w:val="000000"/>
                <w:sz w:val="22"/>
              </w:rPr>
            </w:pPr>
          </w:p>
        </w:tc>
        <w:tc>
          <w:tcPr>
            <w:tcW w:w="2254" w:type="pct"/>
            <w:vMerge w:val="restart"/>
            <w:shd w:val="clear" w:color="auto" w:fill="auto"/>
            <w:vAlign w:val="center"/>
            <w:hideMark/>
          </w:tcPr>
          <w:p w:rsidR="00540F63" w:rsidRPr="00475D23" w:rsidRDefault="00507BE5" w:rsidP="00540F63">
            <w:pPr>
              <w:jc w:val="center"/>
              <w:rPr>
                <w:rFonts w:eastAsia="Times New Roman"/>
                <w:color w:val="000000"/>
                <w:sz w:val="22"/>
              </w:rPr>
            </w:pPr>
            <w:r>
              <w:rPr>
                <w:rFonts w:eastAsia="Times New Roman"/>
                <w:color w:val="000000"/>
                <w:sz w:val="22"/>
              </w:rPr>
              <w:t>Sub-alternative</w:t>
            </w:r>
            <w:r w:rsidR="00540F63" w:rsidRPr="00475D23">
              <w:rPr>
                <w:rFonts w:eastAsia="Times New Roman"/>
                <w:color w:val="000000"/>
                <w:sz w:val="22"/>
              </w:rPr>
              <w:t xml:space="preserve"> 2b: 12 fish</w:t>
            </w:r>
          </w:p>
        </w:tc>
        <w:tc>
          <w:tcPr>
            <w:tcW w:w="750" w:type="pct"/>
            <w:vMerge/>
            <w:vAlign w:val="center"/>
            <w:hideMark/>
          </w:tcPr>
          <w:p w:rsidR="00540F63" w:rsidRPr="00475D23" w:rsidRDefault="00540F63" w:rsidP="00540F63">
            <w:pPr>
              <w:rPr>
                <w:rFonts w:eastAsia="Times New Roman"/>
                <w:color w:val="000000"/>
                <w:sz w:val="22"/>
              </w:rPr>
            </w:pPr>
          </w:p>
        </w:tc>
        <w:tc>
          <w:tcPr>
            <w:tcW w:w="946" w:type="pct"/>
            <w:vMerge w:val="restart"/>
            <w:shd w:val="clear" w:color="auto" w:fill="auto"/>
            <w:vAlign w:val="center"/>
            <w:hideMark/>
          </w:tcPr>
          <w:p w:rsidR="00540F63" w:rsidRPr="00475D23" w:rsidRDefault="00540F63" w:rsidP="00540F63">
            <w:pPr>
              <w:jc w:val="center"/>
              <w:rPr>
                <w:rFonts w:eastAsia="Times New Roman"/>
                <w:color w:val="000000"/>
                <w:sz w:val="22"/>
              </w:rPr>
            </w:pPr>
            <w:r w:rsidRPr="00475D23">
              <w:rPr>
                <w:rFonts w:eastAsia="Times New Roman"/>
                <w:color w:val="000000"/>
                <w:sz w:val="22"/>
              </w:rPr>
              <w:t>26%</w:t>
            </w:r>
          </w:p>
        </w:tc>
      </w:tr>
      <w:tr w:rsidR="00540F63" w:rsidRPr="00475D23" w:rsidTr="00540F63">
        <w:trPr>
          <w:trHeight w:val="288"/>
        </w:trPr>
        <w:tc>
          <w:tcPr>
            <w:tcW w:w="1049" w:type="pct"/>
            <w:vMerge/>
            <w:vAlign w:val="center"/>
            <w:hideMark/>
          </w:tcPr>
          <w:p w:rsidR="00540F63" w:rsidRPr="00475D23" w:rsidRDefault="00540F63" w:rsidP="00540F63">
            <w:pPr>
              <w:rPr>
                <w:rFonts w:eastAsia="Times New Roman"/>
                <w:color w:val="000000"/>
                <w:sz w:val="22"/>
              </w:rPr>
            </w:pPr>
          </w:p>
        </w:tc>
        <w:tc>
          <w:tcPr>
            <w:tcW w:w="2254" w:type="pct"/>
            <w:vMerge/>
            <w:vAlign w:val="center"/>
            <w:hideMark/>
          </w:tcPr>
          <w:p w:rsidR="00540F63" w:rsidRPr="00475D23" w:rsidRDefault="00540F63" w:rsidP="00540F63">
            <w:pPr>
              <w:rPr>
                <w:rFonts w:eastAsia="Times New Roman"/>
                <w:color w:val="000000"/>
                <w:sz w:val="22"/>
              </w:rPr>
            </w:pPr>
          </w:p>
        </w:tc>
        <w:tc>
          <w:tcPr>
            <w:tcW w:w="750" w:type="pct"/>
            <w:vMerge/>
            <w:vAlign w:val="center"/>
            <w:hideMark/>
          </w:tcPr>
          <w:p w:rsidR="00540F63" w:rsidRPr="00475D23" w:rsidRDefault="00540F63" w:rsidP="00540F63">
            <w:pPr>
              <w:rPr>
                <w:rFonts w:eastAsia="Times New Roman"/>
                <w:color w:val="000000"/>
                <w:sz w:val="22"/>
              </w:rPr>
            </w:pPr>
          </w:p>
        </w:tc>
        <w:tc>
          <w:tcPr>
            <w:tcW w:w="946" w:type="pct"/>
            <w:vMerge/>
            <w:vAlign w:val="center"/>
            <w:hideMark/>
          </w:tcPr>
          <w:p w:rsidR="00540F63" w:rsidRPr="00475D23" w:rsidRDefault="00540F63" w:rsidP="00540F63">
            <w:pPr>
              <w:rPr>
                <w:rFonts w:eastAsia="Times New Roman"/>
                <w:color w:val="000000"/>
                <w:sz w:val="22"/>
              </w:rPr>
            </w:pPr>
          </w:p>
        </w:tc>
      </w:tr>
      <w:tr w:rsidR="00540F63" w:rsidRPr="00475D23" w:rsidTr="00540F63">
        <w:trPr>
          <w:trHeight w:val="288"/>
        </w:trPr>
        <w:tc>
          <w:tcPr>
            <w:tcW w:w="1049" w:type="pct"/>
            <w:vMerge w:val="restart"/>
            <w:shd w:val="clear" w:color="auto" w:fill="auto"/>
            <w:vAlign w:val="center"/>
            <w:hideMark/>
          </w:tcPr>
          <w:p w:rsidR="00540F63" w:rsidRPr="00475D23" w:rsidRDefault="00540F63" w:rsidP="00540F63">
            <w:pPr>
              <w:jc w:val="center"/>
              <w:rPr>
                <w:rFonts w:eastAsia="Times New Roman"/>
                <w:b/>
                <w:color w:val="000000"/>
                <w:sz w:val="22"/>
              </w:rPr>
            </w:pPr>
            <w:r w:rsidRPr="00475D23">
              <w:rPr>
                <w:rFonts w:eastAsia="Times New Roman"/>
                <w:b/>
                <w:color w:val="000000"/>
                <w:sz w:val="22"/>
              </w:rPr>
              <w:t>Alt 3</w:t>
            </w:r>
          </w:p>
        </w:tc>
        <w:tc>
          <w:tcPr>
            <w:tcW w:w="2254" w:type="pct"/>
            <w:vMerge w:val="restart"/>
            <w:shd w:val="clear" w:color="auto" w:fill="auto"/>
            <w:vAlign w:val="center"/>
            <w:hideMark/>
          </w:tcPr>
          <w:p w:rsidR="00540F63" w:rsidRPr="00475D23" w:rsidRDefault="00507BE5" w:rsidP="00540F63">
            <w:pPr>
              <w:jc w:val="center"/>
              <w:rPr>
                <w:rFonts w:eastAsia="Times New Roman"/>
                <w:color w:val="000000"/>
                <w:sz w:val="22"/>
              </w:rPr>
            </w:pPr>
            <w:r>
              <w:rPr>
                <w:rFonts w:eastAsia="Times New Roman"/>
                <w:color w:val="000000"/>
                <w:sz w:val="22"/>
              </w:rPr>
              <w:t>Sub-alternative</w:t>
            </w:r>
            <w:r w:rsidR="00540F63" w:rsidRPr="00475D23">
              <w:rPr>
                <w:rFonts w:eastAsia="Times New Roman"/>
                <w:color w:val="000000"/>
                <w:sz w:val="22"/>
              </w:rPr>
              <w:t xml:space="preserve"> 3a: 2 fish</w:t>
            </w:r>
          </w:p>
        </w:tc>
        <w:tc>
          <w:tcPr>
            <w:tcW w:w="750" w:type="pct"/>
            <w:vMerge w:val="restart"/>
            <w:shd w:val="clear" w:color="auto" w:fill="auto"/>
            <w:vAlign w:val="center"/>
            <w:hideMark/>
          </w:tcPr>
          <w:p w:rsidR="00540F63" w:rsidRPr="00475D23" w:rsidRDefault="00540F63" w:rsidP="00540F63">
            <w:pPr>
              <w:jc w:val="center"/>
              <w:rPr>
                <w:rFonts w:eastAsia="Times New Roman"/>
                <w:color w:val="000000"/>
                <w:sz w:val="22"/>
              </w:rPr>
            </w:pPr>
            <w:r w:rsidRPr="00475D23">
              <w:rPr>
                <w:rFonts w:eastAsia="Times New Roman"/>
                <w:color w:val="000000"/>
                <w:sz w:val="22"/>
              </w:rPr>
              <w:t>May-June</w:t>
            </w:r>
          </w:p>
        </w:tc>
        <w:tc>
          <w:tcPr>
            <w:tcW w:w="946" w:type="pct"/>
            <w:vMerge w:val="restart"/>
            <w:shd w:val="clear" w:color="auto" w:fill="auto"/>
            <w:vAlign w:val="center"/>
            <w:hideMark/>
          </w:tcPr>
          <w:p w:rsidR="00540F63" w:rsidRPr="00475D23" w:rsidRDefault="00540F63" w:rsidP="00540F63">
            <w:pPr>
              <w:jc w:val="center"/>
              <w:rPr>
                <w:rFonts w:eastAsia="Times New Roman"/>
                <w:color w:val="000000"/>
                <w:sz w:val="22"/>
              </w:rPr>
            </w:pPr>
            <w:r w:rsidRPr="00475D23">
              <w:rPr>
                <w:rFonts w:eastAsia="Times New Roman"/>
                <w:color w:val="000000"/>
                <w:sz w:val="22"/>
              </w:rPr>
              <w:t>-27%</w:t>
            </w:r>
          </w:p>
        </w:tc>
      </w:tr>
      <w:tr w:rsidR="00540F63" w:rsidRPr="00475D23" w:rsidTr="00540F63">
        <w:trPr>
          <w:trHeight w:val="288"/>
        </w:trPr>
        <w:tc>
          <w:tcPr>
            <w:tcW w:w="1049" w:type="pct"/>
            <w:vMerge/>
            <w:vAlign w:val="center"/>
            <w:hideMark/>
          </w:tcPr>
          <w:p w:rsidR="00540F63" w:rsidRPr="00475D23" w:rsidRDefault="00540F63" w:rsidP="00540F63">
            <w:pPr>
              <w:rPr>
                <w:rFonts w:eastAsia="Times New Roman"/>
                <w:color w:val="000000"/>
                <w:sz w:val="22"/>
              </w:rPr>
            </w:pPr>
          </w:p>
        </w:tc>
        <w:tc>
          <w:tcPr>
            <w:tcW w:w="2254" w:type="pct"/>
            <w:vMerge/>
            <w:vAlign w:val="center"/>
            <w:hideMark/>
          </w:tcPr>
          <w:p w:rsidR="00540F63" w:rsidRPr="00475D23" w:rsidRDefault="00540F63" w:rsidP="00540F63">
            <w:pPr>
              <w:rPr>
                <w:rFonts w:eastAsia="Times New Roman"/>
                <w:color w:val="000000"/>
                <w:sz w:val="22"/>
              </w:rPr>
            </w:pPr>
          </w:p>
        </w:tc>
        <w:tc>
          <w:tcPr>
            <w:tcW w:w="750" w:type="pct"/>
            <w:vMerge/>
            <w:vAlign w:val="center"/>
            <w:hideMark/>
          </w:tcPr>
          <w:p w:rsidR="00540F63" w:rsidRPr="00475D23" w:rsidRDefault="00540F63" w:rsidP="00540F63">
            <w:pPr>
              <w:rPr>
                <w:rFonts w:eastAsia="Times New Roman"/>
                <w:color w:val="000000"/>
                <w:sz w:val="22"/>
              </w:rPr>
            </w:pPr>
          </w:p>
        </w:tc>
        <w:tc>
          <w:tcPr>
            <w:tcW w:w="946" w:type="pct"/>
            <w:vMerge/>
            <w:vAlign w:val="center"/>
            <w:hideMark/>
          </w:tcPr>
          <w:p w:rsidR="00540F63" w:rsidRPr="00475D23" w:rsidRDefault="00540F63" w:rsidP="00540F63">
            <w:pPr>
              <w:rPr>
                <w:rFonts w:eastAsia="Times New Roman"/>
                <w:color w:val="000000"/>
                <w:sz w:val="22"/>
              </w:rPr>
            </w:pPr>
          </w:p>
        </w:tc>
      </w:tr>
      <w:tr w:rsidR="00540F63" w:rsidRPr="00475D23" w:rsidTr="00540F63">
        <w:trPr>
          <w:trHeight w:val="288"/>
        </w:trPr>
        <w:tc>
          <w:tcPr>
            <w:tcW w:w="1049" w:type="pct"/>
            <w:vMerge/>
            <w:vAlign w:val="center"/>
            <w:hideMark/>
          </w:tcPr>
          <w:p w:rsidR="00540F63" w:rsidRPr="00475D23" w:rsidRDefault="00540F63" w:rsidP="00540F63">
            <w:pPr>
              <w:rPr>
                <w:rFonts w:eastAsia="Times New Roman"/>
                <w:color w:val="000000"/>
                <w:sz w:val="22"/>
              </w:rPr>
            </w:pPr>
          </w:p>
        </w:tc>
        <w:tc>
          <w:tcPr>
            <w:tcW w:w="2254" w:type="pct"/>
            <w:vMerge w:val="restart"/>
            <w:shd w:val="clear" w:color="auto" w:fill="auto"/>
            <w:vAlign w:val="center"/>
            <w:hideMark/>
          </w:tcPr>
          <w:p w:rsidR="00540F63" w:rsidRPr="00475D23" w:rsidRDefault="00507BE5" w:rsidP="00540F63">
            <w:pPr>
              <w:jc w:val="center"/>
              <w:rPr>
                <w:rFonts w:eastAsia="Times New Roman"/>
                <w:color w:val="000000"/>
                <w:sz w:val="22"/>
              </w:rPr>
            </w:pPr>
            <w:r>
              <w:rPr>
                <w:rFonts w:eastAsia="Times New Roman"/>
                <w:color w:val="000000"/>
                <w:sz w:val="22"/>
              </w:rPr>
              <w:t>Sub-alternative</w:t>
            </w:r>
            <w:r w:rsidR="00540F63" w:rsidRPr="00475D23">
              <w:rPr>
                <w:rFonts w:eastAsia="Times New Roman"/>
                <w:color w:val="000000"/>
                <w:sz w:val="22"/>
              </w:rPr>
              <w:t xml:space="preserve"> 3b: 5 fish</w:t>
            </w:r>
          </w:p>
        </w:tc>
        <w:tc>
          <w:tcPr>
            <w:tcW w:w="750" w:type="pct"/>
            <w:vMerge/>
            <w:vAlign w:val="center"/>
            <w:hideMark/>
          </w:tcPr>
          <w:p w:rsidR="00540F63" w:rsidRPr="00475D23" w:rsidRDefault="00540F63" w:rsidP="00540F63">
            <w:pPr>
              <w:rPr>
                <w:rFonts w:eastAsia="Times New Roman"/>
                <w:color w:val="000000"/>
                <w:sz w:val="22"/>
              </w:rPr>
            </w:pPr>
          </w:p>
        </w:tc>
        <w:tc>
          <w:tcPr>
            <w:tcW w:w="946" w:type="pct"/>
            <w:vMerge w:val="restart"/>
            <w:shd w:val="clear" w:color="auto" w:fill="auto"/>
            <w:vAlign w:val="center"/>
            <w:hideMark/>
          </w:tcPr>
          <w:p w:rsidR="00540F63" w:rsidRPr="00475D23" w:rsidRDefault="00540F63" w:rsidP="00540F63">
            <w:pPr>
              <w:jc w:val="center"/>
              <w:rPr>
                <w:rFonts w:eastAsia="Times New Roman"/>
                <w:color w:val="000000"/>
                <w:sz w:val="22"/>
              </w:rPr>
            </w:pPr>
            <w:r w:rsidRPr="00475D23">
              <w:rPr>
                <w:rFonts w:eastAsia="Times New Roman"/>
                <w:color w:val="000000"/>
                <w:sz w:val="22"/>
              </w:rPr>
              <w:t>-20%</w:t>
            </w:r>
          </w:p>
        </w:tc>
      </w:tr>
      <w:tr w:rsidR="00540F63" w:rsidRPr="00475D23" w:rsidTr="00540F63">
        <w:trPr>
          <w:trHeight w:val="288"/>
        </w:trPr>
        <w:tc>
          <w:tcPr>
            <w:tcW w:w="1049" w:type="pct"/>
            <w:vMerge/>
            <w:vAlign w:val="center"/>
            <w:hideMark/>
          </w:tcPr>
          <w:p w:rsidR="00540F63" w:rsidRPr="00475D23" w:rsidRDefault="00540F63" w:rsidP="00540F63">
            <w:pPr>
              <w:rPr>
                <w:rFonts w:eastAsia="Times New Roman"/>
                <w:color w:val="000000"/>
                <w:sz w:val="22"/>
              </w:rPr>
            </w:pPr>
          </w:p>
        </w:tc>
        <w:tc>
          <w:tcPr>
            <w:tcW w:w="2254" w:type="pct"/>
            <w:vMerge/>
            <w:vAlign w:val="center"/>
            <w:hideMark/>
          </w:tcPr>
          <w:p w:rsidR="00540F63" w:rsidRPr="00475D23" w:rsidRDefault="00540F63" w:rsidP="00540F63">
            <w:pPr>
              <w:rPr>
                <w:rFonts w:eastAsia="Times New Roman"/>
                <w:color w:val="000000"/>
                <w:sz w:val="22"/>
              </w:rPr>
            </w:pPr>
          </w:p>
        </w:tc>
        <w:tc>
          <w:tcPr>
            <w:tcW w:w="750" w:type="pct"/>
            <w:vMerge/>
            <w:vAlign w:val="center"/>
            <w:hideMark/>
          </w:tcPr>
          <w:p w:rsidR="00540F63" w:rsidRPr="00475D23" w:rsidRDefault="00540F63" w:rsidP="00540F63">
            <w:pPr>
              <w:rPr>
                <w:rFonts w:eastAsia="Times New Roman"/>
                <w:color w:val="000000"/>
                <w:sz w:val="22"/>
              </w:rPr>
            </w:pPr>
          </w:p>
        </w:tc>
        <w:tc>
          <w:tcPr>
            <w:tcW w:w="946" w:type="pct"/>
            <w:vMerge/>
            <w:vAlign w:val="center"/>
            <w:hideMark/>
          </w:tcPr>
          <w:p w:rsidR="00540F63" w:rsidRPr="00475D23" w:rsidRDefault="00540F63" w:rsidP="00540F63">
            <w:pPr>
              <w:rPr>
                <w:rFonts w:eastAsia="Times New Roman"/>
                <w:color w:val="000000"/>
                <w:sz w:val="22"/>
              </w:rPr>
            </w:pPr>
          </w:p>
        </w:tc>
      </w:tr>
      <w:tr w:rsidR="00540F63" w:rsidRPr="00475D23" w:rsidTr="00540F63">
        <w:trPr>
          <w:trHeight w:val="288"/>
        </w:trPr>
        <w:tc>
          <w:tcPr>
            <w:tcW w:w="1049" w:type="pct"/>
            <w:vMerge/>
            <w:vAlign w:val="center"/>
            <w:hideMark/>
          </w:tcPr>
          <w:p w:rsidR="00540F63" w:rsidRPr="00475D23" w:rsidRDefault="00540F63" w:rsidP="00540F63">
            <w:pPr>
              <w:rPr>
                <w:rFonts w:eastAsia="Times New Roman"/>
                <w:color w:val="000000"/>
                <w:sz w:val="22"/>
              </w:rPr>
            </w:pPr>
          </w:p>
        </w:tc>
        <w:tc>
          <w:tcPr>
            <w:tcW w:w="2254" w:type="pct"/>
            <w:vMerge w:val="restart"/>
            <w:shd w:val="clear" w:color="auto" w:fill="auto"/>
            <w:vAlign w:val="center"/>
            <w:hideMark/>
          </w:tcPr>
          <w:p w:rsidR="00540F63" w:rsidRPr="00475D23" w:rsidRDefault="00507BE5" w:rsidP="00540F63">
            <w:pPr>
              <w:jc w:val="center"/>
              <w:rPr>
                <w:rFonts w:eastAsia="Times New Roman"/>
                <w:color w:val="000000"/>
                <w:sz w:val="22"/>
              </w:rPr>
            </w:pPr>
            <w:r>
              <w:rPr>
                <w:rFonts w:eastAsia="Times New Roman"/>
                <w:color w:val="000000"/>
                <w:sz w:val="22"/>
              </w:rPr>
              <w:t>Sub-alternative</w:t>
            </w:r>
            <w:r w:rsidR="00540F63" w:rsidRPr="00475D23">
              <w:rPr>
                <w:rFonts w:eastAsia="Times New Roman"/>
                <w:color w:val="000000"/>
                <w:sz w:val="22"/>
              </w:rPr>
              <w:t xml:space="preserve"> 3c: 10 fish</w:t>
            </w:r>
          </w:p>
        </w:tc>
        <w:tc>
          <w:tcPr>
            <w:tcW w:w="750" w:type="pct"/>
            <w:vMerge/>
            <w:vAlign w:val="center"/>
            <w:hideMark/>
          </w:tcPr>
          <w:p w:rsidR="00540F63" w:rsidRPr="00475D23" w:rsidRDefault="00540F63" w:rsidP="00540F63">
            <w:pPr>
              <w:rPr>
                <w:rFonts w:eastAsia="Times New Roman"/>
                <w:color w:val="000000"/>
                <w:sz w:val="22"/>
              </w:rPr>
            </w:pPr>
          </w:p>
        </w:tc>
        <w:tc>
          <w:tcPr>
            <w:tcW w:w="946" w:type="pct"/>
            <w:vMerge w:val="restart"/>
            <w:shd w:val="clear" w:color="auto" w:fill="auto"/>
            <w:vAlign w:val="center"/>
            <w:hideMark/>
          </w:tcPr>
          <w:p w:rsidR="00540F63" w:rsidRPr="00475D23" w:rsidRDefault="00540F63" w:rsidP="00540F63">
            <w:pPr>
              <w:jc w:val="center"/>
              <w:rPr>
                <w:rFonts w:eastAsia="Times New Roman"/>
                <w:color w:val="000000"/>
                <w:sz w:val="22"/>
              </w:rPr>
            </w:pPr>
            <w:r w:rsidRPr="00475D23">
              <w:rPr>
                <w:rFonts w:eastAsia="Times New Roman"/>
                <w:color w:val="000000"/>
                <w:sz w:val="22"/>
              </w:rPr>
              <w:t>0</w:t>
            </w:r>
          </w:p>
        </w:tc>
      </w:tr>
      <w:tr w:rsidR="00540F63" w:rsidRPr="00475D23" w:rsidTr="00540F63">
        <w:trPr>
          <w:trHeight w:val="288"/>
        </w:trPr>
        <w:tc>
          <w:tcPr>
            <w:tcW w:w="1049" w:type="pct"/>
            <w:vMerge/>
            <w:vAlign w:val="center"/>
            <w:hideMark/>
          </w:tcPr>
          <w:p w:rsidR="00540F63" w:rsidRPr="00475D23" w:rsidRDefault="00540F63" w:rsidP="00540F63">
            <w:pPr>
              <w:rPr>
                <w:rFonts w:eastAsia="Times New Roman"/>
                <w:color w:val="000000"/>
                <w:sz w:val="22"/>
              </w:rPr>
            </w:pPr>
          </w:p>
        </w:tc>
        <w:tc>
          <w:tcPr>
            <w:tcW w:w="2254" w:type="pct"/>
            <w:vMerge/>
            <w:vAlign w:val="center"/>
            <w:hideMark/>
          </w:tcPr>
          <w:p w:rsidR="00540F63" w:rsidRPr="00475D23" w:rsidRDefault="00540F63" w:rsidP="00540F63">
            <w:pPr>
              <w:rPr>
                <w:rFonts w:eastAsia="Times New Roman"/>
                <w:color w:val="000000"/>
                <w:sz w:val="22"/>
              </w:rPr>
            </w:pPr>
          </w:p>
        </w:tc>
        <w:tc>
          <w:tcPr>
            <w:tcW w:w="750" w:type="pct"/>
            <w:vMerge/>
            <w:vAlign w:val="center"/>
            <w:hideMark/>
          </w:tcPr>
          <w:p w:rsidR="00540F63" w:rsidRPr="00475D23" w:rsidRDefault="00540F63" w:rsidP="00540F63">
            <w:pPr>
              <w:rPr>
                <w:rFonts w:eastAsia="Times New Roman"/>
                <w:color w:val="000000"/>
                <w:sz w:val="22"/>
              </w:rPr>
            </w:pPr>
          </w:p>
        </w:tc>
        <w:tc>
          <w:tcPr>
            <w:tcW w:w="946" w:type="pct"/>
            <w:vMerge/>
            <w:vAlign w:val="center"/>
            <w:hideMark/>
          </w:tcPr>
          <w:p w:rsidR="00540F63" w:rsidRPr="00475D23" w:rsidRDefault="00540F63" w:rsidP="00540F63">
            <w:pPr>
              <w:rPr>
                <w:rFonts w:eastAsia="Times New Roman"/>
                <w:color w:val="000000"/>
                <w:sz w:val="22"/>
              </w:rPr>
            </w:pPr>
          </w:p>
        </w:tc>
      </w:tr>
      <w:tr w:rsidR="00540F63" w:rsidRPr="00475D23" w:rsidTr="00540F63">
        <w:trPr>
          <w:trHeight w:val="288"/>
        </w:trPr>
        <w:tc>
          <w:tcPr>
            <w:tcW w:w="1049" w:type="pct"/>
            <w:vMerge/>
            <w:vAlign w:val="center"/>
            <w:hideMark/>
          </w:tcPr>
          <w:p w:rsidR="00540F63" w:rsidRPr="00475D23" w:rsidRDefault="00540F63" w:rsidP="00540F63">
            <w:pPr>
              <w:rPr>
                <w:rFonts w:eastAsia="Times New Roman"/>
                <w:color w:val="000000"/>
                <w:sz w:val="22"/>
              </w:rPr>
            </w:pPr>
          </w:p>
        </w:tc>
        <w:tc>
          <w:tcPr>
            <w:tcW w:w="2254" w:type="pct"/>
            <w:vMerge w:val="restart"/>
            <w:shd w:val="clear" w:color="auto" w:fill="auto"/>
            <w:vAlign w:val="center"/>
            <w:hideMark/>
          </w:tcPr>
          <w:p w:rsidR="00540F63" w:rsidRPr="00475D23" w:rsidRDefault="00507BE5" w:rsidP="00540F63">
            <w:pPr>
              <w:jc w:val="center"/>
              <w:rPr>
                <w:rFonts w:eastAsia="Times New Roman"/>
                <w:color w:val="000000"/>
                <w:sz w:val="22"/>
              </w:rPr>
            </w:pPr>
            <w:r>
              <w:rPr>
                <w:rFonts w:eastAsia="Times New Roman"/>
                <w:color w:val="000000"/>
                <w:sz w:val="22"/>
              </w:rPr>
              <w:t>Sub-alternative</w:t>
            </w:r>
            <w:r w:rsidR="00540F63" w:rsidRPr="00475D23">
              <w:rPr>
                <w:rFonts w:eastAsia="Times New Roman"/>
                <w:color w:val="000000"/>
                <w:sz w:val="22"/>
              </w:rPr>
              <w:t xml:space="preserve"> 3d: No limit</w:t>
            </w:r>
          </w:p>
        </w:tc>
        <w:tc>
          <w:tcPr>
            <w:tcW w:w="750" w:type="pct"/>
            <w:vMerge/>
            <w:vAlign w:val="center"/>
            <w:hideMark/>
          </w:tcPr>
          <w:p w:rsidR="00540F63" w:rsidRPr="00475D23" w:rsidRDefault="00540F63" w:rsidP="00540F63">
            <w:pPr>
              <w:rPr>
                <w:rFonts w:eastAsia="Times New Roman"/>
                <w:color w:val="000000"/>
                <w:sz w:val="22"/>
              </w:rPr>
            </w:pPr>
          </w:p>
        </w:tc>
        <w:tc>
          <w:tcPr>
            <w:tcW w:w="946" w:type="pct"/>
            <w:vMerge w:val="restart"/>
            <w:shd w:val="clear" w:color="auto" w:fill="auto"/>
            <w:vAlign w:val="center"/>
            <w:hideMark/>
          </w:tcPr>
          <w:p w:rsidR="00540F63" w:rsidRPr="00475D23" w:rsidRDefault="00540F63" w:rsidP="00540F63">
            <w:pPr>
              <w:jc w:val="center"/>
              <w:rPr>
                <w:rFonts w:eastAsia="Times New Roman"/>
                <w:color w:val="000000"/>
                <w:sz w:val="22"/>
              </w:rPr>
            </w:pPr>
            <w:r w:rsidRPr="00475D23">
              <w:rPr>
                <w:rFonts w:eastAsia="Times New Roman"/>
                <w:color w:val="000000"/>
                <w:sz w:val="22"/>
              </w:rPr>
              <w:t>NA</w:t>
            </w:r>
          </w:p>
        </w:tc>
      </w:tr>
      <w:tr w:rsidR="00540F63" w:rsidRPr="00475D23" w:rsidTr="00540F63">
        <w:trPr>
          <w:trHeight w:val="288"/>
        </w:trPr>
        <w:tc>
          <w:tcPr>
            <w:tcW w:w="1049" w:type="pct"/>
            <w:vMerge/>
            <w:vAlign w:val="center"/>
            <w:hideMark/>
          </w:tcPr>
          <w:p w:rsidR="00540F63" w:rsidRPr="00475D23" w:rsidRDefault="00540F63" w:rsidP="00540F63">
            <w:pPr>
              <w:rPr>
                <w:rFonts w:eastAsia="Times New Roman"/>
                <w:color w:val="000000"/>
                <w:sz w:val="22"/>
              </w:rPr>
            </w:pPr>
          </w:p>
        </w:tc>
        <w:tc>
          <w:tcPr>
            <w:tcW w:w="2254" w:type="pct"/>
            <w:vMerge/>
            <w:vAlign w:val="center"/>
            <w:hideMark/>
          </w:tcPr>
          <w:p w:rsidR="00540F63" w:rsidRPr="00475D23" w:rsidRDefault="00540F63" w:rsidP="00540F63">
            <w:pPr>
              <w:rPr>
                <w:rFonts w:eastAsia="Times New Roman"/>
                <w:color w:val="000000"/>
                <w:sz w:val="22"/>
              </w:rPr>
            </w:pPr>
          </w:p>
        </w:tc>
        <w:tc>
          <w:tcPr>
            <w:tcW w:w="750" w:type="pct"/>
            <w:vMerge/>
            <w:vAlign w:val="center"/>
            <w:hideMark/>
          </w:tcPr>
          <w:p w:rsidR="00540F63" w:rsidRPr="00475D23" w:rsidRDefault="00540F63" w:rsidP="00540F63">
            <w:pPr>
              <w:rPr>
                <w:rFonts w:eastAsia="Times New Roman"/>
                <w:color w:val="000000"/>
                <w:sz w:val="22"/>
              </w:rPr>
            </w:pPr>
          </w:p>
        </w:tc>
        <w:tc>
          <w:tcPr>
            <w:tcW w:w="946" w:type="pct"/>
            <w:vMerge/>
            <w:vAlign w:val="center"/>
            <w:hideMark/>
          </w:tcPr>
          <w:p w:rsidR="00540F63" w:rsidRPr="00475D23" w:rsidRDefault="00540F63" w:rsidP="00540F63">
            <w:pPr>
              <w:rPr>
                <w:rFonts w:eastAsia="Times New Roman"/>
                <w:color w:val="000000"/>
                <w:sz w:val="22"/>
              </w:rPr>
            </w:pPr>
          </w:p>
        </w:tc>
      </w:tr>
      <w:tr w:rsidR="00540F63" w:rsidRPr="00475D23" w:rsidTr="00540F63">
        <w:trPr>
          <w:trHeight w:val="288"/>
        </w:trPr>
        <w:tc>
          <w:tcPr>
            <w:tcW w:w="1049" w:type="pct"/>
            <w:vMerge w:val="restart"/>
            <w:shd w:val="clear" w:color="auto" w:fill="auto"/>
            <w:vAlign w:val="center"/>
            <w:hideMark/>
          </w:tcPr>
          <w:p w:rsidR="00540F63" w:rsidRPr="00475D23" w:rsidRDefault="00540F63" w:rsidP="00540F63">
            <w:pPr>
              <w:jc w:val="center"/>
              <w:rPr>
                <w:rFonts w:eastAsia="Times New Roman"/>
                <w:b/>
                <w:color w:val="000000"/>
                <w:sz w:val="22"/>
              </w:rPr>
            </w:pPr>
            <w:r w:rsidRPr="00475D23">
              <w:rPr>
                <w:rFonts w:eastAsia="Times New Roman"/>
                <w:b/>
                <w:color w:val="000000"/>
                <w:sz w:val="22"/>
              </w:rPr>
              <w:t>Alt 4</w:t>
            </w:r>
          </w:p>
        </w:tc>
        <w:tc>
          <w:tcPr>
            <w:tcW w:w="2254" w:type="pct"/>
            <w:vMerge w:val="restart"/>
            <w:shd w:val="clear" w:color="auto" w:fill="auto"/>
            <w:vAlign w:val="center"/>
            <w:hideMark/>
          </w:tcPr>
          <w:p w:rsidR="00540F63" w:rsidRPr="00475D23" w:rsidRDefault="00540F63" w:rsidP="00540F63">
            <w:pPr>
              <w:jc w:val="center"/>
              <w:rPr>
                <w:rFonts w:eastAsia="Times New Roman"/>
                <w:color w:val="000000"/>
                <w:sz w:val="22"/>
              </w:rPr>
            </w:pPr>
            <w:r w:rsidRPr="00475D23">
              <w:rPr>
                <w:rFonts w:eastAsia="Times New Roman"/>
                <w:color w:val="000000"/>
                <w:sz w:val="22"/>
              </w:rPr>
              <w:t>10 fish</w:t>
            </w:r>
          </w:p>
        </w:tc>
        <w:tc>
          <w:tcPr>
            <w:tcW w:w="750" w:type="pct"/>
            <w:vMerge w:val="restart"/>
            <w:shd w:val="clear" w:color="auto" w:fill="auto"/>
            <w:vAlign w:val="center"/>
            <w:hideMark/>
          </w:tcPr>
          <w:p w:rsidR="00540F63" w:rsidRPr="00475D23" w:rsidRDefault="00540F63" w:rsidP="00540F63">
            <w:pPr>
              <w:jc w:val="center"/>
              <w:rPr>
                <w:rFonts w:eastAsia="Times New Roman"/>
                <w:color w:val="000000"/>
                <w:sz w:val="22"/>
              </w:rPr>
            </w:pPr>
            <w:r w:rsidRPr="00475D23">
              <w:rPr>
                <w:rFonts w:eastAsia="Times New Roman"/>
                <w:color w:val="000000"/>
                <w:sz w:val="22"/>
              </w:rPr>
              <w:t>May-June</w:t>
            </w:r>
          </w:p>
        </w:tc>
        <w:tc>
          <w:tcPr>
            <w:tcW w:w="946" w:type="pct"/>
            <w:vMerge w:val="restart"/>
            <w:shd w:val="clear" w:color="auto" w:fill="auto"/>
            <w:vAlign w:val="center"/>
            <w:hideMark/>
          </w:tcPr>
          <w:p w:rsidR="00540F63" w:rsidRPr="00475D23" w:rsidRDefault="00540F63" w:rsidP="00540F63">
            <w:pPr>
              <w:jc w:val="center"/>
              <w:rPr>
                <w:rFonts w:eastAsia="Times New Roman"/>
                <w:color w:val="000000"/>
                <w:sz w:val="22"/>
              </w:rPr>
            </w:pPr>
            <w:r w:rsidRPr="00475D23">
              <w:rPr>
                <w:rFonts w:eastAsia="Times New Roman"/>
                <w:color w:val="000000"/>
                <w:sz w:val="22"/>
              </w:rPr>
              <w:t>0</w:t>
            </w:r>
          </w:p>
        </w:tc>
      </w:tr>
      <w:tr w:rsidR="00540F63" w:rsidRPr="00475D23" w:rsidTr="00540F63">
        <w:trPr>
          <w:trHeight w:val="288"/>
        </w:trPr>
        <w:tc>
          <w:tcPr>
            <w:tcW w:w="1049" w:type="pct"/>
            <w:vMerge/>
            <w:vAlign w:val="center"/>
            <w:hideMark/>
          </w:tcPr>
          <w:p w:rsidR="00540F63" w:rsidRPr="00475D23" w:rsidRDefault="00540F63" w:rsidP="00540F63">
            <w:pPr>
              <w:rPr>
                <w:rFonts w:eastAsia="Times New Roman"/>
                <w:color w:val="000000"/>
                <w:sz w:val="22"/>
              </w:rPr>
            </w:pPr>
          </w:p>
        </w:tc>
        <w:tc>
          <w:tcPr>
            <w:tcW w:w="2254" w:type="pct"/>
            <w:vMerge/>
            <w:vAlign w:val="center"/>
            <w:hideMark/>
          </w:tcPr>
          <w:p w:rsidR="00540F63" w:rsidRPr="00475D23" w:rsidRDefault="00540F63" w:rsidP="00540F63">
            <w:pPr>
              <w:rPr>
                <w:rFonts w:eastAsia="Times New Roman"/>
                <w:color w:val="000000"/>
                <w:sz w:val="22"/>
              </w:rPr>
            </w:pPr>
          </w:p>
        </w:tc>
        <w:tc>
          <w:tcPr>
            <w:tcW w:w="750" w:type="pct"/>
            <w:vMerge/>
            <w:vAlign w:val="center"/>
            <w:hideMark/>
          </w:tcPr>
          <w:p w:rsidR="00540F63" w:rsidRPr="00475D23" w:rsidRDefault="00540F63" w:rsidP="00540F63">
            <w:pPr>
              <w:rPr>
                <w:rFonts w:eastAsia="Times New Roman"/>
                <w:color w:val="000000"/>
                <w:sz w:val="22"/>
              </w:rPr>
            </w:pPr>
          </w:p>
        </w:tc>
        <w:tc>
          <w:tcPr>
            <w:tcW w:w="946" w:type="pct"/>
            <w:vMerge/>
            <w:vAlign w:val="center"/>
            <w:hideMark/>
          </w:tcPr>
          <w:p w:rsidR="00540F63" w:rsidRPr="00475D23" w:rsidRDefault="00540F63" w:rsidP="00540F63">
            <w:pPr>
              <w:rPr>
                <w:rFonts w:eastAsia="Times New Roman"/>
                <w:color w:val="000000"/>
                <w:sz w:val="22"/>
              </w:rPr>
            </w:pPr>
          </w:p>
        </w:tc>
      </w:tr>
      <w:tr w:rsidR="00540F63" w:rsidRPr="00507BE5" w:rsidTr="00540F63">
        <w:trPr>
          <w:trHeight w:val="288"/>
        </w:trPr>
        <w:tc>
          <w:tcPr>
            <w:tcW w:w="1049" w:type="pct"/>
            <w:vMerge w:val="restart"/>
            <w:shd w:val="clear" w:color="auto" w:fill="auto"/>
            <w:vAlign w:val="center"/>
            <w:hideMark/>
          </w:tcPr>
          <w:p w:rsidR="00540F63" w:rsidRPr="00507BE5" w:rsidRDefault="00540F63" w:rsidP="00540F63">
            <w:pPr>
              <w:jc w:val="center"/>
              <w:rPr>
                <w:rFonts w:eastAsia="Times New Roman"/>
                <w:b/>
                <w:strike/>
                <w:color w:val="000000"/>
                <w:sz w:val="22"/>
                <w:highlight w:val="yellow"/>
              </w:rPr>
            </w:pPr>
            <w:r w:rsidRPr="00507BE5">
              <w:rPr>
                <w:rFonts w:eastAsia="Times New Roman"/>
                <w:b/>
                <w:strike/>
                <w:color w:val="000000"/>
                <w:sz w:val="22"/>
                <w:highlight w:val="yellow"/>
              </w:rPr>
              <w:t>Alt 5</w:t>
            </w:r>
          </w:p>
        </w:tc>
        <w:tc>
          <w:tcPr>
            <w:tcW w:w="2254" w:type="pct"/>
            <w:vMerge w:val="restart"/>
            <w:shd w:val="clear" w:color="auto" w:fill="auto"/>
            <w:vAlign w:val="center"/>
            <w:hideMark/>
          </w:tcPr>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 xml:space="preserve">Option 5a: 2 fish, </w:t>
            </w:r>
          </w:p>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Vertical line Sector</w:t>
            </w:r>
          </w:p>
        </w:tc>
        <w:tc>
          <w:tcPr>
            <w:tcW w:w="750" w:type="pct"/>
            <w:vMerge w:val="restart"/>
            <w:shd w:val="clear" w:color="auto" w:fill="auto"/>
            <w:vAlign w:val="center"/>
            <w:hideMark/>
          </w:tcPr>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May-June</w:t>
            </w:r>
          </w:p>
        </w:tc>
        <w:tc>
          <w:tcPr>
            <w:tcW w:w="946" w:type="pct"/>
            <w:vMerge w:val="restart"/>
            <w:shd w:val="clear" w:color="auto" w:fill="auto"/>
            <w:vAlign w:val="center"/>
            <w:hideMark/>
          </w:tcPr>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-25%</w:t>
            </w:r>
          </w:p>
        </w:tc>
      </w:tr>
      <w:tr w:rsidR="00540F63" w:rsidRPr="00507BE5" w:rsidTr="00540F63">
        <w:trPr>
          <w:trHeight w:val="288"/>
        </w:trPr>
        <w:tc>
          <w:tcPr>
            <w:tcW w:w="1049" w:type="pct"/>
            <w:vMerge/>
            <w:vAlign w:val="center"/>
            <w:hideMark/>
          </w:tcPr>
          <w:p w:rsidR="00540F63" w:rsidRPr="00507BE5" w:rsidRDefault="00540F63" w:rsidP="00540F63">
            <w:pPr>
              <w:rPr>
                <w:rFonts w:eastAsia="Times New Roman"/>
                <w:strike/>
                <w:color w:val="000000"/>
                <w:sz w:val="22"/>
                <w:highlight w:val="yellow"/>
              </w:rPr>
            </w:pPr>
          </w:p>
        </w:tc>
        <w:tc>
          <w:tcPr>
            <w:tcW w:w="2254" w:type="pct"/>
            <w:vMerge/>
            <w:vAlign w:val="center"/>
            <w:hideMark/>
          </w:tcPr>
          <w:p w:rsidR="00540F63" w:rsidRPr="00507BE5" w:rsidRDefault="00540F63" w:rsidP="00540F63">
            <w:pPr>
              <w:rPr>
                <w:rFonts w:eastAsia="Times New Roman"/>
                <w:strike/>
                <w:color w:val="000000"/>
                <w:sz w:val="22"/>
                <w:highlight w:val="yellow"/>
              </w:rPr>
            </w:pPr>
          </w:p>
        </w:tc>
        <w:tc>
          <w:tcPr>
            <w:tcW w:w="750" w:type="pct"/>
            <w:vMerge/>
            <w:vAlign w:val="center"/>
            <w:hideMark/>
          </w:tcPr>
          <w:p w:rsidR="00540F63" w:rsidRPr="00507BE5" w:rsidRDefault="00540F63" w:rsidP="00540F63">
            <w:pPr>
              <w:rPr>
                <w:rFonts w:eastAsia="Times New Roman"/>
                <w:strike/>
                <w:color w:val="000000"/>
                <w:sz w:val="22"/>
                <w:highlight w:val="yellow"/>
              </w:rPr>
            </w:pPr>
          </w:p>
        </w:tc>
        <w:tc>
          <w:tcPr>
            <w:tcW w:w="946" w:type="pct"/>
            <w:vMerge/>
            <w:vAlign w:val="center"/>
            <w:hideMark/>
          </w:tcPr>
          <w:p w:rsidR="00540F63" w:rsidRPr="00507BE5" w:rsidRDefault="00540F63" w:rsidP="00540F63">
            <w:pPr>
              <w:rPr>
                <w:rFonts w:eastAsia="Times New Roman"/>
                <w:strike/>
                <w:color w:val="000000"/>
                <w:sz w:val="22"/>
                <w:highlight w:val="yellow"/>
              </w:rPr>
            </w:pPr>
          </w:p>
        </w:tc>
      </w:tr>
      <w:tr w:rsidR="00540F63" w:rsidRPr="00507BE5" w:rsidTr="00540F63">
        <w:trPr>
          <w:trHeight w:val="288"/>
        </w:trPr>
        <w:tc>
          <w:tcPr>
            <w:tcW w:w="1049" w:type="pct"/>
            <w:vMerge/>
            <w:vAlign w:val="center"/>
            <w:hideMark/>
          </w:tcPr>
          <w:p w:rsidR="00540F63" w:rsidRPr="00507BE5" w:rsidRDefault="00540F63" w:rsidP="00540F63">
            <w:pPr>
              <w:rPr>
                <w:rFonts w:eastAsia="Times New Roman"/>
                <w:strike/>
                <w:color w:val="000000"/>
                <w:sz w:val="22"/>
                <w:highlight w:val="yellow"/>
              </w:rPr>
            </w:pPr>
          </w:p>
        </w:tc>
        <w:tc>
          <w:tcPr>
            <w:tcW w:w="2254" w:type="pct"/>
            <w:vMerge/>
            <w:vAlign w:val="center"/>
            <w:hideMark/>
          </w:tcPr>
          <w:p w:rsidR="00540F63" w:rsidRPr="00507BE5" w:rsidRDefault="00540F63" w:rsidP="00540F63">
            <w:pPr>
              <w:rPr>
                <w:rFonts w:eastAsia="Times New Roman"/>
                <w:strike/>
                <w:color w:val="000000"/>
                <w:sz w:val="22"/>
                <w:highlight w:val="yellow"/>
              </w:rPr>
            </w:pPr>
          </w:p>
        </w:tc>
        <w:tc>
          <w:tcPr>
            <w:tcW w:w="750" w:type="pct"/>
            <w:vMerge/>
            <w:vAlign w:val="center"/>
            <w:hideMark/>
          </w:tcPr>
          <w:p w:rsidR="00540F63" w:rsidRPr="00507BE5" w:rsidRDefault="00540F63" w:rsidP="00540F63">
            <w:pPr>
              <w:rPr>
                <w:rFonts w:eastAsia="Times New Roman"/>
                <w:strike/>
                <w:color w:val="000000"/>
                <w:sz w:val="22"/>
                <w:highlight w:val="yellow"/>
              </w:rPr>
            </w:pPr>
          </w:p>
        </w:tc>
        <w:tc>
          <w:tcPr>
            <w:tcW w:w="946" w:type="pct"/>
            <w:vMerge/>
            <w:vAlign w:val="center"/>
            <w:hideMark/>
          </w:tcPr>
          <w:p w:rsidR="00540F63" w:rsidRPr="00507BE5" w:rsidRDefault="00540F63" w:rsidP="00540F63">
            <w:pPr>
              <w:rPr>
                <w:rFonts w:eastAsia="Times New Roman"/>
                <w:strike/>
                <w:color w:val="000000"/>
                <w:sz w:val="22"/>
                <w:highlight w:val="yellow"/>
              </w:rPr>
            </w:pPr>
          </w:p>
        </w:tc>
      </w:tr>
      <w:tr w:rsidR="00540F63" w:rsidRPr="00507BE5" w:rsidTr="00540F63">
        <w:trPr>
          <w:trHeight w:val="288"/>
        </w:trPr>
        <w:tc>
          <w:tcPr>
            <w:tcW w:w="1049" w:type="pct"/>
            <w:vMerge/>
            <w:vAlign w:val="center"/>
            <w:hideMark/>
          </w:tcPr>
          <w:p w:rsidR="00540F63" w:rsidRPr="00507BE5" w:rsidRDefault="00540F63" w:rsidP="00540F63">
            <w:pPr>
              <w:rPr>
                <w:rFonts w:eastAsia="Times New Roman"/>
                <w:strike/>
                <w:color w:val="000000"/>
                <w:sz w:val="22"/>
                <w:highlight w:val="yellow"/>
              </w:rPr>
            </w:pPr>
          </w:p>
        </w:tc>
        <w:tc>
          <w:tcPr>
            <w:tcW w:w="2254" w:type="pct"/>
            <w:vMerge w:val="restart"/>
            <w:shd w:val="clear" w:color="auto" w:fill="auto"/>
            <w:vAlign w:val="center"/>
            <w:hideMark/>
          </w:tcPr>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 xml:space="preserve">Option 5b: 5 fish, </w:t>
            </w:r>
          </w:p>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Vertical line Sector</w:t>
            </w:r>
          </w:p>
        </w:tc>
        <w:tc>
          <w:tcPr>
            <w:tcW w:w="750" w:type="pct"/>
            <w:vMerge/>
            <w:vAlign w:val="center"/>
            <w:hideMark/>
          </w:tcPr>
          <w:p w:rsidR="00540F63" w:rsidRPr="00507BE5" w:rsidRDefault="00540F63" w:rsidP="00540F63">
            <w:pPr>
              <w:rPr>
                <w:rFonts w:eastAsia="Times New Roman"/>
                <w:strike/>
                <w:color w:val="000000"/>
                <w:sz w:val="22"/>
                <w:highlight w:val="yellow"/>
              </w:rPr>
            </w:pPr>
          </w:p>
        </w:tc>
        <w:tc>
          <w:tcPr>
            <w:tcW w:w="946" w:type="pct"/>
            <w:vMerge w:val="restart"/>
            <w:shd w:val="clear" w:color="auto" w:fill="auto"/>
            <w:vAlign w:val="center"/>
            <w:hideMark/>
          </w:tcPr>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-18%</w:t>
            </w:r>
          </w:p>
        </w:tc>
      </w:tr>
      <w:tr w:rsidR="00540F63" w:rsidRPr="00507BE5" w:rsidTr="00540F63">
        <w:trPr>
          <w:trHeight w:val="288"/>
        </w:trPr>
        <w:tc>
          <w:tcPr>
            <w:tcW w:w="1049" w:type="pct"/>
            <w:vMerge/>
            <w:vAlign w:val="center"/>
            <w:hideMark/>
          </w:tcPr>
          <w:p w:rsidR="00540F63" w:rsidRPr="00507BE5" w:rsidRDefault="00540F63" w:rsidP="00540F63">
            <w:pPr>
              <w:rPr>
                <w:rFonts w:eastAsia="Times New Roman"/>
                <w:strike/>
                <w:color w:val="000000"/>
                <w:sz w:val="22"/>
                <w:highlight w:val="yellow"/>
              </w:rPr>
            </w:pPr>
          </w:p>
        </w:tc>
        <w:tc>
          <w:tcPr>
            <w:tcW w:w="2254" w:type="pct"/>
            <w:vMerge/>
            <w:vAlign w:val="center"/>
            <w:hideMark/>
          </w:tcPr>
          <w:p w:rsidR="00540F63" w:rsidRPr="00507BE5" w:rsidRDefault="00540F63" w:rsidP="00540F63">
            <w:pPr>
              <w:rPr>
                <w:rFonts w:eastAsia="Times New Roman"/>
                <w:strike/>
                <w:color w:val="000000"/>
                <w:sz w:val="22"/>
                <w:highlight w:val="yellow"/>
              </w:rPr>
            </w:pPr>
          </w:p>
        </w:tc>
        <w:tc>
          <w:tcPr>
            <w:tcW w:w="750" w:type="pct"/>
            <w:vMerge/>
            <w:vAlign w:val="center"/>
            <w:hideMark/>
          </w:tcPr>
          <w:p w:rsidR="00540F63" w:rsidRPr="00507BE5" w:rsidRDefault="00540F63" w:rsidP="00540F63">
            <w:pPr>
              <w:rPr>
                <w:rFonts w:eastAsia="Times New Roman"/>
                <w:strike/>
                <w:color w:val="000000"/>
                <w:sz w:val="22"/>
                <w:highlight w:val="yellow"/>
              </w:rPr>
            </w:pPr>
          </w:p>
        </w:tc>
        <w:tc>
          <w:tcPr>
            <w:tcW w:w="946" w:type="pct"/>
            <w:vMerge/>
            <w:vAlign w:val="center"/>
            <w:hideMark/>
          </w:tcPr>
          <w:p w:rsidR="00540F63" w:rsidRPr="00507BE5" w:rsidRDefault="00540F63" w:rsidP="00540F63">
            <w:pPr>
              <w:rPr>
                <w:rFonts w:eastAsia="Times New Roman"/>
                <w:strike/>
                <w:color w:val="000000"/>
                <w:sz w:val="22"/>
                <w:highlight w:val="yellow"/>
              </w:rPr>
            </w:pPr>
          </w:p>
        </w:tc>
      </w:tr>
      <w:tr w:rsidR="00540F63" w:rsidRPr="00507BE5" w:rsidTr="00540F63">
        <w:trPr>
          <w:trHeight w:val="288"/>
        </w:trPr>
        <w:tc>
          <w:tcPr>
            <w:tcW w:w="1049" w:type="pct"/>
            <w:vMerge/>
            <w:vAlign w:val="center"/>
            <w:hideMark/>
          </w:tcPr>
          <w:p w:rsidR="00540F63" w:rsidRPr="00507BE5" w:rsidRDefault="00540F63" w:rsidP="00540F63">
            <w:pPr>
              <w:rPr>
                <w:rFonts w:eastAsia="Times New Roman"/>
                <w:strike/>
                <w:color w:val="000000"/>
                <w:sz w:val="22"/>
                <w:highlight w:val="yellow"/>
              </w:rPr>
            </w:pPr>
          </w:p>
        </w:tc>
        <w:tc>
          <w:tcPr>
            <w:tcW w:w="2254" w:type="pct"/>
            <w:vMerge/>
            <w:vAlign w:val="center"/>
            <w:hideMark/>
          </w:tcPr>
          <w:p w:rsidR="00540F63" w:rsidRPr="00507BE5" w:rsidRDefault="00540F63" w:rsidP="00540F63">
            <w:pPr>
              <w:rPr>
                <w:rFonts w:eastAsia="Times New Roman"/>
                <w:strike/>
                <w:color w:val="000000"/>
                <w:sz w:val="22"/>
                <w:highlight w:val="yellow"/>
              </w:rPr>
            </w:pPr>
          </w:p>
        </w:tc>
        <w:tc>
          <w:tcPr>
            <w:tcW w:w="750" w:type="pct"/>
            <w:vMerge/>
            <w:vAlign w:val="center"/>
            <w:hideMark/>
          </w:tcPr>
          <w:p w:rsidR="00540F63" w:rsidRPr="00507BE5" w:rsidRDefault="00540F63" w:rsidP="00540F63">
            <w:pPr>
              <w:rPr>
                <w:rFonts w:eastAsia="Times New Roman"/>
                <w:strike/>
                <w:color w:val="000000"/>
                <w:sz w:val="22"/>
                <w:highlight w:val="yellow"/>
              </w:rPr>
            </w:pPr>
          </w:p>
        </w:tc>
        <w:tc>
          <w:tcPr>
            <w:tcW w:w="946" w:type="pct"/>
            <w:vMerge/>
            <w:vAlign w:val="center"/>
            <w:hideMark/>
          </w:tcPr>
          <w:p w:rsidR="00540F63" w:rsidRPr="00507BE5" w:rsidRDefault="00540F63" w:rsidP="00540F63">
            <w:pPr>
              <w:rPr>
                <w:rFonts w:eastAsia="Times New Roman"/>
                <w:strike/>
                <w:color w:val="000000"/>
                <w:sz w:val="22"/>
                <w:highlight w:val="yellow"/>
              </w:rPr>
            </w:pPr>
          </w:p>
        </w:tc>
      </w:tr>
      <w:tr w:rsidR="00540F63" w:rsidRPr="00507BE5" w:rsidTr="00540F63">
        <w:trPr>
          <w:trHeight w:val="288"/>
        </w:trPr>
        <w:tc>
          <w:tcPr>
            <w:tcW w:w="1049" w:type="pct"/>
            <w:vMerge/>
            <w:vAlign w:val="center"/>
            <w:hideMark/>
          </w:tcPr>
          <w:p w:rsidR="00540F63" w:rsidRPr="00507BE5" w:rsidRDefault="00540F63" w:rsidP="00540F63">
            <w:pPr>
              <w:rPr>
                <w:rFonts w:eastAsia="Times New Roman"/>
                <w:strike/>
                <w:color w:val="000000"/>
                <w:sz w:val="22"/>
                <w:highlight w:val="yellow"/>
              </w:rPr>
            </w:pPr>
          </w:p>
        </w:tc>
        <w:tc>
          <w:tcPr>
            <w:tcW w:w="2254" w:type="pct"/>
            <w:vMerge w:val="restart"/>
            <w:shd w:val="clear" w:color="auto" w:fill="auto"/>
            <w:vAlign w:val="center"/>
            <w:hideMark/>
          </w:tcPr>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 xml:space="preserve">Option 5c:10 fish, </w:t>
            </w:r>
          </w:p>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Vertical line Sector</w:t>
            </w:r>
          </w:p>
        </w:tc>
        <w:tc>
          <w:tcPr>
            <w:tcW w:w="750" w:type="pct"/>
            <w:vMerge/>
            <w:vAlign w:val="center"/>
            <w:hideMark/>
          </w:tcPr>
          <w:p w:rsidR="00540F63" w:rsidRPr="00507BE5" w:rsidRDefault="00540F63" w:rsidP="00540F63">
            <w:pPr>
              <w:rPr>
                <w:rFonts w:eastAsia="Times New Roman"/>
                <w:strike/>
                <w:color w:val="000000"/>
                <w:sz w:val="22"/>
                <w:highlight w:val="yellow"/>
              </w:rPr>
            </w:pPr>
          </w:p>
        </w:tc>
        <w:tc>
          <w:tcPr>
            <w:tcW w:w="946" w:type="pct"/>
            <w:vMerge w:val="restart"/>
            <w:shd w:val="clear" w:color="auto" w:fill="auto"/>
            <w:vAlign w:val="center"/>
            <w:hideMark/>
          </w:tcPr>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0%</w:t>
            </w:r>
          </w:p>
        </w:tc>
      </w:tr>
      <w:tr w:rsidR="00540F63" w:rsidRPr="00507BE5" w:rsidTr="00540F63">
        <w:trPr>
          <w:trHeight w:val="288"/>
        </w:trPr>
        <w:tc>
          <w:tcPr>
            <w:tcW w:w="1049" w:type="pct"/>
            <w:vMerge/>
            <w:vAlign w:val="center"/>
            <w:hideMark/>
          </w:tcPr>
          <w:p w:rsidR="00540F63" w:rsidRPr="00507BE5" w:rsidRDefault="00540F63" w:rsidP="00540F63">
            <w:pPr>
              <w:rPr>
                <w:rFonts w:eastAsia="Times New Roman"/>
                <w:strike/>
                <w:color w:val="000000"/>
                <w:sz w:val="22"/>
                <w:highlight w:val="yellow"/>
              </w:rPr>
            </w:pPr>
          </w:p>
        </w:tc>
        <w:tc>
          <w:tcPr>
            <w:tcW w:w="2254" w:type="pct"/>
            <w:vMerge/>
            <w:vAlign w:val="center"/>
            <w:hideMark/>
          </w:tcPr>
          <w:p w:rsidR="00540F63" w:rsidRPr="00507BE5" w:rsidRDefault="00540F63" w:rsidP="00540F63">
            <w:pPr>
              <w:rPr>
                <w:rFonts w:eastAsia="Times New Roman"/>
                <w:strike/>
                <w:color w:val="000000"/>
                <w:sz w:val="22"/>
                <w:highlight w:val="yellow"/>
              </w:rPr>
            </w:pPr>
          </w:p>
        </w:tc>
        <w:tc>
          <w:tcPr>
            <w:tcW w:w="750" w:type="pct"/>
            <w:vMerge/>
            <w:vAlign w:val="center"/>
            <w:hideMark/>
          </w:tcPr>
          <w:p w:rsidR="00540F63" w:rsidRPr="00507BE5" w:rsidRDefault="00540F63" w:rsidP="00540F63">
            <w:pPr>
              <w:rPr>
                <w:rFonts w:eastAsia="Times New Roman"/>
                <w:strike/>
                <w:color w:val="000000"/>
                <w:sz w:val="22"/>
                <w:highlight w:val="yellow"/>
              </w:rPr>
            </w:pPr>
          </w:p>
        </w:tc>
        <w:tc>
          <w:tcPr>
            <w:tcW w:w="946" w:type="pct"/>
            <w:vMerge/>
            <w:vAlign w:val="center"/>
            <w:hideMark/>
          </w:tcPr>
          <w:p w:rsidR="00540F63" w:rsidRPr="00507BE5" w:rsidRDefault="00540F63" w:rsidP="00540F63">
            <w:pPr>
              <w:rPr>
                <w:rFonts w:eastAsia="Times New Roman"/>
                <w:strike/>
                <w:color w:val="000000"/>
                <w:sz w:val="22"/>
                <w:highlight w:val="yellow"/>
              </w:rPr>
            </w:pPr>
          </w:p>
        </w:tc>
      </w:tr>
      <w:tr w:rsidR="00540F63" w:rsidRPr="00507BE5" w:rsidTr="00540F63">
        <w:trPr>
          <w:trHeight w:val="288"/>
        </w:trPr>
        <w:tc>
          <w:tcPr>
            <w:tcW w:w="1049" w:type="pct"/>
            <w:vMerge/>
            <w:vAlign w:val="center"/>
            <w:hideMark/>
          </w:tcPr>
          <w:p w:rsidR="00540F63" w:rsidRPr="00507BE5" w:rsidRDefault="00540F63" w:rsidP="00540F63">
            <w:pPr>
              <w:rPr>
                <w:rFonts w:eastAsia="Times New Roman"/>
                <w:strike/>
                <w:color w:val="000000"/>
                <w:sz w:val="22"/>
                <w:highlight w:val="yellow"/>
              </w:rPr>
            </w:pPr>
          </w:p>
        </w:tc>
        <w:tc>
          <w:tcPr>
            <w:tcW w:w="2254" w:type="pct"/>
            <w:vMerge/>
            <w:vAlign w:val="center"/>
            <w:hideMark/>
          </w:tcPr>
          <w:p w:rsidR="00540F63" w:rsidRPr="00507BE5" w:rsidRDefault="00540F63" w:rsidP="00540F63">
            <w:pPr>
              <w:rPr>
                <w:rFonts w:eastAsia="Times New Roman"/>
                <w:strike/>
                <w:color w:val="000000"/>
                <w:sz w:val="22"/>
                <w:highlight w:val="yellow"/>
              </w:rPr>
            </w:pPr>
          </w:p>
        </w:tc>
        <w:tc>
          <w:tcPr>
            <w:tcW w:w="750" w:type="pct"/>
            <w:vMerge/>
            <w:vAlign w:val="center"/>
            <w:hideMark/>
          </w:tcPr>
          <w:p w:rsidR="00540F63" w:rsidRPr="00507BE5" w:rsidRDefault="00540F63" w:rsidP="00540F63">
            <w:pPr>
              <w:rPr>
                <w:rFonts w:eastAsia="Times New Roman"/>
                <w:strike/>
                <w:color w:val="000000"/>
                <w:sz w:val="22"/>
                <w:highlight w:val="yellow"/>
              </w:rPr>
            </w:pPr>
          </w:p>
        </w:tc>
        <w:tc>
          <w:tcPr>
            <w:tcW w:w="946" w:type="pct"/>
            <w:vMerge/>
            <w:vAlign w:val="center"/>
            <w:hideMark/>
          </w:tcPr>
          <w:p w:rsidR="00540F63" w:rsidRPr="00507BE5" w:rsidRDefault="00540F63" w:rsidP="00540F63">
            <w:pPr>
              <w:rPr>
                <w:rFonts w:eastAsia="Times New Roman"/>
                <w:strike/>
                <w:color w:val="000000"/>
                <w:sz w:val="22"/>
                <w:highlight w:val="yellow"/>
              </w:rPr>
            </w:pPr>
          </w:p>
        </w:tc>
      </w:tr>
      <w:tr w:rsidR="00540F63" w:rsidRPr="00507BE5" w:rsidTr="00540F63">
        <w:trPr>
          <w:trHeight w:val="288"/>
        </w:trPr>
        <w:tc>
          <w:tcPr>
            <w:tcW w:w="1049" w:type="pct"/>
            <w:vMerge w:val="restart"/>
            <w:shd w:val="clear" w:color="auto" w:fill="auto"/>
            <w:vAlign w:val="center"/>
            <w:hideMark/>
          </w:tcPr>
          <w:p w:rsidR="00540F63" w:rsidRPr="00507BE5" w:rsidRDefault="00540F63" w:rsidP="00540F63">
            <w:pPr>
              <w:jc w:val="center"/>
              <w:rPr>
                <w:rFonts w:eastAsia="Times New Roman"/>
                <w:b/>
                <w:strike/>
                <w:color w:val="000000"/>
                <w:sz w:val="22"/>
                <w:highlight w:val="yellow"/>
              </w:rPr>
            </w:pPr>
            <w:r w:rsidRPr="00507BE5">
              <w:rPr>
                <w:rFonts w:eastAsia="Times New Roman"/>
                <w:b/>
                <w:strike/>
                <w:color w:val="000000"/>
                <w:sz w:val="22"/>
                <w:highlight w:val="yellow"/>
              </w:rPr>
              <w:t>Alt 6</w:t>
            </w:r>
          </w:p>
        </w:tc>
        <w:tc>
          <w:tcPr>
            <w:tcW w:w="2254" w:type="pct"/>
            <w:vMerge w:val="restart"/>
            <w:shd w:val="clear" w:color="auto" w:fill="auto"/>
            <w:vAlign w:val="center"/>
            <w:hideMark/>
          </w:tcPr>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Option 6a: 500 lbs ww, Longline sector</w:t>
            </w:r>
          </w:p>
        </w:tc>
        <w:tc>
          <w:tcPr>
            <w:tcW w:w="750" w:type="pct"/>
            <w:vMerge w:val="restart"/>
            <w:shd w:val="clear" w:color="auto" w:fill="auto"/>
            <w:vAlign w:val="center"/>
            <w:hideMark/>
          </w:tcPr>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May-June</w:t>
            </w:r>
          </w:p>
        </w:tc>
        <w:tc>
          <w:tcPr>
            <w:tcW w:w="946" w:type="pct"/>
            <w:vMerge w:val="restart"/>
            <w:shd w:val="clear" w:color="auto" w:fill="auto"/>
            <w:noWrap/>
            <w:vAlign w:val="center"/>
            <w:hideMark/>
          </w:tcPr>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0</w:t>
            </w:r>
          </w:p>
        </w:tc>
      </w:tr>
      <w:tr w:rsidR="00540F63" w:rsidRPr="00507BE5" w:rsidTr="00540F63">
        <w:trPr>
          <w:trHeight w:val="288"/>
        </w:trPr>
        <w:tc>
          <w:tcPr>
            <w:tcW w:w="1049" w:type="pct"/>
            <w:vMerge/>
            <w:vAlign w:val="center"/>
            <w:hideMark/>
          </w:tcPr>
          <w:p w:rsidR="00540F63" w:rsidRPr="00507BE5" w:rsidRDefault="00540F63" w:rsidP="00540F63">
            <w:pPr>
              <w:rPr>
                <w:rFonts w:eastAsia="Times New Roman"/>
                <w:strike/>
                <w:color w:val="000000"/>
                <w:sz w:val="22"/>
                <w:highlight w:val="yellow"/>
              </w:rPr>
            </w:pPr>
          </w:p>
        </w:tc>
        <w:tc>
          <w:tcPr>
            <w:tcW w:w="2254" w:type="pct"/>
            <w:vMerge/>
            <w:vAlign w:val="center"/>
            <w:hideMark/>
          </w:tcPr>
          <w:p w:rsidR="00540F63" w:rsidRPr="00507BE5" w:rsidRDefault="00540F63" w:rsidP="00540F63">
            <w:pPr>
              <w:rPr>
                <w:rFonts w:eastAsia="Times New Roman"/>
                <w:strike/>
                <w:color w:val="000000"/>
                <w:sz w:val="22"/>
                <w:highlight w:val="yellow"/>
              </w:rPr>
            </w:pPr>
          </w:p>
        </w:tc>
        <w:tc>
          <w:tcPr>
            <w:tcW w:w="750" w:type="pct"/>
            <w:vMerge/>
            <w:vAlign w:val="center"/>
            <w:hideMark/>
          </w:tcPr>
          <w:p w:rsidR="00540F63" w:rsidRPr="00507BE5" w:rsidRDefault="00540F63" w:rsidP="00540F63">
            <w:pPr>
              <w:rPr>
                <w:rFonts w:eastAsia="Times New Roman"/>
                <w:strike/>
                <w:color w:val="000000"/>
                <w:sz w:val="22"/>
                <w:highlight w:val="yellow"/>
              </w:rPr>
            </w:pPr>
          </w:p>
        </w:tc>
        <w:tc>
          <w:tcPr>
            <w:tcW w:w="946" w:type="pct"/>
            <w:vMerge/>
            <w:vAlign w:val="center"/>
            <w:hideMark/>
          </w:tcPr>
          <w:p w:rsidR="00540F63" w:rsidRPr="00507BE5" w:rsidRDefault="00540F63" w:rsidP="00540F63">
            <w:pPr>
              <w:rPr>
                <w:rFonts w:eastAsia="Times New Roman"/>
                <w:strike/>
                <w:color w:val="000000"/>
                <w:sz w:val="22"/>
                <w:highlight w:val="yellow"/>
              </w:rPr>
            </w:pPr>
          </w:p>
        </w:tc>
      </w:tr>
      <w:tr w:rsidR="00540F63" w:rsidRPr="00507BE5" w:rsidTr="00540F63">
        <w:trPr>
          <w:trHeight w:val="288"/>
        </w:trPr>
        <w:tc>
          <w:tcPr>
            <w:tcW w:w="1049" w:type="pct"/>
            <w:vMerge/>
            <w:vAlign w:val="center"/>
            <w:hideMark/>
          </w:tcPr>
          <w:p w:rsidR="00540F63" w:rsidRPr="00507BE5" w:rsidRDefault="00540F63" w:rsidP="00540F63">
            <w:pPr>
              <w:rPr>
                <w:rFonts w:eastAsia="Times New Roman"/>
                <w:strike/>
                <w:color w:val="000000"/>
                <w:sz w:val="22"/>
                <w:highlight w:val="yellow"/>
              </w:rPr>
            </w:pPr>
          </w:p>
        </w:tc>
        <w:tc>
          <w:tcPr>
            <w:tcW w:w="2254" w:type="pct"/>
            <w:vMerge/>
            <w:vAlign w:val="center"/>
            <w:hideMark/>
          </w:tcPr>
          <w:p w:rsidR="00540F63" w:rsidRPr="00507BE5" w:rsidRDefault="00540F63" w:rsidP="00540F63">
            <w:pPr>
              <w:rPr>
                <w:rFonts w:eastAsia="Times New Roman"/>
                <w:strike/>
                <w:color w:val="000000"/>
                <w:sz w:val="22"/>
                <w:highlight w:val="yellow"/>
              </w:rPr>
            </w:pPr>
          </w:p>
        </w:tc>
        <w:tc>
          <w:tcPr>
            <w:tcW w:w="750" w:type="pct"/>
            <w:vMerge/>
            <w:vAlign w:val="center"/>
            <w:hideMark/>
          </w:tcPr>
          <w:p w:rsidR="00540F63" w:rsidRPr="00507BE5" w:rsidRDefault="00540F63" w:rsidP="00540F63">
            <w:pPr>
              <w:rPr>
                <w:rFonts w:eastAsia="Times New Roman"/>
                <w:strike/>
                <w:color w:val="000000"/>
                <w:sz w:val="22"/>
                <w:highlight w:val="yellow"/>
              </w:rPr>
            </w:pPr>
          </w:p>
        </w:tc>
        <w:tc>
          <w:tcPr>
            <w:tcW w:w="946" w:type="pct"/>
            <w:vMerge/>
            <w:vAlign w:val="center"/>
            <w:hideMark/>
          </w:tcPr>
          <w:p w:rsidR="00540F63" w:rsidRPr="00507BE5" w:rsidRDefault="00540F63" w:rsidP="00540F63">
            <w:pPr>
              <w:rPr>
                <w:rFonts w:eastAsia="Times New Roman"/>
                <w:strike/>
                <w:color w:val="000000"/>
                <w:sz w:val="22"/>
                <w:highlight w:val="yellow"/>
              </w:rPr>
            </w:pPr>
          </w:p>
        </w:tc>
      </w:tr>
      <w:tr w:rsidR="00540F63" w:rsidRPr="00507BE5" w:rsidTr="00540F63">
        <w:trPr>
          <w:trHeight w:val="288"/>
        </w:trPr>
        <w:tc>
          <w:tcPr>
            <w:tcW w:w="1049" w:type="pct"/>
            <w:vMerge/>
            <w:vAlign w:val="center"/>
            <w:hideMark/>
          </w:tcPr>
          <w:p w:rsidR="00540F63" w:rsidRPr="00507BE5" w:rsidRDefault="00540F63" w:rsidP="00540F63">
            <w:pPr>
              <w:rPr>
                <w:rFonts w:eastAsia="Times New Roman"/>
                <w:strike/>
                <w:color w:val="000000"/>
                <w:sz w:val="22"/>
                <w:highlight w:val="yellow"/>
              </w:rPr>
            </w:pPr>
          </w:p>
        </w:tc>
        <w:tc>
          <w:tcPr>
            <w:tcW w:w="2254" w:type="pct"/>
            <w:shd w:val="clear" w:color="auto" w:fill="auto"/>
            <w:vAlign w:val="center"/>
            <w:hideMark/>
          </w:tcPr>
          <w:p w:rsidR="00540F63" w:rsidRPr="00507BE5" w:rsidRDefault="00540F63" w:rsidP="00540F63">
            <w:pPr>
              <w:jc w:val="center"/>
              <w:rPr>
                <w:rFonts w:eastAsia="Times New Roman"/>
                <w:strike/>
                <w:color w:val="000000"/>
                <w:sz w:val="22"/>
                <w:highlight w:val="yellow"/>
              </w:rPr>
            </w:pPr>
            <w:r w:rsidRPr="00507BE5">
              <w:rPr>
                <w:rFonts w:eastAsia="Times New Roman"/>
                <w:strike/>
                <w:color w:val="000000"/>
                <w:sz w:val="22"/>
                <w:highlight w:val="yellow"/>
              </w:rPr>
              <w:t>Option 6b: 50 lbs ww, Longline sector</w:t>
            </w:r>
          </w:p>
        </w:tc>
        <w:tc>
          <w:tcPr>
            <w:tcW w:w="750" w:type="pct"/>
            <w:vMerge/>
            <w:vAlign w:val="center"/>
            <w:hideMark/>
          </w:tcPr>
          <w:p w:rsidR="00540F63" w:rsidRPr="00507BE5" w:rsidRDefault="00540F63" w:rsidP="00540F63">
            <w:pPr>
              <w:rPr>
                <w:rFonts w:eastAsia="Times New Roman"/>
                <w:strike/>
                <w:color w:val="000000"/>
                <w:sz w:val="22"/>
                <w:highlight w:val="yellow"/>
              </w:rPr>
            </w:pPr>
          </w:p>
        </w:tc>
        <w:tc>
          <w:tcPr>
            <w:tcW w:w="946" w:type="pct"/>
            <w:shd w:val="clear" w:color="auto" w:fill="auto"/>
            <w:noWrap/>
            <w:vAlign w:val="center"/>
            <w:hideMark/>
          </w:tcPr>
          <w:p w:rsidR="00540F63" w:rsidRPr="00507BE5" w:rsidRDefault="00540F63" w:rsidP="00540F63">
            <w:pPr>
              <w:jc w:val="center"/>
              <w:rPr>
                <w:rFonts w:eastAsia="Times New Roman"/>
                <w:strike/>
                <w:color w:val="000000"/>
                <w:sz w:val="22"/>
              </w:rPr>
            </w:pPr>
            <w:r w:rsidRPr="00507BE5">
              <w:rPr>
                <w:rFonts w:eastAsia="Times New Roman"/>
                <w:strike/>
                <w:color w:val="000000"/>
                <w:sz w:val="22"/>
                <w:highlight w:val="yellow"/>
              </w:rPr>
              <w:t>0</w:t>
            </w:r>
          </w:p>
        </w:tc>
      </w:tr>
    </w:tbl>
    <w:p w:rsidR="00540F63" w:rsidRDefault="00540F63" w:rsidP="00540F63">
      <w:pPr>
        <w:pStyle w:val="Tabletitle"/>
        <w:rPr>
          <w:b/>
        </w:rPr>
      </w:pPr>
    </w:p>
    <w:p w:rsidR="00CD076F" w:rsidRDefault="00CD076F" w:rsidP="00CD076F">
      <w:pPr>
        <w:contextualSpacing/>
      </w:pPr>
    </w:p>
    <w:p w:rsidR="00CD076F" w:rsidRDefault="00CD076F" w:rsidP="00540F63">
      <w:pPr>
        <w:ind w:firstLine="360"/>
        <w:contextualSpacing/>
      </w:pPr>
      <w:r w:rsidRPr="008151F5">
        <w:rPr>
          <w:b/>
        </w:rPr>
        <w:t xml:space="preserve">Alternative </w:t>
      </w:r>
      <w:r>
        <w:rPr>
          <w:b/>
        </w:rPr>
        <w:t>3</w:t>
      </w:r>
      <w:r w:rsidRPr="008151F5">
        <w:rPr>
          <w:b/>
        </w:rPr>
        <w:t xml:space="preserve">, </w:t>
      </w:r>
      <w:r w:rsidR="00507BE5">
        <w:rPr>
          <w:b/>
        </w:rPr>
        <w:t>Sub-alternatives</w:t>
      </w:r>
      <w:r w:rsidRPr="008151F5">
        <w:rPr>
          <w:b/>
        </w:rPr>
        <w:t xml:space="preserve"> </w:t>
      </w:r>
      <w:r>
        <w:rPr>
          <w:b/>
        </w:rPr>
        <w:t>3</w:t>
      </w:r>
      <w:r w:rsidRPr="008151F5">
        <w:rPr>
          <w:b/>
        </w:rPr>
        <w:t xml:space="preserve">a </w:t>
      </w:r>
      <w:r>
        <w:t>through</w:t>
      </w:r>
      <w:r w:rsidRPr="008151F5">
        <w:rPr>
          <w:b/>
        </w:rPr>
        <w:t xml:space="preserve"> </w:t>
      </w:r>
      <w:r>
        <w:rPr>
          <w:b/>
        </w:rPr>
        <w:t>3c</w:t>
      </w:r>
      <w:r>
        <w:t xml:space="preserve"> would specify a</w:t>
      </w:r>
      <w:r w:rsidRPr="00B73474">
        <w:t xml:space="preserve"> </w:t>
      </w:r>
      <w:r>
        <w:t>commercial trip</w:t>
      </w:r>
      <w:r w:rsidRPr="00B73474">
        <w:t xml:space="preserve"> limit for mutton snapper during the spawning season (May-June</w:t>
      </w:r>
      <w:r>
        <w:t xml:space="preserve">) of 2, 5, or 10 fish/person/day.  </w:t>
      </w:r>
      <w:r w:rsidR="00507BE5">
        <w:rPr>
          <w:b/>
        </w:rPr>
        <w:t>Sub-alternative</w:t>
      </w:r>
      <w:r w:rsidRPr="009A4458">
        <w:rPr>
          <w:b/>
        </w:rPr>
        <w:t xml:space="preserve"> </w:t>
      </w:r>
      <w:r>
        <w:rPr>
          <w:b/>
        </w:rPr>
        <w:t>3</w:t>
      </w:r>
      <w:r w:rsidRPr="009A4458">
        <w:rPr>
          <w:b/>
        </w:rPr>
        <w:t>d</w:t>
      </w:r>
      <w:r>
        <w:t xml:space="preserve"> would not specify a commercial bag limit or trip limit for mutton snapper during the spawning season.  A 2 fish/person/day commercial bag limit would be expected to reduce harvest in the South Atlantic </w:t>
      </w:r>
      <w:r w:rsidR="00540F63">
        <w:t>by 27</w:t>
      </w:r>
      <w:r>
        <w:t xml:space="preserve">% during the May-June spawning season; a 5 fish/person/day commercial bag limit would be </w:t>
      </w:r>
      <w:r w:rsidR="00540F63">
        <w:t>expected to reduce harvest by 20</w:t>
      </w:r>
      <w:r>
        <w:t xml:space="preserve">%; and a 10 fish/person/day would </w:t>
      </w:r>
      <w:r w:rsidR="00A15656">
        <w:t xml:space="preserve">have no effect on reducing </w:t>
      </w:r>
      <w:r>
        <w:t xml:space="preserve">commercial harvest of mutton snapper during the spawning season </w:t>
      </w:r>
      <w:r w:rsidR="00A15656">
        <w:t xml:space="preserve"> </w:t>
      </w:r>
      <w:r>
        <w:t>(</w:t>
      </w:r>
      <w:r w:rsidRPr="00E90742">
        <w:rPr>
          <w:b/>
        </w:rPr>
        <w:t xml:space="preserve">Table </w:t>
      </w:r>
      <w:r w:rsidR="00A15656">
        <w:rPr>
          <w:b/>
        </w:rPr>
        <w:t>9</w:t>
      </w:r>
      <w:r>
        <w:t>).</w:t>
      </w:r>
    </w:p>
    <w:p w:rsidR="00CD076F" w:rsidRDefault="00CD076F" w:rsidP="00CD076F">
      <w:pPr>
        <w:contextualSpacing/>
      </w:pPr>
    </w:p>
    <w:p w:rsidR="00CD076F" w:rsidRDefault="00CD076F" w:rsidP="00A15656">
      <w:pPr>
        <w:ind w:firstLine="360"/>
        <w:contextualSpacing/>
        <w:rPr>
          <w:szCs w:val="24"/>
        </w:rPr>
      </w:pPr>
      <w:r>
        <w:rPr>
          <w:b/>
          <w:szCs w:val="24"/>
        </w:rPr>
        <w:lastRenderedPageBreak/>
        <w:t xml:space="preserve">Alternative 4 </w:t>
      </w:r>
      <w:r w:rsidRPr="009E6568">
        <w:rPr>
          <w:szCs w:val="24"/>
        </w:rPr>
        <w:t>would specify a commercial trip limit for mutton snapper that is identical to the recreational bag limit during the spawning season (May and June)</w:t>
      </w:r>
      <w:r>
        <w:rPr>
          <w:szCs w:val="24"/>
        </w:rPr>
        <w:t>.  This alternative is estimated to reduce commercial mutton snapper landings in the Gulf of Mexico by 12% and provide no reduction in landings for the South Atlantic Council (</w:t>
      </w:r>
      <w:r w:rsidRPr="0095529D">
        <w:rPr>
          <w:b/>
          <w:szCs w:val="24"/>
        </w:rPr>
        <w:t xml:space="preserve">Table </w:t>
      </w:r>
      <w:r w:rsidR="00BB384F">
        <w:rPr>
          <w:b/>
          <w:szCs w:val="24"/>
        </w:rPr>
        <w:t>9</w:t>
      </w:r>
      <w:r>
        <w:rPr>
          <w:szCs w:val="24"/>
        </w:rPr>
        <w:t xml:space="preserve">). </w:t>
      </w:r>
    </w:p>
    <w:p w:rsidR="00CD076F" w:rsidRDefault="00CD076F" w:rsidP="00CD076F">
      <w:pPr>
        <w:contextualSpacing/>
        <w:rPr>
          <w:szCs w:val="24"/>
        </w:rPr>
      </w:pPr>
    </w:p>
    <w:p w:rsidR="00CD076F" w:rsidRPr="00507BE5" w:rsidRDefault="00A15F9D" w:rsidP="00475D23">
      <w:pPr>
        <w:ind w:firstLine="360"/>
        <w:contextualSpacing/>
        <w:rPr>
          <w:strike/>
          <w:szCs w:val="24"/>
          <w:highlight w:val="yellow"/>
        </w:rPr>
      </w:pPr>
      <w:r w:rsidRPr="00507BE5">
        <w:rPr>
          <w:b/>
          <w:strike/>
          <w:szCs w:val="24"/>
          <w:highlight w:val="yellow"/>
        </w:rPr>
        <w:t>Alternative</w:t>
      </w:r>
      <w:r w:rsidR="00CD076F" w:rsidRPr="00507BE5">
        <w:rPr>
          <w:b/>
          <w:strike/>
          <w:szCs w:val="24"/>
          <w:highlight w:val="yellow"/>
        </w:rPr>
        <w:t xml:space="preserve"> 5</w:t>
      </w:r>
      <w:r w:rsidR="00CD076F" w:rsidRPr="00507BE5">
        <w:rPr>
          <w:strike/>
          <w:szCs w:val="24"/>
          <w:highlight w:val="yellow"/>
        </w:rPr>
        <w:t xml:space="preserve"> would specify a commercial trip limit for mutton snapper for vertical line gear during the spawning season (May and June) in the Gulf of Mexico and the South Atlantic.  </w:t>
      </w:r>
      <w:r w:rsidR="00CD076F" w:rsidRPr="00507BE5">
        <w:rPr>
          <w:b/>
          <w:strike/>
          <w:szCs w:val="24"/>
          <w:highlight w:val="yellow"/>
        </w:rPr>
        <w:t>Option 5a</w:t>
      </w:r>
      <w:r w:rsidR="00CD076F" w:rsidRPr="00507BE5">
        <w:rPr>
          <w:strike/>
          <w:szCs w:val="24"/>
          <w:highlight w:val="yellow"/>
        </w:rPr>
        <w:t xml:space="preserve"> would set a vertical line trip limit of 2 fish/person/day</w:t>
      </w:r>
      <w:r w:rsidR="00CD076F" w:rsidRPr="00507BE5">
        <w:rPr>
          <w:strike/>
          <w:highlight w:val="yellow"/>
        </w:rPr>
        <w:t xml:space="preserve"> corresponding to 3% reduction in commercial mutton snapper landings in the Gulf and 25% reduction in commercial landings in the South Atlantic (</w:t>
      </w:r>
      <w:r w:rsidR="00CD076F" w:rsidRPr="00507BE5">
        <w:rPr>
          <w:b/>
          <w:strike/>
          <w:highlight w:val="yellow"/>
        </w:rPr>
        <w:t xml:space="preserve">Table </w:t>
      </w:r>
      <w:r w:rsidR="00BB384F" w:rsidRPr="00507BE5">
        <w:rPr>
          <w:b/>
          <w:strike/>
          <w:highlight w:val="yellow"/>
        </w:rPr>
        <w:t>9</w:t>
      </w:r>
      <w:r w:rsidR="00CD076F" w:rsidRPr="00507BE5">
        <w:rPr>
          <w:strike/>
          <w:highlight w:val="yellow"/>
        </w:rPr>
        <w:t xml:space="preserve">). </w:t>
      </w:r>
      <w:r w:rsidR="00CD076F" w:rsidRPr="00507BE5">
        <w:rPr>
          <w:strike/>
          <w:szCs w:val="24"/>
          <w:highlight w:val="yellow"/>
        </w:rPr>
        <w:t xml:space="preserve"> </w:t>
      </w:r>
      <w:r w:rsidR="00CD076F" w:rsidRPr="00507BE5">
        <w:rPr>
          <w:b/>
          <w:strike/>
          <w:szCs w:val="24"/>
          <w:highlight w:val="yellow"/>
        </w:rPr>
        <w:t>Option 5b</w:t>
      </w:r>
      <w:r w:rsidR="00CD076F" w:rsidRPr="00507BE5">
        <w:rPr>
          <w:strike/>
          <w:szCs w:val="24"/>
          <w:highlight w:val="yellow"/>
        </w:rPr>
        <w:t xml:space="preserve"> would set a vertical line trip limit of 5 fish/person/day </w:t>
      </w:r>
      <w:r w:rsidR="00CD076F" w:rsidRPr="00507BE5">
        <w:rPr>
          <w:strike/>
          <w:highlight w:val="yellow"/>
        </w:rPr>
        <w:t>corresponding to 3% reduction in commercial mutton snapper landings in the Gulf and 18% reduction in commercial landings in the South Atlantic</w:t>
      </w:r>
      <w:r w:rsidR="00CD076F" w:rsidRPr="00507BE5">
        <w:rPr>
          <w:strike/>
          <w:szCs w:val="24"/>
          <w:highlight w:val="yellow"/>
        </w:rPr>
        <w:t xml:space="preserve">.  </w:t>
      </w:r>
      <w:r w:rsidR="00CD076F" w:rsidRPr="00507BE5">
        <w:rPr>
          <w:b/>
          <w:strike/>
          <w:szCs w:val="24"/>
          <w:highlight w:val="yellow"/>
        </w:rPr>
        <w:t>Option 5c</w:t>
      </w:r>
      <w:r w:rsidR="00CD076F" w:rsidRPr="00507BE5">
        <w:rPr>
          <w:strike/>
          <w:szCs w:val="24"/>
          <w:highlight w:val="yellow"/>
        </w:rPr>
        <w:t xml:space="preserve"> would set a vertical line trip limit of 10 fish/person/day </w:t>
      </w:r>
      <w:r w:rsidR="00CD076F" w:rsidRPr="00507BE5">
        <w:rPr>
          <w:strike/>
          <w:highlight w:val="yellow"/>
        </w:rPr>
        <w:t xml:space="preserve">corresponding to 2% reduction in commercial mutton snapper landings in the Gulf and no reduction in commercial landings in the South Atlantic.  </w:t>
      </w:r>
      <w:r w:rsidR="00CD076F" w:rsidRPr="00507BE5">
        <w:rPr>
          <w:b/>
          <w:strike/>
          <w:szCs w:val="24"/>
          <w:highlight w:val="yellow"/>
        </w:rPr>
        <w:t>Option 5d</w:t>
      </w:r>
      <w:r w:rsidR="00CD076F" w:rsidRPr="00507BE5">
        <w:rPr>
          <w:strike/>
          <w:szCs w:val="24"/>
          <w:highlight w:val="yellow"/>
        </w:rPr>
        <w:t xml:space="preserve"> would set some other vertical line trip limit.  Until the Councils’ determine what that limit would be, this option cannot be analyzed.  </w:t>
      </w:r>
    </w:p>
    <w:p w:rsidR="00CD076F" w:rsidRPr="00507BE5" w:rsidRDefault="00CD076F" w:rsidP="00CD076F">
      <w:pPr>
        <w:contextualSpacing/>
        <w:rPr>
          <w:strike/>
          <w:szCs w:val="24"/>
          <w:highlight w:val="yellow"/>
        </w:rPr>
      </w:pPr>
    </w:p>
    <w:p w:rsidR="00CD076F" w:rsidRDefault="00CD076F" w:rsidP="00272E37">
      <w:pPr>
        <w:ind w:firstLine="360"/>
        <w:contextualSpacing/>
        <w:rPr>
          <w:szCs w:val="24"/>
        </w:rPr>
      </w:pPr>
      <w:r w:rsidRPr="00507BE5">
        <w:rPr>
          <w:b/>
          <w:strike/>
          <w:szCs w:val="24"/>
          <w:highlight w:val="yellow"/>
        </w:rPr>
        <w:t>Alternative 6 Option 6a</w:t>
      </w:r>
      <w:r w:rsidRPr="00507BE5">
        <w:rPr>
          <w:strike/>
          <w:szCs w:val="24"/>
          <w:highlight w:val="yellow"/>
        </w:rPr>
        <w:t xml:space="preserve"> would set a longline gear trip limit of 500 pounds whole weight </w:t>
      </w:r>
      <w:r w:rsidR="00222594" w:rsidRPr="00507BE5">
        <w:rPr>
          <w:strike/>
          <w:szCs w:val="24"/>
          <w:highlight w:val="yellow"/>
        </w:rPr>
        <w:t xml:space="preserve">(lbs </w:t>
      </w:r>
      <w:proofErr w:type="spellStart"/>
      <w:r w:rsidR="00222594" w:rsidRPr="00507BE5">
        <w:rPr>
          <w:strike/>
          <w:szCs w:val="24"/>
          <w:highlight w:val="yellow"/>
        </w:rPr>
        <w:t>ww</w:t>
      </w:r>
      <w:proofErr w:type="spellEnd"/>
      <w:r w:rsidR="00222594" w:rsidRPr="00507BE5">
        <w:rPr>
          <w:strike/>
          <w:szCs w:val="24"/>
          <w:highlight w:val="yellow"/>
        </w:rPr>
        <w:t xml:space="preserve">) </w:t>
      </w:r>
      <w:r w:rsidRPr="00507BE5">
        <w:rPr>
          <w:strike/>
          <w:szCs w:val="24"/>
          <w:highlight w:val="yellow"/>
        </w:rPr>
        <w:t xml:space="preserve">corresponding to a 4% reduction in commercial mutton snapper landings the Gulf and no reduction in commercial mutton snapper landings in the South Atlantic.  </w:t>
      </w:r>
      <w:r w:rsidRPr="00507BE5">
        <w:rPr>
          <w:b/>
          <w:strike/>
          <w:szCs w:val="24"/>
          <w:highlight w:val="yellow"/>
        </w:rPr>
        <w:t>Alternative 6,</w:t>
      </w:r>
      <w:r w:rsidRPr="00507BE5">
        <w:rPr>
          <w:strike/>
          <w:szCs w:val="24"/>
          <w:highlight w:val="yellow"/>
        </w:rPr>
        <w:t xml:space="preserve"> </w:t>
      </w:r>
      <w:r w:rsidRPr="00507BE5">
        <w:rPr>
          <w:b/>
          <w:strike/>
          <w:szCs w:val="24"/>
          <w:highlight w:val="yellow"/>
        </w:rPr>
        <w:t>Option 6b</w:t>
      </w:r>
      <w:r w:rsidRPr="00507BE5">
        <w:rPr>
          <w:strike/>
          <w:szCs w:val="24"/>
          <w:highlight w:val="yellow"/>
        </w:rPr>
        <w:t xml:space="preserve"> would set some other trip limit.  Until the Councils’ determine what that limit would be, this option cannot be analyzed.  For example if a 50 lb</w:t>
      </w:r>
      <w:r w:rsidR="00222594" w:rsidRPr="00507BE5">
        <w:rPr>
          <w:strike/>
          <w:szCs w:val="24"/>
          <w:highlight w:val="yellow"/>
        </w:rPr>
        <w:t>s</w:t>
      </w:r>
      <w:r w:rsidRPr="00507BE5">
        <w:rPr>
          <w:strike/>
          <w:szCs w:val="24"/>
          <w:highlight w:val="yellow"/>
        </w:rPr>
        <w:t xml:space="preserve"> </w:t>
      </w:r>
      <w:proofErr w:type="spellStart"/>
      <w:r w:rsidRPr="00507BE5">
        <w:rPr>
          <w:strike/>
          <w:szCs w:val="24"/>
          <w:highlight w:val="yellow"/>
        </w:rPr>
        <w:t>ww</w:t>
      </w:r>
      <w:proofErr w:type="spellEnd"/>
      <w:r w:rsidRPr="00507BE5">
        <w:rPr>
          <w:strike/>
          <w:szCs w:val="24"/>
          <w:highlight w:val="yellow"/>
        </w:rPr>
        <w:t xml:space="preserve"> </w:t>
      </w:r>
      <w:proofErr w:type="spellStart"/>
      <w:r w:rsidRPr="00507BE5">
        <w:rPr>
          <w:strike/>
          <w:szCs w:val="24"/>
          <w:highlight w:val="yellow"/>
        </w:rPr>
        <w:t>longline</w:t>
      </w:r>
      <w:proofErr w:type="spellEnd"/>
      <w:r w:rsidRPr="00507BE5">
        <w:rPr>
          <w:strike/>
          <w:szCs w:val="24"/>
          <w:highlight w:val="yellow"/>
        </w:rPr>
        <w:t xml:space="preserve"> gear trip limit was established, a 12% reduction in landings is estimated for the Gulf and no reduction in landings is estimated for the South Atlantic (</w:t>
      </w:r>
      <w:r w:rsidRPr="00507BE5">
        <w:rPr>
          <w:b/>
          <w:strike/>
          <w:szCs w:val="24"/>
          <w:highlight w:val="yellow"/>
        </w:rPr>
        <w:t xml:space="preserve">Table </w:t>
      </w:r>
      <w:r w:rsidR="00BB384F" w:rsidRPr="00507BE5">
        <w:rPr>
          <w:b/>
          <w:strike/>
          <w:szCs w:val="24"/>
          <w:highlight w:val="yellow"/>
        </w:rPr>
        <w:t>9</w:t>
      </w:r>
      <w:r w:rsidRPr="00507BE5">
        <w:rPr>
          <w:strike/>
          <w:szCs w:val="24"/>
          <w:highlight w:val="yellow"/>
        </w:rPr>
        <w:t>).</w:t>
      </w:r>
    </w:p>
    <w:p w:rsidR="00CD076F" w:rsidRDefault="00CD076F" w:rsidP="00CD076F">
      <w:pPr>
        <w:contextualSpacing/>
        <w:rPr>
          <w:szCs w:val="24"/>
        </w:rPr>
      </w:pPr>
    </w:p>
    <w:p w:rsidR="00272E37" w:rsidRPr="000A5352" w:rsidRDefault="00272E37" w:rsidP="0065665F">
      <w:pPr>
        <w:outlineLvl w:val="0"/>
        <w:rPr>
          <w:b/>
          <w:szCs w:val="24"/>
        </w:rPr>
      </w:pPr>
      <w:r w:rsidRPr="000A5352">
        <w:rPr>
          <w:b/>
          <w:szCs w:val="24"/>
          <w:highlight w:val="yellow"/>
        </w:rPr>
        <w:t>COMMITTEE ACTION:</w:t>
      </w:r>
    </w:p>
    <w:p w:rsidR="00272E37" w:rsidRDefault="009F0ABE" w:rsidP="00272E37">
      <w:pPr>
        <w:rPr>
          <w:rFonts w:eastAsia="Times New Roman"/>
          <w:color w:val="000000"/>
          <w:sz w:val="48"/>
          <w:szCs w:val="48"/>
        </w:rPr>
      </w:pPr>
      <w:proofErr w:type="gramStart"/>
      <w:r>
        <w:rPr>
          <w:sz w:val="48"/>
          <w:szCs w:val="48"/>
        </w:rPr>
        <w:t>MOTION</w:t>
      </w:r>
      <w:r w:rsidR="00272E37" w:rsidRPr="009F0ABE">
        <w:rPr>
          <w:sz w:val="48"/>
          <w:szCs w:val="48"/>
        </w:rPr>
        <w:t>.</w:t>
      </w:r>
      <w:proofErr w:type="gramEnd"/>
      <w:r w:rsidR="00272E37" w:rsidRPr="009F0ABE">
        <w:rPr>
          <w:sz w:val="48"/>
          <w:szCs w:val="48"/>
        </w:rPr>
        <w:t xml:space="preserve"> APPROVE INCLUSION OF ACTION 6, AS MODIFIED, IN AMENDMENT 41 </w:t>
      </w:r>
      <w:r w:rsidR="00272E37" w:rsidRPr="009F0ABE">
        <w:rPr>
          <w:rFonts w:eastAsia="Times New Roman"/>
          <w:color w:val="000000"/>
          <w:sz w:val="48"/>
          <w:szCs w:val="48"/>
        </w:rPr>
        <w:t>AND APPROVE THE RANGE OF ALTERNATIVES UNDER ACTION 6 FOR DETAILED ANALYSIS.</w:t>
      </w:r>
    </w:p>
    <w:p w:rsidR="009F0ABE" w:rsidRPr="009F0ABE" w:rsidRDefault="009F0ABE" w:rsidP="00272E37">
      <w:pPr>
        <w:rPr>
          <w:sz w:val="48"/>
          <w:szCs w:val="48"/>
        </w:rPr>
      </w:pPr>
      <w:r>
        <w:rPr>
          <w:rFonts w:eastAsia="Times New Roman"/>
          <w:color w:val="000000"/>
          <w:sz w:val="48"/>
          <w:szCs w:val="48"/>
        </w:rPr>
        <w:t>APPROVED BY COMMITTEE</w:t>
      </w:r>
    </w:p>
    <w:p w:rsidR="003E048B" w:rsidRDefault="003E048B" w:rsidP="00272E37">
      <w:pPr>
        <w:rPr>
          <w:rFonts w:eastAsia="Times New Roman"/>
          <w:color w:val="000000"/>
          <w:szCs w:val="24"/>
        </w:rPr>
      </w:pPr>
    </w:p>
    <w:p w:rsidR="00272E37" w:rsidRDefault="00272E37" w:rsidP="00272E37">
      <w:pPr>
        <w:rPr>
          <w:rFonts w:eastAsia="Times New Roman"/>
          <w:color w:val="000000"/>
          <w:szCs w:val="24"/>
        </w:rPr>
      </w:pPr>
      <w:r>
        <w:rPr>
          <w:rFonts w:eastAsia="Times New Roman"/>
          <w:color w:val="000000"/>
          <w:szCs w:val="24"/>
        </w:rPr>
        <w:t xml:space="preserve">OPTION 2. ADD/MODIFY ALTERNATIVES UNDER ACTION 6 (COMMITTEE TO SPECIFY) AND APPROVE THE RANGE OF ALTERNATIVES UNDER ACTION 6 FOR DETAILED ANALYSIS. </w:t>
      </w:r>
    </w:p>
    <w:p w:rsidR="003E048B" w:rsidRDefault="003E048B" w:rsidP="00507BE5">
      <w:pPr>
        <w:rPr>
          <w:rFonts w:eastAsia="Times New Roman"/>
          <w:color w:val="000000"/>
          <w:szCs w:val="24"/>
        </w:rPr>
      </w:pPr>
    </w:p>
    <w:p w:rsidR="00507BE5" w:rsidRDefault="00507BE5" w:rsidP="00507BE5">
      <w:pPr>
        <w:rPr>
          <w:rFonts w:eastAsia="Times New Roman"/>
          <w:color w:val="000000"/>
          <w:szCs w:val="24"/>
        </w:rPr>
      </w:pPr>
      <w:r>
        <w:rPr>
          <w:rFonts w:eastAsia="Times New Roman"/>
          <w:color w:val="000000"/>
          <w:szCs w:val="24"/>
        </w:rPr>
        <w:t xml:space="preserve">OPTION 3.  </w:t>
      </w:r>
      <w:r w:rsidR="0033381B">
        <w:rPr>
          <w:szCs w:val="24"/>
        </w:rPr>
        <w:t>APPROVE INCLUSION OF ACTION 6</w:t>
      </w:r>
      <w:r>
        <w:rPr>
          <w:szCs w:val="24"/>
        </w:rPr>
        <w:t xml:space="preserve">, AS MODIFIED, IN AMENDMENT 41 </w:t>
      </w:r>
      <w:r>
        <w:rPr>
          <w:rFonts w:eastAsia="Times New Roman"/>
          <w:color w:val="000000"/>
          <w:szCs w:val="24"/>
        </w:rPr>
        <w:t>AND SELECT ALTERNATIVE X AND SUB-ALTERNATIVE Y AS PREFERREDS.</w:t>
      </w:r>
    </w:p>
    <w:p w:rsidR="003E048B" w:rsidRDefault="003E048B" w:rsidP="00272E37">
      <w:pPr>
        <w:rPr>
          <w:rFonts w:eastAsia="Times New Roman"/>
          <w:color w:val="000000"/>
          <w:szCs w:val="24"/>
        </w:rPr>
      </w:pPr>
    </w:p>
    <w:p w:rsidR="00272E37" w:rsidRDefault="0033381B" w:rsidP="0065665F">
      <w:pPr>
        <w:outlineLvl w:val="0"/>
        <w:rPr>
          <w:rFonts w:eastAsia="Times New Roman"/>
          <w:color w:val="000000"/>
          <w:szCs w:val="24"/>
        </w:rPr>
      </w:pPr>
      <w:r>
        <w:rPr>
          <w:rFonts w:eastAsia="Times New Roman"/>
          <w:color w:val="000000"/>
          <w:szCs w:val="24"/>
        </w:rPr>
        <w:lastRenderedPageBreak/>
        <w:t xml:space="preserve">OPTION 4.  </w:t>
      </w:r>
      <w:r w:rsidR="00272E37">
        <w:rPr>
          <w:rFonts w:eastAsia="Times New Roman"/>
          <w:color w:val="000000"/>
          <w:szCs w:val="24"/>
        </w:rPr>
        <w:t>DO NOT APPROVE INCLUSION OF ACTION 6 IN AMENDMENT 41.</w:t>
      </w:r>
    </w:p>
    <w:p w:rsidR="003E048B" w:rsidRDefault="003E048B" w:rsidP="00272E37">
      <w:pPr>
        <w:pStyle w:val="Tabletitle"/>
        <w:rPr>
          <w:color w:val="000000"/>
          <w:szCs w:val="24"/>
        </w:rPr>
      </w:pPr>
    </w:p>
    <w:p w:rsidR="00CD076F" w:rsidRDefault="0033381B" w:rsidP="0065665F">
      <w:pPr>
        <w:pStyle w:val="Tabletitle"/>
        <w:outlineLvl w:val="0"/>
        <w:rPr>
          <w:b/>
        </w:rPr>
      </w:pPr>
      <w:r>
        <w:rPr>
          <w:color w:val="000000"/>
          <w:szCs w:val="24"/>
        </w:rPr>
        <w:t>OPTION 5</w:t>
      </w:r>
      <w:r w:rsidR="00272E37">
        <w:rPr>
          <w:color w:val="000000"/>
          <w:szCs w:val="24"/>
        </w:rPr>
        <w:t>. OTHERS??</w:t>
      </w:r>
    </w:p>
    <w:p w:rsidR="00CD076F" w:rsidRDefault="00CD076F" w:rsidP="00CD076F">
      <w:pPr>
        <w:pStyle w:val="Tabletitle"/>
        <w:rPr>
          <w:b/>
        </w:rPr>
      </w:pPr>
    </w:p>
    <w:p w:rsidR="00CD076F" w:rsidRDefault="00CD076F" w:rsidP="00CD076F">
      <w:pPr>
        <w:rPr>
          <w:rFonts w:eastAsia="Times New Roman"/>
          <w:b/>
          <w:bCs/>
        </w:rPr>
      </w:pPr>
    </w:p>
    <w:p w:rsidR="00CD076F" w:rsidRDefault="00CD076F" w:rsidP="00CD076F">
      <w:pPr>
        <w:pStyle w:val="Tabletitle"/>
        <w:rPr>
          <w:bCs w:val="0"/>
        </w:rPr>
        <w:sectPr w:rsidR="00CD076F" w:rsidSect="00CD076F">
          <w:pgSz w:w="12240" w:h="15840"/>
          <w:pgMar w:top="1440" w:right="1440" w:bottom="1440" w:left="1440" w:header="720" w:footer="720" w:gutter="0"/>
          <w:cols w:space="720"/>
          <w:docGrid w:linePitch="360"/>
        </w:sectPr>
      </w:pPr>
    </w:p>
    <w:p w:rsidR="000A5352" w:rsidRPr="000927D0" w:rsidRDefault="000927D0" w:rsidP="0065665F">
      <w:pPr>
        <w:outlineLvl w:val="0"/>
        <w:rPr>
          <w:b/>
          <w:szCs w:val="24"/>
        </w:rPr>
      </w:pPr>
      <w:r w:rsidRPr="000927D0">
        <w:rPr>
          <w:b/>
          <w:szCs w:val="24"/>
          <w:highlight w:val="cyan"/>
        </w:rPr>
        <w:lastRenderedPageBreak/>
        <w:t>PDF PAGE 23</w:t>
      </w:r>
      <w:bookmarkStart w:id="16" w:name="_GoBack"/>
      <w:bookmarkEnd w:id="16"/>
    </w:p>
    <w:p w:rsidR="000927D0" w:rsidRPr="00CD076F" w:rsidRDefault="000927D0" w:rsidP="006113F8">
      <w:pPr>
        <w:rPr>
          <w:color w:val="4F81BD" w:themeColor="accent1"/>
          <w:szCs w:val="24"/>
        </w:rPr>
      </w:pPr>
    </w:p>
    <w:p w:rsidR="006113F8" w:rsidRPr="000E1B16" w:rsidRDefault="006113F8" w:rsidP="0065665F">
      <w:pPr>
        <w:outlineLvl w:val="0"/>
        <w:rPr>
          <w:b/>
          <w:color w:val="4F81BD" w:themeColor="accent1"/>
          <w:sz w:val="48"/>
          <w:szCs w:val="48"/>
        </w:rPr>
      </w:pPr>
      <w:r>
        <w:rPr>
          <w:b/>
          <w:color w:val="4F81BD" w:themeColor="accent1"/>
          <w:sz w:val="48"/>
          <w:szCs w:val="48"/>
        </w:rPr>
        <w:t>Timing</w:t>
      </w:r>
    </w:p>
    <w:p w:rsidR="00BF6FEE" w:rsidRDefault="00BF6FEE" w:rsidP="00BF6FEE">
      <w:pPr>
        <w:pStyle w:val="ListParagraph"/>
        <w:numPr>
          <w:ilvl w:val="0"/>
          <w:numId w:val="45"/>
        </w:numPr>
      </w:pPr>
      <w:r>
        <w:t xml:space="preserve">Approve for scoping – </w:t>
      </w:r>
      <w:r w:rsidR="00CF5491">
        <w:t>December</w:t>
      </w:r>
      <w:r>
        <w:t xml:space="preserve"> 2015</w:t>
      </w:r>
    </w:p>
    <w:p w:rsidR="00BF6FEE" w:rsidRDefault="00CF5491" w:rsidP="00BF6FEE">
      <w:pPr>
        <w:pStyle w:val="ListParagraph"/>
        <w:numPr>
          <w:ilvl w:val="0"/>
          <w:numId w:val="45"/>
        </w:numPr>
      </w:pPr>
      <w:r>
        <w:t>Scoping – January</w:t>
      </w:r>
      <w:r w:rsidR="00E62463">
        <w:t>/February</w:t>
      </w:r>
      <w:r>
        <w:t xml:space="preserve"> 2016</w:t>
      </w:r>
    </w:p>
    <w:p w:rsidR="00BF6FEE" w:rsidRDefault="00BF6FEE" w:rsidP="00BF6FEE">
      <w:pPr>
        <w:pStyle w:val="ListParagraph"/>
        <w:numPr>
          <w:ilvl w:val="0"/>
          <w:numId w:val="45"/>
        </w:numPr>
      </w:pPr>
      <w:r>
        <w:t>Approve for</w:t>
      </w:r>
      <w:r w:rsidR="00CF5491">
        <w:t xml:space="preserve"> public hearings – June 2016</w:t>
      </w:r>
    </w:p>
    <w:p w:rsidR="00BF6FEE" w:rsidRPr="00BF6FEE" w:rsidRDefault="00BF6FEE" w:rsidP="00BF6FEE">
      <w:pPr>
        <w:pStyle w:val="ListParagraph"/>
        <w:numPr>
          <w:ilvl w:val="0"/>
          <w:numId w:val="45"/>
        </w:numPr>
      </w:pPr>
      <w:r>
        <w:t xml:space="preserve">Public Hearings – </w:t>
      </w:r>
      <w:r w:rsidR="00CF5491">
        <w:t>August</w:t>
      </w:r>
      <w:r>
        <w:t xml:space="preserve"> 2016</w:t>
      </w:r>
    </w:p>
    <w:p w:rsidR="00BF6FEE" w:rsidRPr="00BF6FEE" w:rsidRDefault="00BF6FEE" w:rsidP="00BF6FEE"/>
    <w:p w:rsidR="00BF6FEE" w:rsidRPr="00BF6FEE" w:rsidRDefault="00BF6FEE" w:rsidP="00BF6FEE"/>
    <w:p w:rsidR="006113F8" w:rsidRPr="00CD5F70" w:rsidRDefault="006113F8" w:rsidP="0065665F">
      <w:pPr>
        <w:outlineLvl w:val="0"/>
        <w:rPr>
          <w:rStyle w:val="Heading3Char"/>
          <w:rFonts w:ascii="Times New Roman" w:hAnsi="Times New Roman" w:cs="Times New Roman"/>
          <w:sz w:val="24"/>
          <w:szCs w:val="24"/>
        </w:rPr>
      </w:pPr>
      <w:r w:rsidRPr="00CD5F70">
        <w:rPr>
          <w:rStyle w:val="Heading3Char"/>
          <w:rFonts w:ascii="Times New Roman" w:hAnsi="Times New Roman" w:cs="Times New Roman"/>
          <w:sz w:val="24"/>
          <w:szCs w:val="24"/>
          <w:highlight w:val="yellow"/>
        </w:rPr>
        <w:t>COMMITTEE ACTION:</w:t>
      </w:r>
    </w:p>
    <w:p w:rsidR="006113F8" w:rsidRDefault="009F0ABE" w:rsidP="0065665F">
      <w:pPr>
        <w:outlineLvl w:val="0"/>
        <w:rPr>
          <w:rStyle w:val="Heading3Char"/>
          <w:rFonts w:ascii="Times New Roman" w:hAnsi="Times New Roman" w:cs="Times New Roman"/>
          <w:b w:val="0"/>
          <w:sz w:val="48"/>
          <w:szCs w:val="48"/>
        </w:rPr>
      </w:pPr>
      <w:proofErr w:type="gramStart"/>
      <w:r>
        <w:rPr>
          <w:rStyle w:val="Heading3Char"/>
          <w:rFonts w:ascii="Times New Roman" w:hAnsi="Times New Roman" w:cs="Times New Roman"/>
          <w:b w:val="0"/>
          <w:sz w:val="48"/>
          <w:szCs w:val="48"/>
        </w:rPr>
        <w:t>MOTION</w:t>
      </w:r>
      <w:r w:rsidR="006113F8" w:rsidRPr="009F0ABE">
        <w:rPr>
          <w:rStyle w:val="Heading3Char"/>
          <w:rFonts w:ascii="Times New Roman" w:hAnsi="Times New Roman" w:cs="Times New Roman"/>
          <w:b w:val="0"/>
          <w:sz w:val="48"/>
          <w:szCs w:val="48"/>
        </w:rPr>
        <w:t>.</w:t>
      </w:r>
      <w:proofErr w:type="gramEnd"/>
      <w:r w:rsidR="006113F8" w:rsidRPr="009F0ABE">
        <w:rPr>
          <w:rStyle w:val="Heading3Char"/>
          <w:rFonts w:ascii="Times New Roman" w:hAnsi="Times New Roman" w:cs="Times New Roman"/>
          <w:b w:val="0"/>
          <w:sz w:val="48"/>
          <w:szCs w:val="48"/>
        </w:rPr>
        <w:t xml:space="preserve"> APPROVE </w:t>
      </w:r>
      <w:r w:rsidR="0043557A" w:rsidRPr="009F0ABE">
        <w:rPr>
          <w:rStyle w:val="Heading3Char"/>
          <w:rFonts w:ascii="Times New Roman" w:hAnsi="Times New Roman" w:cs="Times New Roman"/>
          <w:b w:val="0"/>
          <w:sz w:val="48"/>
          <w:szCs w:val="48"/>
        </w:rPr>
        <w:t>AMENDMENT 41</w:t>
      </w:r>
      <w:r w:rsidR="006113F8" w:rsidRPr="009F0ABE">
        <w:rPr>
          <w:rStyle w:val="Heading3Char"/>
          <w:rFonts w:ascii="Times New Roman" w:hAnsi="Times New Roman" w:cs="Times New Roman"/>
          <w:b w:val="0"/>
          <w:sz w:val="48"/>
          <w:szCs w:val="48"/>
        </w:rPr>
        <w:t xml:space="preserve"> AS MODIFIED FOR SCOPING</w:t>
      </w:r>
      <w:r w:rsidR="00AD096E" w:rsidRPr="009F0ABE">
        <w:rPr>
          <w:rStyle w:val="Heading3Char"/>
          <w:rFonts w:ascii="Times New Roman" w:hAnsi="Times New Roman" w:cs="Times New Roman"/>
          <w:b w:val="0"/>
          <w:sz w:val="48"/>
          <w:szCs w:val="48"/>
        </w:rPr>
        <w:t>.</w:t>
      </w:r>
    </w:p>
    <w:p w:rsidR="009F0ABE" w:rsidRPr="009F0ABE" w:rsidRDefault="009F0ABE" w:rsidP="0065665F">
      <w:pPr>
        <w:outlineLvl w:val="0"/>
        <w:rPr>
          <w:rStyle w:val="Heading3Char"/>
          <w:rFonts w:ascii="Times New Roman" w:hAnsi="Times New Roman" w:cs="Times New Roman"/>
          <w:b w:val="0"/>
          <w:sz w:val="48"/>
          <w:szCs w:val="48"/>
        </w:rPr>
      </w:pPr>
      <w:r>
        <w:rPr>
          <w:rStyle w:val="Heading3Char"/>
          <w:rFonts w:ascii="Times New Roman" w:hAnsi="Times New Roman" w:cs="Times New Roman"/>
          <w:b w:val="0"/>
          <w:sz w:val="48"/>
          <w:szCs w:val="48"/>
        </w:rPr>
        <w:t>APPROVED BY COMMITTEE</w:t>
      </w:r>
    </w:p>
    <w:p w:rsidR="003E048B" w:rsidRDefault="003E048B" w:rsidP="006113F8">
      <w:pPr>
        <w:rPr>
          <w:rStyle w:val="Heading3Char"/>
          <w:rFonts w:ascii="Times New Roman" w:hAnsi="Times New Roman" w:cs="Times New Roman"/>
          <w:b w:val="0"/>
          <w:sz w:val="24"/>
          <w:szCs w:val="24"/>
        </w:rPr>
      </w:pPr>
    </w:p>
    <w:p w:rsidR="006113F8" w:rsidRDefault="006113F8" w:rsidP="006113F8">
      <w:pPr>
        <w:rPr>
          <w:rStyle w:val="Heading3Char"/>
          <w:rFonts w:ascii="Times New Roman" w:hAnsi="Times New Roman" w:cs="Times New Roman"/>
          <w:b w:val="0"/>
          <w:sz w:val="24"/>
          <w:szCs w:val="24"/>
        </w:rPr>
      </w:pPr>
      <w:r>
        <w:rPr>
          <w:rStyle w:val="Heading3Char"/>
          <w:rFonts w:ascii="Times New Roman" w:hAnsi="Times New Roman" w:cs="Times New Roman"/>
          <w:b w:val="0"/>
          <w:sz w:val="24"/>
          <w:szCs w:val="24"/>
        </w:rPr>
        <w:t xml:space="preserve">OPTION 2. DIRECT STAFF TO DEVELOP DOCUMENT MORE FULLY PRIOR TO SCOPING AND CONSIDER IN </w:t>
      </w:r>
      <w:r w:rsidR="00A74660">
        <w:rPr>
          <w:rStyle w:val="Heading3Char"/>
          <w:rFonts w:ascii="Times New Roman" w:hAnsi="Times New Roman" w:cs="Times New Roman"/>
          <w:b w:val="0"/>
          <w:sz w:val="24"/>
          <w:szCs w:val="24"/>
        </w:rPr>
        <w:t>MARCH 2016</w:t>
      </w:r>
      <w:r w:rsidR="00AD096E">
        <w:rPr>
          <w:rStyle w:val="Heading3Char"/>
          <w:rFonts w:ascii="Times New Roman" w:hAnsi="Times New Roman" w:cs="Times New Roman"/>
          <w:b w:val="0"/>
          <w:sz w:val="24"/>
          <w:szCs w:val="24"/>
        </w:rPr>
        <w:t>.</w:t>
      </w:r>
    </w:p>
    <w:p w:rsidR="003E048B" w:rsidRDefault="003E048B" w:rsidP="006113F8">
      <w:pPr>
        <w:rPr>
          <w:rStyle w:val="Heading3Char"/>
          <w:rFonts w:ascii="Times New Roman" w:hAnsi="Times New Roman" w:cs="Times New Roman"/>
          <w:b w:val="0"/>
          <w:sz w:val="24"/>
          <w:szCs w:val="24"/>
        </w:rPr>
      </w:pPr>
    </w:p>
    <w:p w:rsidR="006113F8" w:rsidRPr="00CD5F70" w:rsidRDefault="006113F8" w:rsidP="0065665F">
      <w:pPr>
        <w:outlineLvl w:val="0"/>
        <w:rPr>
          <w:color w:val="000000"/>
          <w:szCs w:val="24"/>
        </w:rPr>
      </w:pPr>
      <w:r>
        <w:rPr>
          <w:rStyle w:val="Heading3Char"/>
          <w:rFonts w:ascii="Times New Roman" w:hAnsi="Times New Roman" w:cs="Times New Roman"/>
          <w:b w:val="0"/>
          <w:sz w:val="24"/>
          <w:szCs w:val="24"/>
        </w:rPr>
        <w:t>OPTION 3.  OTHERS?</w:t>
      </w:r>
    </w:p>
    <w:p w:rsidR="006113F8" w:rsidRPr="00882168" w:rsidRDefault="006113F8" w:rsidP="006113F8">
      <w:pPr>
        <w:rPr>
          <w:rFonts w:eastAsia="Times New Roman"/>
          <w:szCs w:val="24"/>
        </w:rPr>
      </w:pPr>
    </w:p>
    <w:sectPr w:rsidR="006113F8" w:rsidRPr="00882168" w:rsidSect="00A87380">
      <w:footerReference w:type="even" r:id="rId18"/>
      <w:footerReference w:type="default" r:id="rId19"/>
      <w:footerReference w:type="first" r:id="rId20"/>
      <w:pgSz w:w="12240" w:h="15840"/>
      <w:pgMar w:top="1440" w:right="1080" w:bottom="1440" w:left="1080" w:header="720" w:footer="7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9F" w:rsidRDefault="00FC379F" w:rsidP="008F536D">
      <w:r>
        <w:separator/>
      </w:r>
    </w:p>
  </w:endnote>
  <w:endnote w:type="continuationSeparator" w:id="0">
    <w:p w:rsidR="00FC379F" w:rsidRDefault="00FC379F" w:rsidP="008F53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39" w:rsidRDefault="00332DB3" w:rsidP="00BB384F">
    <w:pPr>
      <w:pStyle w:val="Footer"/>
      <w:framePr w:wrap="around" w:vAnchor="text" w:hAnchor="margin" w:xAlign="center" w:y="1"/>
      <w:rPr>
        <w:rStyle w:val="PageNumber"/>
      </w:rPr>
    </w:pPr>
    <w:r>
      <w:rPr>
        <w:rStyle w:val="PageNumber"/>
      </w:rPr>
      <w:fldChar w:fldCharType="begin"/>
    </w:r>
    <w:r w:rsidR="00A30039">
      <w:rPr>
        <w:rStyle w:val="PageNumber"/>
      </w:rPr>
      <w:instrText xml:space="preserve">PAGE  </w:instrText>
    </w:r>
    <w:r>
      <w:rPr>
        <w:rStyle w:val="PageNumber"/>
      </w:rPr>
      <w:fldChar w:fldCharType="end"/>
    </w:r>
  </w:p>
  <w:p w:rsidR="00A30039" w:rsidRDefault="00A300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39" w:rsidRDefault="00332DB3" w:rsidP="00BB384F">
    <w:pPr>
      <w:pStyle w:val="Footer"/>
      <w:framePr w:wrap="around" w:vAnchor="text" w:hAnchor="margin" w:xAlign="center" w:y="1"/>
      <w:rPr>
        <w:rStyle w:val="PageNumber"/>
      </w:rPr>
    </w:pPr>
    <w:r>
      <w:rPr>
        <w:rStyle w:val="PageNumber"/>
      </w:rPr>
      <w:fldChar w:fldCharType="begin"/>
    </w:r>
    <w:r w:rsidR="00A30039">
      <w:rPr>
        <w:rStyle w:val="PageNumber"/>
      </w:rPr>
      <w:instrText xml:space="preserve">PAGE  </w:instrText>
    </w:r>
    <w:r>
      <w:rPr>
        <w:rStyle w:val="PageNumber"/>
      </w:rPr>
      <w:fldChar w:fldCharType="separate"/>
    </w:r>
    <w:r w:rsidR="009F0ABE">
      <w:rPr>
        <w:rStyle w:val="PageNumber"/>
        <w:noProof/>
      </w:rPr>
      <w:t>26</w:t>
    </w:r>
    <w:r>
      <w:rPr>
        <w:rStyle w:val="PageNumber"/>
      </w:rPr>
      <w:fldChar w:fldCharType="end"/>
    </w:r>
  </w:p>
  <w:p w:rsidR="00A30039" w:rsidRDefault="00A30039" w:rsidP="00CD076F">
    <w:pPr>
      <w:pStyle w:val="Footer"/>
    </w:pPr>
    <w:r>
      <w:t>South Atlantic Snapper Grouper</w:t>
    </w:r>
    <w:r>
      <w:tab/>
    </w:r>
    <w:r>
      <w:tab/>
      <w:t>Options Paper</w:t>
    </w:r>
  </w:p>
  <w:p w:rsidR="00A30039" w:rsidRDefault="00A30039" w:rsidP="00CD076F">
    <w:pPr>
      <w:pStyle w:val="Footer"/>
    </w:pPr>
    <w:r>
      <w:t>AMENDMENT 41</w:t>
    </w:r>
    <w:r>
      <w:tab/>
    </w:r>
    <w:r>
      <w:tab/>
      <w:t>December 2015</w:t>
    </w:r>
  </w:p>
  <w:p w:rsidR="00A30039" w:rsidRPr="00DB3888" w:rsidRDefault="00A30039" w:rsidP="00CD076F">
    <w:pPr>
      <w:pStyle w:val="Footer"/>
      <w:tabs>
        <w:tab w:val="clear" w:pos="4680"/>
        <w:tab w:val="clear" w:pos="9360"/>
        <w:tab w:val="center" w:pos="6120"/>
        <w:tab w:val="right" w:pos="1296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39" w:rsidRDefault="00332DB3" w:rsidP="0009644E">
    <w:pPr>
      <w:pStyle w:val="Footer"/>
      <w:framePr w:wrap="around" w:vAnchor="text" w:hAnchor="margin" w:xAlign="center" w:y="1"/>
      <w:rPr>
        <w:rStyle w:val="PageNumber"/>
      </w:rPr>
    </w:pPr>
    <w:r>
      <w:rPr>
        <w:rStyle w:val="PageNumber"/>
      </w:rPr>
      <w:fldChar w:fldCharType="begin"/>
    </w:r>
    <w:r w:rsidR="00A30039">
      <w:rPr>
        <w:rStyle w:val="PageNumber"/>
      </w:rPr>
      <w:instrText xml:space="preserve">PAGE  </w:instrText>
    </w:r>
    <w:r>
      <w:rPr>
        <w:rStyle w:val="PageNumber"/>
      </w:rPr>
      <w:fldChar w:fldCharType="end"/>
    </w:r>
  </w:p>
  <w:p w:rsidR="00A30039" w:rsidRDefault="00A3003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39" w:rsidRDefault="00332DB3" w:rsidP="0009644E">
    <w:pPr>
      <w:pStyle w:val="Footer"/>
      <w:framePr w:wrap="around" w:vAnchor="text" w:hAnchor="margin" w:xAlign="center" w:y="1"/>
      <w:rPr>
        <w:rStyle w:val="PageNumber"/>
      </w:rPr>
    </w:pPr>
    <w:r>
      <w:rPr>
        <w:rStyle w:val="PageNumber"/>
      </w:rPr>
      <w:fldChar w:fldCharType="begin"/>
    </w:r>
    <w:r w:rsidR="00A30039">
      <w:rPr>
        <w:rStyle w:val="PageNumber"/>
      </w:rPr>
      <w:instrText xml:space="preserve">PAGE  </w:instrText>
    </w:r>
    <w:r>
      <w:rPr>
        <w:rStyle w:val="PageNumber"/>
      </w:rPr>
      <w:fldChar w:fldCharType="separate"/>
    </w:r>
    <w:r w:rsidR="009F0ABE">
      <w:rPr>
        <w:rStyle w:val="PageNumber"/>
        <w:noProof/>
      </w:rPr>
      <w:t>27</w:t>
    </w:r>
    <w:r>
      <w:rPr>
        <w:rStyle w:val="PageNumber"/>
      </w:rPr>
      <w:fldChar w:fldCharType="end"/>
    </w:r>
  </w:p>
  <w:p w:rsidR="00A30039" w:rsidRPr="00112770" w:rsidRDefault="00A30039" w:rsidP="00A87380">
    <w:pPr>
      <w:pStyle w:val="Footer"/>
      <w:rPr>
        <w:sz w:val="20"/>
      </w:rPr>
    </w:pPr>
    <w:r>
      <w:rPr>
        <w:sz w:val="20"/>
      </w:rPr>
      <w:t>Snapper Grouper Amendment 41</w:t>
    </w:r>
    <w:r>
      <w:rPr>
        <w:sz w:val="20"/>
      </w:rPr>
      <w:tab/>
    </w:r>
    <w:r>
      <w:rPr>
        <w:sz w:val="20"/>
      </w:rPr>
      <w:tab/>
      <w:t>September 2015</w:t>
    </w:r>
  </w:p>
  <w:p w:rsidR="00A30039" w:rsidRPr="00112770" w:rsidRDefault="00A30039" w:rsidP="00A87380">
    <w:pPr>
      <w:pStyle w:val="Footer"/>
      <w:tabs>
        <w:tab w:val="clear" w:pos="4680"/>
        <w:tab w:val="clear" w:pos="9360"/>
        <w:tab w:val="center" w:pos="5040"/>
        <w:tab w:val="right" w:pos="10080"/>
      </w:tabs>
      <w:rPr>
        <w:sz w:val="20"/>
      </w:rPr>
    </w:pPr>
    <w:r>
      <w:rPr>
        <w:sz w:val="20"/>
      </w:rPr>
      <w:t>Options Paper</w:t>
    </w:r>
  </w:p>
  <w:p w:rsidR="00A30039" w:rsidRDefault="00A30039" w:rsidP="00A87380">
    <w:pPr>
      <w:pStyle w:val="Footer"/>
    </w:pPr>
  </w:p>
  <w:p w:rsidR="00A30039" w:rsidRDefault="00A30039" w:rsidP="00A8738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039" w:rsidRDefault="00332DB3">
    <w:pPr>
      <w:pStyle w:val="Footer"/>
      <w:jc w:val="center"/>
    </w:pPr>
    <w:r>
      <w:fldChar w:fldCharType="begin"/>
    </w:r>
    <w:r w:rsidR="00A30039">
      <w:instrText xml:space="preserve"> PAGE   \* MERGEFORMAT </w:instrText>
    </w:r>
    <w:r>
      <w:fldChar w:fldCharType="separate"/>
    </w:r>
    <w:r w:rsidR="00A30039">
      <w:rPr>
        <w:noProof/>
      </w:rPr>
      <w:t>1</w:t>
    </w:r>
    <w:r>
      <w:fldChar w:fldCharType="end"/>
    </w:r>
  </w:p>
  <w:p w:rsidR="00A30039" w:rsidRDefault="00A300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9F" w:rsidRDefault="00FC379F" w:rsidP="008F536D">
      <w:r>
        <w:separator/>
      </w:r>
    </w:p>
  </w:footnote>
  <w:footnote w:type="continuationSeparator" w:id="0">
    <w:p w:rsidR="00FC379F" w:rsidRDefault="00FC379F" w:rsidP="008F53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338D1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C958E1"/>
    <w:multiLevelType w:val="hybridMultilevel"/>
    <w:tmpl w:val="75167106"/>
    <w:lvl w:ilvl="0" w:tplc="5DEA75A8">
      <w:start w:val="1"/>
      <w:numFmt w:val="bullet"/>
      <w:lvlText w:val="•"/>
      <w:lvlJc w:val="left"/>
      <w:pPr>
        <w:tabs>
          <w:tab w:val="num" w:pos="720"/>
        </w:tabs>
        <w:ind w:left="720" w:hanging="360"/>
      </w:pPr>
      <w:rPr>
        <w:rFonts w:ascii="Arial" w:hAnsi="Arial" w:hint="default"/>
      </w:rPr>
    </w:lvl>
    <w:lvl w:ilvl="1" w:tplc="215AF2CE">
      <w:numFmt w:val="none"/>
      <w:lvlText w:val=""/>
      <w:lvlJc w:val="left"/>
      <w:pPr>
        <w:tabs>
          <w:tab w:val="num" w:pos="360"/>
        </w:tabs>
      </w:pPr>
    </w:lvl>
    <w:lvl w:ilvl="2" w:tplc="6EA41514" w:tentative="1">
      <w:start w:val="1"/>
      <w:numFmt w:val="bullet"/>
      <w:lvlText w:val="•"/>
      <w:lvlJc w:val="left"/>
      <w:pPr>
        <w:tabs>
          <w:tab w:val="num" w:pos="2160"/>
        </w:tabs>
        <w:ind w:left="2160" w:hanging="360"/>
      </w:pPr>
      <w:rPr>
        <w:rFonts w:ascii="Arial" w:hAnsi="Arial" w:hint="default"/>
      </w:rPr>
    </w:lvl>
    <w:lvl w:ilvl="3" w:tplc="F5E4D8BE" w:tentative="1">
      <w:start w:val="1"/>
      <w:numFmt w:val="bullet"/>
      <w:lvlText w:val="•"/>
      <w:lvlJc w:val="left"/>
      <w:pPr>
        <w:tabs>
          <w:tab w:val="num" w:pos="2880"/>
        </w:tabs>
        <w:ind w:left="2880" w:hanging="360"/>
      </w:pPr>
      <w:rPr>
        <w:rFonts w:ascii="Arial" w:hAnsi="Arial" w:hint="default"/>
      </w:rPr>
    </w:lvl>
    <w:lvl w:ilvl="4" w:tplc="A78ADED4" w:tentative="1">
      <w:start w:val="1"/>
      <w:numFmt w:val="bullet"/>
      <w:lvlText w:val="•"/>
      <w:lvlJc w:val="left"/>
      <w:pPr>
        <w:tabs>
          <w:tab w:val="num" w:pos="3600"/>
        </w:tabs>
        <w:ind w:left="3600" w:hanging="360"/>
      </w:pPr>
      <w:rPr>
        <w:rFonts w:ascii="Arial" w:hAnsi="Arial" w:hint="default"/>
      </w:rPr>
    </w:lvl>
    <w:lvl w:ilvl="5" w:tplc="0B901846" w:tentative="1">
      <w:start w:val="1"/>
      <w:numFmt w:val="bullet"/>
      <w:lvlText w:val="•"/>
      <w:lvlJc w:val="left"/>
      <w:pPr>
        <w:tabs>
          <w:tab w:val="num" w:pos="4320"/>
        </w:tabs>
        <w:ind w:left="4320" w:hanging="360"/>
      </w:pPr>
      <w:rPr>
        <w:rFonts w:ascii="Arial" w:hAnsi="Arial" w:hint="default"/>
      </w:rPr>
    </w:lvl>
    <w:lvl w:ilvl="6" w:tplc="BA5C0F8E" w:tentative="1">
      <w:start w:val="1"/>
      <w:numFmt w:val="bullet"/>
      <w:lvlText w:val="•"/>
      <w:lvlJc w:val="left"/>
      <w:pPr>
        <w:tabs>
          <w:tab w:val="num" w:pos="5040"/>
        </w:tabs>
        <w:ind w:left="5040" w:hanging="360"/>
      </w:pPr>
      <w:rPr>
        <w:rFonts w:ascii="Arial" w:hAnsi="Arial" w:hint="default"/>
      </w:rPr>
    </w:lvl>
    <w:lvl w:ilvl="7" w:tplc="F91E96AE" w:tentative="1">
      <w:start w:val="1"/>
      <w:numFmt w:val="bullet"/>
      <w:lvlText w:val="•"/>
      <w:lvlJc w:val="left"/>
      <w:pPr>
        <w:tabs>
          <w:tab w:val="num" w:pos="5760"/>
        </w:tabs>
        <w:ind w:left="5760" w:hanging="360"/>
      </w:pPr>
      <w:rPr>
        <w:rFonts w:ascii="Arial" w:hAnsi="Arial" w:hint="default"/>
      </w:rPr>
    </w:lvl>
    <w:lvl w:ilvl="8" w:tplc="22EAD93C" w:tentative="1">
      <w:start w:val="1"/>
      <w:numFmt w:val="bullet"/>
      <w:lvlText w:val="•"/>
      <w:lvlJc w:val="left"/>
      <w:pPr>
        <w:tabs>
          <w:tab w:val="num" w:pos="6480"/>
        </w:tabs>
        <w:ind w:left="6480" w:hanging="360"/>
      </w:pPr>
      <w:rPr>
        <w:rFonts w:ascii="Arial" w:hAnsi="Arial" w:hint="default"/>
      </w:rPr>
    </w:lvl>
  </w:abstractNum>
  <w:abstractNum w:abstractNumId="2">
    <w:nsid w:val="03DC3B06"/>
    <w:multiLevelType w:val="hybridMultilevel"/>
    <w:tmpl w:val="404E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C76D2"/>
    <w:multiLevelType w:val="hybridMultilevel"/>
    <w:tmpl w:val="2706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044A2D"/>
    <w:multiLevelType w:val="hybridMultilevel"/>
    <w:tmpl w:val="C7FA7D96"/>
    <w:lvl w:ilvl="0" w:tplc="7C72C788">
      <w:start w:val="1"/>
      <w:numFmt w:val="bullet"/>
      <w:lvlText w:val="•"/>
      <w:lvlJc w:val="left"/>
      <w:pPr>
        <w:tabs>
          <w:tab w:val="num" w:pos="720"/>
        </w:tabs>
        <w:ind w:left="720" w:hanging="360"/>
      </w:pPr>
      <w:rPr>
        <w:rFonts w:ascii="Arial" w:hAnsi="Arial" w:hint="default"/>
      </w:rPr>
    </w:lvl>
    <w:lvl w:ilvl="1" w:tplc="48183A76" w:tentative="1">
      <w:start w:val="1"/>
      <w:numFmt w:val="bullet"/>
      <w:lvlText w:val="•"/>
      <w:lvlJc w:val="left"/>
      <w:pPr>
        <w:tabs>
          <w:tab w:val="num" w:pos="1440"/>
        </w:tabs>
        <w:ind w:left="1440" w:hanging="360"/>
      </w:pPr>
      <w:rPr>
        <w:rFonts w:ascii="Arial" w:hAnsi="Arial" w:hint="default"/>
      </w:rPr>
    </w:lvl>
    <w:lvl w:ilvl="2" w:tplc="41B2C3FC" w:tentative="1">
      <w:start w:val="1"/>
      <w:numFmt w:val="bullet"/>
      <w:lvlText w:val="•"/>
      <w:lvlJc w:val="left"/>
      <w:pPr>
        <w:tabs>
          <w:tab w:val="num" w:pos="2160"/>
        </w:tabs>
        <w:ind w:left="2160" w:hanging="360"/>
      </w:pPr>
      <w:rPr>
        <w:rFonts w:ascii="Arial" w:hAnsi="Arial" w:hint="default"/>
      </w:rPr>
    </w:lvl>
    <w:lvl w:ilvl="3" w:tplc="51C2EAB0" w:tentative="1">
      <w:start w:val="1"/>
      <w:numFmt w:val="bullet"/>
      <w:lvlText w:val="•"/>
      <w:lvlJc w:val="left"/>
      <w:pPr>
        <w:tabs>
          <w:tab w:val="num" w:pos="2880"/>
        </w:tabs>
        <w:ind w:left="2880" w:hanging="360"/>
      </w:pPr>
      <w:rPr>
        <w:rFonts w:ascii="Arial" w:hAnsi="Arial" w:hint="default"/>
      </w:rPr>
    </w:lvl>
    <w:lvl w:ilvl="4" w:tplc="EDEAD266" w:tentative="1">
      <w:start w:val="1"/>
      <w:numFmt w:val="bullet"/>
      <w:lvlText w:val="•"/>
      <w:lvlJc w:val="left"/>
      <w:pPr>
        <w:tabs>
          <w:tab w:val="num" w:pos="3600"/>
        </w:tabs>
        <w:ind w:left="3600" w:hanging="360"/>
      </w:pPr>
      <w:rPr>
        <w:rFonts w:ascii="Arial" w:hAnsi="Arial" w:hint="default"/>
      </w:rPr>
    </w:lvl>
    <w:lvl w:ilvl="5" w:tplc="21809E3A" w:tentative="1">
      <w:start w:val="1"/>
      <w:numFmt w:val="bullet"/>
      <w:lvlText w:val="•"/>
      <w:lvlJc w:val="left"/>
      <w:pPr>
        <w:tabs>
          <w:tab w:val="num" w:pos="4320"/>
        </w:tabs>
        <w:ind w:left="4320" w:hanging="360"/>
      </w:pPr>
      <w:rPr>
        <w:rFonts w:ascii="Arial" w:hAnsi="Arial" w:hint="default"/>
      </w:rPr>
    </w:lvl>
    <w:lvl w:ilvl="6" w:tplc="959628AE" w:tentative="1">
      <w:start w:val="1"/>
      <w:numFmt w:val="bullet"/>
      <w:lvlText w:val="•"/>
      <w:lvlJc w:val="left"/>
      <w:pPr>
        <w:tabs>
          <w:tab w:val="num" w:pos="5040"/>
        </w:tabs>
        <w:ind w:left="5040" w:hanging="360"/>
      </w:pPr>
      <w:rPr>
        <w:rFonts w:ascii="Arial" w:hAnsi="Arial" w:hint="default"/>
      </w:rPr>
    </w:lvl>
    <w:lvl w:ilvl="7" w:tplc="F03CF388" w:tentative="1">
      <w:start w:val="1"/>
      <w:numFmt w:val="bullet"/>
      <w:lvlText w:val="•"/>
      <w:lvlJc w:val="left"/>
      <w:pPr>
        <w:tabs>
          <w:tab w:val="num" w:pos="5760"/>
        </w:tabs>
        <w:ind w:left="5760" w:hanging="360"/>
      </w:pPr>
      <w:rPr>
        <w:rFonts w:ascii="Arial" w:hAnsi="Arial" w:hint="default"/>
      </w:rPr>
    </w:lvl>
    <w:lvl w:ilvl="8" w:tplc="5C7EBBDC" w:tentative="1">
      <w:start w:val="1"/>
      <w:numFmt w:val="bullet"/>
      <w:lvlText w:val="•"/>
      <w:lvlJc w:val="left"/>
      <w:pPr>
        <w:tabs>
          <w:tab w:val="num" w:pos="6480"/>
        </w:tabs>
        <w:ind w:left="6480" w:hanging="360"/>
      </w:pPr>
      <w:rPr>
        <w:rFonts w:ascii="Arial" w:hAnsi="Arial" w:hint="default"/>
      </w:rPr>
    </w:lvl>
  </w:abstractNum>
  <w:abstractNum w:abstractNumId="5">
    <w:nsid w:val="090F4094"/>
    <w:multiLevelType w:val="hybridMultilevel"/>
    <w:tmpl w:val="71E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86520D"/>
    <w:multiLevelType w:val="hybridMultilevel"/>
    <w:tmpl w:val="D330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73221B"/>
    <w:multiLevelType w:val="hybridMultilevel"/>
    <w:tmpl w:val="7B58805E"/>
    <w:lvl w:ilvl="0" w:tplc="F69C3F30">
      <w:start w:val="1"/>
      <w:numFmt w:val="upperRoman"/>
      <w:lvlText w:val="%1."/>
      <w:lvlJc w:val="right"/>
      <w:pPr>
        <w:ind w:left="861" w:hanging="360"/>
      </w:pPr>
      <w:rPr>
        <w:i w:val="0"/>
      </w:rPr>
    </w:lvl>
    <w:lvl w:ilvl="1" w:tplc="2C3C7D4C">
      <w:numFmt w:val="bullet"/>
      <w:lvlText w:val="-"/>
      <w:lvlJc w:val="left"/>
      <w:pPr>
        <w:ind w:left="1581" w:hanging="360"/>
      </w:pPr>
      <w:rPr>
        <w:rFonts w:ascii="Times New Roman" w:eastAsia="Calibri" w:hAnsi="Times New Roman" w:cs="Times New Roman" w:hint="default"/>
      </w:r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8">
    <w:nsid w:val="1C7D3147"/>
    <w:multiLevelType w:val="hybridMultilevel"/>
    <w:tmpl w:val="72269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82642B"/>
    <w:multiLevelType w:val="hybridMultilevel"/>
    <w:tmpl w:val="0C649F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6110CA6"/>
    <w:multiLevelType w:val="hybridMultilevel"/>
    <w:tmpl w:val="9CB8DC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3C74FC"/>
    <w:multiLevelType w:val="hybridMultilevel"/>
    <w:tmpl w:val="7A1E6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D65FE"/>
    <w:multiLevelType w:val="hybridMultilevel"/>
    <w:tmpl w:val="C900C09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D7A5EBC"/>
    <w:multiLevelType w:val="hybridMultilevel"/>
    <w:tmpl w:val="3F48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413C08"/>
    <w:multiLevelType w:val="hybridMultilevel"/>
    <w:tmpl w:val="65561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8CC37B7"/>
    <w:multiLevelType w:val="hybridMultilevel"/>
    <w:tmpl w:val="58DE9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872C10"/>
    <w:multiLevelType w:val="hybridMultilevel"/>
    <w:tmpl w:val="55EEEAB6"/>
    <w:lvl w:ilvl="0" w:tplc="F4D67BD8">
      <w:start w:val="1"/>
      <w:numFmt w:val="upperRoman"/>
      <w:lvlText w:val="%1."/>
      <w:lvlJc w:val="right"/>
      <w:pPr>
        <w:ind w:left="720" w:hanging="360"/>
      </w:pPr>
      <w:rPr>
        <w:b/>
        <w:i w:val="0"/>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FE2057"/>
    <w:multiLevelType w:val="hybridMultilevel"/>
    <w:tmpl w:val="C132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EA490D"/>
    <w:multiLevelType w:val="hybridMultilevel"/>
    <w:tmpl w:val="9AF88CB8"/>
    <w:lvl w:ilvl="0" w:tplc="01E64B2A">
      <w:start w:val="1"/>
      <w:numFmt w:val="bullet"/>
      <w:lvlText w:val="•"/>
      <w:lvlJc w:val="left"/>
      <w:pPr>
        <w:tabs>
          <w:tab w:val="num" w:pos="720"/>
        </w:tabs>
        <w:ind w:left="720" w:hanging="360"/>
      </w:pPr>
      <w:rPr>
        <w:rFonts w:ascii="Arial" w:hAnsi="Arial" w:hint="default"/>
      </w:rPr>
    </w:lvl>
    <w:lvl w:ilvl="1" w:tplc="F1CA784C" w:tentative="1">
      <w:start w:val="1"/>
      <w:numFmt w:val="bullet"/>
      <w:lvlText w:val="•"/>
      <w:lvlJc w:val="left"/>
      <w:pPr>
        <w:tabs>
          <w:tab w:val="num" w:pos="1440"/>
        </w:tabs>
        <w:ind w:left="1440" w:hanging="360"/>
      </w:pPr>
      <w:rPr>
        <w:rFonts w:ascii="Arial" w:hAnsi="Arial" w:hint="default"/>
      </w:rPr>
    </w:lvl>
    <w:lvl w:ilvl="2" w:tplc="7660D1F8" w:tentative="1">
      <w:start w:val="1"/>
      <w:numFmt w:val="bullet"/>
      <w:lvlText w:val="•"/>
      <w:lvlJc w:val="left"/>
      <w:pPr>
        <w:tabs>
          <w:tab w:val="num" w:pos="2160"/>
        </w:tabs>
        <w:ind w:left="2160" w:hanging="360"/>
      </w:pPr>
      <w:rPr>
        <w:rFonts w:ascii="Arial" w:hAnsi="Arial" w:hint="default"/>
      </w:rPr>
    </w:lvl>
    <w:lvl w:ilvl="3" w:tplc="9D36A4FE" w:tentative="1">
      <w:start w:val="1"/>
      <w:numFmt w:val="bullet"/>
      <w:lvlText w:val="•"/>
      <w:lvlJc w:val="left"/>
      <w:pPr>
        <w:tabs>
          <w:tab w:val="num" w:pos="2880"/>
        </w:tabs>
        <w:ind w:left="2880" w:hanging="360"/>
      </w:pPr>
      <w:rPr>
        <w:rFonts w:ascii="Arial" w:hAnsi="Arial" w:hint="default"/>
      </w:rPr>
    </w:lvl>
    <w:lvl w:ilvl="4" w:tplc="370C1C9C" w:tentative="1">
      <w:start w:val="1"/>
      <w:numFmt w:val="bullet"/>
      <w:lvlText w:val="•"/>
      <w:lvlJc w:val="left"/>
      <w:pPr>
        <w:tabs>
          <w:tab w:val="num" w:pos="3600"/>
        </w:tabs>
        <w:ind w:left="3600" w:hanging="360"/>
      </w:pPr>
      <w:rPr>
        <w:rFonts w:ascii="Arial" w:hAnsi="Arial" w:hint="default"/>
      </w:rPr>
    </w:lvl>
    <w:lvl w:ilvl="5" w:tplc="0840F8FA" w:tentative="1">
      <w:start w:val="1"/>
      <w:numFmt w:val="bullet"/>
      <w:lvlText w:val="•"/>
      <w:lvlJc w:val="left"/>
      <w:pPr>
        <w:tabs>
          <w:tab w:val="num" w:pos="4320"/>
        </w:tabs>
        <w:ind w:left="4320" w:hanging="360"/>
      </w:pPr>
      <w:rPr>
        <w:rFonts w:ascii="Arial" w:hAnsi="Arial" w:hint="default"/>
      </w:rPr>
    </w:lvl>
    <w:lvl w:ilvl="6" w:tplc="29D2A6C4" w:tentative="1">
      <w:start w:val="1"/>
      <w:numFmt w:val="bullet"/>
      <w:lvlText w:val="•"/>
      <w:lvlJc w:val="left"/>
      <w:pPr>
        <w:tabs>
          <w:tab w:val="num" w:pos="5040"/>
        </w:tabs>
        <w:ind w:left="5040" w:hanging="360"/>
      </w:pPr>
      <w:rPr>
        <w:rFonts w:ascii="Arial" w:hAnsi="Arial" w:hint="default"/>
      </w:rPr>
    </w:lvl>
    <w:lvl w:ilvl="7" w:tplc="3F308A04" w:tentative="1">
      <w:start w:val="1"/>
      <w:numFmt w:val="bullet"/>
      <w:lvlText w:val="•"/>
      <w:lvlJc w:val="left"/>
      <w:pPr>
        <w:tabs>
          <w:tab w:val="num" w:pos="5760"/>
        </w:tabs>
        <w:ind w:left="5760" w:hanging="360"/>
      </w:pPr>
      <w:rPr>
        <w:rFonts w:ascii="Arial" w:hAnsi="Arial" w:hint="default"/>
      </w:rPr>
    </w:lvl>
    <w:lvl w:ilvl="8" w:tplc="482ACC12" w:tentative="1">
      <w:start w:val="1"/>
      <w:numFmt w:val="bullet"/>
      <w:lvlText w:val="•"/>
      <w:lvlJc w:val="left"/>
      <w:pPr>
        <w:tabs>
          <w:tab w:val="num" w:pos="6480"/>
        </w:tabs>
        <w:ind w:left="6480" w:hanging="360"/>
      </w:pPr>
      <w:rPr>
        <w:rFonts w:ascii="Arial" w:hAnsi="Arial" w:hint="default"/>
      </w:rPr>
    </w:lvl>
  </w:abstractNum>
  <w:abstractNum w:abstractNumId="19">
    <w:nsid w:val="40803C24"/>
    <w:multiLevelType w:val="hybridMultilevel"/>
    <w:tmpl w:val="CDE8FCBE"/>
    <w:lvl w:ilvl="0" w:tplc="AD46E08E">
      <w:start w:val="1"/>
      <w:numFmt w:val="bullet"/>
      <w:lvlText w:val="•"/>
      <w:lvlJc w:val="left"/>
      <w:pPr>
        <w:tabs>
          <w:tab w:val="num" w:pos="720"/>
        </w:tabs>
        <w:ind w:left="720" w:hanging="360"/>
      </w:pPr>
      <w:rPr>
        <w:rFonts w:ascii="Arial" w:hAnsi="Arial" w:hint="default"/>
      </w:rPr>
    </w:lvl>
    <w:lvl w:ilvl="1" w:tplc="43C44B30" w:tentative="1">
      <w:start w:val="1"/>
      <w:numFmt w:val="bullet"/>
      <w:lvlText w:val="•"/>
      <w:lvlJc w:val="left"/>
      <w:pPr>
        <w:tabs>
          <w:tab w:val="num" w:pos="1440"/>
        </w:tabs>
        <w:ind w:left="1440" w:hanging="360"/>
      </w:pPr>
      <w:rPr>
        <w:rFonts w:ascii="Arial" w:hAnsi="Arial" w:hint="default"/>
      </w:rPr>
    </w:lvl>
    <w:lvl w:ilvl="2" w:tplc="065EB352" w:tentative="1">
      <w:start w:val="1"/>
      <w:numFmt w:val="bullet"/>
      <w:lvlText w:val="•"/>
      <w:lvlJc w:val="left"/>
      <w:pPr>
        <w:tabs>
          <w:tab w:val="num" w:pos="2160"/>
        </w:tabs>
        <w:ind w:left="2160" w:hanging="360"/>
      </w:pPr>
      <w:rPr>
        <w:rFonts w:ascii="Arial" w:hAnsi="Arial" w:hint="default"/>
      </w:rPr>
    </w:lvl>
    <w:lvl w:ilvl="3" w:tplc="F1F00B88" w:tentative="1">
      <w:start w:val="1"/>
      <w:numFmt w:val="bullet"/>
      <w:lvlText w:val="•"/>
      <w:lvlJc w:val="left"/>
      <w:pPr>
        <w:tabs>
          <w:tab w:val="num" w:pos="2880"/>
        </w:tabs>
        <w:ind w:left="2880" w:hanging="360"/>
      </w:pPr>
      <w:rPr>
        <w:rFonts w:ascii="Arial" w:hAnsi="Arial" w:hint="default"/>
      </w:rPr>
    </w:lvl>
    <w:lvl w:ilvl="4" w:tplc="A2F40704" w:tentative="1">
      <w:start w:val="1"/>
      <w:numFmt w:val="bullet"/>
      <w:lvlText w:val="•"/>
      <w:lvlJc w:val="left"/>
      <w:pPr>
        <w:tabs>
          <w:tab w:val="num" w:pos="3600"/>
        </w:tabs>
        <w:ind w:left="3600" w:hanging="360"/>
      </w:pPr>
      <w:rPr>
        <w:rFonts w:ascii="Arial" w:hAnsi="Arial" w:hint="default"/>
      </w:rPr>
    </w:lvl>
    <w:lvl w:ilvl="5" w:tplc="71B00014" w:tentative="1">
      <w:start w:val="1"/>
      <w:numFmt w:val="bullet"/>
      <w:lvlText w:val="•"/>
      <w:lvlJc w:val="left"/>
      <w:pPr>
        <w:tabs>
          <w:tab w:val="num" w:pos="4320"/>
        </w:tabs>
        <w:ind w:left="4320" w:hanging="360"/>
      </w:pPr>
      <w:rPr>
        <w:rFonts w:ascii="Arial" w:hAnsi="Arial" w:hint="default"/>
      </w:rPr>
    </w:lvl>
    <w:lvl w:ilvl="6" w:tplc="3CDE6892" w:tentative="1">
      <w:start w:val="1"/>
      <w:numFmt w:val="bullet"/>
      <w:lvlText w:val="•"/>
      <w:lvlJc w:val="left"/>
      <w:pPr>
        <w:tabs>
          <w:tab w:val="num" w:pos="5040"/>
        </w:tabs>
        <w:ind w:left="5040" w:hanging="360"/>
      </w:pPr>
      <w:rPr>
        <w:rFonts w:ascii="Arial" w:hAnsi="Arial" w:hint="default"/>
      </w:rPr>
    </w:lvl>
    <w:lvl w:ilvl="7" w:tplc="23EA43F0" w:tentative="1">
      <w:start w:val="1"/>
      <w:numFmt w:val="bullet"/>
      <w:lvlText w:val="•"/>
      <w:lvlJc w:val="left"/>
      <w:pPr>
        <w:tabs>
          <w:tab w:val="num" w:pos="5760"/>
        </w:tabs>
        <w:ind w:left="5760" w:hanging="360"/>
      </w:pPr>
      <w:rPr>
        <w:rFonts w:ascii="Arial" w:hAnsi="Arial" w:hint="default"/>
      </w:rPr>
    </w:lvl>
    <w:lvl w:ilvl="8" w:tplc="D91227DA" w:tentative="1">
      <w:start w:val="1"/>
      <w:numFmt w:val="bullet"/>
      <w:lvlText w:val="•"/>
      <w:lvlJc w:val="left"/>
      <w:pPr>
        <w:tabs>
          <w:tab w:val="num" w:pos="6480"/>
        </w:tabs>
        <w:ind w:left="6480" w:hanging="360"/>
      </w:pPr>
      <w:rPr>
        <w:rFonts w:ascii="Arial" w:hAnsi="Arial" w:hint="default"/>
      </w:rPr>
    </w:lvl>
  </w:abstractNum>
  <w:abstractNum w:abstractNumId="20">
    <w:nsid w:val="426E2EEA"/>
    <w:multiLevelType w:val="hybridMultilevel"/>
    <w:tmpl w:val="28A6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0B2DC5"/>
    <w:multiLevelType w:val="hybridMultilevel"/>
    <w:tmpl w:val="2812A9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BF3632F"/>
    <w:multiLevelType w:val="hybridMultilevel"/>
    <w:tmpl w:val="A7DE69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D4346E2"/>
    <w:multiLevelType w:val="hybridMultilevel"/>
    <w:tmpl w:val="302C5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F344BEC"/>
    <w:multiLevelType w:val="hybridMultilevel"/>
    <w:tmpl w:val="A05A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766F7B"/>
    <w:multiLevelType w:val="hybridMultilevel"/>
    <w:tmpl w:val="653081D6"/>
    <w:lvl w:ilvl="0" w:tplc="72907AF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675070B"/>
    <w:multiLevelType w:val="hybridMultilevel"/>
    <w:tmpl w:val="D57EDB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9CA5AAE"/>
    <w:multiLevelType w:val="multilevel"/>
    <w:tmpl w:val="2CB0B4A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A3C68B8"/>
    <w:multiLevelType w:val="hybridMultilevel"/>
    <w:tmpl w:val="611E2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BD837FD"/>
    <w:multiLevelType w:val="hybridMultilevel"/>
    <w:tmpl w:val="4BB6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DA78F5"/>
    <w:multiLevelType w:val="multilevel"/>
    <w:tmpl w:val="0C742736"/>
    <w:lvl w:ilvl="0">
      <w:start w:val="1"/>
      <w:numFmt w:val="upperRoman"/>
      <w:lvlText w:val="%1."/>
      <w:lvlJc w:val="right"/>
      <w:pPr>
        <w:ind w:left="720" w:hanging="360"/>
      </w:pPr>
      <w:rPr>
        <w:color w:val="1F497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0B30565"/>
    <w:multiLevelType w:val="hybridMultilevel"/>
    <w:tmpl w:val="2CB0B4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E001D9"/>
    <w:multiLevelType w:val="hybridMultilevel"/>
    <w:tmpl w:val="3C1EA228"/>
    <w:lvl w:ilvl="0" w:tplc="77403FFC">
      <w:start w:val="1"/>
      <w:numFmt w:val="bullet"/>
      <w:lvlText w:val="•"/>
      <w:lvlJc w:val="left"/>
      <w:pPr>
        <w:tabs>
          <w:tab w:val="num" w:pos="720"/>
        </w:tabs>
        <w:ind w:left="720" w:hanging="360"/>
      </w:pPr>
      <w:rPr>
        <w:rFonts w:ascii="Arial" w:hAnsi="Arial" w:hint="default"/>
      </w:rPr>
    </w:lvl>
    <w:lvl w:ilvl="1" w:tplc="F446D5A0" w:tentative="1">
      <w:start w:val="1"/>
      <w:numFmt w:val="bullet"/>
      <w:lvlText w:val="•"/>
      <w:lvlJc w:val="left"/>
      <w:pPr>
        <w:tabs>
          <w:tab w:val="num" w:pos="1440"/>
        </w:tabs>
        <w:ind w:left="1440" w:hanging="360"/>
      </w:pPr>
      <w:rPr>
        <w:rFonts w:ascii="Arial" w:hAnsi="Arial" w:hint="default"/>
      </w:rPr>
    </w:lvl>
    <w:lvl w:ilvl="2" w:tplc="D3B0BDD4" w:tentative="1">
      <w:start w:val="1"/>
      <w:numFmt w:val="bullet"/>
      <w:lvlText w:val="•"/>
      <w:lvlJc w:val="left"/>
      <w:pPr>
        <w:tabs>
          <w:tab w:val="num" w:pos="2160"/>
        </w:tabs>
        <w:ind w:left="2160" w:hanging="360"/>
      </w:pPr>
      <w:rPr>
        <w:rFonts w:ascii="Arial" w:hAnsi="Arial" w:hint="default"/>
      </w:rPr>
    </w:lvl>
    <w:lvl w:ilvl="3" w:tplc="24866D78" w:tentative="1">
      <w:start w:val="1"/>
      <w:numFmt w:val="bullet"/>
      <w:lvlText w:val="•"/>
      <w:lvlJc w:val="left"/>
      <w:pPr>
        <w:tabs>
          <w:tab w:val="num" w:pos="2880"/>
        </w:tabs>
        <w:ind w:left="2880" w:hanging="360"/>
      </w:pPr>
      <w:rPr>
        <w:rFonts w:ascii="Arial" w:hAnsi="Arial" w:hint="default"/>
      </w:rPr>
    </w:lvl>
    <w:lvl w:ilvl="4" w:tplc="13749A78" w:tentative="1">
      <w:start w:val="1"/>
      <w:numFmt w:val="bullet"/>
      <w:lvlText w:val="•"/>
      <w:lvlJc w:val="left"/>
      <w:pPr>
        <w:tabs>
          <w:tab w:val="num" w:pos="3600"/>
        </w:tabs>
        <w:ind w:left="3600" w:hanging="360"/>
      </w:pPr>
      <w:rPr>
        <w:rFonts w:ascii="Arial" w:hAnsi="Arial" w:hint="default"/>
      </w:rPr>
    </w:lvl>
    <w:lvl w:ilvl="5" w:tplc="57F0E2AC" w:tentative="1">
      <w:start w:val="1"/>
      <w:numFmt w:val="bullet"/>
      <w:lvlText w:val="•"/>
      <w:lvlJc w:val="left"/>
      <w:pPr>
        <w:tabs>
          <w:tab w:val="num" w:pos="4320"/>
        </w:tabs>
        <w:ind w:left="4320" w:hanging="360"/>
      </w:pPr>
      <w:rPr>
        <w:rFonts w:ascii="Arial" w:hAnsi="Arial" w:hint="default"/>
      </w:rPr>
    </w:lvl>
    <w:lvl w:ilvl="6" w:tplc="5CACBCF8" w:tentative="1">
      <w:start w:val="1"/>
      <w:numFmt w:val="bullet"/>
      <w:lvlText w:val="•"/>
      <w:lvlJc w:val="left"/>
      <w:pPr>
        <w:tabs>
          <w:tab w:val="num" w:pos="5040"/>
        </w:tabs>
        <w:ind w:left="5040" w:hanging="360"/>
      </w:pPr>
      <w:rPr>
        <w:rFonts w:ascii="Arial" w:hAnsi="Arial" w:hint="default"/>
      </w:rPr>
    </w:lvl>
    <w:lvl w:ilvl="7" w:tplc="0726A046" w:tentative="1">
      <w:start w:val="1"/>
      <w:numFmt w:val="bullet"/>
      <w:lvlText w:val="•"/>
      <w:lvlJc w:val="left"/>
      <w:pPr>
        <w:tabs>
          <w:tab w:val="num" w:pos="5760"/>
        </w:tabs>
        <w:ind w:left="5760" w:hanging="360"/>
      </w:pPr>
      <w:rPr>
        <w:rFonts w:ascii="Arial" w:hAnsi="Arial" w:hint="default"/>
      </w:rPr>
    </w:lvl>
    <w:lvl w:ilvl="8" w:tplc="07AE145C" w:tentative="1">
      <w:start w:val="1"/>
      <w:numFmt w:val="bullet"/>
      <w:lvlText w:val="•"/>
      <w:lvlJc w:val="left"/>
      <w:pPr>
        <w:tabs>
          <w:tab w:val="num" w:pos="6480"/>
        </w:tabs>
        <w:ind w:left="6480" w:hanging="360"/>
      </w:pPr>
      <w:rPr>
        <w:rFonts w:ascii="Arial" w:hAnsi="Arial" w:hint="default"/>
      </w:rPr>
    </w:lvl>
  </w:abstractNum>
  <w:abstractNum w:abstractNumId="33">
    <w:nsid w:val="6A37045C"/>
    <w:multiLevelType w:val="hybridMultilevel"/>
    <w:tmpl w:val="F0547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C5E2554"/>
    <w:multiLevelType w:val="hybridMultilevel"/>
    <w:tmpl w:val="8CAE6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C6A7CBC"/>
    <w:multiLevelType w:val="hybridMultilevel"/>
    <w:tmpl w:val="6F00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581F28"/>
    <w:multiLevelType w:val="hybridMultilevel"/>
    <w:tmpl w:val="159E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8F5C9F"/>
    <w:multiLevelType w:val="hybridMultilevel"/>
    <w:tmpl w:val="289A2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937685"/>
    <w:multiLevelType w:val="hybridMultilevel"/>
    <w:tmpl w:val="4796C7D8"/>
    <w:lvl w:ilvl="0" w:tplc="50D2FFAA">
      <w:start w:val="1"/>
      <w:numFmt w:val="bullet"/>
      <w:lvlText w:val="•"/>
      <w:lvlJc w:val="left"/>
      <w:pPr>
        <w:tabs>
          <w:tab w:val="num" w:pos="720"/>
        </w:tabs>
        <w:ind w:left="720" w:hanging="360"/>
      </w:pPr>
      <w:rPr>
        <w:rFonts w:ascii="Arial" w:hAnsi="Arial" w:hint="default"/>
      </w:rPr>
    </w:lvl>
    <w:lvl w:ilvl="1" w:tplc="B2167B18" w:tentative="1">
      <w:start w:val="1"/>
      <w:numFmt w:val="bullet"/>
      <w:lvlText w:val="•"/>
      <w:lvlJc w:val="left"/>
      <w:pPr>
        <w:tabs>
          <w:tab w:val="num" w:pos="1440"/>
        </w:tabs>
        <w:ind w:left="1440" w:hanging="360"/>
      </w:pPr>
      <w:rPr>
        <w:rFonts w:ascii="Arial" w:hAnsi="Arial" w:hint="default"/>
      </w:rPr>
    </w:lvl>
    <w:lvl w:ilvl="2" w:tplc="A84C0C8C" w:tentative="1">
      <w:start w:val="1"/>
      <w:numFmt w:val="bullet"/>
      <w:lvlText w:val="•"/>
      <w:lvlJc w:val="left"/>
      <w:pPr>
        <w:tabs>
          <w:tab w:val="num" w:pos="2160"/>
        </w:tabs>
        <w:ind w:left="2160" w:hanging="360"/>
      </w:pPr>
      <w:rPr>
        <w:rFonts w:ascii="Arial" w:hAnsi="Arial" w:hint="default"/>
      </w:rPr>
    </w:lvl>
    <w:lvl w:ilvl="3" w:tplc="BAD4F44C" w:tentative="1">
      <w:start w:val="1"/>
      <w:numFmt w:val="bullet"/>
      <w:lvlText w:val="•"/>
      <w:lvlJc w:val="left"/>
      <w:pPr>
        <w:tabs>
          <w:tab w:val="num" w:pos="2880"/>
        </w:tabs>
        <w:ind w:left="2880" w:hanging="360"/>
      </w:pPr>
      <w:rPr>
        <w:rFonts w:ascii="Arial" w:hAnsi="Arial" w:hint="default"/>
      </w:rPr>
    </w:lvl>
    <w:lvl w:ilvl="4" w:tplc="A522B798" w:tentative="1">
      <w:start w:val="1"/>
      <w:numFmt w:val="bullet"/>
      <w:lvlText w:val="•"/>
      <w:lvlJc w:val="left"/>
      <w:pPr>
        <w:tabs>
          <w:tab w:val="num" w:pos="3600"/>
        </w:tabs>
        <w:ind w:left="3600" w:hanging="360"/>
      </w:pPr>
      <w:rPr>
        <w:rFonts w:ascii="Arial" w:hAnsi="Arial" w:hint="default"/>
      </w:rPr>
    </w:lvl>
    <w:lvl w:ilvl="5" w:tplc="DCCC00AA" w:tentative="1">
      <w:start w:val="1"/>
      <w:numFmt w:val="bullet"/>
      <w:lvlText w:val="•"/>
      <w:lvlJc w:val="left"/>
      <w:pPr>
        <w:tabs>
          <w:tab w:val="num" w:pos="4320"/>
        </w:tabs>
        <w:ind w:left="4320" w:hanging="360"/>
      </w:pPr>
      <w:rPr>
        <w:rFonts w:ascii="Arial" w:hAnsi="Arial" w:hint="default"/>
      </w:rPr>
    </w:lvl>
    <w:lvl w:ilvl="6" w:tplc="D59E8B58" w:tentative="1">
      <w:start w:val="1"/>
      <w:numFmt w:val="bullet"/>
      <w:lvlText w:val="•"/>
      <w:lvlJc w:val="left"/>
      <w:pPr>
        <w:tabs>
          <w:tab w:val="num" w:pos="5040"/>
        </w:tabs>
        <w:ind w:left="5040" w:hanging="360"/>
      </w:pPr>
      <w:rPr>
        <w:rFonts w:ascii="Arial" w:hAnsi="Arial" w:hint="default"/>
      </w:rPr>
    </w:lvl>
    <w:lvl w:ilvl="7" w:tplc="5ABC4040" w:tentative="1">
      <w:start w:val="1"/>
      <w:numFmt w:val="bullet"/>
      <w:lvlText w:val="•"/>
      <w:lvlJc w:val="left"/>
      <w:pPr>
        <w:tabs>
          <w:tab w:val="num" w:pos="5760"/>
        </w:tabs>
        <w:ind w:left="5760" w:hanging="360"/>
      </w:pPr>
      <w:rPr>
        <w:rFonts w:ascii="Arial" w:hAnsi="Arial" w:hint="default"/>
      </w:rPr>
    </w:lvl>
    <w:lvl w:ilvl="8" w:tplc="2CE0EB22" w:tentative="1">
      <w:start w:val="1"/>
      <w:numFmt w:val="bullet"/>
      <w:lvlText w:val="•"/>
      <w:lvlJc w:val="left"/>
      <w:pPr>
        <w:tabs>
          <w:tab w:val="num" w:pos="6480"/>
        </w:tabs>
        <w:ind w:left="6480" w:hanging="360"/>
      </w:pPr>
      <w:rPr>
        <w:rFonts w:ascii="Arial" w:hAnsi="Arial" w:hint="default"/>
      </w:rPr>
    </w:lvl>
  </w:abstractNum>
  <w:abstractNum w:abstractNumId="39">
    <w:nsid w:val="6E592C0F"/>
    <w:multiLevelType w:val="hybridMultilevel"/>
    <w:tmpl w:val="01F8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C67F0E"/>
    <w:multiLevelType w:val="hybridMultilevel"/>
    <w:tmpl w:val="127EB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451206B"/>
    <w:multiLevelType w:val="hybridMultilevel"/>
    <w:tmpl w:val="E09A3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2C1239"/>
    <w:multiLevelType w:val="hybridMultilevel"/>
    <w:tmpl w:val="B3401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A54454"/>
    <w:multiLevelType w:val="hybridMultilevel"/>
    <w:tmpl w:val="5FFE17C8"/>
    <w:lvl w:ilvl="0" w:tplc="68842BC4">
      <w:start w:val="1"/>
      <w:numFmt w:val="decimal"/>
      <w:lvlText w:val="%1."/>
      <w:lvlJc w:val="left"/>
      <w:pPr>
        <w:ind w:left="1020" w:hanging="6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55723D"/>
    <w:multiLevelType w:val="hybridMultilevel"/>
    <w:tmpl w:val="BD52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4"/>
  </w:num>
  <w:num w:numId="3">
    <w:abstractNumId w:val="26"/>
  </w:num>
  <w:num w:numId="4">
    <w:abstractNumId w:val="17"/>
  </w:num>
  <w:num w:numId="5">
    <w:abstractNumId w:val="3"/>
  </w:num>
  <w:num w:numId="6">
    <w:abstractNumId w:val="25"/>
  </w:num>
  <w:num w:numId="7">
    <w:abstractNumId w:val="23"/>
  </w:num>
  <w:num w:numId="8">
    <w:abstractNumId w:val="7"/>
  </w:num>
  <w:num w:numId="9">
    <w:abstractNumId w:val="21"/>
  </w:num>
  <w:num w:numId="10">
    <w:abstractNumId w:val="0"/>
  </w:num>
  <w:num w:numId="11">
    <w:abstractNumId w:val="15"/>
  </w:num>
  <w:num w:numId="12">
    <w:abstractNumId w:val="16"/>
  </w:num>
  <w:num w:numId="13">
    <w:abstractNumId w:val="31"/>
  </w:num>
  <w:num w:numId="14">
    <w:abstractNumId w:val="27"/>
  </w:num>
  <w:num w:numId="15">
    <w:abstractNumId w:val="30"/>
  </w:num>
  <w:num w:numId="16">
    <w:abstractNumId w:val="39"/>
  </w:num>
  <w:num w:numId="17">
    <w:abstractNumId w:val="20"/>
  </w:num>
  <w:num w:numId="18">
    <w:abstractNumId w:val="1"/>
  </w:num>
  <w:num w:numId="19">
    <w:abstractNumId w:val="10"/>
  </w:num>
  <w:num w:numId="20">
    <w:abstractNumId w:val="32"/>
  </w:num>
  <w:num w:numId="21">
    <w:abstractNumId w:val="38"/>
  </w:num>
  <w:num w:numId="22">
    <w:abstractNumId w:val="19"/>
  </w:num>
  <w:num w:numId="23">
    <w:abstractNumId w:val="18"/>
  </w:num>
  <w:num w:numId="24">
    <w:abstractNumId w:val="4"/>
  </w:num>
  <w:num w:numId="25">
    <w:abstractNumId w:val="40"/>
  </w:num>
  <w:num w:numId="26">
    <w:abstractNumId w:val="36"/>
  </w:num>
  <w:num w:numId="27">
    <w:abstractNumId w:val="28"/>
  </w:num>
  <w:num w:numId="28">
    <w:abstractNumId w:val="33"/>
  </w:num>
  <w:num w:numId="29">
    <w:abstractNumId w:val="43"/>
  </w:num>
  <w:num w:numId="30">
    <w:abstractNumId w:val="22"/>
  </w:num>
  <w:num w:numId="31">
    <w:abstractNumId w:val="9"/>
  </w:num>
  <w:num w:numId="32">
    <w:abstractNumId w:val="29"/>
  </w:num>
  <w:num w:numId="33">
    <w:abstractNumId w:val="8"/>
  </w:num>
  <w:num w:numId="34">
    <w:abstractNumId w:val="12"/>
  </w:num>
  <w:num w:numId="35">
    <w:abstractNumId w:val="14"/>
  </w:num>
  <w:num w:numId="36">
    <w:abstractNumId w:val="5"/>
  </w:num>
  <w:num w:numId="37">
    <w:abstractNumId w:val="37"/>
  </w:num>
  <w:num w:numId="38">
    <w:abstractNumId w:val="6"/>
  </w:num>
  <w:num w:numId="39">
    <w:abstractNumId w:val="2"/>
  </w:num>
  <w:num w:numId="40">
    <w:abstractNumId w:val="24"/>
  </w:num>
  <w:num w:numId="41">
    <w:abstractNumId w:val="35"/>
  </w:num>
  <w:num w:numId="42">
    <w:abstractNumId w:val="41"/>
  </w:num>
  <w:num w:numId="43">
    <w:abstractNumId w:val="13"/>
  </w:num>
  <w:num w:numId="44">
    <w:abstractNumId w:val="34"/>
  </w:num>
  <w:num w:numId="45">
    <w:abstractNumId w:val="4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6"/>
  <w:proofState w:spelling="clean" w:grammar="clean"/>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DB375C"/>
    <w:rsid w:val="00003F65"/>
    <w:rsid w:val="000079A9"/>
    <w:rsid w:val="000128B5"/>
    <w:rsid w:val="00012A37"/>
    <w:rsid w:val="00017705"/>
    <w:rsid w:val="00017C22"/>
    <w:rsid w:val="00025602"/>
    <w:rsid w:val="000311E4"/>
    <w:rsid w:val="00034F1C"/>
    <w:rsid w:val="0004163C"/>
    <w:rsid w:val="00046448"/>
    <w:rsid w:val="00047AA4"/>
    <w:rsid w:val="0005137F"/>
    <w:rsid w:val="000560BC"/>
    <w:rsid w:val="00056789"/>
    <w:rsid w:val="00066AF4"/>
    <w:rsid w:val="00091D80"/>
    <w:rsid w:val="000927D0"/>
    <w:rsid w:val="00093E2B"/>
    <w:rsid w:val="0009644E"/>
    <w:rsid w:val="000A01C1"/>
    <w:rsid w:val="000A5352"/>
    <w:rsid w:val="000B7320"/>
    <w:rsid w:val="000C0B52"/>
    <w:rsid w:val="000D1969"/>
    <w:rsid w:val="000D4CFC"/>
    <w:rsid w:val="000D64AE"/>
    <w:rsid w:val="000E19FD"/>
    <w:rsid w:val="000E25F8"/>
    <w:rsid w:val="000F25BD"/>
    <w:rsid w:val="000F3AD6"/>
    <w:rsid w:val="00100D67"/>
    <w:rsid w:val="001027D8"/>
    <w:rsid w:val="00102D95"/>
    <w:rsid w:val="0010355D"/>
    <w:rsid w:val="00103799"/>
    <w:rsid w:val="00106FAC"/>
    <w:rsid w:val="001102A2"/>
    <w:rsid w:val="00111B05"/>
    <w:rsid w:val="001120E7"/>
    <w:rsid w:val="00113906"/>
    <w:rsid w:val="00120435"/>
    <w:rsid w:val="0012218E"/>
    <w:rsid w:val="00127B77"/>
    <w:rsid w:val="00132C51"/>
    <w:rsid w:val="001342F7"/>
    <w:rsid w:val="001358A1"/>
    <w:rsid w:val="00150FCF"/>
    <w:rsid w:val="00156E21"/>
    <w:rsid w:val="00166D5A"/>
    <w:rsid w:val="00170480"/>
    <w:rsid w:val="00170988"/>
    <w:rsid w:val="0017276D"/>
    <w:rsid w:val="00175EA0"/>
    <w:rsid w:val="00175F6F"/>
    <w:rsid w:val="001820CC"/>
    <w:rsid w:val="001823E5"/>
    <w:rsid w:val="001934C3"/>
    <w:rsid w:val="001B02F3"/>
    <w:rsid w:val="001B03D2"/>
    <w:rsid w:val="001B39C4"/>
    <w:rsid w:val="001B4AAE"/>
    <w:rsid w:val="001C33CB"/>
    <w:rsid w:val="001F3E5F"/>
    <w:rsid w:val="0021177B"/>
    <w:rsid w:val="00222594"/>
    <w:rsid w:val="00224558"/>
    <w:rsid w:val="002259A2"/>
    <w:rsid w:val="00225DB1"/>
    <w:rsid w:val="00232D37"/>
    <w:rsid w:val="00242AFA"/>
    <w:rsid w:val="002450BB"/>
    <w:rsid w:val="002464A4"/>
    <w:rsid w:val="002467D1"/>
    <w:rsid w:val="00250763"/>
    <w:rsid w:val="00250E10"/>
    <w:rsid w:val="00262693"/>
    <w:rsid w:val="0026408B"/>
    <w:rsid w:val="00266874"/>
    <w:rsid w:val="00271262"/>
    <w:rsid w:val="0027212C"/>
    <w:rsid w:val="00272E37"/>
    <w:rsid w:val="002747CD"/>
    <w:rsid w:val="0027700F"/>
    <w:rsid w:val="002A1D81"/>
    <w:rsid w:val="002B3F89"/>
    <w:rsid w:val="002B672D"/>
    <w:rsid w:val="002C09F7"/>
    <w:rsid w:val="002C3DCF"/>
    <w:rsid w:val="002C557D"/>
    <w:rsid w:val="002D3C0C"/>
    <w:rsid w:val="002D4397"/>
    <w:rsid w:val="002E32F5"/>
    <w:rsid w:val="002E626E"/>
    <w:rsid w:val="002F6AB6"/>
    <w:rsid w:val="003143DD"/>
    <w:rsid w:val="00322985"/>
    <w:rsid w:val="00323E3C"/>
    <w:rsid w:val="00332DB3"/>
    <w:rsid w:val="0033381B"/>
    <w:rsid w:val="00342ED1"/>
    <w:rsid w:val="00353FE4"/>
    <w:rsid w:val="00361C3C"/>
    <w:rsid w:val="003631E3"/>
    <w:rsid w:val="003727D4"/>
    <w:rsid w:val="00375134"/>
    <w:rsid w:val="003903B4"/>
    <w:rsid w:val="00390704"/>
    <w:rsid w:val="00392DEA"/>
    <w:rsid w:val="00393E33"/>
    <w:rsid w:val="00394942"/>
    <w:rsid w:val="00395F60"/>
    <w:rsid w:val="00395FB7"/>
    <w:rsid w:val="003A0B7E"/>
    <w:rsid w:val="003A355B"/>
    <w:rsid w:val="003A3DBA"/>
    <w:rsid w:val="003A59C5"/>
    <w:rsid w:val="003A5FD2"/>
    <w:rsid w:val="003B2E33"/>
    <w:rsid w:val="003B5A89"/>
    <w:rsid w:val="003C11AE"/>
    <w:rsid w:val="003E048B"/>
    <w:rsid w:val="003E4F5D"/>
    <w:rsid w:val="003E562E"/>
    <w:rsid w:val="003F15C5"/>
    <w:rsid w:val="00400802"/>
    <w:rsid w:val="004064DC"/>
    <w:rsid w:val="00415D99"/>
    <w:rsid w:val="0041688E"/>
    <w:rsid w:val="00425DC6"/>
    <w:rsid w:val="00430E79"/>
    <w:rsid w:val="00434BA9"/>
    <w:rsid w:val="0043557A"/>
    <w:rsid w:val="00445DCA"/>
    <w:rsid w:val="004463E5"/>
    <w:rsid w:val="00451AD4"/>
    <w:rsid w:val="00453C44"/>
    <w:rsid w:val="004551AB"/>
    <w:rsid w:val="0045746B"/>
    <w:rsid w:val="00460C39"/>
    <w:rsid w:val="00474010"/>
    <w:rsid w:val="004758CB"/>
    <w:rsid w:val="00475D23"/>
    <w:rsid w:val="004808AA"/>
    <w:rsid w:val="00483D7C"/>
    <w:rsid w:val="00486C08"/>
    <w:rsid w:val="004946E2"/>
    <w:rsid w:val="004A0874"/>
    <w:rsid w:val="004A250C"/>
    <w:rsid w:val="004A478C"/>
    <w:rsid w:val="004A6126"/>
    <w:rsid w:val="004B235C"/>
    <w:rsid w:val="004B4AA0"/>
    <w:rsid w:val="004C297F"/>
    <w:rsid w:val="004C2E18"/>
    <w:rsid w:val="004C400E"/>
    <w:rsid w:val="004C5AB4"/>
    <w:rsid w:val="004C6195"/>
    <w:rsid w:val="004E20FA"/>
    <w:rsid w:val="004E5215"/>
    <w:rsid w:val="004F5476"/>
    <w:rsid w:val="004F6A22"/>
    <w:rsid w:val="004F741B"/>
    <w:rsid w:val="00507BE5"/>
    <w:rsid w:val="00520566"/>
    <w:rsid w:val="0052256A"/>
    <w:rsid w:val="00525037"/>
    <w:rsid w:val="00530B32"/>
    <w:rsid w:val="00532AD6"/>
    <w:rsid w:val="00540F63"/>
    <w:rsid w:val="0054118B"/>
    <w:rsid w:val="00553349"/>
    <w:rsid w:val="00555E33"/>
    <w:rsid w:val="00556DD6"/>
    <w:rsid w:val="00564044"/>
    <w:rsid w:val="00575950"/>
    <w:rsid w:val="0057619B"/>
    <w:rsid w:val="005811DE"/>
    <w:rsid w:val="0058161E"/>
    <w:rsid w:val="00583020"/>
    <w:rsid w:val="005905B3"/>
    <w:rsid w:val="00594BB5"/>
    <w:rsid w:val="0059707C"/>
    <w:rsid w:val="005977E1"/>
    <w:rsid w:val="005A01DF"/>
    <w:rsid w:val="005A17BA"/>
    <w:rsid w:val="005A182F"/>
    <w:rsid w:val="005B6DDE"/>
    <w:rsid w:val="005C1AB3"/>
    <w:rsid w:val="005E27FA"/>
    <w:rsid w:val="005F1426"/>
    <w:rsid w:val="005F25A8"/>
    <w:rsid w:val="005F5964"/>
    <w:rsid w:val="005F78CF"/>
    <w:rsid w:val="006113F8"/>
    <w:rsid w:val="00620EAB"/>
    <w:rsid w:val="006223A3"/>
    <w:rsid w:val="00623F37"/>
    <w:rsid w:val="0062415D"/>
    <w:rsid w:val="00632AEA"/>
    <w:rsid w:val="00632BF9"/>
    <w:rsid w:val="0064194F"/>
    <w:rsid w:val="00641CCA"/>
    <w:rsid w:val="00647623"/>
    <w:rsid w:val="006533C4"/>
    <w:rsid w:val="00654AB5"/>
    <w:rsid w:val="0065665F"/>
    <w:rsid w:val="00661A54"/>
    <w:rsid w:val="00666062"/>
    <w:rsid w:val="00666897"/>
    <w:rsid w:val="00673522"/>
    <w:rsid w:val="00686FA1"/>
    <w:rsid w:val="00690D5A"/>
    <w:rsid w:val="006A0640"/>
    <w:rsid w:val="006A324C"/>
    <w:rsid w:val="006A342F"/>
    <w:rsid w:val="006A4400"/>
    <w:rsid w:val="006A6253"/>
    <w:rsid w:val="006B2A63"/>
    <w:rsid w:val="006C58B6"/>
    <w:rsid w:val="006C6355"/>
    <w:rsid w:val="006D09AF"/>
    <w:rsid w:val="006D1B5E"/>
    <w:rsid w:val="006D48FC"/>
    <w:rsid w:val="006E33A7"/>
    <w:rsid w:val="006F32C6"/>
    <w:rsid w:val="006F4064"/>
    <w:rsid w:val="00704180"/>
    <w:rsid w:val="007114E3"/>
    <w:rsid w:val="0071715C"/>
    <w:rsid w:val="007200E3"/>
    <w:rsid w:val="007272C2"/>
    <w:rsid w:val="00737AE0"/>
    <w:rsid w:val="007412CA"/>
    <w:rsid w:val="00743E87"/>
    <w:rsid w:val="00744ED0"/>
    <w:rsid w:val="007474EA"/>
    <w:rsid w:val="00752C74"/>
    <w:rsid w:val="007541A1"/>
    <w:rsid w:val="0076014C"/>
    <w:rsid w:val="00765D39"/>
    <w:rsid w:val="00775C3B"/>
    <w:rsid w:val="00775E22"/>
    <w:rsid w:val="007909CE"/>
    <w:rsid w:val="007910C9"/>
    <w:rsid w:val="00794D65"/>
    <w:rsid w:val="00796468"/>
    <w:rsid w:val="00797F99"/>
    <w:rsid w:val="007A09A6"/>
    <w:rsid w:val="007A34CB"/>
    <w:rsid w:val="007A4C3F"/>
    <w:rsid w:val="007B16FD"/>
    <w:rsid w:val="007B770D"/>
    <w:rsid w:val="007C5614"/>
    <w:rsid w:val="007C58ED"/>
    <w:rsid w:val="007C5957"/>
    <w:rsid w:val="007C5A6D"/>
    <w:rsid w:val="007C661E"/>
    <w:rsid w:val="007C7519"/>
    <w:rsid w:val="007D28BF"/>
    <w:rsid w:val="007D7D1C"/>
    <w:rsid w:val="007F310F"/>
    <w:rsid w:val="007F487E"/>
    <w:rsid w:val="007F708E"/>
    <w:rsid w:val="007F7AC0"/>
    <w:rsid w:val="00807292"/>
    <w:rsid w:val="00807C86"/>
    <w:rsid w:val="00811163"/>
    <w:rsid w:val="008133BF"/>
    <w:rsid w:val="00816AD6"/>
    <w:rsid w:val="008269B2"/>
    <w:rsid w:val="008304CE"/>
    <w:rsid w:val="00837D2B"/>
    <w:rsid w:val="00845ADC"/>
    <w:rsid w:val="00851939"/>
    <w:rsid w:val="0086034C"/>
    <w:rsid w:val="008609E0"/>
    <w:rsid w:val="00861588"/>
    <w:rsid w:val="00875223"/>
    <w:rsid w:val="0087562C"/>
    <w:rsid w:val="00882168"/>
    <w:rsid w:val="008835C5"/>
    <w:rsid w:val="00890BD5"/>
    <w:rsid w:val="00894D4E"/>
    <w:rsid w:val="00897295"/>
    <w:rsid w:val="008A2179"/>
    <w:rsid w:val="008A459F"/>
    <w:rsid w:val="008A46C2"/>
    <w:rsid w:val="008A7AA9"/>
    <w:rsid w:val="008B3FF2"/>
    <w:rsid w:val="008B46A1"/>
    <w:rsid w:val="008C1AC8"/>
    <w:rsid w:val="008C567D"/>
    <w:rsid w:val="008D4E30"/>
    <w:rsid w:val="008E5CE9"/>
    <w:rsid w:val="008F1D86"/>
    <w:rsid w:val="008F4532"/>
    <w:rsid w:val="008F536D"/>
    <w:rsid w:val="008F609F"/>
    <w:rsid w:val="008F73DC"/>
    <w:rsid w:val="00902A14"/>
    <w:rsid w:val="00907FB6"/>
    <w:rsid w:val="00913D30"/>
    <w:rsid w:val="009224E6"/>
    <w:rsid w:val="00926959"/>
    <w:rsid w:val="00930995"/>
    <w:rsid w:val="00930E4E"/>
    <w:rsid w:val="00942F3A"/>
    <w:rsid w:val="0094684E"/>
    <w:rsid w:val="009514F6"/>
    <w:rsid w:val="009536CB"/>
    <w:rsid w:val="009649C1"/>
    <w:rsid w:val="0096580F"/>
    <w:rsid w:val="00967BBD"/>
    <w:rsid w:val="0097244F"/>
    <w:rsid w:val="00984A32"/>
    <w:rsid w:val="009957B6"/>
    <w:rsid w:val="00997677"/>
    <w:rsid w:val="009C2858"/>
    <w:rsid w:val="009C49DE"/>
    <w:rsid w:val="009D7027"/>
    <w:rsid w:val="009E725D"/>
    <w:rsid w:val="009E7482"/>
    <w:rsid w:val="009F0ABE"/>
    <w:rsid w:val="009F0E4A"/>
    <w:rsid w:val="009F76A5"/>
    <w:rsid w:val="00A15596"/>
    <w:rsid w:val="00A15656"/>
    <w:rsid w:val="00A15ABE"/>
    <w:rsid w:val="00A15F9D"/>
    <w:rsid w:val="00A16883"/>
    <w:rsid w:val="00A20708"/>
    <w:rsid w:val="00A27A9B"/>
    <w:rsid w:val="00A30039"/>
    <w:rsid w:val="00A35529"/>
    <w:rsid w:val="00A35CF0"/>
    <w:rsid w:val="00A36E47"/>
    <w:rsid w:val="00A4297B"/>
    <w:rsid w:val="00A50CB3"/>
    <w:rsid w:val="00A53806"/>
    <w:rsid w:val="00A55DD4"/>
    <w:rsid w:val="00A567D5"/>
    <w:rsid w:val="00A6096E"/>
    <w:rsid w:val="00A60B33"/>
    <w:rsid w:val="00A64F93"/>
    <w:rsid w:val="00A65C72"/>
    <w:rsid w:val="00A74660"/>
    <w:rsid w:val="00A74D99"/>
    <w:rsid w:val="00A75392"/>
    <w:rsid w:val="00A82277"/>
    <w:rsid w:val="00A8355B"/>
    <w:rsid w:val="00A84123"/>
    <w:rsid w:val="00A87380"/>
    <w:rsid w:val="00AA02E5"/>
    <w:rsid w:val="00AA2FCB"/>
    <w:rsid w:val="00AA3585"/>
    <w:rsid w:val="00AA71BF"/>
    <w:rsid w:val="00AB13AC"/>
    <w:rsid w:val="00AB3F81"/>
    <w:rsid w:val="00AB437C"/>
    <w:rsid w:val="00AB5AB2"/>
    <w:rsid w:val="00AB60E4"/>
    <w:rsid w:val="00AC6458"/>
    <w:rsid w:val="00AD096E"/>
    <w:rsid w:val="00AD0C90"/>
    <w:rsid w:val="00AD6AE4"/>
    <w:rsid w:val="00AD72A3"/>
    <w:rsid w:val="00AE6C24"/>
    <w:rsid w:val="00AF4C91"/>
    <w:rsid w:val="00AF6B69"/>
    <w:rsid w:val="00AF7B4F"/>
    <w:rsid w:val="00B07DD6"/>
    <w:rsid w:val="00B2193B"/>
    <w:rsid w:val="00B30E88"/>
    <w:rsid w:val="00B407E8"/>
    <w:rsid w:val="00B46A78"/>
    <w:rsid w:val="00B602FB"/>
    <w:rsid w:val="00B618AD"/>
    <w:rsid w:val="00B63E2B"/>
    <w:rsid w:val="00B66CBD"/>
    <w:rsid w:val="00B7157B"/>
    <w:rsid w:val="00B75B55"/>
    <w:rsid w:val="00B840F8"/>
    <w:rsid w:val="00B90C0B"/>
    <w:rsid w:val="00B94534"/>
    <w:rsid w:val="00B9787A"/>
    <w:rsid w:val="00BA05D3"/>
    <w:rsid w:val="00BA76FC"/>
    <w:rsid w:val="00BA7B67"/>
    <w:rsid w:val="00BB384F"/>
    <w:rsid w:val="00BB5084"/>
    <w:rsid w:val="00BB6C87"/>
    <w:rsid w:val="00BC22A2"/>
    <w:rsid w:val="00BC32D9"/>
    <w:rsid w:val="00BC513D"/>
    <w:rsid w:val="00BD1E1C"/>
    <w:rsid w:val="00BD2660"/>
    <w:rsid w:val="00BE02D5"/>
    <w:rsid w:val="00BE5895"/>
    <w:rsid w:val="00BE7832"/>
    <w:rsid w:val="00BF517B"/>
    <w:rsid w:val="00BF6FEE"/>
    <w:rsid w:val="00C01192"/>
    <w:rsid w:val="00C10B6D"/>
    <w:rsid w:val="00C14FD0"/>
    <w:rsid w:val="00C16636"/>
    <w:rsid w:val="00C23889"/>
    <w:rsid w:val="00C24609"/>
    <w:rsid w:val="00C25D55"/>
    <w:rsid w:val="00C40361"/>
    <w:rsid w:val="00C47DE4"/>
    <w:rsid w:val="00C51D57"/>
    <w:rsid w:val="00C520E2"/>
    <w:rsid w:val="00C53A34"/>
    <w:rsid w:val="00C56BCC"/>
    <w:rsid w:val="00C63358"/>
    <w:rsid w:val="00C646EE"/>
    <w:rsid w:val="00C6544D"/>
    <w:rsid w:val="00C701DE"/>
    <w:rsid w:val="00C710BF"/>
    <w:rsid w:val="00C71C41"/>
    <w:rsid w:val="00C776FF"/>
    <w:rsid w:val="00C80955"/>
    <w:rsid w:val="00C84BB4"/>
    <w:rsid w:val="00C84F0B"/>
    <w:rsid w:val="00C868E4"/>
    <w:rsid w:val="00C90B3D"/>
    <w:rsid w:val="00CA0184"/>
    <w:rsid w:val="00CA1E11"/>
    <w:rsid w:val="00CB070C"/>
    <w:rsid w:val="00CB40E7"/>
    <w:rsid w:val="00CB61A9"/>
    <w:rsid w:val="00CB6685"/>
    <w:rsid w:val="00CC3BEF"/>
    <w:rsid w:val="00CC4CCC"/>
    <w:rsid w:val="00CD076F"/>
    <w:rsid w:val="00CD459D"/>
    <w:rsid w:val="00CD6576"/>
    <w:rsid w:val="00CE2439"/>
    <w:rsid w:val="00CE30F2"/>
    <w:rsid w:val="00CF3122"/>
    <w:rsid w:val="00CF3237"/>
    <w:rsid w:val="00CF32A7"/>
    <w:rsid w:val="00CF4E61"/>
    <w:rsid w:val="00CF50B7"/>
    <w:rsid w:val="00CF5491"/>
    <w:rsid w:val="00D0038E"/>
    <w:rsid w:val="00D061C7"/>
    <w:rsid w:val="00D07805"/>
    <w:rsid w:val="00D07BBF"/>
    <w:rsid w:val="00D133A2"/>
    <w:rsid w:val="00D153E9"/>
    <w:rsid w:val="00D2091A"/>
    <w:rsid w:val="00D43CB1"/>
    <w:rsid w:val="00D44BB4"/>
    <w:rsid w:val="00D5242B"/>
    <w:rsid w:val="00D5791D"/>
    <w:rsid w:val="00D72016"/>
    <w:rsid w:val="00D76369"/>
    <w:rsid w:val="00D76E9C"/>
    <w:rsid w:val="00D91470"/>
    <w:rsid w:val="00D932FD"/>
    <w:rsid w:val="00D96A21"/>
    <w:rsid w:val="00DA2821"/>
    <w:rsid w:val="00DB03B5"/>
    <w:rsid w:val="00DB375C"/>
    <w:rsid w:val="00DB4243"/>
    <w:rsid w:val="00DB7079"/>
    <w:rsid w:val="00DB752B"/>
    <w:rsid w:val="00DC04BD"/>
    <w:rsid w:val="00DC18B0"/>
    <w:rsid w:val="00DC42AC"/>
    <w:rsid w:val="00DD1FF0"/>
    <w:rsid w:val="00DE0D84"/>
    <w:rsid w:val="00DE146C"/>
    <w:rsid w:val="00DE410D"/>
    <w:rsid w:val="00DE501C"/>
    <w:rsid w:val="00DE59E6"/>
    <w:rsid w:val="00DF5FF6"/>
    <w:rsid w:val="00E03A68"/>
    <w:rsid w:val="00E147A1"/>
    <w:rsid w:val="00E169F9"/>
    <w:rsid w:val="00E219E6"/>
    <w:rsid w:val="00E42256"/>
    <w:rsid w:val="00E43B9E"/>
    <w:rsid w:val="00E47137"/>
    <w:rsid w:val="00E519EC"/>
    <w:rsid w:val="00E54A3C"/>
    <w:rsid w:val="00E56158"/>
    <w:rsid w:val="00E62463"/>
    <w:rsid w:val="00E6482E"/>
    <w:rsid w:val="00E660F3"/>
    <w:rsid w:val="00E67F2D"/>
    <w:rsid w:val="00E70D70"/>
    <w:rsid w:val="00E73C17"/>
    <w:rsid w:val="00E8087D"/>
    <w:rsid w:val="00E86ED0"/>
    <w:rsid w:val="00E87572"/>
    <w:rsid w:val="00E955FE"/>
    <w:rsid w:val="00E9639D"/>
    <w:rsid w:val="00E965A0"/>
    <w:rsid w:val="00E97E9A"/>
    <w:rsid w:val="00EA016A"/>
    <w:rsid w:val="00EA360C"/>
    <w:rsid w:val="00EA374E"/>
    <w:rsid w:val="00EB3E06"/>
    <w:rsid w:val="00EB590F"/>
    <w:rsid w:val="00EC130F"/>
    <w:rsid w:val="00EC1606"/>
    <w:rsid w:val="00EC1A2F"/>
    <w:rsid w:val="00EE19FD"/>
    <w:rsid w:val="00EE437C"/>
    <w:rsid w:val="00EF08FF"/>
    <w:rsid w:val="00F01B60"/>
    <w:rsid w:val="00F12920"/>
    <w:rsid w:val="00F1318C"/>
    <w:rsid w:val="00F245CF"/>
    <w:rsid w:val="00F40532"/>
    <w:rsid w:val="00F40A6F"/>
    <w:rsid w:val="00F42A06"/>
    <w:rsid w:val="00F46FAB"/>
    <w:rsid w:val="00F5389E"/>
    <w:rsid w:val="00F56A4A"/>
    <w:rsid w:val="00F57191"/>
    <w:rsid w:val="00F75F9A"/>
    <w:rsid w:val="00F8319B"/>
    <w:rsid w:val="00FA0B9E"/>
    <w:rsid w:val="00FA30DF"/>
    <w:rsid w:val="00FB426B"/>
    <w:rsid w:val="00FB61D6"/>
    <w:rsid w:val="00FC379F"/>
    <w:rsid w:val="00FC6E55"/>
    <w:rsid w:val="00FE140A"/>
    <w:rsid w:val="00FE5B55"/>
    <w:rsid w:val="00FF06AD"/>
    <w:rsid w:val="00FF35F5"/>
    <w:rsid w:val="00FF37EC"/>
    <w:rsid w:val="00FF5D4D"/>
    <w:rsid w:val="00FF7D65"/>
    <w:rsid w:val="00FF7E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3F8"/>
    <w:rPr>
      <w:rFonts w:ascii="Times New Roman" w:hAnsi="Times New Roman"/>
      <w:sz w:val="24"/>
      <w:szCs w:val="22"/>
    </w:rPr>
  </w:style>
  <w:style w:type="paragraph" w:styleId="Heading1">
    <w:name w:val="heading 1"/>
    <w:basedOn w:val="Normal"/>
    <w:next w:val="Normal"/>
    <w:link w:val="Heading1Char1"/>
    <w:qFormat/>
    <w:rsid w:val="002C68A3"/>
    <w:pPr>
      <w:keepNext/>
      <w:spacing w:before="240" w:after="60"/>
      <w:outlineLvl w:val="0"/>
    </w:pPr>
    <w:rPr>
      <w:rFonts w:eastAsia="Times New Roman"/>
      <w:b/>
      <w:bCs/>
      <w:kern w:val="32"/>
      <w:sz w:val="28"/>
      <w:szCs w:val="32"/>
      <w:u w:val="single"/>
      <w:lang/>
    </w:rPr>
  </w:style>
  <w:style w:type="paragraph" w:styleId="Heading2">
    <w:name w:val="heading 2"/>
    <w:basedOn w:val="Normal"/>
    <w:next w:val="Normal"/>
    <w:link w:val="Heading2Char"/>
    <w:uiPriority w:val="9"/>
    <w:qFormat/>
    <w:rsid w:val="00E078FB"/>
    <w:pPr>
      <w:keepNext/>
      <w:keepLines/>
      <w:spacing w:before="200"/>
      <w:outlineLvl w:val="1"/>
    </w:pPr>
    <w:rPr>
      <w:rFonts w:ascii="Cambria" w:eastAsia="Times New Roman" w:hAnsi="Cambria"/>
      <w:b/>
      <w:bCs/>
      <w:color w:val="4F81BD"/>
      <w:sz w:val="26"/>
      <w:szCs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C44D49"/>
    <w:rPr>
      <w:rFonts w:ascii="Cambria" w:eastAsia="Times New Roman" w:hAnsi="Cambria" w:cs="Times New Roman"/>
      <w:b/>
      <w:bCs/>
      <w:color w:val="365F91"/>
      <w:sz w:val="28"/>
      <w:szCs w:val="28"/>
    </w:rPr>
  </w:style>
  <w:style w:type="character" w:customStyle="1" w:styleId="Heading1Char1">
    <w:name w:val="Heading 1 Char1"/>
    <w:link w:val="Heading1"/>
    <w:rsid w:val="002C68A3"/>
    <w:rPr>
      <w:rFonts w:ascii="Times New Roman" w:eastAsia="Times New Roman" w:hAnsi="Times New Roman" w:cs="Times New Roman"/>
      <w:b/>
      <w:bCs/>
      <w:kern w:val="32"/>
      <w:sz w:val="28"/>
      <w:szCs w:val="32"/>
      <w:u w:val="single"/>
    </w:rPr>
  </w:style>
  <w:style w:type="paragraph" w:styleId="BalloonText">
    <w:name w:val="Balloon Text"/>
    <w:basedOn w:val="Normal"/>
    <w:link w:val="BalloonTextChar"/>
    <w:uiPriority w:val="99"/>
    <w:semiHidden/>
    <w:unhideWhenUsed/>
    <w:rsid w:val="00C44D49"/>
    <w:rPr>
      <w:rFonts w:ascii="Tahoma" w:hAnsi="Tahoma"/>
      <w:sz w:val="16"/>
      <w:szCs w:val="16"/>
      <w:lang/>
    </w:rPr>
  </w:style>
  <w:style w:type="character" w:customStyle="1" w:styleId="BalloonTextChar">
    <w:name w:val="Balloon Text Char"/>
    <w:link w:val="BalloonText"/>
    <w:uiPriority w:val="99"/>
    <w:semiHidden/>
    <w:rsid w:val="00C44D49"/>
    <w:rPr>
      <w:rFonts w:ascii="Tahoma" w:hAnsi="Tahoma" w:cs="Tahoma"/>
      <w:sz w:val="16"/>
      <w:szCs w:val="16"/>
    </w:rPr>
  </w:style>
  <w:style w:type="paragraph" w:customStyle="1" w:styleId="SubtleEmphasis1">
    <w:name w:val="Subtle Emphasis1"/>
    <w:basedOn w:val="Normal"/>
    <w:uiPriority w:val="34"/>
    <w:qFormat/>
    <w:rsid w:val="004608B2"/>
    <w:pPr>
      <w:ind w:left="720"/>
      <w:contextualSpacing/>
    </w:pPr>
  </w:style>
  <w:style w:type="paragraph" w:styleId="Header">
    <w:name w:val="header"/>
    <w:basedOn w:val="Normal"/>
    <w:link w:val="HeaderChar"/>
    <w:uiPriority w:val="99"/>
    <w:unhideWhenUsed/>
    <w:rsid w:val="009D1862"/>
    <w:pPr>
      <w:tabs>
        <w:tab w:val="center" w:pos="4680"/>
        <w:tab w:val="right" w:pos="9360"/>
      </w:tabs>
    </w:pPr>
    <w:rPr>
      <w:szCs w:val="20"/>
      <w:lang/>
    </w:rPr>
  </w:style>
  <w:style w:type="character" w:customStyle="1" w:styleId="HeaderChar">
    <w:name w:val="Header Char"/>
    <w:link w:val="Header"/>
    <w:uiPriority w:val="99"/>
    <w:rsid w:val="009D1862"/>
    <w:rPr>
      <w:rFonts w:ascii="Times New Roman" w:hAnsi="Times New Roman"/>
      <w:sz w:val="24"/>
    </w:rPr>
  </w:style>
  <w:style w:type="paragraph" w:styleId="Footer">
    <w:name w:val="footer"/>
    <w:basedOn w:val="Normal"/>
    <w:link w:val="FooterChar"/>
    <w:uiPriority w:val="99"/>
    <w:unhideWhenUsed/>
    <w:rsid w:val="009D1862"/>
    <w:pPr>
      <w:tabs>
        <w:tab w:val="center" w:pos="4680"/>
        <w:tab w:val="right" w:pos="9360"/>
      </w:tabs>
    </w:pPr>
    <w:rPr>
      <w:szCs w:val="20"/>
      <w:lang/>
    </w:rPr>
  </w:style>
  <w:style w:type="character" w:customStyle="1" w:styleId="FooterChar">
    <w:name w:val="Footer Char"/>
    <w:link w:val="Footer"/>
    <w:uiPriority w:val="99"/>
    <w:rsid w:val="009D1862"/>
    <w:rPr>
      <w:rFonts w:ascii="Times New Roman" w:hAnsi="Times New Roman"/>
      <w:sz w:val="24"/>
    </w:rPr>
  </w:style>
  <w:style w:type="paragraph" w:customStyle="1" w:styleId="Default">
    <w:name w:val="Default"/>
    <w:rsid w:val="005D26DD"/>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447689"/>
    <w:pPr>
      <w:spacing w:before="100" w:beforeAutospacing="1" w:after="100" w:afterAutospacing="1"/>
    </w:pPr>
    <w:rPr>
      <w:szCs w:val="24"/>
    </w:rPr>
  </w:style>
  <w:style w:type="character" w:customStyle="1" w:styleId="Heading2Char">
    <w:name w:val="Heading 2 Char"/>
    <w:link w:val="Heading2"/>
    <w:uiPriority w:val="9"/>
    <w:rsid w:val="00E078FB"/>
    <w:rPr>
      <w:rFonts w:ascii="Cambria" w:eastAsia="Times New Roman" w:hAnsi="Cambria" w:cs="Times New Roman"/>
      <w:b/>
      <w:bCs/>
      <w:color w:val="4F81BD"/>
      <w:sz w:val="26"/>
      <w:szCs w:val="26"/>
    </w:rPr>
  </w:style>
  <w:style w:type="paragraph" w:styleId="DocumentMap">
    <w:name w:val="Document Map"/>
    <w:basedOn w:val="Normal"/>
    <w:link w:val="DocumentMapChar"/>
    <w:uiPriority w:val="99"/>
    <w:semiHidden/>
    <w:unhideWhenUsed/>
    <w:rsid w:val="00591D20"/>
    <w:rPr>
      <w:rFonts w:ascii="Tahoma" w:hAnsi="Tahoma"/>
      <w:sz w:val="16"/>
      <w:szCs w:val="16"/>
      <w:lang/>
    </w:rPr>
  </w:style>
  <w:style w:type="character" w:customStyle="1" w:styleId="DocumentMapChar">
    <w:name w:val="Document Map Char"/>
    <w:link w:val="DocumentMap"/>
    <w:uiPriority w:val="99"/>
    <w:semiHidden/>
    <w:rsid w:val="00591D20"/>
    <w:rPr>
      <w:rFonts w:ascii="Tahoma" w:hAnsi="Tahoma" w:cs="Tahoma"/>
      <w:sz w:val="16"/>
      <w:szCs w:val="16"/>
    </w:rPr>
  </w:style>
  <w:style w:type="character" w:styleId="CommentReference">
    <w:name w:val="annotation reference"/>
    <w:uiPriority w:val="99"/>
    <w:semiHidden/>
    <w:unhideWhenUsed/>
    <w:rsid w:val="00B44968"/>
    <w:rPr>
      <w:sz w:val="16"/>
      <w:szCs w:val="16"/>
    </w:rPr>
  </w:style>
  <w:style w:type="paragraph" w:styleId="CommentText">
    <w:name w:val="annotation text"/>
    <w:basedOn w:val="Normal"/>
    <w:link w:val="CommentTextChar"/>
    <w:uiPriority w:val="99"/>
    <w:semiHidden/>
    <w:unhideWhenUsed/>
    <w:rsid w:val="00B44968"/>
    <w:rPr>
      <w:sz w:val="20"/>
      <w:szCs w:val="20"/>
      <w:lang/>
    </w:rPr>
  </w:style>
  <w:style w:type="character" w:customStyle="1" w:styleId="CommentTextChar">
    <w:name w:val="Comment Text Char"/>
    <w:link w:val="CommentText"/>
    <w:uiPriority w:val="99"/>
    <w:semiHidden/>
    <w:rsid w:val="00B4496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44968"/>
    <w:rPr>
      <w:b/>
      <w:bCs/>
    </w:rPr>
  </w:style>
  <w:style w:type="character" w:customStyle="1" w:styleId="CommentSubjectChar">
    <w:name w:val="Comment Subject Char"/>
    <w:link w:val="CommentSubject"/>
    <w:uiPriority w:val="99"/>
    <w:semiHidden/>
    <w:rsid w:val="00B44968"/>
    <w:rPr>
      <w:rFonts w:ascii="Times New Roman" w:hAnsi="Times New Roman"/>
      <w:b/>
      <w:bCs/>
      <w:sz w:val="20"/>
      <w:szCs w:val="20"/>
    </w:rPr>
  </w:style>
  <w:style w:type="paragraph" w:customStyle="1" w:styleId="MediumList2-Accent41">
    <w:name w:val="Medium List 2 - Accent 41"/>
    <w:basedOn w:val="Normal"/>
    <w:uiPriority w:val="34"/>
    <w:qFormat/>
    <w:rsid w:val="00690D5A"/>
    <w:pPr>
      <w:ind w:left="720"/>
    </w:pPr>
  </w:style>
  <w:style w:type="character" w:styleId="PageNumber">
    <w:name w:val="page number"/>
    <w:uiPriority w:val="99"/>
    <w:semiHidden/>
    <w:unhideWhenUsed/>
    <w:rsid w:val="00A87380"/>
  </w:style>
  <w:style w:type="paragraph" w:customStyle="1" w:styleId="MediumGrid1-Accent21">
    <w:name w:val="Medium Grid 1 - Accent 21"/>
    <w:basedOn w:val="Normal"/>
    <w:uiPriority w:val="34"/>
    <w:qFormat/>
    <w:rsid w:val="008A2179"/>
    <w:pPr>
      <w:ind w:left="720"/>
      <w:contextualSpacing/>
    </w:pPr>
    <w:rPr>
      <w:rFonts w:ascii="Cambria" w:eastAsia="MS Mincho" w:hAnsi="Cambria"/>
      <w:szCs w:val="24"/>
    </w:rPr>
  </w:style>
  <w:style w:type="character" w:customStyle="1" w:styleId="Heading3Char">
    <w:name w:val="Heading 3 Char"/>
    <w:rsid w:val="004758CB"/>
    <w:rPr>
      <w:rFonts w:ascii="Arial" w:hAnsi="Arial" w:cs="Arial"/>
      <w:b/>
      <w:bCs/>
      <w:sz w:val="26"/>
      <w:szCs w:val="26"/>
      <w:lang w:val="en-US" w:eastAsia="en-US" w:bidi="ar-SA"/>
    </w:rPr>
  </w:style>
  <w:style w:type="table" w:styleId="TableGrid">
    <w:name w:val="Table Grid"/>
    <w:basedOn w:val="TableNormal"/>
    <w:uiPriority w:val="59"/>
    <w:rsid w:val="004758CB"/>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0874"/>
    <w:pPr>
      <w:ind w:left="720"/>
      <w:contextualSpacing/>
    </w:pPr>
  </w:style>
  <w:style w:type="paragraph" w:customStyle="1" w:styleId="Tabletitle">
    <w:name w:val="Table title"/>
    <w:basedOn w:val="Normal"/>
    <w:link w:val="TabletitleChar3"/>
    <w:uiPriority w:val="99"/>
    <w:qFormat/>
    <w:rsid w:val="00897295"/>
    <w:rPr>
      <w:rFonts w:eastAsia="Times New Roman"/>
      <w:bCs/>
    </w:rPr>
  </w:style>
  <w:style w:type="character" w:customStyle="1" w:styleId="TabletitleChar3">
    <w:name w:val="Table title Char3"/>
    <w:basedOn w:val="DefaultParagraphFont"/>
    <w:link w:val="Tabletitle"/>
    <w:uiPriority w:val="99"/>
    <w:rsid w:val="00897295"/>
    <w:rPr>
      <w:rFonts w:ascii="Times New Roman" w:eastAsia="Times New Roman" w:hAnsi="Times New Roman"/>
      <w:bCs/>
      <w:sz w:val="24"/>
      <w:szCs w:val="22"/>
    </w:rPr>
  </w:style>
  <w:style w:type="paragraph" w:customStyle="1" w:styleId="Figuretitle">
    <w:name w:val="Figure title"/>
    <w:basedOn w:val="Normal"/>
    <w:link w:val="FiguretitleChar1"/>
    <w:qFormat/>
    <w:rsid w:val="00897295"/>
    <w:rPr>
      <w:rFonts w:eastAsia="Times New Roman"/>
    </w:rPr>
  </w:style>
  <w:style w:type="character" w:customStyle="1" w:styleId="FiguretitleChar1">
    <w:name w:val="Figure title Char1"/>
    <w:basedOn w:val="DefaultParagraphFont"/>
    <w:link w:val="Figuretitle"/>
    <w:rsid w:val="00897295"/>
    <w:rPr>
      <w:rFonts w:ascii="Times New Roman" w:eastAsia="Times New Roman" w:hAnsi="Times New Roman"/>
      <w:sz w:val="24"/>
      <w:szCs w:val="22"/>
    </w:rPr>
  </w:style>
  <w:style w:type="character" w:styleId="Hyperlink">
    <w:name w:val="Hyperlink"/>
    <w:basedOn w:val="DefaultParagraphFont"/>
    <w:uiPriority w:val="99"/>
    <w:rsid w:val="00897295"/>
    <w:rPr>
      <w:color w:val="0000FF"/>
      <w:u w:val="single"/>
    </w:rPr>
  </w:style>
  <w:style w:type="table" w:customStyle="1" w:styleId="TableGrid1">
    <w:name w:val="Table Grid1"/>
    <w:basedOn w:val="TableNormal"/>
    <w:next w:val="TableGrid"/>
    <w:uiPriority w:val="39"/>
    <w:rsid w:val="0089729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3F8"/>
    <w:rPr>
      <w:rFonts w:ascii="Times New Roman" w:hAnsi="Times New Roman"/>
      <w:sz w:val="24"/>
      <w:szCs w:val="22"/>
    </w:rPr>
  </w:style>
  <w:style w:type="paragraph" w:styleId="Heading1">
    <w:name w:val="heading 1"/>
    <w:basedOn w:val="Normal"/>
    <w:next w:val="Normal"/>
    <w:link w:val="Heading1Char1"/>
    <w:qFormat/>
    <w:rsid w:val="002C68A3"/>
    <w:pPr>
      <w:keepNext/>
      <w:spacing w:before="240" w:after="60"/>
      <w:outlineLvl w:val="0"/>
    </w:pPr>
    <w:rPr>
      <w:rFonts w:eastAsia="Times New Roman"/>
      <w:b/>
      <w:bCs/>
      <w:kern w:val="32"/>
      <w:sz w:val="28"/>
      <w:szCs w:val="32"/>
      <w:u w:val="single"/>
      <w:lang w:val="x-none" w:eastAsia="x-none"/>
    </w:rPr>
  </w:style>
  <w:style w:type="paragraph" w:styleId="Heading2">
    <w:name w:val="heading 2"/>
    <w:basedOn w:val="Normal"/>
    <w:next w:val="Normal"/>
    <w:link w:val="Heading2Char"/>
    <w:uiPriority w:val="9"/>
    <w:qFormat/>
    <w:rsid w:val="00E078FB"/>
    <w:pPr>
      <w:keepNext/>
      <w:keepLines/>
      <w:spacing w:before="200"/>
      <w:outlineLvl w:val="1"/>
    </w:pPr>
    <w:rPr>
      <w:rFonts w:ascii="Cambria" w:eastAsia="Times New Roman" w:hAnsi="Cambria"/>
      <w:b/>
      <w:bCs/>
      <w:color w:val="4F81BD"/>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C44D49"/>
    <w:rPr>
      <w:rFonts w:ascii="Cambria" w:eastAsia="Times New Roman" w:hAnsi="Cambria" w:cs="Times New Roman"/>
      <w:b/>
      <w:bCs/>
      <w:color w:val="365F91"/>
      <w:sz w:val="28"/>
      <w:szCs w:val="28"/>
    </w:rPr>
  </w:style>
  <w:style w:type="character" w:customStyle="1" w:styleId="Heading1Char1">
    <w:name w:val="Heading 1 Char1"/>
    <w:link w:val="Heading1"/>
    <w:rsid w:val="002C68A3"/>
    <w:rPr>
      <w:rFonts w:ascii="Times New Roman" w:eastAsia="Times New Roman" w:hAnsi="Times New Roman" w:cs="Times New Roman"/>
      <w:b/>
      <w:bCs/>
      <w:kern w:val="32"/>
      <w:sz w:val="28"/>
      <w:szCs w:val="32"/>
      <w:u w:val="single"/>
    </w:rPr>
  </w:style>
  <w:style w:type="paragraph" w:styleId="BalloonText">
    <w:name w:val="Balloon Text"/>
    <w:basedOn w:val="Normal"/>
    <w:link w:val="BalloonTextChar"/>
    <w:uiPriority w:val="99"/>
    <w:semiHidden/>
    <w:unhideWhenUsed/>
    <w:rsid w:val="00C44D49"/>
    <w:rPr>
      <w:rFonts w:ascii="Tahoma" w:hAnsi="Tahoma"/>
      <w:sz w:val="16"/>
      <w:szCs w:val="16"/>
      <w:lang w:val="x-none" w:eastAsia="x-none"/>
    </w:rPr>
  </w:style>
  <w:style w:type="character" w:customStyle="1" w:styleId="BalloonTextChar">
    <w:name w:val="Balloon Text Char"/>
    <w:link w:val="BalloonText"/>
    <w:uiPriority w:val="99"/>
    <w:semiHidden/>
    <w:rsid w:val="00C44D49"/>
    <w:rPr>
      <w:rFonts w:ascii="Tahoma" w:hAnsi="Tahoma" w:cs="Tahoma"/>
      <w:sz w:val="16"/>
      <w:szCs w:val="16"/>
    </w:rPr>
  </w:style>
  <w:style w:type="paragraph" w:customStyle="1" w:styleId="SubtleEmphasis1">
    <w:name w:val="Subtle Emphasis1"/>
    <w:basedOn w:val="Normal"/>
    <w:uiPriority w:val="34"/>
    <w:qFormat/>
    <w:rsid w:val="004608B2"/>
    <w:pPr>
      <w:ind w:left="720"/>
      <w:contextualSpacing/>
    </w:pPr>
  </w:style>
  <w:style w:type="paragraph" w:styleId="Header">
    <w:name w:val="header"/>
    <w:basedOn w:val="Normal"/>
    <w:link w:val="HeaderChar"/>
    <w:uiPriority w:val="99"/>
    <w:unhideWhenUsed/>
    <w:rsid w:val="009D1862"/>
    <w:pPr>
      <w:tabs>
        <w:tab w:val="center" w:pos="4680"/>
        <w:tab w:val="right" w:pos="9360"/>
      </w:tabs>
    </w:pPr>
    <w:rPr>
      <w:szCs w:val="20"/>
      <w:lang w:val="x-none" w:eastAsia="x-none"/>
    </w:rPr>
  </w:style>
  <w:style w:type="character" w:customStyle="1" w:styleId="HeaderChar">
    <w:name w:val="Header Char"/>
    <w:link w:val="Header"/>
    <w:uiPriority w:val="99"/>
    <w:rsid w:val="009D1862"/>
    <w:rPr>
      <w:rFonts w:ascii="Times New Roman" w:hAnsi="Times New Roman"/>
      <w:sz w:val="24"/>
    </w:rPr>
  </w:style>
  <w:style w:type="paragraph" w:styleId="Footer">
    <w:name w:val="footer"/>
    <w:basedOn w:val="Normal"/>
    <w:link w:val="FooterChar"/>
    <w:uiPriority w:val="99"/>
    <w:unhideWhenUsed/>
    <w:rsid w:val="009D1862"/>
    <w:pPr>
      <w:tabs>
        <w:tab w:val="center" w:pos="4680"/>
        <w:tab w:val="right" w:pos="9360"/>
      </w:tabs>
    </w:pPr>
    <w:rPr>
      <w:szCs w:val="20"/>
      <w:lang w:val="x-none" w:eastAsia="x-none"/>
    </w:rPr>
  </w:style>
  <w:style w:type="character" w:customStyle="1" w:styleId="FooterChar">
    <w:name w:val="Footer Char"/>
    <w:link w:val="Footer"/>
    <w:uiPriority w:val="99"/>
    <w:rsid w:val="009D1862"/>
    <w:rPr>
      <w:rFonts w:ascii="Times New Roman" w:hAnsi="Times New Roman"/>
      <w:sz w:val="24"/>
    </w:rPr>
  </w:style>
  <w:style w:type="paragraph" w:customStyle="1" w:styleId="Default">
    <w:name w:val="Default"/>
    <w:rsid w:val="005D26DD"/>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447689"/>
    <w:pPr>
      <w:spacing w:before="100" w:beforeAutospacing="1" w:after="100" w:afterAutospacing="1"/>
    </w:pPr>
    <w:rPr>
      <w:szCs w:val="24"/>
    </w:rPr>
  </w:style>
  <w:style w:type="character" w:customStyle="1" w:styleId="Heading2Char">
    <w:name w:val="Heading 2 Char"/>
    <w:link w:val="Heading2"/>
    <w:uiPriority w:val="9"/>
    <w:rsid w:val="00E078FB"/>
    <w:rPr>
      <w:rFonts w:ascii="Cambria" w:eastAsia="Times New Roman" w:hAnsi="Cambria" w:cs="Times New Roman"/>
      <w:b/>
      <w:bCs/>
      <w:color w:val="4F81BD"/>
      <w:sz w:val="26"/>
      <w:szCs w:val="26"/>
    </w:rPr>
  </w:style>
  <w:style w:type="paragraph" w:styleId="DocumentMap">
    <w:name w:val="Document Map"/>
    <w:basedOn w:val="Normal"/>
    <w:link w:val="DocumentMapChar"/>
    <w:uiPriority w:val="99"/>
    <w:semiHidden/>
    <w:unhideWhenUsed/>
    <w:rsid w:val="00591D20"/>
    <w:rPr>
      <w:rFonts w:ascii="Tahoma" w:hAnsi="Tahoma"/>
      <w:sz w:val="16"/>
      <w:szCs w:val="16"/>
      <w:lang w:val="x-none" w:eastAsia="x-none"/>
    </w:rPr>
  </w:style>
  <w:style w:type="character" w:customStyle="1" w:styleId="DocumentMapChar">
    <w:name w:val="Document Map Char"/>
    <w:link w:val="DocumentMap"/>
    <w:uiPriority w:val="99"/>
    <w:semiHidden/>
    <w:rsid w:val="00591D20"/>
    <w:rPr>
      <w:rFonts w:ascii="Tahoma" w:hAnsi="Tahoma" w:cs="Tahoma"/>
      <w:sz w:val="16"/>
      <w:szCs w:val="16"/>
    </w:rPr>
  </w:style>
  <w:style w:type="character" w:styleId="CommentReference">
    <w:name w:val="annotation reference"/>
    <w:uiPriority w:val="99"/>
    <w:semiHidden/>
    <w:unhideWhenUsed/>
    <w:rsid w:val="00B44968"/>
    <w:rPr>
      <w:sz w:val="16"/>
      <w:szCs w:val="16"/>
    </w:rPr>
  </w:style>
  <w:style w:type="paragraph" w:styleId="CommentText">
    <w:name w:val="annotation text"/>
    <w:basedOn w:val="Normal"/>
    <w:link w:val="CommentTextChar"/>
    <w:uiPriority w:val="99"/>
    <w:semiHidden/>
    <w:unhideWhenUsed/>
    <w:rsid w:val="00B44968"/>
    <w:rPr>
      <w:sz w:val="20"/>
      <w:szCs w:val="20"/>
      <w:lang w:val="x-none" w:eastAsia="x-none"/>
    </w:rPr>
  </w:style>
  <w:style w:type="character" w:customStyle="1" w:styleId="CommentTextChar">
    <w:name w:val="Comment Text Char"/>
    <w:link w:val="CommentText"/>
    <w:uiPriority w:val="99"/>
    <w:semiHidden/>
    <w:rsid w:val="00B4496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44968"/>
    <w:rPr>
      <w:b/>
      <w:bCs/>
    </w:rPr>
  </w:style>
  <w:style w:type="character" w:customStyle="1" w:styleId="CommentSubjectChar">
    <w:name w:val="Comment Subject Char"/>
    <w:link w:val="CommentSubject"/>
    <w:uiPriority w:val="99"/>
    <w:semiHidden/>
    <w:rsid w:val="00B44968"/>
    <w:rPr>
      <w:rFonts w:ascii="Times New Roman" w:hAnsi="Times New Roman"/>
      <w:b/>
      <w:bCs/>
      <w:sz w:val="20"/>
      <w:szCs w:val="20"/>
    </w:rPr>
  </w:style>
  <w:style w:type="paragraph" w:customStyle="1" w:styleId="MediumList2-Accent41">
    <w:name w:val="Medium List 2 - Accent 41"/>
    <w:basedOn w:val="Normal"/>
    <w:uiPriority w:val="34"/>
    <w:qFormat/>
    <w:rsid w:val="00690D5A"/>
    <w:pPr>
      <w:ind w:left="720"/>
    </w:pPr>
  </w:style>
  <w:style w:type="character" w:styleId="PageNumber">
    <w:name w:val="page number"/>
    <w:uiPriority w:val="99"/>
    <w:semiHidden/>
    <w:unhideWhenUsed/>
    <w:rsid w:val="00A87380"/>
  </w:style>
  <w:style w:type="paragraph" w:customStyle="1" w:styleId="MediumGrid1-Accent21">
    <w:name w:val="Medium Grid 1 - Accent 21"/>
    <w:basedOn w:val="Normal"/>
    <w:uiPriority w:val="34"/>
    <w:qFormat/>
    <w:rsid w:val="008A2179"/>
    <w:pPr>
      <w:ind w:left="720"/>
      <w:contextualSpacing/>
    </w:pPr>
    <w:rPr>
      <w:rFonts w:ascii="Cambria" w:eastAsia="MS Mincho" w:hAnsi="Cambria"/>
      <w:szCs w:val="24"/>
    </w:rPr>
  </w:style>
  <w:style w:type="character" w:customStyle="1" w:styleId="Heading3Char">
    <w:name w:val="Heading 3 Char"/>
    <w:rsid w:val="004758CB"/>
    <w:rPr>
      <w:rFonts w:ascii="Arial" w:hAnsi="Arial" w:cs="Arial"/>
      <w:b/>
      <w:bCs/>
      <w:sz w:val="26"/>
      <w:szCs w:val="26"/>
      <w:lang w:val="en-US" w:eastAsia="en-US" w:bidi="ar-SA"/>
    </w:rPr>
  </w:style>
  <w:style w:type="table" w:styleId="TableGrid">
    <w:name w:val="Table Grid"/>
    <w:basedOn w:val="TableNormal"/>
    <w:uiPriority w:val="59"/>
    <w:rsid w:val="004758CB"/>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0874"/>
    <w:pPr>
      <w:ind w:left="720"/>
      <w:contextualSpacing/>
    </w:pPr>
  </w:style>
  <w:style w:type="paragraph" w:customStyle="1" w:styleId="Tabletitle">
    <w:name w:val="Table title"/>
    <w:basedOn w:val="Normal"/>
    <w:link w:val="TabletitleChar3"/>
    <w:uiPriority w:val="99"/>
    <w:qFormat/>
    <w:rsid w:val="00897295"/>
    <w:rPr>
      <w:rFonts w:eastAsia="Times New Roman"/>
      <w:bCs/>
    </w:rPr>
  </w:style>
  <w:style w:type="character" w:customStyle="1" w:styleId="TabletitleChar3">
    <w:name w:val="Table title Char3"/>
    <w:basedOn w:val="DefaultParagraphFont"/>
    <w:link w:val="Tabletitle"/>
    <w:uiPriority w:val="99"/>
    <w:rsid w:val="00897295"/>
    <w:rPr>
      <w:rFonts w:ascii="Times New Roman" w:eastAsia="Times New Roman" w:hAnsi="Times New Roman"/>
      <w:bCs/>
      <w:sz w:val="24"/>
      <w:szCs w:val="22"/>
    </w:rPr>
  </w:style>
  <w:style w:type="paragraph" w:customStyle="1" w:styleId="Figuretitle">
    <w:name w:val="Figure title"/>
    <w:basedOn w:val="Normal"/>
    <w:link w:val="FiguretitleChar1"/>
    <w:qFormat/>
    <w:rsid w:val="00897295"/>
    <w:rPr>
      <w:rFonts w:eastAsia="Times New Roman"/>
    </w:rPr>
  </w:style>
  <w:style w:type="character" w:customStyle="1" w:styleId="FiguretitleChar1">
    <w:name w:val="Figure title Char1"/>
    <w:basedOn w:val="DefaultParagraphFont"/>
    <w:link w:val="Figuretitle"/>
    <w:rsid w:val="00897295"/>
    <w:rPr>
      <w:rFonts w:ascii="Times New Roman" w:eastAsia="Times New Roman" w:hAnsi="Times New Roman"/>
      <w:sz w:val="24"/>
      <w:szCs w:val="22"/>
    </w:rPr>
  </w:style>
  <w:style w:type="character" w:styleId="Hyperlink">
    <w:name w:val="Hyperlink"/>
    <w:basedOn w:val="DefaultParagraphFont"/>
    <w:uiPriority w:val="99"/>
    <w:rsid w:val="00897295"/>
    <w:rPr>
      <w:color w:val="0000FF"/>
      <w:u w:val="single"/>
    </w:rPr>
  </w:style>
  <w:style w:type="table" w:customStyle="1" w:styleId="TableGrid1">
    <w:name w:val="Table Grid1"/>
    <w:basedOn w:val="TableNormal"/>
    <w:next w:val="TableGrid"/>
    <w:uiPriority w:val="39"/>
    <w:rsid w:val="0089729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1217843">
      <w:bodyDiv w:val="1"/>
      <w:marLeft w:val="0"/>
      <w:marRight w:val="0"/>
      <w:marTop w:val="0"/>
      <w:marBottom w:val="0"/>
      <w:divBdr>
        <w:top w:val="none" w:sz="0" w:space="0" w:color="auto"/>
        <w:left w:val="none" w:sz="0" w:space="0" w:color="auto"/>
        <w:bottom w:val="none" w:sz="0" w:space="0" w:color="auto"/>
        <w:right w:val="none" w:sz="0" w:space="0" w:color="auto"/>
      </w:divBdr>
      <w:divsChild>
        <w:div w:id="476455755">
          <w:marLeft w:val="274"/>
          <w:marRight w:val="0"/>
          <w:marTop w:val="0"/>
          <w:marBottom w:val="0"/>
          <w:divBdr>
            <w:top w:val="none" w:sz="0" w:space="0" w:color="auto"/>
            <w:left w:val="none" w:sz="0" w:space="0" w:color="auto"/>
            <w:bottom w:val="none" w:sz="0" w:space="0" w:color="auto"/>
            <w:right w:val="none" w:sz="0" w:space="0" w:color="auto"/>
          </w:divBdr>
        </w:div>
        <w:div w:id="1729109259">
          <w:marLeft w:val="274"/>
          <w:marRight w:val="0"/>
          <w:marTop w:val="0"/>
          <w:marBottom w:val="0"/>
          <w:divBdr>
            <w:top w:val="none" w:sz="0" w:space="0" w:color="auto"/>
            <w:left w:val="none" w:sz="0" w:space="0" w:color="auto"/>
            <w:bottom w:val="none" w:sz="0" w:space="0" w:color="auto"/>
            <w:right w:val="none" w:sz="0" w:space="0" w:color="auto"/>
          </w:divBdr>
        </w:div>
        <w:div w:id="1741976874">
          <w:marLeft w:val="274"/>
          <w:marRight w:val="0"/>
          <w:marTop w:val="0"/>
          <w:marBottom w:val="0"/>
          <w:divBdr>
            <w:top w:val="none" w:sz="0" w:space="0" w:color="auto"/>
            <w:left w:val="none" w:sz="0" w:space="0" w:color="auto"/>
            <w:bottom w:val="none" w:sz="0" w:space="0" w:color="auto"/>
            <w:right w:val="none" w:sz="0" w:space="0" w:color="auto"/>
          </w:divBdr>
        </w:div>
      </w:divsChild>
    </w:div>
    <w:div w:id="198932856">
      <w:bodyDiv w:val="1"/>
      <w:marLeft w:val="0"/>
      <w:marRight w:val="0"/>
      <w:marTop w:val="0"/>
      <w:marBottom w:val="0"/>
      <w:divBdr>
        <w:top w:val="none" w:sz="0" w:space="0" w:color="auto"/>
        <w:left w:val="none" w:sz="0" w:space="0" w:color="auto"/>
        <w:bottom w:val="none" w:sz="0" w:space="0" w:color="auto"/>
        <w:right w:val="none" w:sz="0" w:space="0" w:color="auto"/>
      </w:divBdr>
    </w:div>
    <w:div w:id="297732651">
      <w:bodyDiv w:val="1"/>
      <w:marLeft w:val="0"/>
      <w:marRight w:val="0"/>
      <w:marTop w:val="0"/>
      <w:marBottom w:val="0"/>
      <w:divBdr>
        <w:top w:val="none" w:sz="0" w:space="0" w:color="auto"/>
        <w:left w:val="none" w:sz="0" w:space="0" w:color="auto"/>
        <w:bottom w:val="none" w:sz="0" w:space="0" w:color="auto"/>
        <w:right w:val="none" w:sz="0" w:space="0" w:color="auto"/>
      </w:divBdr>
    </w:div>
    <w:div w:id="322513825">
      <w:bodyDiv w:val="1"/>
      <w:marLeft w:val="0"/>
      <w:marRight w:val="0"/>
      <w:marTop w:val="0"/>
      <w:marBottom w:val="0"/>
      <w:divBdr>
        <w:top w:val="none" w:sz="0" w:space="0" w:color="auto"/>
        <w:left w:val="none" w:sz="0" w:space="0" w:color="auto"/>
        <w:bottom w:val="none" w:sz="0" w:space="0" w:color="auto"/>
        <w:right w:val="none" w:sz="0" w:space="0" w:color="auto"/>
      </w:divBdr>
    </w:div>
    <w:div w:id="329453422">
      <w:bodyDiv w:val="1"/>
      <w:marLeft w:val="0"/>
      <w:marRight w:val="0"/>
      <w:marTop w:val="0"/>
      <w:marBottom w:val="0"/>
      <w:divBdr>
        <w:top w:val="none" w:sz="0" w:space="0" w:color="auto"/>
        <w:left w:val="none" w:sz="0" w:space="0" w:color="auto"/>
        <w:bottom w:val="none" w:sz="0" w:space="0" w:color="auto"/>
        <w:right w:val="none" w:sz="0" w:space="0" w:color="auto"/>
      </w:divBdr>
      <w:divsChild>
        <w:div w:id="1422607395">
          <w:marLeft w:val="547"/>
          <w:marRight w:val="0"/>
          <w:marTop w:val="115"/>
          <w:marBottom w:val="0"/>
          <w:divBdr>
            <w:top w:val="none" w:sz="0" w:space="0" w:color="auto"/>
            <w:left w:val="none" w:sz="0" w:space="0" w:color="auto"/>
            <w:bottom w:val="none" w:sz="0" w:space="0" w:color="auto"/>
            <w:right w:val="none" w:sz="0" w:space="0" w:color="auto"/>
          </w:divBdr>
        </w:div>
      </w:divsChild>
    </w:div>
    <w:div w:id="369039609">
      <w:bodyDiv w:val="1"/>
      <w:marLeft w:val="0"/>
      <w:marRight w:val="0"/>
      <w:marTop w:val="0"/>
      <w:marBottom w:val="0"/>
      <w:divBdr>
        <w:top w:val="none" w:sz="0" w:space="0" w:color="auto"/>
        <w:left w:val="none" w:sz="0" w:space="0" w:color="auto"/>
        <w:bottom w:val="none" w:sz="0" w:space="0" w:color="auto"/>
        <w:right w:val="none" w:sz="0" w:space="0" w:color="auto"/>
      </w:divBdr>
      <w:divsChild>
        <w:div w:id="829447752">
          <w:marLeft w:val="547"/>
          <w:marRight w:val="0"/>
          <w:marTop w:val="115"/>
          <w:marBottom w:val="0"/>
          <w:divBdr>
            <w:top w:val="none" w:sz="0" w:space="0" w:color="auto"/>
            <w:left w:val="none" w:sz="0" w:space="0" w:color="auto"/>
            <w:bottom w:val="none" w:sz="0" w:space="0" w:color="auto"/>
            <w:right w:val="none" w:sz="0" w:space="0" w:color="auto"/>
          </w:divBdr>
        </w:div>
      </w:divsChild>
    </w:div>
    <w:div w:id="445735109">
      <w:bodyDiv w:val="1"/>
      <w:marLeft w:val="0"/>
      <w:marRight w:val="0"/>
      <w:marTop w:val="0"/>
      <w:marBottom w:val="0"/>
      <w:divBdr>
        <w:top w:val="none" w:sz="0" w:space="0" w:color="auto"/>
        <w:left w:val="none" w:sz="0" w:space="0" w:color="auto"/>
        <w:bottom w:val="none" w:sz="0" w:space="0" w:color="auto"/>
        <w:right w:val="none" w:sz="0" w:space="0" w:color="auto"/>
      </w:divBdr>
    </w:div>
    <w:div w:id="465129310">
      <w:bodyDiv w:val="1"/>
      <w:marLeft w:val="0"/>
      <w:marRight w:val="0"/>
      <w:marTop w:val="0"/>
      <w:marBottom w:val="0"/>
      <w:divBdr>
        <w:top w:val="none" w:sz="0" w:space="0" w:color="auto"/>
        <w:left w:val="none" w:sz="0" w:space="0" w:color="auto"/>
        <w:bottom w:val="none" w:sz="0" w:space="0" w:color="auto"/>
        <w:right w:val="none" w:sz="0" w:space="0" w:color="auto"/>
      </w:divBdr>
    </w:div>
    <w:div w:id="528375994">
      <w:bodyDiv w:val="1"/>
      <w:marLeft w:val="0"/>
      <w:marRight w:val="0"/>
      <w:marTop w:val="0"/>
      <w:marBottom w:val="0"/>
      <w:divBdr>
        <w:top w:val="none" w:sz="0" w:space="0" w:color="auto"/>
        <w:left w:val="none" w:sz="0" w:space="0" w:color="auto"/>
        <w:bottom w:val="none" w:sz="0" w:space="0" w:color="auto"/>
        <w:right w:val="none" w:sz="0" w:space="0" w:color="auto"/>
      </w:divBdr>
      <w:divsChild>
        <w:div w:id="809978818">
          <w:marLeft w:val="547"/>
          <w:marRight w:val="0"/>
          <w:marTop w:val="144"/>
          <w:marBottom w:val="0"/>
          <w:divBdr>
            <w:top w:val="none" w:sz="0" w:space="0" w:color="auto"/>
            <w:left w:val="none" w:sz="0" w:space="0" w:color="auto"/>
            <w:bottom w:val="none" w:sz="0" w:space="0" w:color="auto"/>
            <w:right w:val="none" w:sz="0" w:space="0" w:color="auto"/>
          </w:divBdr>
        </w:div>
        <w:div w:id="1014959009">
          <w:marLeft w:val="547"/>
          <w:marRight w:val="0"/>
          <w:marTop w:val="144"/>
          <w:marBottom w:val="0"/>
          <w:divBdr>
            <w:top w:val="none" w:sz="0" w:space="0" w:color="auto"/>
            <w:left w:val="none" w:sz="0" w:space="0" w:color="auto"/>
            <w:bottom w:val="none" w:sz="0" w:space="0" w:color="auto"/>
            <w:right w:val="none" w:sz="0" w:space="0" w:color="auto"/>
          </w:divBdr>
        </w:div>
        <w:div w:id="1116867291">
          <w:marLeft w:val="1440"/>
          <w:marRight w:val="0"/>
          <w:marTop w:val="144"/>
          <w:marBottom w:val="0"/>
          <w:divBdr>
            <w:top w:val="none" w:sz="0" w:space="0" w:color="auto"/>
            <w:left w:val="none" w:sz="0" w:space="0" w:color="auto"/>
            <w:bottom w:val="none" w:sz="0" w:space="0" w:color="auto"/>
            <w:right w:val="none" w:sz="0" w:space="0" w:color="auto"/>
          </w:divBdr>
        </w:div>
        <w:div w:id="1138381645">
          <w:marLeft w:val="547"/>
          <w:marRight w:val="0"/>
          <w:marTop w:val="144"/>
          <w:marBottom w:val="0"/>
          <w:divBdr>
            <w:top w:val="none" w:sz="0" w:space="0" w:color="auto"/>
            <w:left w:val="none" w:sz="0" w:space="0" w:color="auto"/>
            <w:bottom w:val="none" w:sz="0" w:space="0" w:color="auto"/>
            <w:right w:val="none" w:sz="0" w:space="0" w:color="auto"/>
          </w:divBdr>
        </w:div>
        <w:div w:id="1729062691">
          <w:marLeft w:val="1440"/>
          <w:marRight w:val="0"/>
          <w:marTop w:val="144"/>
          <w:marBottom w:val="0"/>
          <w:divBdr>
            <w:top w:val="none" w:sz="0" w:space="0" w:color="auto"/>
            <w:left w:val="none" w:sz="0" w:space="0" w:color="auto"/>
            <w:bottom w:val="none" w:sz="0" w:space="0" w:color="auto"/>
            <w:right w:val="none" w:sz="0" w:space="0" w:color="auto"/>
          </w:divBdr>
        </w:div>
      </w:divsChild>
    </w:div>
    <w:div w:id="635259399">
      <w:bodyDiv w:val="1"/>
      <w:marLeft w:val="0"/>
      <w:marRight w:val="0"/>
      <w:marTop w:val="0"/>
      <w:marBottom w:val="0"/>
      <w:divBdr>
        <w:top w:val="none" w:sz="0" w:space="0" w:color="auto"/>
        <w:left w:val="none" w:sz="0" w:space="0" w:color="auto"/>
        <w:bottom w:val="none" w:sz="0" w:space="0" w:color="auto"/>
        <w:right w:val="none" w:sz="0" w:space="0" w:color="auto"/>
      </w:divBdr>
    </w:div>
    <w:div w:id="756290537">
      <w:bodyDiv w:val="1"/>
      <w:marLeft w:val="0"/>
      <w:marRight w:val="0"/>
      <w:marTop w:val="0"/>
      <w:marBottom w:val="0"/>
      <w:divBdr>
        <w:top w:val="none" w:sz="0" w:space="0" w:color="auto"/>
        <w:left w:val="none" w:sz="0" w:space="0" w:color="auto"/>
        <w:bottom w:val="none" w:sz="0" w:space="0" w:color="auto"/>
        <w:right w:val="none" w:sz="0" w:space="0" w:color="auto"/>
      </w:divBdr>
    </w:div>
    <w:div w:id="873080139">
      <w:bodyDiv w:val="1"/>
      <w:marLeft w:val="0"/>
      <w:marRight w:val="0"/>
      <w:marTop w:val="0"/>
      <w:marBottom w:val="0"/>
      <w:divBdr>
        <w:top w:val="none" w:sz="0" w:space="0" w:color="auto"/>
        <w:left w:val="none" w:sz="0" w:space="0" w:color="auto"/>
        <w:bottom w:val="none" w:sz="0" w:space="0" w:color="auto"/>
        <w:right w:val="none" w:sz="0" w:space="0" w:color="auto"/>
      </w:divBdr>
    </w:div>
    <w:div w:id="922445910">
      <w:bodyDiv w:val="1"/>
      <w:marLeft w:val="0"/>
      <w:marRight w:val="0"/>
      <w:marTop w:val="0"/>
      <w:marBottom w:val="0"/>
      <w:divBdr>
        <w:top w:val="none" w:sz="0" w:space="0" w:color="auto"/>
        <w:left w:val="none" w:sz="0" w:space="0" w:color="auto"/>
        <w:bottom w:val="none" w:sz="0" w:space="0" w:color="auto"/>
        <w:right w:val="none" w:sz="0" w:space="0" w:color="auto"/>
      </w:divBdr>
    </w:div>
    <w:div w:id="987636965">
      <w:bodyDiv w:val="1"/>
      <w:marLeft w:val="0"/>
      <w:marRight w:val="0"/>
      <w:marTop w:val="0"/>
      <w:marBottom w:val="0"/>
      <w:divBdr>
        <w:top w:val="none" w:sz="0" w:space="0" w:color="auto"/>
        <w:left w:val="none" w:sz="0" w:space="0" w:color="auto"/>
        <w:bottom w:val="none" w:sz="0" w:space="0" w:color="auto"/>
        <w:right w:val="none" w:sz="0" w:space="0" w:color="auto"/>
      </w:divBdr>
    </w:div>
    <w:div w:id="1011225478">
      <w:bodyDiv w:val="1"/>
      <w:marLeft w:val="0"/>
      <w:marRight w:val="0"/>
      <w:marTop w:val="0"/>
      <w:marBottom w:val="0"/>
      <w:divBdr>
        <w:top w:val="none" w:sz="0" w:space="0" w:color="auto"/>
        <w:left w:val="none" w:sz="0" w:space="0" w:color="auto"/>
        <w:bottom w:val="none" w:sz="0" w:space="0" w:color="auto"/>
        <w:right w:val="none" w:sz="0" w:space="0" w:color="auto"/>
      </w:divBdr>
      <w:divsChild>
        <w:div w:id="99883141">
          <w:marLeft w:val="0"/>
          <w:marRight w:val="0"/>
          <w:marTop w:val="0"/>
          <w:marBottom w:val="0"/>
          <w:divBdr>
            <w:top w:val="none" w:sz="0" w:space="0" w:color="auto"/>
            <w:left w:val="none" w:sz="0" w:space="0" w:color="auto"/>
            <w:bottom w:val="none" w:sz="0" w:space="0" w:color="auto"/>
            <w:right w:val="none" w:sz="0" w:space="0" w:color="auto"/>
          </w:divBdr>
        </w:div>
      </w:divsChild>
    </w:div>
    <w:div w:id="1059742413">
      <w:bodyDiv w:val="1"/>
      <w:marLeft w:val="0"/>
      <w:marRight w:val="0"/>
      <w:marTop w:val="0"/>
      <w:marBottom w:val="0"/>
      <w:divBdr>
        <w:top w:val="none" w:sz="0" w:space="0" w:color="auto"/>
        <w:left w:val="none" w:sz="0" w:space="0" w:color="auto"/>
        <w:bottom w:val="none" w:sz="0" w:space="0" w:color="auto"/>
        <w:right w:val="none" w:sz="0" w:space="0" w:color="auto"/>
      </w:divBdr>
    </w:div>
    <w:div w:id="1068379847">
      <w:bodyDiv w:val="1"/>
      <w:marLeft w:val="0"/>
      <w:marRight w:val="0"/>
      <w:marTop w:val="0"/>
      <w:marBottom w:val="0"/>
      <w:divBdr>
        <w:top w:val="none" w:sz="0" w:space="0" w:color="auto"/>
        <w:left w:val="none" w:sz="0" w:space="0" w:color="auto"/>
        <w:bottom w:val="none" w:sz="0" w:space="0" w:color="auto"/>
        <w:right w:val="none" w:sz="0" w:space="0" w:color="auto"/>
      </w:divBdr>
      <w:divsChild>
        <w:div w:id="489756792">
          <w:marLeft w:val="547"/>
          <w:marRight w:val="0"/>
          <w:marTop w:val="154"/>
          <w:marBottom w:val="0"/>
          <w:divBdr>
            <w:top w:val="none" w:sz="0" w:space="0" w:color="auto"/>
            <w:left w:val="none" w:sz="0" w:space="0" w:color="auto"/>
            <w:bottom w:val="none" w:sz="0" w:space="0" w:color="auto"/>
            <w:right w:val="none" w:sz="0" w:space="0" w:color="auto"/>
          </w:divBdr>
        </w:div>
      </w:divsChild>
    </w:div>
    <w:div w:id="1078133432">
      <w:bodyDiv w:val="1"/>
      <w:marLeft w:val="0"/>
      <w:marRight w:val="0"/>
      <w:marTop w:val="0"/>
      <w:marBottom w:val="0"/>
      <w:divBdr>
        <w:top w:val="none" w:sz="0" w:space="0" w:color="auto"/>
        <w:left w:val="none" w:sz="0" w:space="0" w:color="auto"/>
        <w:bottom w:val="none" w:sz="0" w:space="0" w:color="auto"/>
        <w:right w:val="none" w:sz="0" w:space="0" w:color="auto"/>
      </w:divBdr>
    </w:div>
    <w:div w:id="1103187829">
      <w:bodyDiv w:val="1"/>
      <w:marLeft w:val="0"/>
      <w:marRight w:val="0"/>
      <w:marTop w:val="0"/>
      <w:marBottom w:val="0"/>
      <w:divBdr>
        <w:top w:val="none" w:sz="0" w:space="0" w:color="auto"/>
        <w:left w:val="none" w:sz="0" w:space="0" w:color="auto"/>
        <w:bottom w:val="none" w:sz="0" w:space="0" w:color="auto"/>
        <w:right w:val="none" w:sz="0" w:space="0" w:color="auto"/>
      </w:divBdr>
    </w:div>
    <w:div w:id="1158692232">
      <w:bodyDiv w:val="1"/>
      <w:marLeft w:val="0"/>
      <w:marRight w:val="0"/>
      <w:marTop w:val="0"/>
      <w:marBottom w:val="0"/>
      <w:divBdr>
        <w:top w:val="none" w:sz="0" w:space="0" w:color="auto"/>
        <w:left w:val="none" w:sz="0" w:space="0" w:color="auto"/>
        <w:bottom w:val="none" w:sz="0" w:space="0" w:color="auto"/>
        <w:right w:val="none" w:sz="0" w:space="0" w:color="auto"/>
      </w:divBdr>
    </w:div>
    <w:div w:id="1447119508">
      <w:bodyDiv w:val="1"/>
      <w:marLeft w:val="0"/>
      <w:marRight w:val="0"/>
      <w:marTop w:val="0"/>
      <w:marBottom w:val="0"/>
      <w:divBdr>
        <w:top w:val="none" w:sz="0" w:space="0" w:color="auto"/>
        <w:left w:val="none" w:sz="0" w:space="0" w:color="auto"/>
        <w:bottom w:val="none" w:sz="0" w:space="0" w:color="auto"/>
        <w:right w:val="none" w:sz="0" w:space="0" w:color="auto"/>
      </w:divBdr>
    </w:div>
    <w:div w:id="1474592569">
      <w:bodyDiv w:val="1"/>
      <w:marLeft w:val="0"/>
      <w:marRight w:val="0"/>
      <w:marTop w:val="0"/>
      <w:marBottom w:val="0"/>
      <w:divBdr>
        <w:top w:val="none" w:sz="0" w:space="0" w:color="auto"/>
        <w:left w:val="none" w:sz="0" w:space="0" w:color="auto"/>
        <w:bottom w:val="none" w:sz="0" w:space="0" w:color="auto"/>
        <w:right w:val="none" w:sz="0" w:space="0" w:color="auto"/>
      </w:divBdr>
    </w:div>
    <w:div w:id="1493329524">
      <w:bodyDiv w:val="1"/>
      <w:marLeft w:val="0"/>
      <w:marRight w:val="0"/>
      <w:marTop w:val="0"/>
      <w:marBottom w:val="0"/>
      <w:divBdr>
        <w:top w:val="none" w:sz="0" w:space="0" w:color="auto"/>
        <w:left w:val="none" w:sz="0" w:space="0" w:color="auto"/>
        <w:bottom w:val="none" w:sz="0" w:space="0" w:color="auto"/>
        <w:right w:val="none" w:sz="0" w:space="0" w:color="auto"/>
      </w:divBdr>
    </w:div>
    <w:div w:id="1569029688">
      <w:bodyDiv w:val="1"/>
      <w:marLeft w:val="0"/>
      <w:marRight w:val="0"/>
      <w:marTop w:val="0"/>
      <w:marBottom w:val="0"/>
      <w:divBdr>
        <w:top w:val="none" w:sz="0" w:space="0" w:color="auto"/>
        <w:left w:val="none" w:sz="0" w:space="0" w:color="auto"/>
        <w:bottom w:val="none" w:sz="0" w:space="0" w:color="auto"/>
        <w:right w:val="none" w:sz="0" w:space="0" w:color="auto"/>
      </w:divBdr>
    </w:div>
    <w:div w:id="1676424172">
      <w:bodyDiv w:val="1"/>
      <w:marLeft w:val="0"/>
      <w:marRight w:val="0"/>
      <w:marTop w:val="0"/>
      <w:marBottom w:val="0"/>
      <w:divBdr>
        <w:top w:val="none" w:sz="0" w:space="0" w:color="auto"/>
        <w:left w:val="none" w:sz="0" w:space="0" w:color="auto"/>
        <w:bottom w:val="none" w:sz="0" w:space="0" w:color="auto"/>
        <w:right w:val="none" w:sz="0" w:space="0" w:color="auto"/>
      </w:divBdr>
    </w:div>
    <w:div w:id="1731493708">
      <w:bodyDiv w:val="1"/>
      <w:marLeft w:val="0"/>
      <w:marRight w:val="0"/>
      <w:marTop w:val="0"/>
      <w:marBottom w:val="0"/>
      <w:divBdr>
        <w:top w:val="none" w:sz="0" w:space="0" w:color="auto"/>
        <w:left w:val="none" w:sz="0" w:space="0" w:color="auto"/>
        <w:bottom w:val="none" w:sz="0" w:space="0" w:color="auto"/>
        <w:right w:val="none" w:sz="0" w:space="0" w:color="auto"/>
      </w:divBdr>
    </w:div>
    <w:div w:id="1832676302">
      <w:bodyDiv w:val="1"/>
      <w:marLeft w:val="0"/>
      <w:marRight w:val="0"/>
      <w:marTop w:val="0"/>
      <w:marBottom w:val="0"/>
      <w:divBdr>
        <w:top w:val="none" w:sz="0" w:space="0" w:color="auto"/>
        <w:left w:val="none" w:sz="0" w:space="0" w:color="auto"/>
        <w:bottom w:val="none" w:sz="0" w:space="0" w:color="auto"/>
        <w:right w:val="none" w:sz="0" w:space="0" w:color="auto"/>
      </w:divBdr>
    </w:div>
    <w:div w:id="1838492203">
      <w:bodyDiv w:val="1"/>
      <w:marLeft w:val="0"/>
      <w:marRight w:val="0"/>
      <w:marTop w:val="0"/>
      <w:marBottom w:val="0"/>
      <w:divBdr>
        <w:top w:val="none" w:sz="0" w:space="0" w:color="auto"/>
        <w:left w:val="none" w:sz="0" w:space="0" w:color="auto"/>
        <w:bottom w:val="none" w:sz="0" w:space="0" w:color="auto"/>
        <w:right w:val="none" w:sz="0" w:space="0" w:color="auto"/>
      </w:divBdr>
      <w:divsChild>
        <w:div w:id="397438339">
          <w:marLeft w:val="274"/>
          <w:marRight w:val="0"/>
          <w:marTop w:val="0"/>
          <w:marBottom w:val="0"/>
          <w:divBdr>
            <w:top w:val="none" w:sz="0" w:space="0" w:color="auto"/>
            <w:left w:val="none" w:sz="0" w:space="0" w:color="auto"/>
            <w:bottom w:val="none" w:sz="0" w:space="0" w:color="auto"/>
            <w:right w:val="none" w:sz="0" w:space="0" w:color="auto"/>
          </w:divBdr>
        </w:div>
        <w:div w:id="683749912">
          <w:marLeft w:val="274"/>
          <w:marRight w:val="0"/>
          <w:marTop w:val="0"/>
          <w:marBottom w:val="0"/>
          <w:divBdr>
            <w:top w:val="none" w:sz="0" w:space="0" w:color="auto"/>
            <w:left w:val="none" w:sz="0" w:space="0" w:color="auto"/>
            <w:bottom w:val="none" w:sz="0" w:space="0" w:color="auto"/>
            <w:right w:val="none" w:sz="0" w:space="0" w:color="auto"/>
          </w:divBdr>
        </w:div>
        <w:div w:id="1827550311">
          <w:marLeft w:val="274"/>
          <w:marRight w:val="0"/>
          <w:marTop w:val="0"/>
          <w:marBottom w:val="0"/>
          <w:divBdr>
            <w:top w:val="none" w:sz="0" w:space="0" w:color="auto"/>
            <w:left w:val="none" w:sz="0" w:space="0" w:color="auto"/>
            <w:bottom w:val="none" w:sz="0" w:space="0" w:color="auto"/>
            <w:right w:val="none" w:sz="0" w:space="0" w:color="auto"/>
          </w:divBdr>
        </w:div>
      </w:divsChild>
    </w:div>
    <w:div w:id="1891385034">
      <w:bodyDiv w:val="1"/>
      <w:marLeft w:val="0"/>
      <w:marRight w:val="0"/>
      <w:marTop w:val="0"/>
      <w:marBottom w:val="0"/>
      <w:divBdr>
        <w:top w:val="none" w:sz="0" w:space="0" w:color="auto"/>
        <w:left w:val="none" w:sz="0" w:space="0" w:color="auto"/>
        <w:bottom w:val="none" w:sz="0" w:space="0" w:color="auto"/>
        <w:right w:val="none" w:sz="0" w:space="0" w:color="auto"/>
      </w:divBdr>
    </w:div>
    <w:div w:id="1922250451">
      <w:bodyDiv w:val="1"/>
      <w:marLeft w:val="0"/>
      <w:marRight w:val="0"/>
      <w:marTop w:val="0"/>
      <w:marBottom w:val="0"/>
      <w:divBdr>
        <w:top w:val="none" w:sz="0" w:space="0" w:color="auto"/>
        <w:left w:val="none" w:sz="0" w:space="0" w:color="auto"/>
        <w:bottom w:val="none" w:sz="0" w:space="0" w:color="auto"/>
        <w:right w:val="none" w:sz="0" w:space="0" w:color="auto"/>
      </w:divBdr>
    </w:div>
    <w:div w:id="1934701354">
      <w:bodyDiv w:val="1"/>
      <w:marLeft w:val="0"/>
      <w:marRight w:val="0"/>
      <w:marTop w:val="0"/>
      <w:marBottom w:val="0"/>
      <w:divBdr>
        <w:top w:val="none" w:sz="0" w:space="0" w:color="auto"/>
        <w:left w:val="none" w:sz="0" w:space="0" w:color="auto"/>
        <w:bottom w:val="none" w:sz="0" w:space="0" w:color="auto"/>
        <w:right w:val="none" w:sz="0" w:space="0" w:color="auto"/>
      </w:divBdr>
    </w:div>
    <w:div w:id="2114473070">
      <w:bodyDiv w:val="1"/>
      <w:marLeft w:val="0"/>
      <w:marRight w:val="0"/>
      <w:marTop w:val="0"/>
      <w:marBottom w:val="0"/>
      <w:divBdr>
        <w:top w:val="none" w:sz="0" w:space="0" w:color="auto"/>
        <w:left w:val="none" w:sz="0" w:space="0" w:color="auto"/>
        <w:bottom w:val="none" w:sz="0" w:space="0" w:color="auto"/>
        <w:right w:val="none" w:sz="0" w:space="0" w:color="auto"/>
      </w:divBdr>
    </w:div>
    <w:div w:id="21294249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ero.nmfs.noaa.gov/sustainable_fisheries/acl_monitoring/index.html"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hael.larkin\Documents\Mike\South_Florida_stocks\Mutton\Bag_limit\Mutton_rec_landings&amp;baglimit.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Ryan\Documents\Jt%20Councils%20S.%20Florida%20and%20Goliath%20Grouper%20Steering%20Comm\Data\Rec%20Landings\Copy%20of%20sfmc_species_summary_0813.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936231884058044E-2"/>
          <c:y val="2.8840125391849498E-2"/>
          <c:w val="0.90606376811593958"/>
          <c:h val="0.81972864677181922"/>
        </c:manualLayout>
      </c:layout>
      <c:barChart>
        <c:barDir val="col"/>
        <c:grouping val="clustered"/>
        <c:ser>
          <c:idx val="1"/>
          <c:order val="0"/>
          <c:tx>
            <c:v>MRFSS July-April (n=387 Trips)</c:v>
          </c:tx>
          <c:spPr>
            <a:solidFill>
              <a:schemeClr val="tx1"/>
            </a:solidFill>
            <a:ln w="19050">
              <a:solidFill>
                <a:schemeClr val="tx1"/>
              </a:solidFill>
            </a:ln>
          </c:spPr>
          <c:cat>
            <c:strRef>
              <c:f>SA_Mutton_bag_wave!$Y$5:$Y$12</c:f>
              <c:strCache>
                <c:ptCount val="8"/>
                <c:pt idx="0">
                  <c:v>&lt;1</c:v>
                </c:pt>
                <c:pt idx="1">
                  <c:v>1</c:v>
                </c:pt>
                <c:pt idx="2">
                  <c:v>2</c:v>
                </c:pt>
                <c:pt idx="3">
                  <c:v>3</c:v>
                </c:pt>
                <c:pt idx="4">
                  <c:v>4</c:v>
                </c:pt>
                <c:pt idx="5">
                  <c:v>5 to 9</c:v>
                </c:pt>
                <c:pt idx="6">
                  <c:v>10</c:v>
                </c:pt>
                <c:pt idx="7">
                  <c:v>&gt;10</c:v>
                </c:pt>
              </c:strCache>
            </c:strRef>
          </c:cat>
          <c:val>
            <c:numRef>
              <c:f>SA_Mutton_bag_wave!$L$5:$L$12</c:f>
              <c:numCache>
                <c:formatCode>General</c:formatCode>
                <c:ptCount val="8"/>
                <c:pt idx="0">
                  <c:v>68.73385012919897</c:v>
                </c:pt>
                <c:pt idx="1">
                  <c:v>18.863049095607213</c:v>
                </c:pt>
                <c:pt idx="2">
                  <c:v>8.2687338501292036</c:v>
                </c:pt>
                <c:pt idx="3">
                  <c:v>1.5503875968992256</c:v>
                </c:pt>
                <c:pt idx="4">
                  <c:v>1.0335917312661498</c:v>
                </c:pt>
                <c:pt idx="5">
                  <c:v>1.2919896640826867</c:v>
                </c:pt>
                <c:pt idx="6">
                  <c:v>0</c:v>
                </c:pt>
                <c:pt idx="7">
                  <c:v>0.25839793281653689</c:v>
                </c:pt>
              </c:numCache>
            </c:numRef>
          </c:val>
        </c:ser>
        <c:ser>
          <c:idx val="2"/>
          <c:order val="1"/>
          <c:tx>
            <c:v>MRFSS May-June (n=79 Trips)</c:v>
          </c:tx>
          <c:spPr>
            <a:pattFill prst="ltDnDiag">
              <a:fgClr>
                <a:schemeClr val="tx1">
                  <a:lumMod val="65000"/>
                  <a:lumOff val="35000"/>
                </a:schemeClr>
              </a:fgClr>
              <a:bgClr>
                <a:schemeClr val="bg1"/>
              </a:bgClr>
            </a:pattFill>
            <a:ln w="19050" cmpd="thickThin">
              <a:solidFill>
                <a:schemeClr val="tx1"/>
              </a:solidFill>
            </a:ln>
          </c:spPr>
          <c:cat>
            <c:strRef>
              <c:f>SA_Mutton_bag_wave!$Y$5:$Y$12</c:f>
              <c:strCache>
                <c:ptCount val="8"/>
                <c:pt idx="0">
                  <c:v>&lt;1</c:v>
                </c:pt>
                <c:pt idx="1">
                  <c:v>1</c:v>
                </c:pt>
                <c:pt idx="2">
                  <c:v>2</c:v>
                </c:pt>
                <c:pt idx="3">
                  <c:v>3</c:v>
                </c:pt>
                <c:pt idx="4">
                  <c:v>4</c:v>
                </c:pt>
                <c:pt idx="5">
                  <c:v>5 to 9</c:v>
                </c:pt>
                <c:pt idx="6">
                  <c:v>10</c:v>
                </c:pt>
                <c:pt idx="7">
                  <c:v>&gt;10</c:v>
                </c:pt>
              </c:strCache>
            </c:strRef>
          </c:cat>
          <c:val>
            <c:numRef>
              <c:f>SA_Mutton_bag_wave!$M$5:$M$12</c:f>
              <c:numCache>
                <c:formatCode>General</c:formatCode>
                <c:ptCount val="8"/>
                <c:pt idx="0">
                  <c:v>62.025316455696128</c:v>
                </c:pt>
                <c:pt idx="1">
                  <c:v>17.721518987341764</c:v>
                </c:pt>
                <c:pt idx="2">
                  <c:v>11.392405063291143</c:v>
                </c:pt>
                <c:pt idx="3">
                  <c:v>2.5316455696202507</c:v>
                </c:pt>
                <c:pt idx="4">
                  <c:v>3.79746835443038</c:v>
                </c:pt>
                <c:pt idx="5">
                  <c:v>1.2658227848101258</c:v>
                </c:pt>
                <c:pt idx="6">
                  <c:v>0</c:v>
                </c:pt>
                <c:pt idx="7">
                  <c:v>1.2658227848101258</c:v>
                </c:pt>
              </c:numCache>
            </c:numRef>
          </c:val>
        </c:ser>
        <c:ser>
          <c:idx val="0"/>
          <c:order val="2"/>
          <c:tx>
            <c:v>Headboat July-April (n=5,335 Trips)</c:v>
          </c:tx>
          <c:spPr>
            <a:noFill/>
            <a:ln w="19050">
              <a:solidFill>
                <a:schemeClr val="tx1"/>
              </a:solidFill>
            </a:ln>
          </c:spPr>
          <c:cat>
            <c:strRef>
              <c:f>SA_Mutton_bag_wave!$Y$5:$Y$12</c:f>
              <c:strCache>
                <c:ptCount val="8"/>
                <c:pt idx="0">
                  <c:v>&lt;1</c:v>
                </c:pt>
                <c:pt idx="1">
                  <c:v>1</c:v>
                </c:pt>
                <c:pt idx="2">
                  <c:v>2</c:v>
                </c:pt>
                <c:pt idx="3">
                  <c:v>3</c:v>
                </c:pt>
                <c:pt idx="4">
                  <c:v>4</c:v>
                </c:pt>
                <c:pt idx="5">
                  <c:v>5 to 9</c:v>
                </c:pt>
                <c:pt idx="6">
                  <c:v>10</c:v>
                </c:pt>
                <c:pt idx="7">
                  <c:v>&gt;10</c:v>
                </c:pt>
              </c:strCache>
            </c:strRef>
          </c:cat>
          <c:val>
            <c:numRef>
              <c:f>SA_Mutton_bag_wave!$N$5:$N$12</c:f>
              <c:numCache>
                <c:formatCode>General</c:formatCode>
                <c:ptCount val="8"/>
                <c:pt idx="0">
                  <c:v>96.982193064667328</c:v>
                </c:pt>
                <c:pt idx="1">
                  <c:v>0.86223055295220197</c:v>
                </c:pt>
                <c:pt idx="2">
                  <c:v>0.63730084348641125</c:v>
                </c:pt>
                <c:pt idx="3">
                  <c:v>0.54358013120899684</c:v>
                </c:pt>
                <c:pt idx="4">
                  <c:v>0.35613870665417102</c:v>
                </c:pt>
                <c:pt idx="5">
                  <c:v>0.56232427366448046</c:v>
                </c:pt>
                <c:pt idx="6">
                  <c:v>0</c:v>
                </c:pt>
                <c:pt idx="7">
                  <c:v>5.6232427366448019E-2</c:v>
                </c:pt>
              </c:numCache>
            </c:numRef>
          </c:val>
        </c:ser>
        <c:ser>
          <c:idx val="3"/>
          <c:order val="3"/>
          <c:tx>
            <c:v>Headboat May-June (n=1,383 Trips)</c:v>
          </c:tx>
          <c:spPr>
            <a:solidFill>
              <a:schemeClr val="bg1">
                <a:lumMod val="85000"/>
              </a:schemeClr>
            </a:solidFill>
            <a:ln w="19050">
              <a:solidFill>
                <a:schemeClr val="tx1"/>
              </a:solidFill>
            </a:ln>
          </c:spPr>
          <c:cat>
            <c:strRef>
              <c:f>SA_Mutton_bag_wave!$Y$5:$Y$12</c:f>
              <c:strCache>
                <c:ptCount val="8"/>
                <c:pt idx="0">
                  <c:v>&lt;1</c:v>
                </c:pt>
                <c:pt idx="1">
                  <c:v>1</c:v>
                </c:pt>
                <c:pt idx="2">
                  <c:v>2</c:v>
                </c:pt>
                <c:pt idx="3">
                  <c:v>3</c:v>
                </c:pt>
                <c:pt idx="4">
                  <c:v>4</c:v>
                </c:pt>
                <c:pt idx="5">
                  <c:v>5 to 9</c:v>
                </c:pt>
                <c:pt idx="6">
                  <c:v>10</c:v>
                </c:pt>
                <c:pt idx="7">
                  <c:v>&gt;10</c:v>
                </c:pt>
              </c:strCache>
            </c:strRef>
          </c:cat>
          <c:val>
            <c:numRef>
              <c:f>SA_Mutton_bag_wave!$O$5:$O$12</c:f>
              <c:numCache>
                <c:formatCode>General</c:formatCode>
                <c:ptCount val="8"/>
                <c:pt idx="0">
                  <c:v>96.167751265365183</c:v>
                </c:pt>
                <c:pt idx="1">
                  <c:v>2.1691973969631242</c:v>
                </c:pt>
                <c:pt idx="2">
                  <c:v>0.3615328994938542</c:v>
                </c:pt>
                <c:pt idx="3">
                  <c:v>0.43383947939262529</c:v>
                </c:pt>
                <c:pt idx="4">
                  <c:v>0.3615328994938542</c:v>
                </c:pt>
                <c:pt idx="5">
                  <c:v>0.43383947939262529</c:v>
                </c:pt>
                <c:pt idx="6">
                  <c:v>0</c:v>
                </c:pt>
                <c:pt idx="7">
                  <c:v>7.2306579898770817E-2</c:v>
                </c:pt>
              </c:numCache>
            </c:numRef>
          </c:val>
        </c:ser>
        <c:axId val="103051264"/>
        <c:axId val="103053184"/>
      </c:barChart>
      <c:catAx>
        <c:axId val="103051264"/>
        <c:scaling>
          <c:orientation val="minMax"/>
        </c:scaling>
        <c:axPos val="b"/>
        <c:title>
          <c:tx>
            <c:rich>
              <a:bodyPr/>
              <a:lstStyle/>
              <a:p>
                <a:pPr>
                  <a:defRPr/>
                </a:pPr>
                <a:r>
                  <a:rPr lang="en-US"/>
                  <a:t>Mutton</a:t>
                </a:r>
                <a:r>
                  <a:rPr lang="en-US" baseline="0"/>
                  <a:t> Snapper</a:t>
                </a:r>
                <a:r>
                  <a:rPr lang="en-US"/>
                  <a:t> Landed per Angler</a:t>
                </a:r>
              </a:p>
            </c:rich>
          </c:tx>
          <c:layout>
            <c:manualLayout>
              <c:xMode val="edge"/>
              <c:yMode val="edge"/>
              <c:x val="0.36366942827798709"/>
              <c:y val="0.92978056426332301"/>
            </c:manualLayout>
          </c:layout>
        </c:title>
        <c:numFmt formatCode="General" sourceLinked="1"/>
        <c:majorTickMark val="cross"/>
        <c:tickLblPos val="nextTo"/>
        <c:spPr>
          <a:ln w="19050">
            <a:solidFill>
              <a:schemeClr val="tx1"/>
            </a:solidFill>
          </a:ln>
        </c:spPr>
        <c:crossAx val="103053184"/>
        <c:crosses val="autoZero"/>
        <c:auto val="1"/>
        <c:lblAlgn val="ctr"/>
        <c:lblOffset val="100"/>
      </c:catAx>
      <c:valAx>
        <c:axId val="103053184"/>
        <c:scaling>
          <c:orientation val="minMax"/>
          <c:max val="100"/>
          <c:min val="0"/>
        </c:scaling>
        <c:axPos val="l"/>
        <c:title>
          <c:tx>
            <c:rich>
              <a:bodyPr rot="-5400000" vert="horz"/>
              <a:lstStyle/>
              <a:p>
                <a:pPr>
                  <a:defRPr/>
                </a:pPr>
                <a:r>
                  <a:rPr lang="en-US"/>
                  <a:t>Percentage</a:t>
                </a:r>
              </a:p>
            </c:rich>
          </c:tx>
          <c:layout>
            <c:manualLayout>
              <c:xMode val="edge"/>
              <c:yMode val="edge"/>
              <c:x val="4.5902088325915828E-4"/>
              <c:y val="0.26992125984252002"/>
            </c:manualLayout>
          </c:layout>
        </c:title>
        <c:numFmt formatCode="0" sourceLinked="0"/>
        <c:majorTickMark val="cross"/>
        <c:minorTickMark val="out"/>
        <c:tickLblPos val="nextTo"/>
        <c:spPr>
          <a:ln w="19050">
            <a:solidFill>
              <a:schemeClr val="tx1"/>
            </a:solidFill>
          </a:ln>
        </c:spPr>
        <c:crossAx val="103051264"/>
        <c:crosses val="autoZero"/>
        <c:crossBetween val="between"/>
      </c:valAx>
    </c:plotArea>
    <c:legend>
      <c:legendPos val="r"/>
      <c:layout>
        <c:manualLayout>
          <c:xMode val="edge"/>
          <c:yMode val="edge"/>
          <c:x val="0.48875115827912791"/>
          <c:y val="1.2076781938307902E-2"/>
          <c:w val="0.50260869565217425"/>
          <c:h val="0.3963374285054761"/>
        </c:manualLayout>
      </c:layout>
    </c:legend>
    <c:plotVisOnly val="1"/>
    <c:dispBlanksAs val="gap"/>
  </c:chart>
  <c:spPr>
    <a:ln>
      <a:noFill/>
    </a:ln>
  </c:spPr>
  <c:txPr>
    <a:bodyPr/>
    <a:lstStyle/>
    <a:p>
      <a:pPr>
        <a:defRPr sz="12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pivotSource>
    <c:name>[SOFL-allspecies.csv]Sheet2!PivotTable3</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s>
    <c:plotArea>
      <c:layout/>
      <c:barChart>
        <c:barDir val="col"/>
        <c:grouping val="clustered"/>
        <c:ser>
          <c:idx val="0"/>
          <c:order val="0"/>
          <c:tx>
            <c:strRef>
              <c:f>Sheet2!$C$3:$C$4</c:f>
              <c:strCache>
                <c:ptCount val="1"/>
                <c:pt idx="0">
                  <c:v>Total</c:v>
                </c:pt>
              </c:strCache>
            </c:strRef>
          </c:tx>
          <c:spPr>
            <a:solidFill>
              <a:schemeClr val="accent1"/>
            </a:solidFill>
            <a:ln>
              <a:noFill/>
            </a:ln>
            <a:effectLst/>
          </c:spPr>
          <c:cat>
            <c:multiLvlStrRef>
              <c:f>Sheet2!$A$5:$B$33</c:f>
              <c:multiLvlStrCache>
                <c:ptCount val="22"/>
                <c:lvl>
                  <c:pt idx="0">
                    <c:v>K</c:v>
                  </c:pt>
                  <c:pt idx="1">
                    <c:v>NE</c:v>
                  </c:pt>
                  <c:pt idx="2">
                    <c:v>SE</c:v>
                  </c:pt>
                  <c:pt idx="3">
                    <c:v>WC</c:v>
                  </c:pt>
                  <c:pt idx="4">
                    <c:v>K</c:v>
                  </c:pt>
                  <c:pt idx="5">
                    <c:v>NE</c:v>
                  </c:pt>
                  <c:pt idx="6">
                    <c:v>SE</c:v>
                  </c:pt>
                  <c:pt idx="7">
                    <c:v>WC</c:v>
                  </c:pt>
                  <c:pt idx="8">
                    <c:v>K</c:v>
                  </c:pt>
                  <c:pt idx="9">
                    <c:v>NE</c:v>
                  </c:pt>
                  <c:pt idx="10">
                    <c:v>SE</c:v>
                  </c:pt>
                  <c:pt idx="11">
                    <c:v>K</c:v>
                  </c:pt>
                  <c:pt idx="12">
                    <c:v>NE</c:v>
                  </c:pt>
                  <c:pt idx="13">
                    <c:v>SE</c:v>
                  </c:pt>
                  <c:pt idx="14">
                    <c:v>K</c:v>
                  </c:pt>
                  <c:pt idx="15">
                    <c:v>NE</c:v>
                  </c:pt>
                  <c:pt idx="16">
                    <c:v>SE</c:v>
                  </c:pt>
                  <c:pt idx="17">
                    <c:v>WC</c:v>
                  </c:pt>
                  <c:pt idx="18">
                    <c:v>K</c:v>
                  </c:pt>
                  <c:pt idx="19">
                    <c:v>NE</c:v>
                  </c:pt>
                  <c:pt idx="20">
                    <c:v>SE</c:v>
                  </c:pt>
                  <c:pt idx="21">
                    <c:v>WC</c:v>
                  </c:pt>
                </c:lvl>
                <c:lvl>
                  <c:pt idx="0">
                    <c:v>2008</c:v>
                  </c:pt>
                  <c:pt idx="4">
                    <c:v>2009</c:v>
                  </c:pt>
                  <c:pt idx="8">
                    <c:v>2010</c:v>
                  </c:pt>
                  <c:pt idx="11">
                    <c:v>2011</c:v>
                  </c:pt>
                  <c:pt idx="14">
                    <c:v>2012</c:v>
                  </c:pt>
                  <c:pt idx="18">
                    <c:v>2013</c:v>
                  </c:pt>
                </c:lvl>
              </c:multiLvlStrCache>
            </c:multiLvlStrRef>
          </c:cat>
          <c:val>
            <c:numRef>
              <c:f>Sheet2!$C$5:$C$33</c:f>
              <c:numCache>
                <c:formatCode>General</c:formatCode>
                <c:ptCount val="22"/>
                <c:pt idx="0">
                  <c:v>135139.3187207361</c:v>
                </c:pt>
                <c:pt idx="1">
                  <c:v>13016.062129909315</c:v>
                </c:pt>
                <c:pt idx="2">
                  <c:v>759781.56689535442</c:v>
                </c:pt>
                <c:pt idx="3">
                  <c:v>12062.661470858404</c:v>
                </c:pt>
                <c:pt idx="4">
                  <c:v>50382.59378141896</c:v>
                </c:pt>
                <c:pt idx="5">
                  <c:v>10992.805073490434</c:v>
                </c:pt>
                <c:pt idx="6">
                  <c:v>228077.47837246867</c:v>
                </c:pt>
                <c:pt idx="7">
                  <c:v>13612.59782861354</c:v>
                </c:pt>
                <c:pt idx="8">
                  <c:v>22958.922128216407</c:v>
                </c:pt>
                <c:pt idx="9">
                  <c:v>2721.0942054221887</c:v>
                </c:pt>
                <c:pt idx="10">
                  <c:v>146358.06500732008</c:v>
                </c:pt>
                <c:pt idx="11">
                  <c:v>17235.867603169838</c:v>
                </c:pt>
                <c:pt idx="12">
                  <c:v>793.03751200376212</c:v>
                </c:pt>
                <c:pt idx="13">
                  <c:v>53580.235968554109</c:v>
                </c:pt>
                <c:pt idx="14">
                  <c:v>53659.981052682131</c:v>
                </c:pt>
                <c:pt idx="15">
                  <c:v>15577.689636592149</c:v>
                </c:pt>
                <c:pt idx="16">
                  <c:v>121782.57213707287</c:v>
                </c:pt>
                <c:pt idx="17">
                  <c:v>1526.3332116851459</c:v>
                </c:pt>
                <c:pt idx="18">
                  <c:v>179295.87772367621</c:v>
                </c:pt>
                <c:pt idx="19">
                  <c:v>2193.7362206514167</c:v>
                </c:pt>
                <c:pt idx="20">
                  <c:v>181830.5872557355</c:v>
                </c:pt>
                <c:pt idx="21">
                  <c:v>2610.8960074207312</c:v>
                </c:pt>
              </c:numCache>
            </c:numRef>
          </c:val>
        </c:ser>
        <c:gapWidth val="219"/>
        <c:overlap val="-27"/>
        <c:axId val="103022592"/>
        <c:axId val="103024128"/>
      </c:barChart>
      <c:catAx>
        <c:axId val="1030225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024128"/>
        <c:crosses val="autoZero"/>
        <c:auto val="1"/>
        <c:lblAlgn val="ctr"/>
        <c:lblOffset val="100"/>
      </c:catAx>
      <c:valAx>
        <c:axId val="103024128"/>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a:pPr>
                <a:r>
                  <a:rPr lang="en-US" sz="1200" b="0">
                    <a:latin typeface="Times New Roman" panose="02020603050405020304" pitchFamily="18" charset="0"/>
                    <a:cs typeface="Times New Roman" panose="02020603050405020304" pitchFamily="18" charset="0"/>
                  </a:rPr>
                  <a:t>Recreational</a:t>
                </a:r>
                <a:r>
                  <a:rPr lang="en-US" sz="1200" b="0" baseline="0">
                    <a:latin typeface="Times New Roman" panose="02020603050405020304" pitchFamily="18" charset="0"/>
                    <a:cs typeface="Times New Roman" panose="02020603050405020304" pitchFamily="18" charset="0"/>
                  </a:rPr>
                  <a:t> Mutton Snapper Landings (lbs ww)</a:t>
                </a:r>
                <a:endParaRPr lang="en-US" sz="1200" b="0">
                  <a:latin typeface="Times New Roman" panose="02020603050405020304" pitchFamily="18" charset="0"/>
                  <a:cs typeface="Times New Roman" panose="02020603050405020304" pitchFamily="18" charset="0"/>
                </a:endParaRPr>
              </a:p>
            </c:rich>
          </c:tx>
          <c:layout>
            <c:manualLayout>
              <c:xMode val="edge"/>
              <c:yMode val="edge"/>
              <c:x val="1.8245148449162401E-2"/>
              <c:y val="5.1842854749539313E-2"/>
            </c:manualLayout>
          </c:layout>
        </c:title>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02259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2"/>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pivotSource>
    <c:name>[Copy of sfmc_species_summary_0813.xlsx]Sheet1!PivotTable1</c:name>
    <c:fmtId val="-1"/>
  </c:pivotSource>
  <c:chart>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pivotFmt>
      <c:pivotFmt>
        <c:idx val="3"/>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a:noFill/>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w="28575" cap="rnd">
            <a:solidFill>
              <a:schemeClr val="accent1"/>
            </a:solidFill>
            <a:round/>
          </a:ln>
          <a:effectLst/>
        </c:spPr>
        <c:marker>
          <c:symbol val="none"/>
        </c:marker>
      </c:pivotFmt>
    </c:pivotFmts>
    <c:plotArea>
      <c:layout/>
      <c:barChart>
        <c:barDir val="col"/>
        <c:grouping val="clustered"/>
        <c:ser>
          <c:idx val="0"/>
          <c:order val="0"/>
          <c:tx>
            <c:strRef>
              <c:f>Sheet1!$C$5:$C$6</c:f>
              <c:strCache>
                <c:ptCount val="1"/>
                <c:pt idx="0">
                  <c:v>Landings (lbs ww)</c:v>
                </c:pt>
              </c:strCache>
            </c:strRef>
          </c:tx>
          <c:spPr>
            <a:solidFill>
              <a:schemeClr val="accent1"/>
            </a:solidFill>
            <a:ln>
              <a:noFill/>
            </a:ln>
            <a:effectLst/>
          </c:spPr>
          <c:cat>
            <c:multiLvlStrRef>
              <c:f>Sheet1!$A$7:$B$85</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2008</c:v>
                  </c:pt>
                  <c:pt idx="12">
                    <c:v>2009</c:v>
                  </c:pt>
                  <c:pt idx="24">
                    <c:v>2010</c:v>
                  </c:pt>
                  <c:pt idx="36">
                    <c:v>2011</c:v>
                  </c:pt>
                  <c:pt idx="48">
                    <c:v>2012</c:v>
                  </c:pt>
                  <c:pt idx="60">
                    <c:v>2013</c:v>
                  </c:pt>
                </c:lvl>
              </c:multiLvlStrCache>
            </c:multiLvlStrRef>
          </c:cat>
          <c:val>
            <c:numRef>
              <c:f>Sheet1!$C$7:$C$85</c:f>
              <c:numCache>
                <c:formatCode>General</c:formatCode>
                <c:ptCount val="72"/>
                <c:pt idx="0">
                  <c:v>6168.0702000000001</c:v>
                </c:pt>
                <c:pt idx="1">
                  <c:v>6608.2407000000003</c:v>
                </c:pt>
                <c:pt idx="2">
                  <c:v>8097.0060000000003</c:v>
                </c:pt>
                <c:pt idx="3">
                  <c:v>12892.006200000009</c:v>
                </c:pt>
                <c:pt idx="4">
                  <c:v>21012.799499999997</c:v>
                </c:pt>
                <c:pt idx="5">
                  <c:v>28325.97900000001</c:v>
                </c:pt>
                <c:pt idx="6">
                  <c:v>6740.6415000000034</c:v>
                </c:pt>
                <c:pt idx="7">
                  <c:v>10052.326499999997</c:v>
                </c:pt>
                <c:pt idx="8">
                  <c:v>9762.4499999999807</c:v>
                </c:pt>
                <c:pt idx="9">
                  <c:v>10775.5692</c:v>
                </c:pt>
                <c:pt idx="10">
                  <c:v>4832.6292000000049</c:v>
                </c:pt>
                <c:pt idx="11">
                  <c:v>14109.5319</c:v>
                </c:pt>
                <c:pt idx="12">
                  <c:v>8181.0329999999994</c:v>
                </c:pt>
                <c:pt idx="13">
                  <c:v>6889.6590000000015</c:v>
                </c:pt>
                <c:pt idx="14">
                  <c:v>5983.9545000000007</c:v>
                </c:pt>
                <c:pt idx="15">
                  <c:v>8914.3212000000021</c:v>
                </c:pt>
                <c:pt idx="16">
                  <c:v>19290.357</c:v>
                </c:pt>
                <c:pt idx="17">
                  <c:v>11435.553</c:v>
                </c:pt>
                <c:pt idx="18">
                  <c:v>4493.6130000000003</c:v>
                </c:pt>
                <c:pt idx="19">
                  <c:v>2175.0672</c:v>
                </c:pt>
                <c:pt idx="20">
                  <c:v>1720.6665</c:v>
                </c:pt>
                <c:pt idx="21">
                  <c:v>3314.4599999999982</c:v>
                </c:pt>
                <c:pt idx="22">
                  <c:v>8429.4509999999391</c:v>
                </c:pt>
                <c:pt idx="23">
                  <c:v>15972.289500000003</c:v>
                </c:pt>
                <c:pt idx="24">
                  <c:v>3162.1791000000012</c:v>
                </c:pt>
                <c:pt idx="25">
                  <c:v>5026.9902000000011</c:v>
                </c:pt>
                <c:pt idx="26">
                  <c:v>7587.0386999999992</c:v>
                </c:pt>
                <c:pt idx="27">
                  <c:v>5868.3480000000027</c:v>
                </c:pt>
                <c:pt idx="28">
                  <c:v>14184.912</c:v>
                </c:pt>
                <c:pt idx="29">
                  <c:v>15639.622500000003</c:v>
                </c:pt>
                <c:pt idx="30">
                  <c:v>16056.927</c:v>
                </c:pt>
                <c:pt idx="31">
                  <c:v>12546.884999999995</c:v>
                </c:pt>
                <c:pt idx="32">
                  <c:v>6350.4210000000003</c:v>
                </c:pt>
                <c:pt idx="33">
                  <c:v>3967.2510000000011</c:v>
                </c:pt>
                <c:pt idx="34">
                  <c:v>4187.3640000000014</c:v>
                </c:pt>
                <c:pt idx="35">
                  <c:v>5589.6381000000001</c:v>
                </c:pt>
                <c:pt idx="36">
                  <c:v>2913.6390000000001</c:v>
                </c:pt>
                <c:pt idx="37">
                  <c:v>9914.7420000000129</c:v>
                </c:pt>
                <c:pt idx="38">
                  <c:v>7980.7889999999989</c:v>
                </c:pt>
                <c:pt idx="39">
                  <c:v>5046.5706000000009</c:v>
                </c:pt>
                <c:pt idx="40">
                  <c:v>22528.115999999995</c:v>
                </c:pt>
                <c:pt idx="41">
                  <c:v>12022.409999999985</c:v>
                </c:pt>
                <c:pt idx="42">
                  <c:v>12462.525</c:v>
                </c:pt>
                <c:pt idx="43">
                  <c:v>7300.0260000000035</c:v>
                </c:pt>
                <c:pt idx="44">
                  <c:v>11781.7065</c:v>
                </c:pt>
                <c:pt idx="45">
                  <c:v>14332.653</c:v>
                </c:pt>
                <c:pt idx="46">
                  <c:v>7360.41</c:v>
                </c:pt>
                <c:pt idx="47">
                  <c:v>7980.1230000000014</c:v>
                </c:pt>
                <c:pt idx="48">
                  <c:v>6932.5050000000019</c:v>
                </c:pt>
                <c:pt idx="49">
                  <c:v>16122.972</c:v>
                </c:pt>
                <c:pt idx="50">
                  <c:v>12829.4355</c:v>
                </c:pt>
                <c:pt idx="51">
                  <c:v>12801.741000000004</c:v>
                </c:pt>
                <c:pt idx="52">
                  <c:v>23889.198000000011</c:v>
                </c:pt>
                <c:pt idx="53">
                  <c:v>14365.009500000009</c:v>
                </c:pt>
                <c:pt idx="54">
                  <c:v>7832.3820000000014</c:v>
                </c:pt>
                <c:pt idx="55">
                  <c:v>5420.6295000000018</c:v>
                </c:pt>
                <c:pt idx="56">
                  <c:v>9224.0445000000109</c:v>
                </c:pt>
                <c:pt idx="57">
                  <c:v>7140.9630000000006</c:v>
                </c:pt>
                <c:pt idx="58">
                  <c:v>4835.1600000000044</c:v>
                </c:pt>
                <c:pt idx="59">
                  <c:v>4462.9215000000004</c:v>
                </c:pt>
                <c:pt idx="60">
                  <c:v>12638.6265</c:v>
                </c:pt>
                <c:pt idx="61">
                  <c:v>17755.50450000001</c:v>
                </c:pt>
                <c:pt idx="62">
                  <c:v>5586.1638000000003</c:v>
                </c:pt>
                <c:pt idx="63">
                  <c:v>9415.0754999999808</c:v>
                </c:pt>
                <c:pt idx="64">
                  <c:v>17342.751</c:v>
                </c:pt>
                <c:pt idx="65">
                  <c:v>9848.1420000000089</c:v>
                </c:pt>
                <c:pt idx="66">
                  <c:v>27000.472500000011</c:v>
                </c:pt>
                <c:pt idx="67">
                  <c:v>8837.4315000000006</c:v>
                </c:pt>
                <c:pt idx="68">
                  <c:v>4306.8333000000002</c:v>
                </c:pt>
                <c:pt idx="69">
                  <c:v>18434.214</c:v>
                </c:pt>
                <c:pt idx="70">
                  <c:v>7472.4756000000007</c:v>
                </c:pt>
                <c:pt idx="71">
                  <c:v>9661.8173999999508</c:v>
                </c:pt>
              </c:numCache>
            </c:numRef>
          </c:val>
        </c:ser>
        <c:axId val="109911424"/>
        <c:axId val="112133248"/>
      </c:barChart>
      <c:lineChart>
        <c:grouping val="standard"/>
        <c:ser>
          <c:idx val="1"/>
          <c:order val="1"/>
          <c:tx>
            <c:strRef>
              <c:f>Sheet1!$D$5:$D$6</c:f>
              <c:strCache>
                <c:ptCount val="1"/>
                <c:pt idx="0">
                  <c:v>Commercial Trips</c:v>
                </c:pt>
              </c:strCache>
            </c:strRef>
          </c:tx>
          <c:spPr>
            <a:ln w="28575" cap="rnd">
              <a:solidFill>
                <a:schemeClr val="accent2"/>
              </a:solidFill>
              <a:round/>
            </a:ln>
            <a:effectLst/>
          </c:spPr>
          <c:marker>
            <c:symbol val="none"/>
          </c:marker>
          <c:cat>
            <c:multiLvlStrRef>
              <c:f>Sheet1!$A$7:$B$85</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2008</c:v>
                  </c:pt>
                  <c:pt idx="12">
                    <c:v>2009</c:v>
                  </c:pt>
                  <c:pt idx="24">
                    <c:v>2010</c:v>
                  </c:pt>
                  <c:pt idx="36">
                    <c:v>2011</c:v>
                  </c:pt>
                  <c:pt idx="48">
                    <c:v>2012</c:v>
                  </c:pt>
                  <c:pt idx="60">
                    <c:v>2013</c:v>
                  </c:pt>
                </c:lvl>
              </c:multiLvlStrCache>
            </c:multiLvlStrRef>
          </c:cat>
          <c:val>
            <c:numRef>
              <c:f>Sheet1!$D$7:$D$85</c:f>
              <c:numCache>
                <c:formatCode>General</c:formatCode>
                <c:ptCount val="72"/>
                <c:pt idx="0">
                  <c:v>191</c:v>
                </c:pt>
                <c:pt idx="1">
                  <c:v>230</c:v>
                </c:pt>
                <c:pt idx="2">
                  <c:v>173</c:v>
                </c:pt>
                <c:pt idx="3">
                  <c:v>168</c:v>
                </c:pt>
                <c:pt idx="4">
                  <c:v>196</c:v>
                </c:pt>
                <c:pt idx="5">
                  <c:v>209</c:v>
                </c:pt>
                <c:pt idx="6">
                  <c:v>124</c:v>
                </c:pt>
                <c:pt idx="7">
                  <c:v>133</c:v>
                </c:pt>
                <c:pt idx="8">
                  <c:v>128</c:v>
                </c:pt>
                <c:pt idx="9">
                  <c:v>130</c:v>
                </c:pt>
                <c:pt idx="10">
                  <c:v>135</c:v>
                </c:pt>
                <c:pt idx="11">
                  <c:v>147</c:v>
                </c:pt>
                <c:pt idx="12">
                  <c:v>170</c:v>
                </c:pt>
                <c:pt idx="13">
                  <c:v>134</c:v>
                </c:pt>
                <c:pt idx="14">
                  <c:v>169</c:v>
                </c:pt>
                <c:pt idx="15">
                  <c:v>178</c:v>
                </c:pt>
                <c:pt idx="16">
                  <c:v>211</c:v>
                </c:pt>
                <c:pt idx="17">
                  <c:v>188</c:v>
                </c:pt>
                <c:pt idx="18">
                  <c:v>97</c:v>
                </c:pt>
                <c:pt idx="19">
                  <c:v>72</c:v>
                </c:pt>
                <c:pt idx="20">
                  <c:v>80</c:v>
                </c:pt>
                <c:pt idx="21">
                  <c:v>107</c:v>
                </c:pt>
                <c:pt idx="22">
                  <c:v>124</c:v>
                </c:pt>
                <c:pt idx="23">
                  <c:v>127</c:v>
                </c:pt>
                <c:pt idx="24">
                  <c:v>109</c:v>
                </c:pt>
                <c:pt idx="25">
                  <c:v>122</c:v>
                </c:pt>
                <c:pt idx="26">
                  <c:v>169</c:v>
                </c:pt>
                <c:pt idx="27">
                  <c:v>151</c:v>
                </c:pt>
                <c:pt idx="28">
                  <c:v>203</c:v>
                </c:pt>
                <c:pt idx="29">
                  <c:v>163</c:v>
                </c:pt>
                <c:pt idx="30">
                  <c:v>87</c:v>
                </c:pt>
                <c:pt idx="31">
                  <c:v>102</c:v>
                </c:pt>
                <c:pt idx="32">
                  <c:v>82</c:v>
                </c:pt>
                <c:pt idx="33">
                  <c:v>114</c:v>
                </c:pt>
                <c:pt idx="34">
                  <c:v>124</c:v>
                </c:pt>
                <c:pt idx="35">
                  <c:v>128</c:v>
                </c:pt>
                <c:pt idx="36">
                  <c:v>105</c:v>
                </c:pt>
                <c:pt idx="37">
                  <c:v>158</c:v>
                </c:pt>
                <c:pt idx="38">
                  <c:v>179</c:v>
                </c:pt>
                <c:pt idx="39">
                  <c:v>135</c:v>
                </c:pt>
                <c:pt idx="40">
                  <c:v>261</c:v>
                </c:pt>
                <c:pt idx="41">
                  <c:v>126</c:v>
                </c:pt>
                <c:pt idx="42">
                  <c:v>91</c:v>
                </c:pt>
                <c:pt idx="43">
                  <c:v>125</c:v>
                </c:pt>
                <c:pt idx="44">
                  <c:v>119</c:v>
                </c:pt>
                <c:pt idx="45">
                  <c:v>128</c:v>
                </c:pt>
                <c:pt idx="46">
                  <c:v>119</c:v>
                </c:pt>
                <c:pt idx="47">
                  <c:v>169</c:v>
                </c:pt>
                <c:pt idx="48">
                  <c:v>136</c:v>
                </c:pt>
                <c:pt idx="49">
                  <c:v>150</c:v>
                </c:pt>
                <c:pt idx="50">
                  <c:v>128</c:v>
                </c:pt>
                <c:pt idx="51">
                  <c:v>92</c:v>
                </c:pt>
                <c:pt idx="52">
                  <c:v>264</c:v>
                </c:pt>
                <c:pt idx="53">
                  <c:v>144</c:v>
                </c:pt>
                <c:pt idx="54">
                  <c:v>128</c:v>
                </c:pt>
                <c:pt idx="55">
                  <c:v>105</c:v>
                </c:pt>
                <c:pt idx="56">
                  <c:v>108</c:v>
                </c:pt>
                <c:pt idx="57">
                  <c:v>82</c:v>
                </c:pt>
                <c:pt idx="58">
                  <c:v>127</c:v>
                </c:pt>
                <c:pt idx="59">
                  <c:v>134</c:v>
                </c:pt>
                <c:pt idx="60">
                  <c:v>145</c:v>
                </c:pt>
                <c:pt idx="61">
                  <c:v>121</c:v>
                </c:pt>
                <c:pt idx="62">
                  <c:v>122</c:v>
                </c:pt>
                <c:pt idx="63">
                  <c:v>132</c:v>
                </c:pt>
                <c:pt idx="64">
                  <c:v>263</c:v>
                </c:pt>
                <c:pt idx="65">
                  <c:v>155</c:v>
                </c:pt>
                <c:pt idx="66">
                  <c:v>122</c:v>
                </c:pt>
                <c:pt idx="67">
                  <c:v>106</c:v>
                </c:pt>
                <c:pt idx="68">
                  <c:v>121</c:v>
                </c:pt>
                <c:pt idx="69">
                  <c:v>136</c:v>
                </c:pt>
                <c:pt idx="70">
                  <c:v>101</c:v>
                </c:pt>
                <c:pt idx="71">
                  <c:v>117</c:v>
                </c:pt>
              </c:numCache>
            </c:numRef>
          </c:val>
        </c:ser>
        <c:marker val="1"/>
        <c:axId val="112641152"/>
        <c:axId val="112135168"/>
      </c:lineChart>
      <c:catAx>
        <c:axId val="109911424"/>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2133248"/>
        <c:crosses val="autoZero"/>
        <c:auto val="1"/>
        <c:lblAlgn val="ctr"/>
        <c:lblOffset val="100"/>
      </c:catAx>
      <c:valAx>
        <c:axId val="112133248"/>
        <c:scaling>
          <c:orientation val="minMax"/>
        </c:scaling>
        <c:axPos val="l"/>
        <c:majorGridlines>
          <c:spPr>
            <a:ln w="9525" cap="flat" cmpd="sng" algn="ctr">
              <a:solidFill>
                <a:schemeClr val="tx1">
                  <a:lumMod val="15000"/>
                  <a:lumOff val="85000"/>
                </a:schemeClr>
              </a:solidFill>
              <a:round/>
            </a:ln>
            <a:effectLst/>
          </c:spPr>
        </c:majorGridlines>
        <c:title>
          <c:tx>
            <c:rich>
              <a:bodyPr anchor="ctr" anchorCtr="1"/>
              <a:lstStyle/>
              <a:p>
                <a:pPr>
                  <a:defRPr/>
                </a:pPr>
                <a:r>
                  <a:rPr lang="en-US" sz="1200" b="0">
                    <a:latin typeface="Times New Roman" panose="02020603050405020304" pitchFamily="18" charset="0"/>
                    <a:cs typeface="Times New Roman" panose="02020603050405020304" pitchFamily="18" charset="0"/>
                  </a:rPr>
                  <a:t>Commercial Mutton Snapper Landings (lbs ww)</a:t>
                </a:r>
              </a:p>
            </c:rich>
          </c:tx>
          <c:layout>
            <c:manualLayout>
              <c:xMode val="edge"/>
              <c:yMode val="edge"/>
              <c:x val="1.0832559579077706E-2"/>
              <c:y val="4.92912393512248E-2"/>
            </c:manualLayout>
          </c:layout>
        </c:title>
        <c:numFmt formatCode="General" sourceLinked="1"/>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9911424"/>
        <c:crosses val="autoZero"/>
        <c:crossBetween val="between"/>
      </c:valAx>
      <c:valAx>
        <c:axId val="112135168"/>
        <c:scaling>
          <c:orientation val="minMax"/>
        </c:scaling>
        <c:axPos val="r"/>
        <c:title>
          <c:tx>
            <c:rich>
              <a:bodyPr/>
              <a:lstStyle/>
              <a:p>
                <a:pPr>
                  <a:defRPr/>
                </a:pPr>
                <a:r>
                  <a:rPr lang="en-US" sz="1200" b="0">
                    <a:latin typeface="Times New Roman" panose="02020603050405020304" pitchFamily="18" charset="0"/>
                    <a:cs typeface="Times New Roman" panose="02020603050405020304" pitchFamily="18" charset="0"/>
                  </a:rPr>
                  <a:t>Commercial Mutton Snapper</a:t>
                </a:r>
                <a:r>
                  <a:rPr lang="en-US" sz="1200" b="0" baseline="0">
                    <a:latin typeface="Times New Roman" panose="02020603050405020304" pitchFamily="18" charset="0"/>
                    <a:cs typeface="Times New Roman" panose="02020603050405020304" pitchFamily="18" charset="0"/>
                  </a:rPr>
                  <a:t> Trips Taken</a:t>
                </a:r>
                <a:endParaRPr lang="en-US" sz="1200" b="0">
                  <a:latin typeface="Times New Roman" panose="02020603050405020304" pitchFamily="18" charset="0"/>
                  <a:cs typeface="Times New Roman" panose="02020603050405020304" pitchFamily="18" charset="0"/>
                </a:endParaRPr>
              </a:p>
            </c:rich>
          </c:tx>
          <c:layout>
            <c:manualLayout>
              <c:xMode val="edge"/>
              <c:yMode val="edge"/>
              <c:x val="0.96316929743113622"/>
              <c:y val="9.6019082208296705E-2"/>
            </c:manualLayout>
          </c:layout>
        </c:title>
        <c:numFmt formatCode="General" sourceLinked="1"/>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2641152"/>
        <c:crosses val="max"/>
        <c:crossBetween val="between"/>
      </c:valAx>
      <c:catAx>
        <c:axId val="112641152"/>
        <c:scaling>
          <c:orientation val="minMax"/>
        </c:scaling>
        <c:delete val="1"/>
        <c:axPos val="b"/>
        <c:numFmt formatCode="General" sourceLinked="1"/>
        <c:tickLblPos val="none"/>
        <c:crossAx val="112135168"/>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66B86-6BAB-404E-A2DE-E82FB1211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27</Pages>
  <Words>5444</Words>
  <Characters>31033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Maclauchlin</dc:creator>
  <cp:keywords/>
  <dc:description/>
  <cp:lastModifiedBy>SAFMC Present</cp:lastModifiedBy>
  <cp:revision>13</cp:revision>
  <cp:lastPrinted>2012-08-13T19:35:00Z</cp:lastPrinted>
  <dcterms:created xsi:type="dcterms:W3CDTF">2015-09-09T16:39:00Z</dcterms:created>
  <dcterms:modified xsi:type="dcterms:W3CDTF">2015-12-09T20:46:00Z</dcterms:modified>
</cp:coreProperties>
</file>