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094ABB" w14:textId="77777777" w:rsidR="007859BC" w:rsidRDefault="007859BC" w:rsidP="007859BC">
      <w:pPr>
        <w:spacing w:before="47" w:line="239" w:lineRule="auto"/>
        <w:ind w:left="1459" w:right="1709" w:hanging="1"/>
        <w:jc w:val="center"/>
        <w:rPr>
          <w:rFonts w:ascii="Cambria" w:eastAsia="Cambria" w:hAnsi="Cambria" w:cs="Cambria"/>
          <w:sz w:val="40"/>
          <w:szCs w:val="40"/>
        </w:rPr>
      </w:pPr>
      <w:r>
        <w:rPr>
          <w:rFonts w:ascii="Cambria" w:eastAsia="Cambria" w:hAnsi="Cambria" w:cs="Cambria"/>
          <w:b/>
          <w:bCs/>
          <w:sz w:val="40"/>
          <w:szCs w:val="40"/>
        </w:rPr>
        <w:t>I</w:t>
      </w:r>
      <w:r>
        <w:rPr>
          <w:rFonts w:ascii="Cambria" w:eastAsia="Cambria" w:hAnsi="Cambria" w:cs="Cambria"/>
          <w:b/>
          <w:bCs/>
          <w:spacing w:val="1"/>
          <w:sz w:val="40"/>
          <w:szCs w:val="40"/>
        </w:rPr>
        <w:t>NTRODUCT</w:t>
      </w:r>
      <w:r>
        <w:rPr>
          <w:rFonts w:ascii="Cambria" w:eastAsia="Cambria" w:hAnsi="Cambria" w:cs="Cambria"/>
          <w:b/>
          <w:bCs/>
          <w:sz w:val="40"/>
          <w:szCs w:val="40"/>
        </w:rPr>
        <w:t>I</w:t>
      </w:r>
      <w:r>
        <w:rPr>
          <w:rFonts w:ascii="Cambria" w:eastAsia="Cambria" w:hAnsi="Cambria" w:cs="Cambria"/>
          <w:b/>
          <w:bCs/>
          <w:spacing w:val="1"/>
          <w:sz w:val="40"/>
          <w:szCs w:val="40"/>
        </w:rPr>
        <w:t>ON</w:t>
      </w:r>
      <w:r>
        <w:rPr>
          <w:rFonts w:ascii="Cambria" w:eastAsia="Cambria" w:hAnsi="Cambria" w:cs="Cambria"/>
          <w:b/>
          <w:bCs/>
          <w:spacing w:val="-30"/>
          <w:sz w:val="40"/>
          <w:szCs w:val="40"/>
        </w:rPr>
        <w:t xml:space="preserve"> </w:t>
      </w:r>
      <w:r>
        <w:rPr>
          <w:rFonts w:ascii="Cambria" w:eastAsia="Cambria" w:hAnsi="Cambria" w:cs="Cambria"/>
          <w:b/>
          <w:bCs/>
          <w:spacing w:val="1"/>
          <w:w w:val="99"/>
          <w:sz w:val="40"/>
          <w:szCs w:val="40"/>
        </w:rPr>
        <w:t>SYSTEM</w:t>
      </w:r>
      <w:r>
        <w:rPr>
          <w:rFonts w:ascii="Cambria" w:eastAsia="Cambria" w:hAnsi="Cambria" w:cs="Cambria"/>
          <w:b/>
          <w:bCs/>
          <w:w w:val="99"/>
          <w:sz w:val="40"/>
          <w:szCs w:val="40"/>
        </w:rPr>
        <w:t xml:space="preserve"> </w:t>
      </w:r>
      <w:r>
        <w:rPr>
          <w:rFonts w:ascii="Cambria" w:eastAsia="Cambria" w:hAnsi="Cambria" w:cs="Cambria"/>
          <w:b/>
          <w:bCs/>
          <w:spacing w:val="1"/>
          <w:sz w:val="40"/>
          <w:szCs w:val="40"/>
        </w:rPr>
        <w:t>MANAGEMENT</w:t>
      </w:r>
      <w:r>
        <w:rPr>
          <w:rFonts w:ascii="Cambria" w:eastAsia="Cambria" w:hAnsi="Cambria" w:cs="Cambria"/>
          <w:b/>
          <w:bCs/>
          <w:spacing w:val="-28"/>
          <w:sz w:val="40"/>
          <w:szCs w:val="40"/>
        </w:rPr>
        <w:t xml:space="preserve"> </w:t>
      </w:r>
      <w:r>
        <w:rPr>
          <w:rFonts w:ascii="Cambria" w:eastAsia="Cambria" w:hAnsi="Cambria" w:cs="Cambria"/>
          <w:b/>
          <w:bCs/>
          <w:spacing w:val="1"/>
          <w:sz w:val="40"/>
          <w:szCs w:val="40"/>
        </w:rPr>
        <w:t>PLAN</w:t>
      </w:r>
      <w:r>
        <w:rPr>
          <w:rFonts w:ascii="Cambria" w:eastAsia="Cambria" w:hAnsi="Cambria" w:cs="Cambria"/>
          <w:b/>
          <w:bCs/>
          <w:spacing w:val="-11"/>
          <w:sz w:val="40"/>
          <w:szCs w:val="40"/>
        </w:rPr>
        <w:t xml:space="preserve"> </w:t>
      </w:r>
      <w:r>
        <w:rPr>
          <w:rFonts w:ascii="Cambria" w:eastAsia="Cambria" w:hAnsi="Cambria" w:cs="Cambria"/>
          <w:b/>
          <w:bCs/>
          <w:spacing w:val="1"/>
          <w:sz w:val="40"/>
          <w:szCs w:val="40"/>
        </w:rPr>
        <w:t>FOR</w:t>
      </w:r>
      <w:r>
        <w:rPr>
          <w:rFonts w:ascii="Cambria" w:eastAsia="Cambria" w:hAnsi="Cambria" w:cs="Cambria"/>
          <w:b/>
          <w:bCs/>
          <w:spacing w:val="-8"/>
          <w:sz w:val="40"/>
          <w:szCs w:val="40"/>
        </w:rPr>
        <w:t xml:space="preserve"> </w:t>
      </w:r>
      <w:r>
        <w:rPr>
          <w:rFonts w:ascii="Cambria" w:eastAsia="Cambria" w:hAnsi="Cambria" w:cs="Cambria"/>
          <w:b/>
          <w:bCs/>
          <w:spacing w:val="1"/>
          <w:w w:val="99"/>
          <w:sz w:val="40"/>
          <w:szCs w:val="40"/>
        </w:rPr>
        <w:t>THE AMENDMENT</w:t>
      </w:r>
      <w:r>
        <w:rPr>
          <w:rFonts w:ascii="Cambria" w:eastAsia="Cambria" w:hAnsi="Cambria" w:cs="Cambria"/>
          <w:b/>
          <w:bCs/>
          <w:w w:val="99"/>
          <w:sz w:val="40"/>
          <w:szCs w:val="40"/>
        </w:rPr>
        <w:t xml:space="preserve"> </w:t>
      </w:r>
      <w:r>
        <w:rPr>
          <w:rFonts w:ascii="Cambria" w:eastAsia="Cambria" w:hAnsi="Cambria" w:cs="Cambria"/>
          <w:b/>
          <w:bCs/>
          <w:spacing w:val="1"/>
          <w:w w:val="99"/>
          <w:sz w:val="40"/>
          <w:szCs w:val="40"/>
        </w:rPr>
        <w:t>14</w:t>
      </w:r>
      <w:r>
        <w:rPr>
          <w:rFonts w:ascii="Cambria" w:eastAsia="Cambria" w:hAnsi="Cambria" w:cs="Cambria"/>
          <w:b/>
          <w:bCs/>
          <w:w w:val="99"/>
          <w:sz w:val="40"/>
          <w:szCs w:val="40"/>
        </w:rPr>
        <w:t xml:space="preserve"> </w:t>
      </w:r>
      <w:r>
        <w:rPr>
          <w:rFonts w:ascii="Cambria" w:eastAsia="Cambria" w:hAnsi="Cambria" w:cs="Cambria"/>
          <w:b/>
          <w:bCs/>
          <w:spacing w:val="1"/>
          <w:w w:val="99"/>
          <w:sz w:val="40"/>
          <w:szCs w:val="40"/>
        </w:rPr>
        <w:t>MPAs</w:t>
      </w:r>
      <w:r>
        <w:rPr>
          <w:rFonts w:ascii="Cambria" w:eastAsia="Cambria" w:hAnsi="Cambria" w:cs="Cambria"/>
          <w:b/>
          <w:bCs/>
          <w:w w:val="99"/>
          <w:sz w:val="40"/>
          <w:szCs w:val="40"/>
        </w:rPr>
        <w:t xml:space="preserve"> </w:t>
      </w:r>
    </w:p>
    <w:p w14:paraId="1D84BDCE" w14:textId="77777777" w:rsidR="007859BC" w:rsidRDefault="007859BC" w:rsidP="007859BC">
      <w:pPr>
        <w:spacing w:before="1" w:line="260" w:lineRule="exact"/>
        <w:rPr>
          <w:sz w:val="26"/>
          <w:szCs w:val="26"/>
        </w:rPr>
      </w:pPr>
    </w:p>
    <w:p w14:paraId="08724176" w14:textId="77777777" w:rsidR="007859BC" w:rsidRDefault="007859BC" w:rsidP="007859BC">
      <w:pPr>
        <w:spacing w:before="26"/>
        <w:ind w:left="110" w:right="390"/>
        <w:rPr>
          <w:rFonts w:ascii="Cambria" w:eastAsia="Cambria" w:hAnsi="Cambria" w:cs="Cambria"/>
          <w:sz w:val="24"/>
          <w:szCs w:val="24"/>
        </w:rPr>
      </w:pPr>
      <w:r>
        <w:rPr>
          <w:rFonts w:ascii="Cambria" w:eastAsia="Cambria" w:hAnsi="Cambria" w:cs="Cambria"/>
          <w:sz w:val="24"/>
          <w:szCs w:val="24"/>
        </w:rPr>
        <w:t>The South Atlantic Fishery Management Council is preparing a System Management Plan</w:t>
      </w:r>
      <w:r>
        <w:rPr>
          <w:rFonts w:ascii="Cambria" w:eastAsia="Cambria" w:hAnsi="Cambria" w:cs="Cambria"/>
          <w:spacing w:val="-5"/>
          <w:sz w:val="24"/>
          <w:szCs w:val="24"/>
        </w:rPr>
        <w:t xml:space="preserve"> </w:t>
      </w:r>
      <w:r>
        <w:rPr>
          <w:rFonts w:ascii="Cambria" w:eastAsia="Cambria" w:hAnsi="Cambria" w:cs="Cambria"/>
          <w:sz w:val="24"/>
          <w:szCs w:val="24"/>
        </w:rPr>
        <w:t>(SMP)</w:t>
      </w:r>
      <w:r>
        <w:rPr>
          <w:rFonts w:ascii="Cambria" w:eastAsia="Cambria" w:hAnsi="Cambria" w:cs="Cambria"/>
          <w:spacing w:val="-7"/>
          <w:sz w:val="24"/>
          <w:szCs w:val="24"/>
        </w:rPr>
        <w:t xml:space="preserve"> </w:t>
      </w:r>
      <w:r>
        <w:rPr>
          <w:rFonts w:ascii="Cambria" w:eastAsia="Cambria" w:hAnsi="Cambria" w:cs="Cambria"/>
          <w:sz w:val="24"/>
          <w:szCs w:val="24"/>
        </w:rPr>
        <w:t>for</w:t>
      </w:r>
      <w:r>
        <w:rPr>
          <w:rFonts w:ascii="Cambria" w:eastAsia="Cambria" w:hAnsi="Cambria" w:cs="Cambria"/>
          <w:spacing w:val="-4"/>
          <w:sz w:val="24"/>
          <w:szCs w:val="24"/>
        </w:rPr>
        <w:t xml:space="preserve"> </w:t>
      </w:r>
      <w:r>
        <w:rPr>
          <w:rFonts w:ascii="Cambria" w:eastAsia="Cambria" w:hAnsi="Cambria" w:cs="Cambria"/>
          <w:sz w:val="24"/>
          <w:szCs w:val="24"/>
        </w:rPr>
        <w:t>the</w:t>
      </w:r>
      <w:r>
        <w:rPr>
          <w:rFonts w:ascii="Cambria" w:eastAsia="Cambria" w:hAnsi="Cambria" w:cs="Cambria"/>
          <w:spacing w:val="-4"/>
          <w:sz w:val="24"/>
          <w:szCs w:val="24"/>
        </w:rPr>
        <w:t xml:space="preserve"> </w:t>
      </w:r>
      <w:r>
        <w:rPr>
          <w:rFonts w:ascii="Cambria" w:eastAsia="Cambria" w:hAnsi="Cambria" w:cs="Cambria"/>
          <w:sz w:val="24"/>
          <w:szCs w:val="24"/>
        </w:rPr>
        <w:t>Marine</w:t>
      </w:r>
      <w:r>
        <w:rPr>
          <w:rFonts w:ascii="Cambria" w:eastAsia="Cambria" w:hAnsi="Cambria" w:cs="Cambria"/>
          <w:spacing w:val="-8"/>
          <w:sz w:val="24"/>
          <w:szCs w:val="24"/>
        </w:rPr>
        <w:t xml:space="preserve"> </w:t>
      </w:r>
      <w:r>
        <w:rPr>
          <w:rFonts w:ascii="Cambria" w:eastAsia="Cambria" w:hAnsi="Cambria" w:cs="Cambria"/>
          <w:sz w:val="24"/>
          <w:szCs w:val="24"/>
        </w:rPr>
        <w:t>Protected</w:t>
      </w:r>
      <w:r>
        <w:rPr>
          <w:rFonts w:ascii="Cambria" w:eastAsia="Cambria" w:hAnsi="Cambria" w:cs="Cambria"/>
          <w:spacing w:val="-11"/>
          <w:sz w:val="24"/>
          <w:szCs w:val="24"/>
        </w:rPr>
        <w:t xml:space="preserve"> </w:t>
      </w:r>
      <w:r>
        <w:rPr>
          <w:rFonts w:ascii="Cambria" w:eastAsia="Cambria" w:hAnsi="Cambria" w:cs="Cambria"/>
          <w:sz w:val="24"/>
          <w:szCs w:val="24"/>
        </w:rPr>
        <w:t>Areas</w:t>
      </w:r>
      <w:r>
        <w:rPr>
          <w:rFonts w:ascii="Cambria" w:eastAsia="Cambria" w:hAnsi="Cambria" w:cs="Cambria"/>
          <w:spacing w:val="-6"/>
          <w:sz w:val="24"/>
          <w:szCs w:val="24"/>
        </w:rPr>
        <w:t xml:space="preserve"> </w:t>
      </w:r>
      <w:r>
        <w:rPr>
          <w:rFonts w:ascii="Cambria" w:eastAsia="Cambria" w:hAnsi="Cambria" w:cs="Cambria"/>
          <w:sz w:val="24"/>
          <w:szCs w:val="24"/>
        </w:rPr>
        <w:t>(MPAs)</w:t>
      </w:r>
      <w:r>
        <w:rPr>
          <w:rFonts w:ascii="Cambria" w:eastAsia="Cambria" w:hAnsi="Cambria" w:cs="Cambria"/>
          <w:spacing w:val="-8"/>
          <w:sz w:val="24"/>
          <w:szCs w:val="24"/>
        </w:rPr>
        <w:t xml:space="preserve"> </w:t>
      </w:r>
      <w:r>
        <w:rPr>
          <w:rFonts w:ascii="Cambria" w:eastAsia="Cambria" w:hAnsi="Cambria" w:cs="Cambria"/>
          <w:sz w:val="24"/>
          <w:szCs w:val="24"/>
        </w:rPr>
        <w:t>established</w:t>
      </w:r>
      <w:r>
        <w:rPr>
          <w:rFonts w:ascii="Cambria" w:eastAsia="Cambria" w:hAnsi="Cambria" w:cs="Cambria"/>
          <w:spacing w:val="-12"/>
          <w:sz w:val="24"/>
          <w:szCs w:val="24"/>
        </w:rPr>
        <w:t xml:space="preserve"> </w:t>
      </w:r>
      <w:r>
        <w:rPr>
          <w:rFonts w:ascii="Cambria" w:eastAsia="Cambria" w:hAnsi="Cambria" w:cs="Cambria"/>
          <w:sz w:val="24"/>
          <w:szCs w:val="24"/>
        </w:rPr>
        <w:t>through</w:t>
      </w:r>
      <w:r>
        <w:rPr>
          <w:rFonts w:ascii="Cambria" w:eastAsia="Cambria" w:hAnsi="Cambria" w:cs="Cambria"/>
          <w:spacing w:val="-9"/>
          <w:sz w:val="24"/>
          <w:szCs w:val="24"/>
        </w:rPr>
        <w:t xml:space="preserve"> </w:t>
      </w:r>
      <w:r>
        <w:rPr>
          <w:rFonts w:ascii="Cambria" w:eastAsia="Cambria" w:hAnsi="Cambria" w:cs="Cambria"/>
          <w:sz w:val="24"/>
          <w:szCs w:val="24"/>
        </w:rPr>
        <w:t>Snapper Grouper</w:t>
      </w:r>
      <w:r>
        <w:rPr>
          <w:rFonts w:ascii="Cambria" w:eastAsia="Cambria" w:hAnsi="Cambria" w:cs="Cambria"/>
          <w:spacing w:val="-9"/>
          <w:sz w:val="24"/>
          <w:szCs w:val="24"/>
        </w:rPr>
        <w:t xml:space="preserve"> </w:t>
      </w:r>
      <w:r>
        <w:rPr>
          <w:rFonts w:ascii="Cambria" w:eastAsia="Cambria" w:hAnsi="Cambria" w:cs="Cambria"/>
          <w:sz w:val="24"/>
          <w:szCs w:val="24"/>
        </w:rPr>
        <w:t>Amendment</w:t>
      </w:r>
      <w:r>
        <w:rPr>
          <w:rFonts w:ascii="Cambria" w:eastAsia="Cambria" w:hAnsi="Cambria" w:cs="Cambria"/>
          <w:spacing w:val="-13"/>
          <w:sz w:val="24"/>
          <w:szCs w:val="24"/>
        </w:rPr>
        <w:t xml:space="preserve"> </w:t>
      </w:r>
      <w:r>
        <w:rPr>
          <w:rFonts w:ascii="Cambria" w:eastAsia="Cambria" w:hAnsi="Cambria" w:cs="Cambria"/>
          <w:sz w:val="24"/>
          <w:szCs w:val="24"/>
        </w:rPr>
        <w:t>14</w:t>
      </w:r>
      <w:r>
        <w:rPr>
          <w:rFonts w:ascii="Cambria" w:eastAsia="Cambria" w:hAnsi="Cambria" w:cs="Cambria"/>
          <w:spacing w:val="-3"/>
          <w:sz w:val="24"/>
          <w:szCs w:val="24"/>
        </w:rPr>
        <w:t xml:space="preserve"> </w:t>
      </w:r>
      <w:r>
        <w:rPr>
          <w:rFonts w:ascii="Cambria" w:eastAsia="Cambria" w:hAnsi="Cambria" w:cs="Cambria"/>
          <w:sz w:val="24"/>
          <w:szCs w:val="24"/>
        </w:rPr>
        <w:t>in</w:t>
      </w:r>
      <w:r>
        <w:rPr>
          <w:rFonts w:ascii="Cambria" w:eastAsia="Cambria" w:hAnsi="Cambria" w:cs="Cambria"/>
          <w:spacing w:val="-3"/>
          <w:sz w:val="24"/>
          <w:szCs w:val="24"/>
        </w:rPr>
        <w:t xml:space="preserve"> </w:t>
      </w:r>
      <w:r>
        <w:rPr>
          <w:rFonts w:ascii="Cambria" w:eastAsia="Cambria" w:hAnsi="Cambria" w:cs="Cambria"/>
          <w:sz w:val="24"/>
          <w:szCs w:val="24"/>
        </w:rPr>
        <w:t>January</w:t>
      </w:r>
      <w:r>
        <w:rPr>
          <w:rFonts w:ascii="Cambria" w:eastAsia="Cambria" w:hAnsi="Cambria" w:cs="Cambria"/>
          <w:spacing w:val="-8"/>
          <w:sz w:val="24"/>
          <w:szCs w:val="24"/>
        </w:rPr>
        <w:t xml:space="preserve"> </w:t>
      </w:r>
      <w:r>
        <w:rPr>
          <w:rFonts w:ascii="Cambria" w:eastAsia="Cambria" w:hAnsi="Cambria" w:cs="Cambria"/>
          <w:sz w:val="24"/>
          <w:szCs w:val="24"/>
        </w:rPr>
        <w:t>2009.</w:t>
      </w:r>
      <w:r>
        <w:rPr>
          <w:rFonts w:ascii="Cambria" w:eastAsia="Cambria" w:hAnsi="Cambria" w:cs="Cambria"/>
          <w:spacing w:val="46"/>
          <w:sz w:val="24"/>
          <w:szCs w:val="24"/>
        </w:rPr>
        <w:t xml:space="preserve"> </w:t>
      </w:r>
      <w:r>
        <w:rPr>
          <w:rFonts w:ascii="Cambria" w:eastAsia="Cambria" w:hAnsi="Cambria" w:cs="Cambria"/>
          <w:sz w:val="24"/>
          <w:szCs w:val="24"/>
        </w:rPr>
        <w:t>A</w:t>
      </w:r>
      <w:r>
        <w:rPr>
          <w:rFonts w:ascii="Cambria" w:eastAsia="Cambria" w:hAnsi="Cambria" w:cs="Cambria"/>
          <w:spacing w:val="-2"/>
          <w:sz w:val="24"/>
          <w:szCs w:val="24"/>
        </w:rPr>
        <w:t xml:space="preserve"> </w:t>
      </w:r>
      <w:r>
        <w:rPr>
          <w:rFonts w:ascii="Cambria" w:eastAsia="Cambria" w:hAnsi="Cambria" w:cs="Cambria"/>
          <w:sz w:val="24"/>
          <w:szCs w:val="24"/>
        </w:rPr>
        <w:t>review</w:t>
      </w:r>
      <w:r>
        <w:rPr>
          <w:rFonts w:ascii="Cambria" w:eastAsia="Cambria" w:hAnsi="Cambria" w:cs="Cambria"/>
          <w:spacing w:val="-8"/>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the impacts of implementing the MPAs was</w:t>
      </w:r>
      <w:r>
        <w:rPr>
          <w:rFonts w:ascii="Cambria" w:eastAsia="Cambria" w:hAnsi="Cambria" w:cs="Cambria"/>
          <w:spacing w:val="-1"/>
          <w:sz w:val="24"/>
          <w:szCs w:val="24"/>
        </w:rPr>
        <w:t xml:space="preserve"> </w:t>
      </w:r>
      <w:r>
        <w:rPr>
          <w:rFonts w:ascii="Cambria" w:eastAsia="Cambria" w:hAnsi="Cambria" w:cs="Cambria"/>
          <w:sz w:val="24"/>
          <w:szCs w:val="24"/>
        </w:rPr>
        <w:t>presented</w:t>
      </w:r>
      <w:r>
        <w:rPr>
          <w:rFonts w:ascii="Cambria" w:eastAsia="Cambria" w:hAnsi="Cambria" w:cs="Cambria"/>
          <w:spacing w:val="-8"/>
          <w:sz w:val="24"/>
          <w:szCs w:val="24"/>
        </w:rPr>
        <w:t xml:space="preserve"> </w:t>
      </w:r>
      <w:r>
        <w:rPr>
          <w:rFonts w:ascii="Cambria" w:eastAsia="Cambria" w:hAnsi="Cambria" w:cs="Cambria"/>
          <w:sz w:val="24"/>
          <w:szCs w:val="24"/>
        </w:rPr>
        <w:t>to</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4"/>
          <w:sz w:val="24"/>
          <w:szCs w:val="24"/>
        </w:rPr>
        <w:t xml:space="preserve"> </w:t>
      </w:r>
      <w:r>
        <w:rPr>
          <w:rFonts w:ascii="Cambria" w:eastAsia="Cambria" w:hAnsi="Cambria" w:cs="Cambria"/>
          <w:sz w:val="24"/>
          <w:szCs w:val="24"/>
        </w:rPr>
        <w:t>Council</w:t>
      </w:r>
      <w:r>
        <w:rPr>
          <w:rFonts w:ascii="Cambria" w:eastAsia="Cambria" w:hAnsi="Cambria" w:cs="Cambria"/>
          <w:spacing w:val="-8"/>
          <w:sz w:val="24"/>
          <w:szCs w:val="24"/>
        </w:rPr>
        <w:t xml:space="preserve"> </w:t>
      </w:r>
      <w:r>
        <w:rPr>
          <w:rFonts w:ascii="Cambria" w:eastAsia="Cambria" w:hAnsi="Cambria" w:cs="Cambria"/>
          <w:sz w:val="24"/>
          <w:szCs w:val="24"/>
        </w:rPr>
        <w:t>during</w:t>
      </w:r>
      <w:r>
        <w:rPr>
          <w:rFonts w:ascii="Cambria" w:eastAsia="Cambria" w:hAnsi="Cambria" w:cs="Cambria"/>
          <w:spacing w:val="-7"/>
          <w:sz w:val="24"/>
          <w:szCs w:val="24"/>
        </w:rPr>
        <w:t xml:space="preserve"> </w:t>
      </w:r>
      <w:r>
        <w:rPr>
          <w:rFonts w:ascii="Cambria" w:eastAsia="Cambria" w:hAnsi="Cambria" w:cs="Cambria"/>
          <w:sz w:val="24"/>
          <w:szCs w:val="24"/>
        </w:rPr>
        <w:t>the</w:t>
      </w:r>
      <w:r>
        <w:rPr>
          <w:rFonts w:ascii="Cambria" w:eastAsia="Cambria" w:hAnsi="Cambria" w:cs="Cambria"/>
          <w:spacing w:val="-4"/>
          <w:sz w:val="24"/>
          <w:szCs w:val="24"/>
        </w:rPr>
        <w:t xml:space="preserve"> </w:t>
      </w:r>
      <w:r>
        <w:rPr>
          <w:rFonts w:ascii="Cambria" w:eastAsia="Cambria" w:hAnsi="Cambria" w:cs="Cambria"/>
          <w:sz w:val="24"/>
          <w:szCs w:val="24"/>
        </w:rPr>
        <w:t>December</w:t>
      </w:r>
      <w:r>
        <w:rPr>
          <w:rFonts w:ascii="Cambria" w:eastAsia="Cambria" w:hAnsi="Cambria" w:cs="Cambria"/>
          <w:spacing w:val="-11"/>
          <w:sz w:val="24"/>
          <w:szCs w:val="24"/>
        </w:rPr>
        <w:t xml:space="preserve"> </w:t>
      </w:r>
      <w:r>
        <w:rPr>
          <w:rFonts w:ascii="Cambria" w:eastAsia="Cambria" w:hAnsi="Cambria" w:cs="Cambria"/>
          <w:sz w:val="24"/>
          <w:szCs w:val="24"/>
        </w:rPr>
        <w:t>2013</w:t>
      </w:r>
      <w:r>
        <w:rPr>
          <w:rFonts w:ascii="Cambria" w:eastAsia="Cambria" w:hAnsi="Cambria" w:cs="Cambria"/>
          <w:spacing w:val="-6"/>
          <w:sz w:val="24"/>
          <w:szCs w:val="24"/>
        </w:rPr>
        <w:t xml:space="preserve"> </w:t>
      </w:r>
      <w:r>
        <w:rPr>
          <w:rFonts w:ascii="Cambria" w:eastAsia="Cambria" w:hAnsi="Cambria" w:cs="Cambria"/>
          <w:sz w:val="24"/>
          <w:szCs w:val="24"/>
        </w:rPr>
        <w:t>meeting.</w:t>
      </w:r>
      <w:r>
        <w:rPr>
          <w:rFonts w:ascii="Cambria" w:eastAsia="Cambria" w:hAnsi="Cambria" w:cs="Cambria"/>
          <w:spacing w:val="43"/>
          <w:sz w:val="24"/>
          <w:szCs w:val="24"/>
        </w:rPr>
        <w:t xml:space="preserve"> </w:t>
      </w:r>
      <w:r>
        <w:rPr>
          <w:rFonts w:ascii="Cambria" w:eastAsia="Cambria" w:hAnsi="Cambria" w:cs="Cambria"/>
          <w:sz w:val="24"/>
          <w:szCs w:val="24"/>
        </w:rPr>
        <w:t>Lack</w:t>
      </w:r>
      <w:r>
        <w:rPr>
          <w:rFonts w:ascii="Cambria" w:eastAsia="Cambria" w:hAnsi="Cambria" w:cs="Cambria"/>
          <w:spacing w:val="-5"/>
          <w:sz w:val="24"/>
          <w:szCs w:val="24"/>
        </w:rPr>
        <w:t xml:space="preserve"> </w:t>
      </w:r>
      <w:r>
        <w:rPr>
          <w:rFonts w:ascii="Cambria" w:eastAsia="Cambria" w:hAnsi="Cambria" w:cs="Cambria"/>
          <w:sz w:val="24"/>
          <w:szCs w:val="24"/>
        </w:rPr>
        <w:t xml:space="preserve">of adequate funding to conduct the required enforcement, monitoring, and evaluations left the Council in the position of not being able to clearly demonstrate the benefits </w:t>
      </w:r>
      <w:r>
        <w:rPr>
          <w:rFonts w:ascii="Cambria" w:eastAsia="Cambria" w:hAnsi="Cambria" w:cs="Cambria"/>
          <w:w w:val="99"/>
          <w:sz w:val="24"/>
          <w:szCs w:val="24"/>
        </w:rPr>
        <w:t xml:space="preserve">of </w:t>
      </w:r>
      <w:r>
        <w:rPr>
          <w:rFonts w:ascii="Cambria" w:eastAsia="Cambria" w:hAnsi="Cambria" w:cs="Cambria"/>
          <w:sz w:val="24"/>
          <w:szCs w:val="24"/>
        </w:rPr>
        <w:t>the</w:t>
      </w:r>
      <w:r>
        <w:rPr>
          <w:rFonts w:ascii="Cambria" w:eastAsia="Cambria" w:hAnsi="Cambria" w:cs="Cambria"/>
          <w:spacing w:val="-4"/>
          <w:sz w:val="24"/>
          <w:szCs w:val="24"/>
        </w:rPr>
        <w:t xml:space="preserve"> </w:t>
      </w:r>
      <w:r>
        <w:rPr>
          <w:rFonts w:ascii="Cambria" w:eastAsia="Cambria" w:hAnsi="Cambria" w:cs="Cambria"/>
          <w:sz w:val="24"/>
          <w:szCs w:val="24"/>
        </w:rPr>
        <w:t>MPAs.</w:t>
      </w:r>
      <w:r>
        <w:rPr>
          <w:rFonts w:ascii="Cambria" w:eastAsia="Cambria" w:hAnsi="Cambria" w:cs="Cambria"/>
          <w:spacing w:val="45"/>
          <w:sz w:val="24"/>
          <w:szCs w:val="24"/>
        </w:rPr>
        <w:t xml:space="preserve"> </w:t>
      </w:r>
      <w:r>
        <w:rPr>
          <w:rFonts w:ascii="Cambria" w:eastAsia="Cambria" w:hAnsi="Cambria" w:cs="Cambria"/>
          <w:sz w:val="24"/>
          <w:szCs w:val="24"/>
        </w:rPr>
        <w:t>The</w:t>
      </w:r>
      <w:r>
        <w:rPr>
          <w:rFonts w:ascii="Cambria" w:eastAsia="Cambria" w:hAnsi="Cambria" w:cs="Cambria"/>
          <w:spacing w:val="-4"/>
          <w:sz w:val="24"/>
          <w:szCs w:val="24"/>
        </w:rPr>
        <w:t xml:space="preserve"> </w:t>
      </w:r>
      <w:r>
        <w:rPr>
          <w:rFonts w:ascii="Cambria" w:eastAsia="Cambria" w:hAnsi="Cambria" w:cs="Cambria"/>
          <w:sz w:val="24"/>
          <w:szCs w:val="24"/>
        </w:rPr>
        <w:t>Council</w:t>
      </w:r>
      <w:r>
        <w:rPr>
          <w:rFonts w:ascii="Cambria" w:eastAsia="Cambria" w:hAnsi="Cambria" w:cs="Cambria"/>
          <w:spacing w:val="-1"/>
          <w:sz w:val="24"/>
          <w:szCs w:val="24"/>
        </w:rPr>
        <w:t xml:space="preserve"> </w:t>
      </w:r>
      <w:r>
        <w:rPr>
          <w:rFonts w:ascii="Cambria" w:eastAsia="Cambria" w:hAnsi="Cambria" w:cs="Cambria"/>
          <w:sz w:val="24"/>
          <w:szCs w:val="24"/>
        </w:rPr>
        <w:t>determined</w:t>
      </w:r>
      <w:r>
        <w:rPr>
          <w:rFonts w:ascii="Cambria" w:eastAsia="Cambria" w:hAnsi="Cambria" w:cs="Cambria"/>
          <w:spacing w:val="-11"/>
          <w:sz w:val="24"/>
          <w:szCs w:val="24"/>
        </w:rPr>
        <w:t xml:space="preserve"> </w:t>
      </w:r>
      <w:r>
        <w:rPr>
          <w:rFonts w:ascii="Cambria" w:eastAsia="Cambria" w:hAnsi="Cambria" w:cs="Cambria"/>
          <w:sz w:val="24"/>
          <w:szCs w:val="24"/>
        </w:rPr>
        <w:t>that</w:t>
      </w:r>
      <w:r>
        <w:rPr>
          <w:rFonts w:ascii="Cambria" w:eastAsia="Cambria" w:hAnsi="Cambria" w:cs="Cambria"/>
          <w:spacing w:val="-5"/>
          <w:sz w:val="24"/>
          <w:szCs w:val="24"/>
        </w:rPr>
        <w:t xml:space="preserve"> </w:t>
      </w:r>
      <w:r>
        <w:rPr>
          <w:rFonts w:ascii="Cambria" w:eastAsia="Cambria" w:hAnsi="Cambria" w:cs="Cambria"/>
          <w:sz w:val="24"/>
          <w:szCs w:val="24"/>
        </w:rPr>
        <w:t>to</w:t>
      </w:r>
      <w:r>
        <w:rPr>
          <w:rFonts w:ascii="Cambria" w:eastAsia="Cambria" w:hAnsi="Cambria" w:cs="Cambria"/>
          <w:spacing w:val="-3"/>
          <w:sz w:val="24"/>
          <w:szCs w:val="24"/>
        </w:rPr>
        <w:t xml:space="preserve"> </w:t>
      </w:r>
      <w:r>
        <w:rPr>
          <w:rFonts w:ascii="Cambria" w:eastAsia="Cambria" w:hAnsi="Cambria" w:cs="Cambria"/>
          <w:sz w:val="24"/>
          <w:szCs w:val="24"/>
        </w:rPr>
        <w:t>ensure</w:t>
      </w:r>
      <w:r>
        <w:rPr>
          <w:rFonts w:ascii="Cambria" w:eastAsia="Cambria" w:hAnsi="Cambria" w:cs="Cambria"/>
          <w:spacing w:val="-8"/>
          <w:sz w:val="24"/>
          <w:szCs w:val="24"/>
        </w:rPr>
        <w:t xml:space="preserve"> </w:t>
      </w:r>
      <w:r>
        <w:rPr>
          <w:rFonts w:ascii="Cambria" w:eastAsia="Cambria" w:hAnsi="Cambria" w:cs="Cambria"/>
          <w:sz w:val="24"/>
          <w:szCs w:val="24"/>
        </w:rPr>
        <w:t>the</w:t>
      </w:r>
      <w:r>
        <w:rPr>
          <w:rFonts w:ascii="Cambria" w:eastAsia="Cambria" w:hAnsi="Cambria" w:cs="Cambria"/>
          <w:spacing w:val="-4"/>
          <w:sz w:val="24"/>
          <w:szCs w:val="24"/>
        </w:rPr>
        <w:t xml:space="preserve"> </w:t>
      </w:r>
      <w:r>
        <w:rPr>
          <w:rFonts w:ascii="Cambria" w:eastAsia="Cambria" w:hAnsi="Cambria" w:cs="Cambria"/>
          <w:sz w:val="24"/>
          <w:szCs w:val="24"/>
        </w:rPr>
        <w:t>necessary</w:t>
      </w:r>
      <w:r>
        <w:rPr>
          <w:rFonts w:ascii="Cambria" w:eastAsia="Cambria" w:hAnsi="Cambria" w:cs="Cambria"/>
          <w:spacing w:val="-11"/>
          <w:sz w:val="24"/>
          <w:szCs w:val="24"/>
        </w:rPr>
        <w:t xml:space="preserve"> </w:t>
      </w:r>
      <w:r>
        <w:rPr>
          <w:rFonts w:ascii="Cambria" w:eastAsia="Cambria" w:hAnsi="Cambria" w:cs="Cambria"/>
          <w:sz w:val="24"/>
          <w:szCs w:val="24"/>
        </w:rPr>
        <w:t>enforcement, research/monitoring,</w:t>
      </w:r>
      <w:r>
        <w:rPr>
          <w:rFonts w:ascii="Cambria" w:eastAsia="Cambria" w:hAnsi="Cambria" w:cs="Cambria"/>
          <w:spacing w:val="-10"/>
          <w:sz w:val="24"/>
          <w:szCs w:val="24"/>
        </w:rPr>
        <w:t xml:space="preserve"> </w:t>
      </w:r>
      <w:r>
        <w:rPr>
          <w:rFonts w:ascii="Cambria" w:eastAsia="Cambria" w:hAnsi="Cambria" w:cs="Cambria"/>
          <w:sz w:val="24"/>
          <w:szCs w:val="24"/>
        </w:rPr>
        <w:t>outreach, and evaluation were possible, a concerted effort to identify</w:t>
      </w:r>
      <w:r>
        <w:rPr>
          <w:rFonts w:ascii="Cambria" w:eastAsia="Cambria" w:hAnsi="Cambria" w:cs="Cambria"/>
          <w:spacing w:val="-8"/>
          <w:sz w:val="24"/>
          <w:szCs w:val="24"/>
        </w:rPr>
        <w:t xml:space="preserve"> </w:t>
      </w:r>
      <w:r>
        <w:rPr>
          <w:rFonts w:ascii="Cambria" w:eastAsia="Cambria" w:hAnsi="Cambria" w:cs="Cambria"/>
          <w:sz w:val="24"/>
          <w:szCs w:val="24"/>
        </w:rPr>
        <w:t>specific</w:t>
      </w:r>
      <w:r>
        <w:rPr>
          <w:rFonts w:ascii="Cambria" w:eastAsia="Cambria" w:hAnsi="Cambria" w:cs="Cambria"/>
          <w:spacing w:val="-8"/>
          <w:sz w:val="24"/>
          <w:szCs w:val="24"/>
        </w:rPr>
        <w:t xml:space="preserve"> </w:t>
      </w:r>
      <w:r>
        <w:rPr>
          <w:rFonts w:ascii="Cambria" w:eastAsia="Cambria" w:hAnsi="Cambria" w:cs="Cambria"/>
          <w:sz w:val="24"/>
          <w:szCs w:val="24"/>
        </w:rPr>
        <w:t>projects</w:t>
      </w:r>
      <w:r>
        <w:rPr>
          <w:rFonts w:ascii="Cambria" w:eastAsia="Cambria" w:hAnsi="Cambria" w:cs="Cambria"/>
          <w:spacing w:val="-8"/>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funding</w:t>
      </w:r>
      <w:r>
        <w:rPr>
          <w:rFonts w:ascii="Cambria" w:eastAsia="Cambria" w:hAnsi="Cambria" w:cs="Cambria"/>
          <w:spacing w:val="-1"/>
          <w:sz w:val="24"/>
          <w:szCs w:val="24"/>
        </w:rPr>
        <w:t xml:space="preserve"> </w:t>
      </w:r>
      <w:r>
        <w:rPr>
          <w:rFonts w:ascii="Cambria" w:eastAsia="Cambria" w:hAnsi="Cambria" w:cs="Cambria"/>
          <w:sz w:val="24"/>
          <w:szCs w:val="24"/>
        </w:rPr>
        <w:t>would</w:t>
      </w:r>
      <w:r>
        <w:rPr>
          <w:rFonts w:ascii="Cambria" w:eastAsia="Cambria" w:hAnsi="Cambria" w:cs="Cambria"/>
          <w:spacing w:val="-1"/>
          <w:sz w:val="24"/>
          <w:szCs w:val="24"/>
        </w:rPr>
        <w:t xml:space="preserve"> </w:t>
      </w:r>
      <w:r>
        <w:rPr>
          <w:rFonts w:ascii="Cambria" w:eastAsia="Cambria" w:hAnsi="Cambria" w:cs="Cambria"/>
          <w:sz w:val="24"/>
          <w:szCs w:val="24"/>
        </w:rPr>
        <w:t>be</w:t>
      </w:r>
      <w:r>
        <w:rPr>
          <w:rFonts w:ascii="Cambria" w:eastAsia="Cambria" w:hAnsi="Cambria" w:cs="Cambria"/>
          <w:spacing w:val="-3"/>
          <w:sz w:val="24"/>
          <w:szCs w:val="24"/>
        </w:rPr>
        <w:t xml:space="preserve"> </w:t>
      </w:r>
      <w:r>
        <w:rPr>
          <w:rFonts w:ascii="Cambria" w:eastAsia="Cambria" w:hAnsi="Cambria" w:cs="Cambria"/>
          <w:sz w:val="24"/>
          <w:szCs w:val="24"/>
        </w:rPr>
        <w:t>necessary.</w:t>
      </w:r>
      <w:r>
        <w:rPr>
          <w:rFonts w:ascii="Cambria" w:eastAsia="Cambria" w:hAnsi="Cambria" w:cs="Cambria"/>
          <w:spacing w:val="42"/>
          <w:sz w:val="24"/>
          <w:szCs w:val="24"/>
        </w:rPr>
        <w:t xml:space="preserve"> </w:t>
      </w:r>
      <w:r>
        <w:rPr>
          <w:rFonts w:ascii="Cambria" w:eastAsia="Cambria" w:hAnsi="Cambria" w:cs="Cambria"/>
          <w:sz w:val="24"/>
          <w:szCs w:val="24"/>
        </w:rPr>
        <w:t>The</w:t>
      </w:r>
      <w:r>
        <w:rPr>
          <w:rFonts w:ascii="Cambria" w:eastAsia="Cambria" w:hAnsi="Cambria" w:cs="Cambria"/>
          <w:spacing w:val="-4"/>
          <w:sz w:val="24"/>
          <w:szCs w:val="24"/>
        </w:rPr>
        <w:t xml:space="preserve"> </w:t>
      </w:r>
      <w:r>
        <w:rPr>
          <w:rFonts w:ascii="Cambria" w:eastAsia="Cambria" w:hAnsi="Cambria" w:cs="Cambria"/>
          <w:sz w:val="24"/>
          <w:szCs w:val="24"/>
        </w:rPr>
        <w:t>Council</w:t>
      </w:r>
      <w:r>
        <w:rPr>
          <w:rFonts w:ascii="Cambria" w:eastAsia="Cambria" w:hAnsi="Cambria" w:cs="Cambria"/>
          <w:spacing w:val="-1"/>
          <w:sz w:val="24"/>
          <w:szCs w:val="24"/>
        </w:rPr>
        <w:t xml:space="preserve"> </w:t>
      </w:r>
      <w:r>
        <w:rPr>
          <w:rFonts w:ascii="Cambria" w:eastAsia="Cambria" w:hAnsi="Cambria" w:cs="Cambria"/>
          <w:sz w:val="24"/>
          <w:szCs w:val="24"/>
        </w:rPr>
        <w:t>is committed to using</w:t>
      </w:r>
      <w:r>
        <w:rPr>
          <w:rFonts w:ascii="Cambria" w:eastAsia="Cambria" w:hAnsi="Cambria" w:cs="Cambria"/>
          <w:spacing w:val="-1"/>
          <w:sz w:val="24"/>
          <w:szCs w:val="24"/>
        </w:rPr>
        <w:t xml:space="preserve"> </w:t>
      </w:r>
      <w:r>
        <w:rPr>
          <w:rFonts w:ascii="Cambria" w:eastAsia="Cambria" w:hAnsi="Cambria" w:cs="Cambria"/>
          <w:sz w:val="24"/>
          <w:szCs w:val="24"/>
        </w:rPr>
        <w:t>community outreach networks, citizen</w:t>
      </w:r>
      <w:r>
        <w:rPr>
          <w:rFonts w:ascii="Cambria" w:eastAsia="Cambria" w:hAnsi="Cambria" w:cs="Cambria"/>
          <w:spacing w:val="-5"/>
          <w:sz w:val="24"/>
          <w:szCs w:val="24"/>
        </w:rPr>
        <w:t xml:space="preserve"> </w:t>
      </w:r>
      <w:r>
        <w:rPr>
          <w:rFonts w:ascii="Cambria" w:eastAsia="Cambria" w:hAnsi="Cambria" w:cs="Cambria"/>
          <w:sz w:val="24"/>
          <w:szCs w:val="24"/>
        </w:rPr>
        <w:t>science</w:t>
      </w:r>
      <w:r>
        <w:rPr>
          <w:rFonts w:ascii="Cambria" w:eastAsia="Cambria" w:hAnsi="Cambria" w:cs="Cambria"/>
          <w:spacing w:val="-8"/>
          <w:sz w:val="24"/>
          <w:szCs w:val="24"/>
        </w:rPr>
        <w:t xml:space="preserve"> </w:t>
      </w:r>
      <w:r>
        <w:rPr>
          <w:rFonts w:ascii="Cambria" w:eastAsia="Cambria" w:hAnsi="Cambria" w:cs="Cambria"/>
          <w:sz w:val="24"/>
          <w:szCs w:val="24"/>
        </w:rPr>
        <w:t>and</w:t>
      </w:r>
      <w:r>
        <w:rPr>
          <w:rFonts w:ascii="Cambria" w:eastAsia="Cambria" w:hAnsi="Cambria" w:cs="Cambria"/>
          <w:spacing w:val="-4"/>
          <w:sz w:val="24"/>
          <w:szCs w:val="24"/>
        </w:rPr>
        <w:t xml:space="preserve"> </w:t>
      </w:r>
      <w:r>
        <w:rPr>
          <w:rFonts w:ascii="Cambria" w:eastAsia="Cambria" w:hAnsi="Cambria" w:cs="Cambria"/>
          <w:sz w:val="24"/>
          <w:szCs w:val="24"/>
        </w:rPr>
        <w:t>traditional</w:t>
      </w:r>
      <w:r>
        <w:rPr>
          <w:rFonts w:ascii="Cambria" w:eastAsia="Cambria" w:hAnsi="Cambria" w:cs="Cambria"/>
          <w:spacing w:val="-6"/>
          <w:sz w:val="24"/>
          <w:szCs w:val="24"/>
        </w:rPr>
        <w:t xml:space="preserve"> </w:t>
      </w:r>
      <w:r>
        <w:rPr>
          <w:rFonts w:ascii="Cambria" w:eastAsia="Cambria" w:hAnsi="Cambria" w:cs="Cambria"/>
          <w:sz w:val="24"/>
          <w:szCs w:val="24"/>
        </w:rPr>
        <w:t>fishery independent</w:t>
      </w:r>
      <w:r>
        <w:rPr>
          <w:rFonts w:ascii="Cambria" w:eastAsia="Cambria" w:hAnsi="Cambria" w:cs="Cambria"/>
          <w:spacing w:val="-14"/>
          <w:sz w:val="24"/>
          <w:szCs w:val="24"/>
        </w:rPr>
        <w:t xml:space="preserve"> </w:t>
      </w:r>
      <w:r>
        <w:rPr>
          <w:rFonts w:ascii="Cambria" w:eastAsia="Cambria" w:hAnsi="Cambria" w:cs="Cambria"/>
          <w:sz w:val="24"/>
          <w:szCs w:val="24"/>
        </w:rPr>
        <w:t>surveys</w:t>
      </w:r>
      <w:r>
        <w:rPr>
          <w:rFonts w:ascii="Cambria" w:eastAsia="Cambria" w:hAnsi="Cambria" w:cs="Cambria"/>
          <w:spacing w:val="-8"/>
          <w:sz w:val="24"/>
          <w:szCs w:val="24"/>
        </w:rPr>
        <w:t xml:space="preserve"> </w:t>
      </w:r>
      <w:r>
        <w:rPr>
          <w:rFonts w:ascii="Cambria" w:eastAsia="Cambria" w:hAnsi="Cambria" w:cs="Cambria"/>
          <w:sz w:val="24"/>
          <w:szCs w:val="24"/>
        </w:rPr>
        <w:t>to</w:t>
      </w:r>
      <w:r>
        <w:rPr>
          <w:rFonts w:ascii="Cambria" w:eastAsia="Cambria" w:hAnsi="Cambria" w:cs="Cambria"/>
          <w:spacing w:val="-3"/>
          <w:sz w:val="24"/>
          <w:szCs w:val="24"/>
        </w:rPr>
        <w:t xml:space="preserve"> </w:t>
      </w:r>
      <w:r>
        <w:rPr>
          <w:rFonts w:ascii="Cambria" w:eastAsia="Cambria" w:hAnsi="Cambria" w:cs="Cambria"/>
          <w:sz w:val="24"/>
          <w:szCs w:val="24"/>
        </w:rPr>
        <w:t>conduct</w:t>
      </w:r>
      <w:r>
        <w:rPr>
          <w:rFonts w:ascii="Cambria" w:eastAsia="Cambria" w:hAnsi="Cambria" w:cs="Cambria"/>
          <w:spacing w:val="-8"/>
          <w:sz w:val="24"/>
          <w:szCs w:val="24"/>
        </w:rPr>
        <w:t xml:space="preserve"> </w:t>
      </w:r>
      <w:r>
        <w:rPr>
          <w:rFonts w:ascii="Cambria" w:eastAsia="Cambria" w:hAnsi="Cambria" w:cs="Cambria"/>
          <w:sz w:val="24"/>
          <w:szCs w:val="24"/>
        </w:rPr>
        <w:t>this</w:t>
      </w:r>
      <w:r>
        <w:rPr>
          <w:rFonts w:ascii="Cambria" w:eastAsia="Cambria" w:hAnsi="Cambria" w:cs="Cambria"/>
          <w:spacing w:val="-4"/>
          <w:sz w:val="24"/>
          <w:szCs w:val="24"/>
        </w:rPr>
        <w:t xml:space="preserve"> </w:t>
      </w:r>
      <w:r>
        <w:rPr>
          <w:rFonts w:ascii="Cambria" w:eastAsia="Cambria" w:hAnsi="Cambria" w:cs="Cambria"/>
          <w:sz w:val="24"/>
          <w:szCs w:val="24"/>
        </w:rPr>
        <w:t>work.</w:t>
      </w:r>
      <w:r>
        <w:rPr>
          <w:rFonts w:ascii="Cambria" w:eastAsia="Cambria" w:hAnsi="Cambria" w:cs="Cambria"/>
          <w:spacing w:val="46"/>
          <w:sz w:val="24"/>
          <w:szCs w:val="24"/>
        </w:rPr>
        <w:t xml:space="preserve"> </w:t>
      </w:r>
      <w:r>
        <w:rPr>
          <w:rFonts w:ascii="Cambria" w:eastAsia="Cambria" w:hAnsi="Cambria" w:cs="Cambria"/>
          <w:sz w:val="24"/>
          <w:szCs w:val="24"/>
        </w:rPr>
        <w:t>The</w:t>
      </w:r>
      <w:r>
        <w:rPr>
          <w:rFonts w:ascii="Cambria" w:eastAsia="Cambria" w:hAnsi="Cambria" w:cs="Cambria"/>
          <w:spacing w:val="-4"/>
          <w:sz w:val="24"/>
          <w:szCs w:val="24"/>
        </w:rPr>
        <w:t xml:space="preserve"> </w:t>
      </w:r>
      <w:r>
        <w:rPr>
          <w:rFonts w:ascii="Cambria" w:eastAsia="Cambria" w:hAnsi="Cambria" w:cs="Cambria"/>
          <w:sz w:val="24"/>
          <w:szCs w:val="24"/>
        </w:rPr>
        <w:t>Council</w:t>
      </w:r>
      <w:r>
        <w:rPr>
          <w:rFonts w:ascii="Cambria" w:eastAsia="Cambria" w:hAnsi="Cambria" w:cs="Cambria"/>
          <w:spacing w:val="-8"/>
          <w:sz w:val="24"/>
          <w:szCs w:val="24"/>
        </w:rPr>
        <w:t xml:space="preserve"> </w:t>
      </w:r>
      <w:r>
        <w:rPr>
          <w:rFonts w:ascii="Cambria" w:eastAsia="Cambria" w:hAnsi="Cambria" w:cs="Cambria"/>
          <w:sz w:val="24"/>
          <w:szCs w:val="24"/>
        </w:rPr>
        <w:t>will actively</w:t>
      </w:r>
      <w:r>
        <w:rPr>
          <w:rFonts w:ascii="Cambria" w:eastAsia="Cambria" w:hAnsi="Cambria" w:cs="Cambria"/>
          <w:spacing w:val="-2"/>
          <w:sz w:val="24"/>
          <w:szCs w:val="24"/>
        </w:rPr>
        <w:t xml:space="preserve"> </w:t>
      </w:r>
      <w:r>
        <w:rPr>
          <w:rFonts w:ascii="Cambria" w:eastAsia="Cambria" w:hAnsi="Cambria" w:cs="Cambria"/>
          <w:sz w:val="24"/>
          <w:szCs w:val="24"/>
        </w:rPr>
        <w:t>search</w:t>
      </w:r>
      <w:r>
        <w:rPr>
          <w:rFonts w:ascii="Cambria" w:eastAsia="Cambria" w:hAnsi="Cambria" w:cs="Cambria"/>
          <w:spacing w:val="-7"/>
          <w:sz w:val="24"/>
          <w:szCs w:val="24"/>
        </w:rPr>
        <w:t xml:space="preserve"> </w:t>
      </w:r>
      <w:r>
        <w:rPr>
          <w:rFonts w:ascii="Cambria" w:eastAsia="Cambria" w:hAnsi="Cambria" w:cs="Cambria"/>
          <w:sz w:val="24"/>
          <w:szCs w:val="24"/>
        </w:rPr>
        <w:t>for</w:t>
      </w:r>
      <w:r>
        <w:rPr>
          <w:rFonts w:ascii="Cambria" w:eastAsia="Cambria" w:hAnsi="Cambria" w:cs="Cambria"/>
          <w:spacing w:val="-4"/>
          <w:sz w:val="24"/>
          <w:szCs w:val="24"/>
        </w:rPr>
        <w:t xml:space="preserve"> </w:t>
      </w:r>
      <w:r>
        <w:rPr>
          <w:rFonts w:ascii="Cambria" w:eastAsia="Cambria" w:hAnsi="Cambria" w:cs="Cambria"/>
          <w:sz w:val="24"/>
          <w:szCs w:val="24"/>
        </w:rPr>
        <w:t>the necessary funding for this work</w:t>
      </w:r>
      <w:r>
        <w:rPr>
          <w:rFonts w:ascii="Cambria" w:eastAsia="Cambria" w:hAnsi="Cambria" w:cs="Cambria"/>
          <w:spacing w:val="-1"/>
          <w:sz w:val="24"/>
          <w:szCs w:val="24"/>
        </w:rPr>
        <w:t>.</w:t>
      </w:r>
      <w:r>
        <w:rPr>
          <w:rFonts w:ascii="Cambria" w:eastAsia="Cambria" w:hAnsi="Cambria" w:cs="Cambria"/>
          <w:sz w:val="24"/>
          <w:szCs w:val="24"/>
        </w:rPr>
        <w:t xml:space="preserve"> </w:t>
      </w:r>
    </w:p>
    <w:p w14:paraId="2245F322" w14:textId="77777777" w:rsidR="007859BC" w:rsidRDefault="007859BC" w:rsidP="007859BC">
      <w:pPr>
        <w:spacing w:line="278" w:lineRule="exact"/>
        <w:ind w:left="110" w:right="-20"/>
        <w:rPr>
          <w:rFonts w:ascii="Cambria" w:eastAsia="Cambria" w:hAnsi="Cambria" w:cs="Cambria"/>
          <w:sz w:val="24"/>
          <w:szCs w:val="24"/>
        </w:rPr>
      </w:pPr>
      <w:r>
        <w:rPr>
          <w:rFonts w:ascii="Cambria" w:eastAsia="Cambria" w:hAnsi="Cambria" w:cs="Cambria"/>
          <w:sz w:val="24"/>
          <w:szCs w:val="24"/>
        </w:rPr>
        <w:t xml:space="preserve"> </w:t>
      </w:r>
    </w:p>
    <w:p w14:paraId="708D19B8" w14:textId="77777777" w:rsidR="007859BC" w:rsidRDefault="007859BC" w:rsidP="007859BC">
      <w:pPr>
        <w:spacing w:before="2"/>
        <w:ind w:left="110" w:right="1057"/>
        <w:rPr>
          <w:rFonts w:ascii="Times New Roman" w:eastAsia="Times New Roman" w:hAnsi="Times New Roman" w:cs="Times New Roman"/>
          <w:sz w:val="24"/>
          <w:szCs w:val="24"/>
        </w:rPr>
      </w:pPr>
      <w:r>
        <w:rPr>
          <w:rFonts w:ascii="Cambria" w:eastAsia="Cambria" w:hAnsi="Cambria" w:cs="Cambria"/>
          <w:sz w:val="24"/>
          <w:szCs w:val="24"/>
        </w:rPr>
        <w:t>The System Management Plan will be the vehicle to identify the outreach, enforcement,</w:t>
      </w:r>
      <w:r>
        <w:rPr>
          <w:rFonts w:ascii="Cambria" w:eastAsia="Cambria" w:hAnsi="Cambria" w:cs="Cambria"/>
          <w:spacing w:val="-14"/>
          <w:sz w:val="24"/>
          <w:szCs w:val="24"/>
        </w:rPr>
        <w:t xml:space="preserve"> </w:t>
      </w:r>
      <w:r>
        <w:rPr>
          <w:rFonts w:ascii="Cambria" w:eastAsia="Cambria" w:hAnsi="Cambria" w:cs="Cambria"/>
          <w:sz w:val="24"/>
          <w:szCs w:val="24"/>
        </w:rPr>
        <w:t>and</w:t>
      </w:r>
      <w:r>
        <w:rPr>
          <w:rFonts w:ascii="Cambria" w:eastAsia="Cambria" w:hAnsi="Cambria" w:cs="Cambria"/>
          <w:spacing w:val="-4"/>
          <w:sz w:val="24"/>
          <w:szCs w:val="24"/>
        </w:rPr>
        <w:t xml:space="preserve"> </w:t>
      </w:r>
      <w:r>
        <w:rPr>
          <w:rFonts w:ascii="Cambria" w:eastAsia="Cambria" w:hAnsi="Cambria" w:cs="Cambria"/>
          <w:w w:val="99"/>
          <w:sz w:val="24"/>
          <w:szCs w:val="24"/>
        </w:rPr>
        <w:t xml:space="preserve">research/monitoring </w:t>
      </w:r>
      <w:r>
        <w:rPr>
          <w:rFonts w:ascii="Cambria" w:eastAsia="Cambria" w:hAnsi="Cambria" w:cs="Cambria"/>
          <w:sz w:val="24"/>
          <w:szCs w:val="24"/>
        </w:rPr>
        <w:t>necessary</w:t>
      </w:r>
      <w:r>
        <w:rPr>
          <w:rFonts w:ascii="Cambria" w:eastAsia="Cambria" w:hAnsi="Cambria" w:cs="Cambria"/>
          <w:spacing w:val="-11"/>
          <w:sz w:val="24"/>
          <w:szCs w:val="24"/>
        </w:rPr>
        <w:t xml:space="preserve"> </w:t>
      </w:r>
      <w:r>
        <w:rPr>
          <w:rFonts w:ascii="Cambria" w:eastAsia="Cambria" w:hAnsi="Cambria" w:cs="Cambria"/>
          <w:sz w:val="24"/>
          <w:szCs w:val="24"/>
        </w:rPr>
        <w:t>for</w:t>
      </w:r>
      <w:r>
        <w:rPr>
          <w:rFonts w:ascii="Cambria" w:eastAsia="Cambria" w:hAnsi="Cambria" w:cs="Cambria"/>
          <w:spacing w:val="-4"/>
          <w:sz w:val="24"/>
          <w:szCs w:val="24"/>
        </w:rPr>
        <w:t xml:space="preserve"> </w:t>
      </w:r>
      <w:r>
        <w:rPr>
          <w:rFonts w:ascii="Cambria" w:eastAsia="Cambria" w:hAnsi="Cambria" w:cs="Cambria"/>
          <w:sz w:val="24"/>
          <w:szCs w:val="24"/>
        </w:rPr>
        <w:t>the</w:t>
      </w:r>
      <w:r>
        <w:rPr>
          <w:rFonts w:ascii="Cambria" w:eastAsia="Cambria" w:hAnsi="Cambria" w:cs="Cambria"/>
          <w:spacing w:val="-4"/>
          <w:sz w:val="24"/>
          <w:szCs w:val="24"/>
        </w:rPr>
        <w:t xml:space="preserve"> </w:t>
      </w:r>
      <w:r>
        <w:rPr>
          <w:rFonts w:ascii="Cambria" w:eastAsia="Cambria" w:hAnsi="Cambria" w:cs="Cambria"/>
          <w:sz w:val="24"/>
          <w:szCs w:val="24"/>
        </w:rPr>
        <w:t>Council</w:t>
      </w:r>
      <w:r>
        <w:rPr>
          <w:rFonts w:ascii="Cambria" w:eastAsia="Cambria" w:hAnsi="Cambria" w:cs="Cambria"/>
          <w:spacing w:val="-1"/>
          <w:sz w:val="24"/>
          <w:szCs w:val="24"/>
        </w:rPr>
        <w:t xml:space="preserve"> </w:t>
      </w:r>
      <w:r>
        <w:rPr>
          <w:rFonts w:ascii="Cambria" w:eastAsia="Cambria" w:hAnsi="Cambria" w:cs="Cambria"/>
          <w:sz w:val="24"/>
          <w:szCs w:val="24"/>
        </w:rPr>
        <w:t>to conduct a successful evaluation of the MPAs.</w:t>
      </w:r>
      <w:r>
        <w:rPr>
          <w:rFonts w:ascii="Cambria" w:eastAsia="Cambria" w:hAnsi="Cambria" w:cs="Cambria"/>
          <w:spacing w:val="53"/>
          <w:sz w:val="24"/>
          <w:szCs w:val="24"/>
        </w:rPr>
        <w:t xml:space="preserve"> </w:t>
      </w:r>
      <w:r>
        <w:rPr>
          <w:rFonts w:ascii="Cambria" w:eastAsia="Cambria" w:hAnsi="Cambria" w:cs="Cambria"/>
          <w:sz w:val="24"/>
          <w:szCs w:val="24"/>
        </w:rPr>
        <w:t>The</w:t>
      </w:r>
      <w:r>
        <w:rPr>
          <w:rFonts w:ascii="Cambria" w:eastAsia="Cambria" w:hAnsi="Cambria" w:cs="Cambria"/>
          <w:spacing w:val="-4"/>
          <w:sz w:val="24"/>
          <w:szCs w:val="24"/>
        </w:rPr>
        <w:t xml:space="preserve"> </w:t>
      </w:r>
      <w:r>
        <w:rPr>
          <w:rFonts w:ascii="Cambria" w:eastAsia="Cambria" w:hAnsi="Cambria" w:cs="Cambria"/>
          <w:sz w:val="24"/>
          <w:szCs w:val="24"/>
        </w:rPr>
        <w:t>Council’s</w:t>
      </w:r>
      <w:r>
        <w:rPr>
          <w:rFonts w:ascii="Cambria" w:eastAsia="Cambria" w:hAnsi="Cambria" w:cs="Cambria"/>
          <w:spacing w:val="-1"/>
          <w:sz w:val="24"/>
          <w:szCs w:val="24"/>
        </w:rPr>
        <w:t xml:space="preserve"> </w:t>
      </w:r>
      <w:r>
        <w:rPr>
          <w:rFonts w:ascii="Cambria" w:eastAsia="Cambria" w:hAnsi="Cambria" w:cs="Cambria"/>
          <w:sz w:val="24"/>
          <w:szCs w:val="24"/>
        </w:rPr>
        <w:t xml:space="preserve">current timing is as follows: </w:t>
      </w:r>
      <w:r>
        <w:rPr>
          <w:rFonts w:ascii="Times New Roman" w:eastAsia="Times New Roman" w:hAnsi="Times New Roman" w:cs="Times New Roman"/>
          <w:b/>
          <w:bCs/>
          <w:sz w:val="24"/>
          <w:szCs w:val="24"/>
        </w:rPr>
        <w:t>Final</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Timing</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2015:</w:t>
      </w:r>
    </w:p>
    <w:p w14:paraId="702094C9" w14:textId="77777777" w:rsidR="007859BC" w:rsidRDefault="007859BC" w:rsidP="007859BC">
      <w:pPr>
        <w:spacing w:line="274" w:lineRule="exact"/>
        <w:ind w:left="11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Contract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work on items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develop</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outline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2014/15</w:t>
      </w:r>
    </w:p>
    <w:p w14:paraId="2CF8E76B" w14:textId="77777777" w:rsidR="007859BC" w:rsidRDefault="007859BC" w:rsidP="007859BC">
      <w:pPr>
        <w:spacing w:before="7"/>
        <w:ind w:left="11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IPT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meeting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12/10/14</w:t>
      </w:r>
    </w:p>
    <w:p w14:paraId="63D2CC36" w14:textId="77777777" w:rsidR="007859BC" w:rsidRDefault="007859BC" w:rsidP="007859BC">
      <w:pPr>
        <w:spacing w:before="7" w:line="250" w:lineRule="auto"/>
        <w:ind w:left="110" w:right="17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IPT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works on items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outline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January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2015 through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March</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2015 d.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Council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reviews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draft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SMP 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provides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guidance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March</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2015</w:t>
      </w:r>
    </w:p>
    <w:p w14:paraId="28F11361" w14:textId="77777777" w:rsidR="007859BC" w:rsidRDefault="007859BC" w:rsidP="007859BC">
      <w:pPr>
        <w:spacing w:line="272" w:lineRule="exact"/>
        <w:ind w:left="11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IPT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revise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document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as necessary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March-May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2015</w:t>
      </w:r>
    </w:p>
    <w:p w14:paraId="438128F6" w14:textId="77777777" w:rsidR="007859BC" w:rsidRDefault="007859BC" w:rsidP="007859BC">
      <w:pPr>
        <w:tabs>
          <w:tab w:val="left" w:pos="460"/>
        </w:tabs>
        <w:spacing w:before="7" w:line="246" w:lineRule="auto"/>
        <w:ind w:left="110" w:right="3064"/>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Snapper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Grouper AP input/overview</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April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13-14, 2015 g.</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SSC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&amp;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SEP will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provide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initial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comments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April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2015</w:t>
      </w:r>
    </w:p>
    <w:p w14:paraId="4D0D2C19" w14:textId="77777777" w:rsidR="007859BC" w:rsidRDefault="007859BC" w:rsidP="007859BC">
      <w:pPr>
        <w:tabs>
          <w:tab w:val="left" w:pos="460"/>
        </w:tabs>
        <w:spacing w:line="242" w:lineRule="auto"/>
        <w:ind w:left="110" w:right="1149"/>
        <w:rPr>
          <w:rFonts w:ascii="Times New Roman" w:eastAsia="Times New Roman" w:hAnsi="Times New Roman" w:cs="Times New Roman"/>
          <w:sz w:val="24"/>
          <w:szCs w:val="24"/>
        </w:rPr>
      </w:pPr>
      <w:r>
        <w:rPr>
          <w:rFonts w:ascii="Times New Roman" w:eastAsia="Times New Roman" w:hAnsi="Times New Roman" w:cs="Times New Roman"/>
          <w:sz w:val="24"/>
          <w:szCs w:val="24"/>
        </w:rPr>
        <w:t>h.   A sub-group of 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 &amp;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 will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provide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initial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commends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prior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June 2015 i.</w:t>
      </w:r>
      <w:r>
        <w:rPr>
          <w:rFonts w:ascii="Times New Roman" w:eastAsia="Times New Roman" w:hAnsi="Times New Roman" w:cs="Times New Roman"/>
          <w:sz w:val="24"/>
          <w:szCs w:val="24"/>
        </w:rPr>
        <w:tab/>
        <w:t>Council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reviews/approves</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Draft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SMP – June 2015</w:t>
      </w:r>
    </w:p>
    <w:p w14:paraId="0D61A6E8" w14:textId="5D3286DB" w:rsidR="007859BC" w:rsidRDefault="007859BC" w:rsidP="007859BC">
      <w:pPr>
        <w:tabs>
          <w:tab w:val="left" w:pos="460"/>
        </w:tabs>
        <w:spacing w:line="271" w:lineRule="exact"/>
        <w:ind w:left="11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j.</w:t>
      </w:r>
      <w:r>
        <w:rPr>
          <w:rFonts w:ascii="Times New Roman" w:eastAsia="Times New Roman" w:hAnsi="Times New Roman" w:cs="Times New Roman"/>
          <w:sz w:val="24"/>
          <w:szCs w:val="24"/>
        </w:rPr>
        <w:tab/>
      </w:r>
      <w:r w:rsidR="00AE3DC9">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IPT revise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document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as necessary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June/July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2015</w:t>
      </w:r>
    </w:p>
    <w:p w14:paraId="764CD45D" w14:textId="766C66F5" w:rsidR="007859BC" w:rsidRDefault="007859BC" w:rsidP="007859BC">
      <w:pPr>
        <w:spacing w:before="2"/>
        <w:ind w:left="11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k.  </w:t>
      </w:r>
      <w:r w:rsidR="00AE3DC9">
        <w:rPr>
          <w:rFonts w:ascii="Times New Roman" w:eastAsia="Times New Roman" w:hAnsi="Times New Roman" w:cs="Times New Roman"/>
          <w:b/>
          <w:bCs/>
          <w:sz w:val="24"/>
          <w:szCs w:val="24"/>
        </w:rPr>
        <w:t>√</w:t>
      </w:r>
      <w:proofErr w:type="gramEnd"/>
      <w:r>
        <w:rPr>
          <w:rFonts w:ascii="Times New Roman" w:eastAsia="Times New Roman" w:hAnsi="Times New Roman" w:cs="Times New Roman"/>
          <w:sz w:val="24"/>
          <w:szCs w:val="24"/>
        </w:rPr>
        <w:t xml:space="preserve"> Public</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input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July/August/September</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2015</w:t>
      </w:r>
    </w:p>
    <w:p w14:paraId="7C7BFBED" w14:textId="37B6B852" w:rsidR="007859BC" w:rsidRDefault="007859BC" w:rsidP="007859BC">
      <w:pPr>
        <w:tabs>
          <w:tab w:val="left" w:pos="460"/>
        </w:tabs>
        <w:spacing w:line="274" w:lineRule="exact"/>
        <w:ind w:left="11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sidR="00AE3DC9">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Council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reviews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comments/document</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provides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guidance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September</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2015</w:t>
      </w:r>
    </w:p>
    <w:p w14:paraId="6D0BEEFD" w14:textId="77C9EA3E" w:rsidR="00AE3DC9" w:rsidRDefault="007859BC" w:rsidP="007859BC">
      <w:pPr>
        <w:spacing w:before="7" w:line="274" w:lineRule="exact"/>
        <w:ind w:left="110" w:right="333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51"/>
          <w:sz w:val="24"/>
          <w:szCs w:val="24"/>
        </w:rPr>
        <w:t xml:space="preserve"> </w:t>
      </w:r>
      <w:r w:rsidR="00AE3DC9">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IPT revise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document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as necessary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 September/October </w:t>
      </w:r>
    </w:p>
    <w:p w14:paraId="3B7CB4F3" w14:textId="182C3F2B" w:rsidR="007859BC" w:rsidRDefault="007859BC" w:rsidP="007859BC">
      <w:pPr>
        <w:spacing w:before="7" w:line="274" w:lineRule="exact"/>
        <w:ind w:left="110" w:right="333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n.  </w:t>
      </w:r>
      <w:r w:rsidR="00AE3DC9">
        <w:rPr>
          <w:rFonts w:ascii="Times New Roman" w:eastAsia="Times New Roman" w:hAnsi="Times New Roman" w:cs="Times New Roman"/>
          <w:b/>
          <w:bCs/>
          <w:sz w:val="24"/>
          <w:szCs w:val="24"/>
        </w:rPr>
        <w:t>√</w:t>
      </w:r>
      <w:proofErr w:type="gramEnd"/>
      <w:r>
        <w:rPr>
          <w:rFonts w:ascii="Times New Roman" w:eastAsia="Times New Roman" w:hAnsi="Times New Roman" w:cs="Times New Roman"/>
          <w:sz w:val="24"/>
          <w:szCs w:val="24"/>
        </w:rPr>
        <w:t xml:space="preserve"> SSC review</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October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2015</w:t>
      </w:r>
    </w:p>
    <w:p w14:paraId="3A369FE0" w14:textId="748004CC" w:rsidR="007859BC" w:rsidRDefault="007859BC" w:rsidP="007859BC">
      <w:pPr>
        <w:spacing w:line="276" w:lineRule="exact"/>
        <w:ind w:left="11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r w:rsidR="00AE3DC9">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Snapper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Grouper AP</w:t>
      </w:r>
      <w:r w:rsidR="00AE3DC9">
        <w:rPr>
          <w:rFonts w:ascii="Times New Roman" w:eastAsia="Times New Roman" w:hAnsi="Times New Roman" w:cs="Times New Roman"/>
          <w:sz w:val="24"/>
          <w:szCs w:val="24"/>
        </w:rPr>
        <w:t xml:space="preserve"> and I and E </w:t>
      </w:r>
      <w:r>
        <w:rPr>
          <w:rFonts w:ascii="Times New Roman" w:eastAsia="Times New Roman" w:hAnsi="Times New Roman" w:cs="Times New Roman"/>
          <w:sz w:val="24"/>
          <w:szCs w:val="24"/>
        </w:rPr>
        <w:t>input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October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2015</w:t>
      </w:r>
    </w:p>
    <w:p w14:paraId="5CA026CB" w14:textId="77777777" w:rsidR="007859BC" w:rsidRDefault="007859BC" w:rsidP="007859BC">
      <w:pPr>
        <w:spacing w:line="274" w:lineRule="exact"/>
        <w:ind w:left="11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   Council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reviews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input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approves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Final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SMP – December</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2015</w:t>
      </w:r>
    </w:p>
    <w:p w14:paraId="06FD3276" w14:textId="77777777" w:rsidR="007859BC" w:rsidRDefault="007859BC" w:rsidP="007859BC">
      <w:pPr>
        <w:spacing w:before="3"/>
        <w:ind w:left="110" w:right="-20"/>
        <w:rPr>
          <w:rFonts w:ascii="Cambria" w:eastAsia="Cambria" w:hAnsi="Cambria" w:cs="Cambria"/>
          <w:sz w:val="24"/>
          <w:szCs w:val="24"/>
        </w:rPr>
      </w:pPr>
      <w:r>
        <w:rPr>
          <w:rFonts w:ascii="Cambria" w:eastAsia="Cambria" w:hAnsi="Cambria" w:cs="Cambria"/>
          <w:sz w:val="24"/>
          <w:szCs w:val="24"/>
        </w:rPr>
        <w:t xml:space="preserve"> </w:t>
      </w:r>
    </w:p>
    <w:p w14:paraId="2E3B169A" w14:textId="147470C1" w:rsidR="007859BC" w:rsidRDefault="007859BC" w:rsidP="007859BC">
      <w:pPr>
        <w:spacing w:before="2" w:line="239" w:lineRule="auto"/>
        <w:ind w:left="110" w:right="449"/>
        <w:rPr>
          <w:rFonts w:ascii="Cambria" w:eastAsia="Cambria" w:hAnsi="Cambria" w:cs="Cambria"/>
          <w:sz w:val="24"/>
          <w:szCs w:val="24"/>
        </w:rPr>
      </w:pPr>
      <w:r>
        <w:rPr>
          <w:rFonts w:ascii="Cambria" w:eastAsia="Cambria" w:hAnsi="Cambria" w:cs="Cambria"/>
          <w:sz w:val="24"/>
          <w:szCs w:val="24"/>
        </w:rPr>
        <w:t xml:space="preserve">A draft SMP </w:t>
      </w:r>
      <w:r w:rsidR="001C1253">
        <w:rPr>
          <w:rFonts w:ascii="Cambria" w:eastAsia="Cambria" w:hAnsi="Cambria" w:cs="Cambria"/>
          <w:sz w:val="24"/>
          <w:szCs w:val="24"/>
        </w:rPr>
        <w:t>was</w:t>
      </w:r>
      <w:r>
        <w:rPr>
          <w:rFonts w:ascii="Cambria" w:eastAsia="Cambria" w:hAnsi="Cambria" w:cs="Cambria"/>
          <w:sz w:val="24"/>
          <w:szCs w:val="24"/>
        </w:rPr>
        <w:t xml:space="preserve"> available at the September 2015 meeting</w:t>
      </w:r>
      <w:r>
        <w:rPr>
          <w:rFonts w:ascii="Cambria" w:eastAsia="Cambria" w:hAnsi="Cambria" w:cs="Cambria"/>
          <w:spacing w:val="-1"/>
          <w:sz w:val="24"/>
          <w:szCs w:val="24"/>
        </w:rPr>
        <w:t>.</w:t>
      </w:r>
      <w:r>
        <w:rPr>
          <w:rFonts w:ascii="Cambria" w:eastAsia="Cambria" w:hAnsi="Cambria" w:cs="Cambria"/>
          <w:spacing w:val="53"/>
          <w:sz w:val="24"/>
          <w:szCs w:val="24"/>
        </w:rPr>
        <w:t xml:space="preserve"> </w:t>
      </w:r>
      <w:r>
        <w:rPr>
          <w:rFonts w:ascii="Cambria" w:eastAsia="Cambria" w:hAnsi="Cambria" w:cs="Cambria"/>
          <w:sz w:val="24"/>
          <w:szCs w:val="24"/>
        </w:rPr>
        <w:t xml:space="preserve">In addition, a draft SMP chapter </w:t>
      </w:r>
      <w:r w:rsidR="001C1253">
        <w:rPr>
          <w:rFonts w:ascii="Cambria" w:eastAsia="Cambria" w:hAnsi="Cambria" w:cs="Cambria"/>
          <w:sz w:val="24"/>
          <w:szCs w:val="24"/>
        </w:rPr>
        <w:t>was</w:t>
      </w:r>
      <w:r>
        <w:rPr>
          <w:rFonts w:ascii="Cambria" w:eastAsia="Cambria" w:hAnsi="Cambria" w:cs="Cambria"/>
          <w:sz w:val="24"/>
          <w:szCs w:val="24"/>
        </w:rPr>
        <w:t xml:space="preserve"> included with the Amendment 36 document </w:t>
      </w:r>
      <w:r>
        <w:rPr>
          <w:rFonts w:ascii="Cambria" w:eastAsia="Cambria" w:hAnsi="Cambria" w:cs="Cambria"/>
          <w:w w:val="99"/>
          <w:sz w:val="24"/>
          <w:szCs w:val="24"/>
        </w:rPr>
        <w:t>used for</w:t>
      </w:r>
      <w:r>
        <w:rPr>
          <w:rFonts w:ascii="Cambria" w:eastAsia="Cambria" w:hAnsi="Cambria" w:cs="Cambria"/>
          <w:sz w:val="24"/>
          <w:szCs w:val="24"/>
        </w:rPr>
        <w:t xml:space="preserve"> the 2</w:t>
      </w:r>
      <w:r>
        <w:rPr>
          <w:rFonts w:ascii="Cambria" w:eastAsia="Cambria" w:hAnsi="Cambria" w:cs="Cambria"/>
          <w:spacing w:val="1"/>
          <w:w w:val="98"/>
          <w:position w:val="6"/>
          <w:sz w:val="16"/>
          <w:szCs w:val="16"/>
        </w:rPr>
        <w:t>nd</w:t>
      </w:r>
      <w:r>
        <w:rPr>
          <w:rFonts w:ascii="Cambria" w:eastAsia="Cambria" w:hAnsi="Cambria" w:cs="Cambria"/>
          <w:sz w:val="24"/>
          <w:szCs w:val="24"/>
        </w:rPr>
        <w:t xml:space="preserve"> </w:t>
      </w:r>
      <w:r>
        <w:rPr>
          <w:rFonts w:ascii="Cambria" w:eastAsia="Cambria" w:hAnsi="Cambria" w:cs="Cambria"/>
          <w:w w:val="99"/>
          <w:sz w:val="24"/>
          <w:szCs w:val="24"/>
        </w:rPr>
        <w:t>round of public hearings in August 2015.</w:t>
      </w:r>
      <w:r>
        <w:rPr>
          <w:rFonts w:ascii="Cambria" w:eastAsia="Cambria" w:hAnsi="Cambria" w:cs="Cambria"/>
          <w:sz w:val="24"/>
          <w:szCs w:val="24"/>
        </w:rPr>
        <w:t xml:space="preserve"> </w:t>
      </w:r>
    </w:p>
    <w:p w14:paraId="169D927C" w14:textId="2BDEE112" w:rsidR="007859BC" w:rsidRDefault="007859BC">
      <w:pPr>
        <w:rPr>
          <w:rFonts w:ascii="Times New Roman" w:eastAsia="Times New Roman" w:hAnsi="Times New Roman"/>
          <w:b/>
          <w:bCs/>
          <w:color w:val="212121"/>
          <w:sz w:val="24"/>
          <w:szCs w:val="24"/>
        </w:rPr>
      </w:pPr>
      <w:r>
        <w:rPr>
          <w:color w:val="212121"/>
        </w:rPr>
        <w:br w:type="page"/>
      </w:r>
    </w:p>
    <w:p w14:paraId="13738D8F" w14:textId="77777777" w:rsidR="00F6479D" w:rsidRDefault="00CA45AA" w:rsidP="00BF47D0">
      <w:pPr>
        <w:pStyle w:val="Title"/>
        <w:rPr>
          <w:b/>
          <w:bCs/>
        </w:rPr>
      </w:pPr>
      <w:r>
        <w:lastRenderedPageBreak/>
        <w:t>System</w:t>
      </w:r>
      <w:r>
        <w:rPr>
          <w:spacing w:val="-4"/>
        </w:rPr>
        <w:t xml:space="preserve"> </w:t>
      </w:r>
      <w:r>
        <w:t>Management Plan</w:t>
      </w:r>
      <w:r>
        <w:rPr>
          <w:spacing w:val="3"/>
        </w:rPr>
        <w:t xml:space="preserve"> </w:t>
      </w:r>
      <w:r>
        <w:t>Outline</w:t>
      </w:r>
      <w:r>
        <w:rPr>
          <w:spacing w:val="-3"/>
        </w:rPr>
        <w:t xml:space="preserve"> </w:t>
      </w:r>
      <w:r>
        <w:t>for the SAFMC Amendment 14</w:t>
      </w:r>
      <w:r>
        <w:rPr>
          <w:spacing w:val="3"/>
        </w:rPr>
        <w:t xml:space="preserve"> </w:t>
      </w:r>
      <w:r>
        <w:t>MPAs</w:t>
      </w:r>
    </w:p>
    <w:p w14:paraId="50C2C7AE" w14:textId="77777777" w:rsidR="00F6479D" w:rsidRDefault="00CA45AA" w:rsidP="00BF47D0">
      <w:pPr>
        <w:pStyle w:val="Heading1"/>
        <w:rPr>
          <w:rFonts w:cs="Times New Roman"/>
        </w:rPr>
      </w:pPr>
      <w:r>
        <w:t>Executive</w:t>
      </w:r>
      <w:r>
        <w:rPr>
          <w:spacing w:val="-2"/>
        </w:rPr>
        <w:t xml:space="preserve"> </w:t>
      </w:r>
      <w:r>
        <w:t>Summary</w:t>
      </w:r>
    </w:p>
    <w:p w14:paraId="5B734696" w14:textId="77777777" w:rsidR="00F6479D" w:rsidRDefault="00F6479D">
      <w:pPr>
        <w:spacing w:before="7"/>
        <w:rPr>
          <w:rFonts w:ascii="Times New Roman" w:eastAsia="Times New Roman" w:hAnsi="Times New Roman" w:cs="Times New Roman"/>
          <w:b/>
          <w:bCs/>
          <w:sz w:val="23"/>
          <w:szCs w:val="23"/>
        </w:rPr>
      </w:pPr>
    </w:p>
    <w:p w14:paraId="7067C34D" w14:textId="1DFA083D" w:rsidR="00F6479D" w:rsidRDefault="00CA45AA" w:rsidP="007E50EF">
      <w:pPr>
        <w:pStyle w:val="BodyText"/>
        <w:ind w:right="163"/>
        <w:rPr>
          <w:rFonts w:cs="Times New Roman"/>
        </w:rPr>
      </w:pPr>
      <w:r>
        <w:rPr>
          <w:color w:val="212121"/>
        </w:rPr>
        <w:t>A</w:t>
      </w:r>
      <w:r>
        <w:rPr>
          <w:color w:val="212121"/>
          <w:spacing w:val="-1"/>
        </w:rPr>
        <w:t xml:space="preserve"> framework</w:t>
      </w:r>
      <w:r>
        <w:rPr>
          <w:color w:val="212121"/>
        </w:rPr>
        <w:t xml:space="preserve"> is in development for</w:t>
      </w:r>
      <w:r>
        <w:rPr>
          <w:color w:val="212121"/>
          <w:spacing w:val="-2"/>
        </w:rPr>
        <w:t xml:space="preserve"> </w:t>
      </w:r>
      <w:r>
        <w:rPr>
          <w:color w:val="212121"/>
        </w:rPr>
        <w:t>a</w:t>
      </w:r>
      <w:r>
        <w:rPr>
          <w:color w:val="212121"/>
          <w:spacing w:val="-1"/>
        </w:rPr>
        <w:t xml:space="preserve"> </w:t>
      </w:r>
      <w:r>
        <w:rPr>
          <w:color w:val="212121"/>
        </w:rPr>
        <w:t xml:space="preserve">System </w:t>
      </w:r>
      <w:r>
        <w:rPr>
          <w:color w:val="212121"/>
          <w:spacing w:val="-1"/>
        </w:rPr>
        <w:t>Management</w:t>
      </w:r>
      <w:r>
        <w:rPr>
          <w:color w:val="212121"/>
        </w:rPr>
        <w:t xml:space="preserve"> Plan </w:t>
      </w:r>
      <w:r>
        <w:rPr>
          <w:color w:val="212121"/>
          <w:spacing w:val="-1"/>
        </w:rPr>
        <w:t>(SMP)</w:t>
      </w:r>
      <w:r>
        <w:rPr>
          <w:color w:val="212121"/>
        </w:rPr>
        <w:t xml:space="preserve"> </w:t>
      </w:r>
      <w:r>
        <w:rPr>
          <w:color w:val="212121"/>
          <w:spacing w:val="-1"/>
        </w:rPr>
        <w:t>for</w:t>
      </w:r>
      <w:r>
        <w:rPr>
          <w:color w:val="212121"/>
          <w:spacing w:val="1"/>
        </w:rPr>
        <w:t xml:space="preserve"> </w:t>
      </w:r>
      <w:r>
        <w:rPr>
          <w:color w:val="212121"/>
        </w:rPr>
        <w:t>the</w:t>
      </w:r>
      <w:r>
        <w:rPr>
          <w:color w:val="212121"/>
          <w:spacing w:val="1"/>
        </w:rPr>
        <w:t xml:space="preserve"> </w:t>
      </w:r>
      <w:r>
        <w:rPr>
          <w:color w:val="212121"/>
          <w:spacing w:val="-1"/>
        </w:rPr>
        <w:t>eight</w:t>
      </w:r>
      <w:r>
        <w:rPr>
          <w:color w:val="212121"/>
        </w:rPr>
        <w:t xml:space="preserve"> SAFMC</w:t>
      </w:r>
      <w:r>
        <w:rPr>
          <w:color w:val="212121"/>
          <w:spacing w:val="45"/>
        </w:rPr>
        <w:t xml:space="preserve"> </w:t>
      </w:r>
      <w:r>
        <w:rPr>
          <w:color w:val="212121"/>
          <w:spacing w:val="-1"/>
        </w:rPr>
        <w:t>Snapper-Grouper</w:t>
      </w:r>
      <w:r>
        <w:rPr>
          <w:color w:val="212121"/>
        </w:rPr>
        <w:t xml:space="preserve"> Amendment 14 MPAs</w:t>
      </w:r>
      <w:r>
        <w:rPr>
          <w:color w:val="212121"/>
          <w:spacing w:val="1"/>
        </w:rPr>
        <w:t xml:space="preserve"> </w:t>
      </w:r>
      <w:r>
        <w:rPr>
          <w:color w:val="212121"/>
          <w:spacing w:val="-1"/>
        </w:rPr>
        <w:t>and</w:t>
      </w:r>
      <w:r>
        <w:rPr>
          <w:color w:val="212121"/>
        </w:rPr>
        <w:t xml:space="preserve"> to provide</w:t>
      </w:r>
      <w:r>
        <w:rPr>
          <w:color w:val="212121"/>
          <w:spacing w:val="-1"/>
        </w:rPr>
        <w:t xml:space="preserve"> </w:t>
      </w:r>
      <w:r>
        <w:rPr>
          <w:color w:val="212121"/>
        </w:rPr>
        <w:t>a</w:t>
      </w:r>
      <w:r>
        <w:rPr>
          <w:color w:val="212121"/>
          <w:spacing w:val="-1"/>
        </w:rPr>
        <w:t xml:space="preserve"> foundation</w:t>
      </w:r>
      <w:r>
        <w:rPr>
          <w:color w:val="212121"/>
        </w:rPr>
        <w:t xml:space="preserve"> for</w:t>
      </w:r>
      <w:r>
        <w:rPr>
          <w:color w:val="212121"/>
          <w:spacing w:val="-2"/>
        </w:rPr>
        <w:t xml:space="preserve"> </w:t>
      </w:r>
      <w:r>
        <w:rPr>
          <w:color w:val="212121"/>
        </w:rPr>
        <w:t xml:space="preserve">potential </w:t>
      </w:r>
      <w:r>
        <w:rPr>
          <w:color w:val="212121"/>
          <w:spacing w:val="-1"/>
        </w:rPr>
        <w:t>future</w:t>
      </w:r>
      <w:r>
        <w:rPr>
          <w:color w:val="212121"/>
          <w:spacing w:val="57"/>
        </w:rPr>
        <w:t xml:space="preserve"> </w:t>
      </w:r>
      <w:r>
        <w:rPr>
          <w:color w:val="212121"/>
        </w:rPr>
        <w:t>SAFMC</w:t>
      </w:r>
      <w:r>
        <w:rPr>
          <w:color w:val="212121"/>
          <w:spacing w:val="1"/>
        </w:rPr>
        <w:t xml:space="preserve"> </w:t>
      </w:r>
      <w:r>
        <w:rPr>
          <w:color w:val="212121"/>
        </w:rPr>
        <w:t xml:space="preserve">MPA </w:t>
      </w:r>
      <w:r>
        <w:rPr>
          <w:color w:val="212121"/>
          <w:spacing w:val="-1"/>
        </w:rPr>
        <w:t>management</w:t>
      </w:r>
      <w:r>
        <w:rPr>
          <w:color w:val="212121"/>
        </w:rPr>
        <w:t xml:space="preserve"> plans in the</w:t>
      </w:r>
      <w:r>
        <w:rPr>
          <w:color w:val="212121"/>
          <w:spacing w:val="-1"/>
        </w:rPr>
        <w:t xml:space="preserve"> southeast</w:t>
      </w:r>
      <w:r>
        <w:rPr>
          <w:color w:val="212121"/>
        </w:rPr>
        <w:t xml:space="preserve"> U.S. This </w:t>
      </w:r>
      <w:r>
        <w:rPr>
          <w:color w:val="212121"/>
          <w:spacing w:val="-1"/>
        </w:rPr>
        <w:t>document</w:t>
      </w:r>
      <w:r>
        <w:rPr>
          <w:color w:val="212121"/>
        </w:rPr>
        <w:t xml:space="preserve"> is currently</w:t>
      </w:r>
      <w:r>
        <w:rPr>
          <w:color w:val="212121"/>
          <w:spacing w:val="-5"/>
        </w:rPr>
        <w:t xml:space="preserve"> </w:t>
      </w:r>
      <w:r>
        <w:rPr>
          <w:color w:val="212121"/>
          <w:spacing w:val="-1"/>
        </w:rPr>
        <w:t>serving</w:t>
      </w:r>
      <w:r>
        <w:rPr>
          <w:color w:val="212121"/>
        </w:rPr>
        <w:t xml:space="preserve"> </w:t>
      </w:r>
      <w:r>
        <w:rPr>
          <w:color w:val="212121"/>
          <w:spacing w:val="-1"/>
        </w:rPr>
        <w:t>as</w:t>
      </w:r>
      <w:r>
        <w:rPr>
          <w:color w:val="212121"/>
          <w:spacing w:val="2"/>
        </w:rPr>
        <w:t xml:space="preserve"> </w:t>
      </w:r>
      <w:r>
        <w:rPr>
          <w:color w:val="212121"/>
        </w:rPr>
        <w:t>a</w:t>
      </w:r>
      <w:r>
        <w:rPr>
          <w:color w:val="212121"/>
          <w:spacing w:val="-1"/>
        </w:rPr>
        <w:t xml:space="preserve"> starting</w:t>
      </w:r>
      <w:r>
        <w:rPr>
          <w:color w:val="212121"/>
        </w:rPr>
        <w:t xml:space="preserve"> point to</w:t>
      </w:r>
      <w:r>
        <w:rPr>
          <w:color w:val="212121"/>
          <w:spacing w:val="1"/>
        </w:rPr>
        <w:t xml:space="preserve"> </w:t>
      </w:r>
      <w:r>
        <w:rPr>
          <w:color w:val="212121"/>
          <w:spacing w:val="-1"/>
        </w:rPr>
        <w:t>expand</w:t>
      </w:r>
      <w:r>
        <w:rPr>
          <w:color w:val="212121"/>
        </w:rPr>
        <w:t xml:space="preserve"> the </w:t>
      </w:r>
      <w:r>
        <w:rPr>
          <w:color w:val="212121"/>
          <w:spacing w:val="-1"/>
        </w:rPr>
        <w:t>development</w:t>
      </w:r>
      <w:r>
        <w:rPr>
          <w:color w:val="212121"/>
        </w:rPr>
        <w:t xml:space="preserve"> of </w:t>
      </w:r>
      <w:r>
        <w:rPr>
          <w:color w:val="212121"/>
          <w:spacing w:val="-1"/>
        </w:rPr>
        <w:t xml:space="preserve">adaptive- </w:t>
      </w:r>
      <w:r>
        <w:rPr>
          <w:color w:val="212121"/>
        </w:rPr>
        <w:t xml:space="preserve">and </w:t>
      </w:r>
      <w:r>
        <w:rPr>
          <w:color w:val="212121"/>
          <w:spacing w:val="-1"/>
        </w:rPr>
        <w:t>effectiveness-</w:t>
      </w:r>
      <w:r>
        <w:rPr>
          <w:rFonts w:cs="Times New Roman"/>
          <w:color w:val="212121"/>
          <w:spacing w:val="-1"/>
        </w:rPr>
        <w:t>based</w:t>
      </w:r>
      <w:r>
        <w:rPr>
          <w:rFonts w:cs="Times New Roman"/>
          <w:color w:val="212121"/>
        </w:rPr>
        <w:t xml:space="preserve"> </w:t>
      </w:r>
      <w:r>
        <w:rPr>
          <w:rFonts w:cs="Times New Roman"/>
          <w:color w:val="212121"/>
          <w:spacing w:val="-1"/>
        </w:rPr>
        <w:t>management</w:t>
      </w:r>
      <w:r>
        <w:rPr>
          <w:rFonts w:cs="Times New Roman"/>
          <w:color w:val="212121"/>
        </w:rPr>
        <w:t xml:space="preserve"> of</w:t>
      </w:r>
      <w:r>
        <w:rPr>
          <w:rFonts w:cs="Times New Roman"/>
          <w:color w:val="212121"/>
          <w:spacing w:val="-1"/>
        </w:rPr>
        <w:t xml:space="preserve"> </w:t>
      </w:r>
      <w:r>
        <w:rPr>
          <w:rFonts w:cs="Times New Roman"/>
          <w:color w:val="212121"/>
        </w:rPr>
        <w:t>the</w:t>
      </w:r>
      <w:r>
        <w:rPr>
          <w:rFonts w:cs="Times New Roman"/>
          <w:color w:val="212121"/>
          <w:spacing w:val="1"/>
        </w:rPr>
        <w:t xml:space="preserve"> </w:t>
      </w:r>
      <w:r>
        <w:rPr>
          <w:rFonts w:cs="Times New Roman"/>
          <w:color w:val="212121"/>
        </w:rPr>
        <w:t xml:space="preserve">SAFMC’s </w:t>
      </w:r>
      <w:r>
        <w:rPr>
          <w:rFonts w:cs="Times New Roman"/>
          <w:color w:val="212121"/>
          <w:spacing w:val="-1"/>
        </w:rPr>
        <w:t>array</w:t>
      </w:r>
      <w:r>
        <w:rPr>
          <w:rFonts w:cs="Times New Roman"/>
          <w:color w:val="212121"/>
          <w:spacing w:val="-5"/>
        </w:rPr>
        <w:t xml:space="preserve"> </w:t>
      </w:r>
      <w:r>
        <w:rPr>
          <w:rFonts w:cs="Times New Roman"/>
          <w:color w:val="212121"/>
        </w:rPr>
        <w:t xml:space="preserve">of </w:t>
      </w:r>
      <w:r>
        <w:rPr>
          <w:rFonts w:cs="Times New Roman"/>
          <w:color w:val="212121"/>
          <w:spacing w:val="-1"/>
        </w:rPr>
        <w:t>protected</w:t>
      </w:r>
      <w:r>
        <w:rPr>
          <w:rFonts w:cs="Times New Roman"/>
          <w:color w:val="212121"/>
        </w:rPr>
        <w:t xml:space="preserve"> </w:t>
      </w:r>
      <w:r>
        <w:rPr>
          <w:rFonts w:cs="Times New Roman"/>
          <w:color w:val="212121"/>
          <w:spacing w:val="-1"/>
        </w:rPr>
        <w:t>areas.</w:t>
      </w:r>
    </w:p>
    <w:p w14:paraId="57BC66DE" w14:textId="77777777" w:rsidR="00F6479D" w:rsidRDefault="00F6479D" w:rsidP="007E50EF">
      <w:pPr>
        <w:rPr>
          <w:rFonts w:ascii="Times New Roman" w:eastAsia="Times New Roman" w:hAnsi="Times New Roman" w:cs="Times New Roman"/>
          <w:sz w:val="24"/>
          <w:szCs w:val="24"/>
        </w:rPr>
      </w:pPr>
    </w:p>
    <w:p w14:paraId="71C34343" w14:textId="7ADFE711" w:rsidR="00F6479D" w:rsidRDefault="00CA45AA" w:rsidP="007E50EF">
      <w:pPr>
        <w:pStyle w:val="BodyText"/>
        <w:ind w:right="335"/>
      </w:pPr>
      <w:r>
        <w:rPr>
          <w:color w:val="212121"/>
        </w:rPr>
        <w:t xml:space="preserve">This SMP </w:t>
      </w:r>
      <w:r>
        <w:rPr>
          <w:color w:val="212121"/>
          <w:spacing w:val="-1"/>
        </w:rPr>
        <w:t>draft</w:t>
      </w:r>
      <w:r>
        <w:rPr>
          <w:color w:val="212121"/>
        </w:rPr>
        <w:t xml:space="preserve"> is</w:t>
      </w:r>
      <w:r>
        <w:rPr>
          <w:color w:val="212121"/>
          <w:spacing w:val="-3"/>
        </w:rPr>
        <w:t xml:space="preserve"> </w:t>
      </w:r>
      <w:r>
        <w:rPr>
          <w:color w:val="212121"/>
          <w:spacing w:val="-1"/>
        </w:rPr>
        <w:t>intended</w:t>
      </w:r>
      <w:r>
        <w:rPr>
          <w:color w:val="212121"/>
        </w:rPr>
        <w:t xml:space="preserve"> to </w:t>
      </w:r>
      <w:r>
        <w:rPr>
          <w:color w:val="212121"/>
          <w:spacing w:val="-1"/>
        </w:rPr>
        <w:t>increase</w:t>
      </w:r>
      <w:r>
        <w:rPr>
          <w:color w:val="212121"/>
          <w:spacing w:val="3"/>
        </w:rPr>
        <w:t xml:space="preserve"> </w:t>
      </w:r>
      <w:r>
        <w:rPr>
          <w:color w:val="212121"/>
        </w:rPr>
        <w:t xml:space="preserve">the </w:t>
      </w:r>
      <w:r>
        <w:rPr>
          <w:color w:val="212121"/>
          <w:spacing w:val="-1"/>
        </w:rPr>
        <w:t>dialogue among</w:t>
      </w:r>
      <w:r>
        <w:rPr>
          <w:color w:val="212121"/>
        </w:rPr>
        <w:t xml:space="preserve"> the</w:t>
      </w:r>
      <w:r>
        <w:rPr>
          <w:color w:val="212121"/>
          <w:spacing w:val="1"/>
        </w:rPr>
        <w:t xml:space="preserve"> </w:t>
      </w:r>
      <w:r>
        <w:rPr>
          <w:color w:val="212121"/>
        </w:rPr>
        <w:t>SAFMC</w:t>
      </w:r>
      <w:r>
        <w:rPr>
          <w:color w:val="212121"/>
          <w:spacing w:val="2"/>
        </w:rPr>
        <w:t xml:space="preserve"> </w:t>
      </w:r>
      <w:r>
        <w:rPr>
          <w:color w:val="212121"/>
          <w:spacing w:val="-1"/>
        </w:rPr>
        <w:t>and</w:t>
      </w:r>
      <w:r>
        <w:rPr>
          <w:color w:val="212121"/>
          <w:spacing w:val="59"/>
        </w:rPr>
        <w:t xml:space="preserve"> </w:t>
      </w:r>
      <w:r>
        <w:rPr>
          <w:color w:val="212121"/>
          <w:spacing w:val="-1"/>
        </w:rPr>
        <w:t>NOAA,</w:t>
      </w:r>
      <w:r>
        <w:rPr>
          <w:color w:val="212121"/>
        </w:rPr>
        <w:t xml:space="preserve"> </w:t>
      </w:r>
      <w:r>
        <w:rPr>
          <w:color w:val="212121"/>
          <w:spacing w:val="-1"/>
        </w:rPr>
        <w:t>commercial</w:t>
      </w:r>
      <w:r>
        <w:rPr>
          <w:color w:val="212121"/>
        </w:rPr>
        <w:t xml:space="preserve"> </w:t>
      </w:r>
      <w:r>
        <w:rPr>
          <w:color w:val="212121"/>
          <w:spacing w:val="-1"/>
        </w:rPr>
        <w:t>and</w:t>
      </w:r>
      <w:r>
        <w:rPr>
          <w:color w:val="212121"/>
          <w:spacing w:val="2"/>
        </w:rPr>
        <w:t xml:space="preserve"> </w:t>
      </w:r>
      <w:r>
        <w:rPr>
          <w:color w:val="212121"/>
          <w:spacing w:val="-1"/>
        </w:rPr>
        <w:t>recreational</w:t>
      </w:r>
      <w:r>
        <w:rPr>
          <w:color w:val="212121"/>
        </w:rPr>
        <w:t xml:space="preserve"> fishers, other</w:t>
      </w:r>
      <w:r>
        <w:rPr>
          <w:color w:val="212121"/>
          <w:spacing w:val="1"/>
        </w:rPr>
        <w:t xml:space="preserve"> </w:t>
      </w:r>
      <w:r>
        <w:rPr>
          <w:color w:val="212121"/>
          <w:spacing w:val="-1"/>
        </w:rPr>
        <w:t xml:space="preserve">members </w:t>
      </w:r>
      <w:r>
        <w:rPr>
          <w:color w:val="212121"/>
        </w:rPr>
        <w:t>of</w:t>
      </w:r>
      <w:r>
        <w:rPr>
          <w:color w:val="212121"/>
          <w:spacing w:val="-1"/>
        </w:rPr>
        <w:t xml:space="preserve"> affected</w:t>
      </w:r>
      <w:r>
        <w:rPr>
          <w:color w:val="212121"/>
        </w:rPr>
        <w:t xml:space="preserve"> communities,</w:t>
      </w:r>
      <w:r>
        <w:rPr>
          <w:color w:val="212121"/>
          <w:spacing w:val="71"/>
        </w:rPr>
        <w:t xml:space="preserve"> </w:t>
      </w:r>
      <w:r>
        <w:rPr>
          <w:color w:val="212121"/>
          <w:spacing w:val="-1"/>
        </w:rPr>
        <w:t>scientists,</w:t>
      </w:r>
      <w:r>
        <w:rPr>
          <w:color w:val="212121"/>
        </w:rPr>
        <w:t xml:space="preserve"> and</w:t>
      </w:r>
      <w:r>
        <w:rPr>
          <w:color w:val="212121"/>
          <w:spacing w:val="-1"/>
        </w:rPr>
        <w:t xml:space="preserve"> additional</w:t>
      </w:r>
      <w:r>
        <w:rPr>
          <w:color w:val="212121"/>
        </w:rPr>
        <w:t xml:space="preserve"> </w:t>
      </w:r>
      <w:r>
        <w:rPr>
          <w:color w:val="212121"/>
          <w:spacing w:val="-1"/>
        </w:rPr>
        <w:t>agencies</w:t>
      </w:r>
      <w:r>
        <w:rPr>
          <w:color w:val="212121"/>
          <w:spacing w:val="1"/>
        </w:rPr>
        <w:t xml:space="preserve"> </w:t>
      </w:r>
      <w:r>
        <w:rPr>
          <w:color w:val="212121"/>
          <w:spacing w:val="-1"/>
        </w:rPr>
        <w:t>and</w:t>
      </w:r>
      <w:r>
        <w:rPr>
          <w:color w:val="212121"/>
        </w:rPr>
        <w:t xml:space="preserve"> stakeholders to </w:t>
      </w:r>
      <w:r>
        <w:rPr>
          <w:color w:val="212121"/>
          <w:spacing w:val="-1"/>
        </w:rPr>
        <w:t>achieve</w:t>
      </w:r>
      <w:r>
        <w:rPr>
          <w:color w:val="212121"/>
          <w:spacing w:val="-2"/>
        </w:rPr>
        <w:t xml:space="preserve"> </w:t>
      </w:r>
      <w:r>
        <w:rPr>
          <w:color w:val="212121"/>
          <w:spacing w:val="-1"/>
        </w:rPr>
        <w:t>common</w:t>
      </w:r>
      <w:r>
        <w:rPr>
          <w:color w:val="212121"/>
        </w:rPr>
        <w:t xml:space="preserve"> goals to </w:t>
      </w:r>
      <w:r>
        <w:rPr>
          <w:color w:val="212121"/>
          <w:spacing w:val="-1"/>
        </w:rPr>
        <w:t>effectively</w:t>
      </w:r>
      <w:r>
        <w:rPr>
          <w:color w:val="212121"/>
          <w:spacing w:val="95"/>
        </w:rPr>
        <w:t xml:space="preserve"> </w:t>
      </w:r>
      <w:r>
        <w:rPr>
          <w:color w:val="212121"/>
        </w:rPr>
        <w:t xml:space="preserve">monitor </w:t>
      </w:r>
      <w:r>
        <w:rPr>
          <w:color w:val="212121"/>
          <w:spacing w:val="-1"/>
        </w:rPr>
        <w:t>and</w:t>
      </w:r>
      <w:r>
        <w:rPr>
          <w:color w:val="212121"/>
        </w:rPr>
        <w:t xml:space="preserve"> </w:t>
      </w:r>
      <w:r>
        <w:rPr>
          <w:color w:val="212121"/>
          <w:spacing w:val="-1"/>
        </w:rPr>
        <w:t>protect</w:t>
      </w:r>
      <w:r>
        <w:rPr>
          <w:color w:val="212121"/>
        </w:rPr>
        <w:t xml:space="preserve"> the</w:t>
      </w:r>
      <w:r>
        <w:rPr>
          <w:color w:val="212121"/>
          <w:spacing w:val="-1"/>
        </w:rPr>
        <w:t xml:space="preserve"> resources</w:t>
      </w:r>
      <w:r>
        <w:rPr>
          <w:color w:val="212121"/>
        </w:rPr>
        <w:t xml:space="preserve"> intended </w:t>
      </w:r>
      <w:r>
        <w:rPr>
          <w:color w:val="212121"/>
          <w:spacing w:val="2"/>
        </w:rPr>
        <w:t>by</w:t>
      </w:r>
      <w:r>
        <w:rPr>
          <w:color w:val="212121"/>
          <w:spacing w:val="-5"/>
        </w:rPr>
        <w:t xml:space="preserve"> </w:t>
      </w:r>
      <w:r>
        <w:rPr>
          <w:color w:val="212121"/>
        </w:rPr>
        <w:t>the</w:t>
      </w:r>
      <w:r>
        <w:rPr>
          <w:color w:val="212121"/>
          <w:spacing w:val="1"/>
        </w:rPr>
        <w:t xml:space="preserve"> </w:t>
      </w:r>
      <w:r>
        <w:rPr>
          <w:color w:val="212121"/>
          <w:spacing w:val="-1"/>
        </w:rPr>
        <w:t>Amendment</w:t>
      </w:r>
      <w:r>
        <w:rPr>
          <w:color w:val="212121"/>
        </w:rPr>
        <w:t xml:space="preserve"> 14 MPAs. </w:t>
      </w:r>
      <w:r>
        <w:rPr>
          <w:color w:val="212121"/>
          <w:spacing w:val="-1"/>
        </w:rPr>
        <w:t xml:space="preserve">Once </w:t>
      </w:r>
      <w:r>
        <w:rPr>
          <w:color w:val="212121"/>
        </w:rPr>
        <w:t>the primary</w:t>
      </w:r>
      <w:r>
        <w:rPr>
          <w:color w:val="212121"/>
          <w:spacing w:val="49"/>
        </w:rPr>
        <w:t xml:space="preserve"> </w:t>
      </w:r>
      <w:r>
        <w:rPr>
          <w:color w:val="212121"/>
          <w:spacing w:val="-1"/>
        </w:rPr>
        <w:t>working structure</w:t>
      </w:r>
      <w:r>
        <w:rPr>
          <w:color w:val="212121"/>
        </w:rPr>
        <w:t xml:space="preserve"> is </w:t>
      </w:r>
      <w:r>
        <w:rPr>
          <w:color w:val="212121"/>
          <w:spacing w:val="-1"/>
        </w:rPr>
        <w:t>established,</w:t>
      </w:r>
      <w:r>
        <w:rPr>
          <w:color w:val="212121"/>
        </w:rPr>
        <w:t xml:space="preserve"> the </w:t>
      </w:r>
      <w:r>
        <w:rPr>
          <w:color w:val="212121"/>
          <w:spacing w:val="-1"/>
        </w:rPr>
        <w:t>component</w:t>
      </w:r>
      <w:r>
        <w:rPr>
          <w:color w:val="212121"/>
        </w:rPr>
        <w:t xml:space="preserve"> </w:t>
      </w:r>
      <w:r>
        <w:rPr>
          <w:color w:val="212121"/>
          <w:spacing w:val="-1"/>
        </w:rPr>
        <w:t>sections</w:t>
      </w:r>
      <w:r>
        <w:rPr>
          <w:color w:val="212121"/>
        </w:rPr>
        <w:t xml:space="preserve"> of the</w:t>
      </w:r>
      <w:r>
        <w:rPr>
          <w:color w:val="212121"/>
          <w:spacing w:val="-1"/>
        </w:rPr>
        <w:t xml:space="preserve"> </w:t>
      </w:r>
      <w:r>
        <w:rPr>
          <w:color w:val="212121"/>
        </w:rPr>
        <w:t>SMP</w:t>
      </w:r>
      <w:r>
        <w:rPr>
          <w:color w:val="212121"/>
          <w:spacing w:val="3"/>
        </w:rPr>
        <w:t xml:space="preserve"> </w:t>
      </w:r>
      <w:r>
        <w:rPr>
          <w:color w:val="212121"/>
        </w:rPr>
        <w:t>will be</w:t>
      </w:r>
      <w:r>
        <w:rPr>
          <w:color w:val="212121"/>
          <w:spacing w:val="75"/>
        </w:rPr>
        <w:t xml:space="preserve"> </w:t>
      </w:r>
      <w:r>
        <w:rPr>
          <w:rFonts w:cs="Times New Roman"/>
          <w:color w:val="212121"/>
          <w:spacing w:val="-1"/>
        </w:rPr>
        <w:t>populated</w:t>
      </w:r>
      <w:r>
        <w:rPr>
          <w:rFonts w:cs="Times New Roman"/>
          <w:color w:val="212121"/>
        </w:rPr>
        <w:t xml:space="preserve"> </w:t>
      </w:r>
      <w:r>
        <w:rPr>
          <w:rFonts w:cs="Times New Roman"/>
          <w:color w:val="212121"/>
          <w:spacing w:val="-1"/>
        </w:rPr>
        <w:t>and</w:t>
      </w:r>
      <w:r>
        <w:rPr>
          <w:rFonts w:cs="Times New Roman"/>
          <w:color w:val="212121"/>
        </w:rPr>
        <w:t xml:space="preserve"> </w:t>
      </w:r>
      <w:r>
        <w:rPr>
          <w:rFonts w:cs="Times New Roman"/>
          <w:color w:val="212121"/>
          <w:spacing w:val="-1"/>
        </w:rPr>
        <w:t>vetted</w:t>
      </w:r>
      <w:r>
        <w:rPr>
          <w:rFonts w:cs="Times New Roman"/>
          <w:color w:val="212121"/>
        </w:rPr>
        <w:t xml:space="preserve"> through the SAFMC’s pub</w:t>
      </w:r>
      <w:r>
        <w:rPr>
          <w:color w:val="212121"/>
        </w:rPr>
        <w:t>lic</w:t>
      </w:r>
      <w:r>
        <w:rPr>
          <w:color w:val="212121"/>
          <w:spacing w:val="-3"/>
        </w:rPr>
        <w:t xml:space="preserve"> </w:t>
      </w:r>
      <w:r>
        <w:rPr>
          <w:color w:val="212121"/>
          <w:spacing w:val="-1"/>
        </w:rPr>
        <w:t>process.</w:t>
      </w:r>
    </w:p>
    <w:p w14:paraId="6AF861C4" w14:textId="77777777" w:rsidR="00F6479D" w:rsidRDefault="00F6479D" w:rsidP="007E50EF">
      <w:pPr>
        <w:rPr>
          <w:rFonts w:ascii="Times New Roman" w:eastAsia="Times New Roman" w:hAnsi="Times New Roman" w:cs="Times New Roman"/>
          <w:sz w:val="24"/>
          <w:szCs w:val="24"/>
        </w:rPr>
      </w:pPr>
    </w:p>
    <w:p w14:paraId="55CB82EE" w14:textId="77777777" w:rsidR="00F6479D" w:rsidRDefault="00CA45AA" w:rsidP="007E50EF">
      <w:pPr>
        <w:pStyle w:val="BodyText"/>
        <w:ind w:right="335"/>
      </w:pPr>
      <w:r>
        <w:rPr>
          <w:color w:val="212121"/>
        </w:rPr>
        <w:t>The</w:t>
      </w:r>
      <w:r>
        <w:rPr>
          <w:color w:val="212121"/>
          <w:spacing w:val="-2"/>
        </w:rPr>
        <w:t xml:space="preserve"> </w:t>
      </w:r>
      <w:r>
        <w:rPr>
          <w:color w:val="212121"/>
          <w:spacing w:val="-1"/>
        </w:rPr>
        <w:t>final</w:t>
      </w:r>
      <w:r>
        <w:rPr>
          <w:color w:val="212121"/>
        </w:rPr>
        <w:t xml:space="preserve"> SMP</w:t>
      </w:r>
      <w:r>
        <w:rPr>
          <w:color w:val="212121"/>
          <w:spacing w:val="1"/>
        </w:rPr>
        <w:t xml:space="preserve"> </w:t>
      </w:r>
      <w:r>
        <w:rPr>
          <w:color w:val="212121"/>
        </w:rPr>
        <w:t xml:space="preserve">will </w:t>
      </w:r>
      <w:r>
        <w:rPr>
          <w:color w:val="212121"/>
          <w:spacing w:val="-1"/>
        </w:rPr>
        <w:t>contain</w:t>
      </w:r>
      <w:r>
        <w:rPr>
          <w:color w:val="212121"/>
        </w:rPr>
        <w:t xml:space="preserve"> the</w:t>
      </w:r>
      <w:r>
        <w:rPr>
          <w:color w:val="212121"/>
          <w:spacing w:val="-1"/>
        </w:rPr>
        <w:t xml:space="preserve"> proposed</w:t>
      </w:r>
      <w:r>
        <w:rPr>
          <w:color w:val="212121"/>
        </w:rPr>
        <w:t xml:space="preserve"> management </w:t>
      </w:r>
      <w:r>
        <w:rPr>
          <w:color w:val="212121"/>
          <w:spacing w:val="-1"/>
        </w:rPr>
        <w:t>action</w:t>
      </w:r>
      <w:r>
        <w:rPr>
          <w:color w:val="212121"/>
        </w:rPr>
        <w:t xml:space="preserve"> </w:t>
      </w:r>
      <w:r>
        <w:rPr>
          <w:color w:val="212121"/>
          <w:spacing w:val="-1"/>
        </w:rPr>
        <w:t>items</w:t>
      </w:r>
      <w:r>
        <w:rPr>
          <w:color w:val="212121"/>
          <w:spacing w:val="2"/>
        </w:rPr>
        <w:t xml:space="preserve"> </w:t>
      </w:r>
      <w:r>
        <w:rPr>
          <w:color w:val="212121"/>
          <w:spacing w:val="-1"/>
        </w:rPr>
        <w:t>and</w:t>
      </w:r>
      <w:r>
        <w:rPr>
          <w:color w:val="212121"/>
        </w:rPr>
        <w:t xml:space="preserve"> </w:t>
      </w:r>
      <w:r>
        <w:rPr>
          <w:color w:val="212121"/>
          <w:spacing w:val="-1"/>
        </w:rPr>
        <w:t>background</w:t>
      </w:r>
      <w:r>
        <w:rPr>
          <w:color w:val="212121"/>
        </w:rPr>
        <w:t xml:space="preserve"> </w:t>
      </w:r>
      <w:r>
        <w:rPr>
          <w:color w:val="212121"/>
          <w:spacing w:val="-1"/>
        </w:rPr>
        <w:t>details</w:t>
      </w:r>
      <w:r>
        <w:rPr>
          <w:color w:val="212121"/>
          <w:spacing w:val="85"/>
        </w:rPr>
        <w:t xml:space="preserve"> </w:t>
      </w:r>
      <w:r>
        <w:rPr>
          <w:color w:val="212121"/>
          <w:spacing w:val="-1"/>
        </w:rPr>
        <w:t xml:space="preserve">for </w:t>
      </w:r>
      <w:r>
        <w:rPr>
          <w:color w:val="212121"/>
        </w:rPr>
        <w:t>the</w:t>
      </w:r>
      <w:r>
        <w:rPr>
          <w:color w:val="212121"/>
          <w:spacing w:val="-1"/>
        </w:rPr>
        <w:t xml:space="preserve"> eight</w:t>
      </w:r>
      <w:r>
        <w:rPr>
          <w:color w:val="212121"/>
        </w:rPr>
        <w:t xml:space="preserve"> MPAs </w:t>
      </w:r>
      <w:r>
        <w:rPr>
          <w:color w:val="212121"/>
          <w:spacing w:val="-1"/>
        </w:rPr>
        <w:t>established</w:t>
      </w:r>
      <w:r>
        <w:rPr>
          <w:color w:val="212121"/>
        </w:rPr>
        <w:t xml:space="preserve"> </w:t>
      </w:r>
      <w:r>
        <w:rPr>
          <w:color w:val="212121"/>
          <w:spacing w:val="1"/>
        </w:rPr>
        <w:t>by</w:t>
      </w:r>
      <w:r>
        <w:rPr>
          <w:color w:val="212121"/>
          <w:spacing w:val="-5"/>
        </w:rPr>
        <w:t xml:space="preserve"> </w:t>
      </w:r>
      <w:r>
        <w:rPr>
          <w:color w:val="212121"/>
          <w:spacing w:val="-1"/>
        </w:rPr>
        <w:t>Amendment</w:t>
      </w:r>
      <w:r>
        <w:rPr>
          <w:color w:val="212121"/>
        </w:rPr>
        <w:t xml:space="preserve"> 14</w:t>
      </w:r>
      <w:r>
        <w:rPr>
          <w:color w:val="212121"/>
          <w:spacing w:val="2"/>
        </w:rPr>
        <w:t xml:space="preserve"> </w:t>
      </w:r>
      <w:r>
        <w:rPr>
          <w:color w:val="212121"/>
        </w:rPr>
        <w:t>in January</w:t>
      </w:r>
      <w:r>
        <w:rPr>
          <w:color w:val="212121"/>
          <w:spacing w:val="-5"/>
        </w:rPr>
        <w:t xml:space="preserve"> </w:t>
      </w:r>
      <w:r>
        <w:rPr>
          <w:color w:val="212121"/>
        </w:rPr>
        <w:t xml:space="preserve">of </w:t>
      </w:r>
      <w:r>
        <w:rPr>
          <w:color w:val="212121"/>
          <w:spacing w:val="-1"/>
        </w:rPr>
        <w:t>2009:</w:t>
      </w:r>
    </w:p>
    <w:p w14:paraId="778F1E06" w14:textId="77777777" w:rsidR="008F54D9" w:rsidRDefault="00CA45AA" w:rsidP="007E50EF">
      <w:pPr>
        <w:pStyle w:val="BodyText"/>
        <w:numPr>
          <w:ilvl w:val="0"/>
          <w:numId w:val="19"/>
        </w:numPr>
        <w:ind w:left="0" w:right="5198" w:firstLine="360"/>
        <w:rPr>
          <w:color w:val="212121"/>
          <w:spacing w:val="22"/>
        </w:rPr>
      </w:pPr>
      <w:r>
        <w:rPr>
          <w:color w:val="212121"/>
        </w:rPr>
        <w:t>Snowy</w:t>
      </w:r>
      <w:r>
        <w:rPr>
          <w:color w:val="212121"/>
          <w:spacing w:val="-5"/>
        </w:rPr>
        <w:t xml:space="preserve"> </w:t>
      </w:r>
      <w:r>
        <w:rPr>
          <w:color w:val="212121"/>
          <w:spacing w:val="-1"/>
        </w:rPr>
        <w:t>Grouper</w:t>
      </w:r>
      <w:r>
        <w:rPr>
          <w:color w:val="212121"/>
        </w:rPr>
        <w:t xml:space="preserve"> </w:t>
      </w:r>
      <w:r>
        <w:rPr>
          <w:color w:val="212121"/>
          <w:spacing w:val="-1"/>
        </w:rPr>
        <w:t>Wreck</w:t>
      </w:r>
      <w:r>
        <w:rPr>
          <w:color w:val="212121"/>
          <w:spacing w:val="2"/>
        </w:rPr>
        <w:t xml:space="preserve"> </w:t>
      </w:r>
      <w:r>
        <w:rPr>
          <w:color w:val="212121"/>
        </w:rPr>
        <w:t>MPA</w:t>
      </w:r>
      <w:r>
        <w:rPr>
          <w:color w:val="212121"/>
          <w:spacing w:val="22"/>
        </w:rPr>
        <w:t xml:space="preserve"> </w:t>
      </w:r>
    </w:p>
    <w:p w14:paraId="689D0B1C" w14:textId="77777777" w:rsidR="008F54D9" w:rsidRDefault="00CA45AA" w:rsidP="007E50EF">
      <w:pPr>
        <w:pStyle w:val="BodyText"/>
        <w:numPr>
          <w:ilvl w:val="0"/>
          <w:numId w:val="19"/>
        </w:numPr>
        <w:ind w:left="0" w:right="5198" w:firstLine="360"/>
        <w:rPr>
          <w:color w:val="212121"/>
          <w:spacing w:val="24"/>
        </w:rPr>
      </w:pPr>
      <w:r>
        <w:rPr>
          <w:color w:val="212121"/>
          <w:spacing w:val="-1"/>
        </w:rPr>
        <w:t>Northern</w:t>
      </w:r>
      <w:r>
        <w:rPr>
          <w:color w:val="212121"/>
        </w:rPr>
        <w:t xml:space="preserve"> South Carolina</w:t>
      </w:r>
      <w:r>
        <w:rPr>
          <w:color w:val="212121"/>
          <w:spacing w:val="1"/>
        </w:rPr>
        <w:t xml:space="preserve"> </w:t>
      </w:r>
      <w:r>
        <w:rPr>
          <w:color w:val="212121"/>
        </w:rPr>
        <w:t>MPA</w:t>
      </w:r>
      <w:r>
        <w:rPr>
          <w:color w:val="212121"/>
          <w:spacing w:val="24"/>
        </w:rPr>
        <w:t xml:space="preserve"> </w:t>
      </w:r>
    </w:p>
    <w:p w14:paraId="7B6ABF7F" w14:textId="6BC01D84" w:rsidR="00F6479D" w:rsidRDefault="00CA45AA" w:rsidP="007E50EF">
      <w:pPr>
        <w:pStyle w:val="BodyText"/>
        <w:numPr>
          <w:ilvl w:val="0"/>
          <w:numId w:val="19"/>
        </w:numPr>
        <w:ind w:left="0" w:right="5198" w:firstLine="360"/>
      </w:pPr>
      <w:r>
        <w:rPr>
          <w:color w:val="212121"/>
        </w:rPr>
        <w:t>Edisto MPA</w:t>
      </w:r>
    </w:p>
    <w:p w14:paraId="443943D1" w14:textId="77777777" w:rsidR="008F54D9" w:rsidRDefault="00CA45AA" w:rsidP="007E50EF">
      <w:pPr>
        <w:pStyle w:val="BodyText"/>
        <w:numPr>
          <w:ilvl w:val="0"/>
          <w:numId w:val="19"/>
        </w:numPr>
        <w:ind w:left="0" w:right="4378" w:firstLine="360"/>
        <w:rPr>
          <w:color w:val="212121"/>
          <w:spacing w:val="39"/>
        </w:rPr>
      </w:pPr>
      <w:r>
        <w:rPr>
          <w:color w:val="212121"/>
          <w:spacing w:val="-1"/>
        </w:rPr>
        <w:t>Charleston</w:t>
      </w:r>
      <w:r>
        <w:rPr>
          <w:color w:val="212121"/>
        </w:rPr>
        <w:t xml:space="preserve"> </w:t>
      </w:r>
      <w:r>
        <w:rPr>
          <w:color w:val="212121"/>
          <w:spacing w:val="-1"/>
        </w:rPr>
        <w:t>Deep</w:t>
      </w:r>
      <w:r>
        <w:rPr>
          <w:color w:val="212121"/>
          <w:spacing w:val="2"/>
        </w:rPr>
        <w:t xml:space="preserve"> </w:t>
      </w:r>
      <w:r>
        <w:rPr>
          <w:color w:val="212121"/>
          <w:spacing w:val="-1"/>
        </w:rPr>
        <w:t>Artificial</w:t>
      </w:r>
      <w:r>
        <w:rPr>
          <w:color w:val="212121"/>
        </w:rPr>
        <w:t xml:space="preserve"> </w:t>
      </w:r>
      <w:r>
        <w:rPr>
          <w:color w:val="212121"/>
          <w:spacing w:val="-1"/>
        </w:rPr>
        <w:t>Reef</w:t>
      </w:r>
      <w:r>
        <w:rPr>
          <w:color w:val="212121"/>
        </w:rPr>
        <w:t xml:space="preserve"> MPA</w:t>
      </w:r>
      <w:r>
        <w:rPr>
          <w:color w:val="212121"/>
          <w:spacing w:val="39"/>
        </w:rPr>
        <w:t xml:space="preserve"> </w:t>
      </w:r>
    </w:p>
    <w:p w14:paraId="49415F93" w14:textId="63EB944C" w:rsidR="00F6479D" w:rsidRDefault="00CA45AA" w:rsidP="007E50EF">
      <w:pPr>
        <w:pStyle w:val="BodyText"/>
        <w:numPr>
          <w:ilvl w:val="0"/>
          <w:numId w:val="19"/>
        </w:numPr>
        <w:ind w:left="0" w:right="4378" w:firstLine="360"/>
      </w:pPr>
      <w:r>
        <w:rPr>
          <w:color w:val="212121"/>
          <w:spacing w:val="-1"/>
        </w:rPr>
        <w:t>Georgia</w:t>
      </w:r>
      <w:r>
        <w:rPr>
          <w:color w:val="212121"/>
          <w:spacing w:val="-2"/>
        </w:rPr>
        <w:t xml:space="preserve"> </w:t>
      </w:r>
      <w:r>
        <w:rPr>
          <w:color w:val="212121"/>
        </w:rPr>
        <w:t>MPA</w:t>
      </w:r>
    </w:p>
    <w:p w14:paraId="24505B5B" w14:textId="77777777" w:rsidR="008F54D9" w:rsidRPr="008F54D9" w:rsidRDefault="00CA45AA" w:rsidP="007E50EF">
      <w:pPr>
        <w:pStyle w:val="BodyText"/>
        <w:numPr>
          <w:ilvl w:val="0"/>
          <w:numId w:val="19"/>
        </w:numPr>
        <w:ind w:left="0" w:right="5510" w:firstLine="360"/>
      </w:pPr>
      <w:r>
        <w:rPr>
          <w:color w:val="212121"/>
          <w:spacing w:val="-1"/>
        </w:rPr>
        <w:t>North</w:t>
      </w:r>
      <w:r>
        <w:rPr>
          <w:color w:val="212121"/>
        </w:rPr>
        <w:t xml:space="preserve"> Florida</w:t>
      </w:r>
      <w:r>
        <w:rPr>
          <w:color w:val="212121"/>
          <w:spacing w:val="-1"/>
        </w:rPr>
        <w:t xml:space="preserve"> </w:t>
      </w:r>
      <w:r w:rsidR="008F54D9">
        <w:rPr>
          <w:color w:val="212121"/>
          <w:spacing w:val="-1"/>
        </w:rPr>
        <w:t>M</w:t>
      </w:r>
      <w:r>
        <w:rPr>
          <w:color w:val="212121"/>
        </w:rPr>
        <w:t>PA</w:t>
      </w:r>
      <w:r>
        <w:rPr>
          <w:color w:val="212121"/>
          <w:spacing w:val="24"/>
        </w:rPr>
        <w:t xml:space="preserve"> </w:t>
      </w:r>
    </w:p>
    <w:p w14:paraId="1C409674" w14:textId="77777777" w:rsidR="008F54D9" w:rsidRPr="008F54D9" w:rsidRDefault="00CA45AA" w:rsidP="007E50EF">
      <w:pPr>
        <w:pStyle w:val="BodyText"/>
        <w:numPr>
          <w:ilvl w:val="0"/>
          <w:numId w:val="19"/>
        </w:numPr>
        <w:ind w:left="0" w:right="5330" w:firstLine="360"/>
      </w:pPr>
      <w:r>
        <w:rPr>
          <w:color w:val="212121"/>
        </w:rPr>
        <w:t xml:space="preserve">St. </w:t>
      </w:r>
      <w:r>
        <w:rPr>
          <w:color w:val="212121"/>
          <w:spacing w:val="-1"/>
        </w:rPr>
        <w:t>Lucie</w:t>
      </w:r>
      <w:r>
        <w:rPr>
          <w:color w:val="212121"/>
        </w:rPr>
        <w:t xml:space="preserve"> </w:t>
      </w:r>
      <w:r>
        <w:rPr>
          <w:color w:val="212121"/>
          <w:spacing w:val="-1"/>
        </w:rPr>
        <w:t>Hump</w:t>
      </w:r>
      <w:r>
        <w:rPr>
          <w:color w:val="212121"/>
        </w:rPr>
        <w:t xml:space="preserve"> MPA</w:t>
      </w:r>
      <w:r>
        <w:rPr>
          <w:color w:val="212121"/>
          <w:spacing w:val="24"/>
        </w:rPr>
        <w:t xml:space="preserve"> </w:t>
      </w:r>
    </w:p>
    <w:p w14:paraId="6BFC6EBB" w14:textId="74D8B27C" w:rsidR="00F6479D" w:rsidRDefault="00CA45AA" w:rsidP="007E50EF">
      <w:pPr>
        <w:pStyle w:val="BodyText"/>
        <w:numPr>
          <w:ilvl w:val="0"/>
          <w:numId w:val="19"/>
        </w:numPr>
        <w:ind w:left="0" w:right="5330" w:firstLine="360"/>
      </w:pPr>
      <w:r>
        <w:rPr>
          <w:color w:val="212121"/>
          <w:spacing w:val="-1"/>
        </w:rPr>
        <w:t>East</w:t>
      </w:r>
      <w:r>
        <w:rPr>
          <w:color w:val="212121"/>
        </w:rPr>
        <w:t xml:space="preserve"> Hump MPA</w:t>
      </w:r>
      <w:bookmarkStart w:id="0" w:name="_GoBack"/>
      <w:bookmarkEnd w:id="0"/>
    </w:p>
    <w:p w14:paraId="4E30DE17" w14:textId="77777777" w:rsidR="00F6479D" w:rsidRDefault="00F6479D" w:rsidP="007E50EF">
      <w:pPr>
        <w:rPr>
          <w:rFonts w:ascii="Times New Roman" w:eastAsia="Times New Roman" w:hAnsi="Times New Roman" w:cs="Times New Roman"/>
          <w:sz w:val="24"/>
          <w:szCs w:val="24"/>
        </w:rPr>
      </w:pPr>
    </w:p>
    <w:p w14:paraId="43C4F065" w14:textId="19DE4CD7" w:rsidR="00F6479D" w:rsidRDefault="00CA45AA" w:rsidP="007E50EF">
      <w:pPr>
        <w:pStyle w:val="BodyText"/>
        <w:ind w:right="163"/>
      </w:pPr>
      <w:r>
        <w:rPr>
          <w:color w:val="212121"/>
        </w:rPr>
        <w:t xml:space="preserve">To </w:t>
      </w:r>
      <w:r>
        <w:rPr>
          <w:color w:val="212121"/>
          <w:spacing w:val="-1"/>
        </w:rPr>
        <w:t>provide</w:t>
      </w:r>
      <w:r>
        <w:rPr>
          <w:color w:val="212121"/>
        </w:rPr>
        <w:t xml:space="preserve"> a</w:t>
      </w:r>
      <w:r>
        <w:rPr>
          <w:color w:val="212121"/>
          <w:spacing w:val="-2"/>
        </w:rPr>
        <w:t xml:space="preserve"> </w:t>
      </w:r>
      <w:r>
        <w:rPr>
          <w:color w:val="212121"/>
        </w:rPr>
        <w:t xml:space="preserve">foundation </w:t>
      </w:r>
      <w:r>
        <w:rPr>
          <w:color w:val="212121"/>
          <w:spacing w:val="-1"/>
        </w:rPr>
        <w:t>for</w:t>
      </w:r>
      <w:r>
        <w:rPr>
          <w:color w:val="212121"/>
        </w:rPr>
        <w:t xml:space="preserve"> the</w:t>
      </w:r>
      <w:r>
        <w:rPr>
          <w:color w:val="212121"/>
          <w:spacing w:val="-2"/>
        </w:rPr>
        <w:t xml:space="preserve"> </w:t>
      </w:r>
      <w:r>
        <w:rPr>
          <w:color w:val="212121"/>
        </w:rPr>
        <w:t>SMP, four</w:t>
      </w:r>
      <w:r>
        <w:rPr>
          <w:color w:val="212121"/>
          <w:spacing w:val="-2"/>
        </w:rPr>
        <w:t xml:space="preserve"> </w:t>
      </w:r>
      <w:r>
        <w:rPr>
          <w:color w:val="212121"/>
        </w:rPr>
        <w:t>steps for</w:t>
      </w:r>
      <w:r>
        <w:rPr>
          <w:color w:val="212121"/>
          <w:spacing w:val="-1"/>
        </w:rPr>
        <w:t xml:space="preserve"> management</w:t>
      </w:r>
      <w:r>
        <w:rPr>
          <w:color w:val="212121"/>
          <w:spacing w:val="2"/>
        </w:rPr>
        <w:t xml:space="preserve"> </w:t>
      </w:r>
      <w:r>
        <w:rPr>
          <w:color w:val="212121"/>
          <w:spacing w:val="-1"/>
        </w:rPr>
        <w:t>actions</w:t>
      </w:r>
      <w:r>
        <w:rPr>
          <w:color w:val="212121"/>
        </w:rPr>
        <w:t xml:space="preserve"> are</w:t>
      </w:r>
      <w:r>
        <w:rPr>
          <w:color w:val="212121"/>
          <w:spacing w:val="-2"/>
        </w:rPr>
        <w:t xml:space="preserve"> </w:t>
      </w:r>
      <w:r>
        <w:rPr>
          <w:color w:val="212121"/>
          <w:spacing w:val="-1"/>
        </w:rPr>
        <w:t>proposed:</w:t>
      </w:r>
      <w:r>
        <w:rPr>
          <w:color w:val="212121"/>
          <w:spacing w:val="63"/>
        </w:rPr>
        <w:t xml:space="preserve"> </w:t>
      </w:r>
      <w:r>
        <w:rPr>
          <w:color w:val="212121"/>
          <w:spacing w:val="-1"/>
        </w:rPr>
        <w:t>resource protection,</w:t>
      </w:r>
      <w:r>
        <w:rPr>
          <w:color w:val="212121"/>
        </w:rPr>
        <w:t xml:space="preserve"> </w:t>
      </w:r>
      <w:r>
        <w:rPr>
          <w:color w:val="212121"/>
          <w:spacing w:val="-1"/>
        </w:rPr>
        <w:t>research</w:t>
      </w:r>
      <w:r>
        <w:rPr>
          <w:color w:val="212121"/>
        </w:rPr>
        <w:t xml:space="preserve"> </w:t>
      </w:r>
      <w:r>
        <w:rPr>
          <w:color w:val="212121"/>
          <w:spacing w:val="-1"/>
        </w:rPr>
        <w:t>and</w:t>
      </w:r>
      <w:r>
        <w:rPr>
          <w:color w:val="212121"/>
          <w:spacing w:val="1"/>
        </w:rPr>
        <w:t xml:space="preserve"> </w:t>
      </w:r>
      <w:r>
        <w:rPr>
          <w:color w:val="212121"/>
        </w:rPr>
        <w:t xml:space="preserve">monitoring, </w:t>
      </w:r>
      <w:r>
        <w:rPr>
          <w:color w:val="212121"/>
          <w:spacing w:val="-1"/>
        </w:rPr>
        <w:t>outreach</w:t>
      </w:r>
      <w:r>
        <w:rPr>
          <w:color w:val="212121"/>
          <w:spacing w:val="2"/>
        </w:rPr>
        <w:t xml:space="preserve"> </w:t>
      </w:r>
      <w:r>
        <w:rPr>
          <w:color w:val="212121"/>
          <w:spacing w:val="-1"/>
        </w:rPr>
        <w:t>and</w:t>
      </w:r>
      <w:r>
        <w:rPr>
          <w:color w:val="212121"/>
        </w:rPr>
        <w:t xml:space="preserve"> education, </w:t>
      </w:r>
      <w:r>
        <w:rPr>
          <w:color w:val="212121"/>
          <w:spacing w:val="-1"/>
        </w:rPr>
        <w:t>and</w:t>
      </w:r>
      <w:r>
        <w:rPr>
          <w:color w:val="212121"/>
          <w:spacing w:val="2"/>
        </w:rPr>
        <w:t xml:space="preserve"> </w:t>
      </w:r>
      <w:r>
        <w:rPr>
          <w:color w:val="212121"/>
          <w:spacing w:val="-1"/>
        </w:rPr>
        <w:t>administrative.</w:t>
      </w:r>
      <w:r>
        <w:rPr>
          <w:color w:val="212121"/>
        </w:rPr>
        <w:t xml:space="preserve"> </w:t>
      </w:r>
      <w:r>
        <w:rPr>
          <w:color w:val="212121"/>
          <w:spacing w:val="-1"/>
        </w:rPr>
        <w:t>Additionally,</w:t>
      </w:r>
      <w:r>
        <w:rPr>
          <w:color w:val="212121"/>
          <w:spacing w:val="2"/>
        </w:rPr>
        <w:t xml:space="preserve"> </w:t>
      </w:r>
      <w:r>
        <w:rPr>
          <w:color w:val="212121"/>
          <w:spacing w:val="-1"/>
        </w:rPr>
        <w:t>management</w:t>
      </w:r>
      <w:r>
        <w:rPr>
          <w:color w:val="212121"/>
        </w:rPr>
        <w:t xml:space="preserve"> </w:t>
      </w:r>
      <w:r>
        <w:rPr>
          <w:color w:val="212121"/>
          <w:spacing w:val="-1"/>
        </w:rPr>
        <w:t>effectiveness</w:t>
      </w:r>
      <w:r>
        <w:rPr>
          <w:color w:val="212121"/>
        </w:rPr>
        <w:t xml:space="preserve"> </w:t>
      </w:r>
      <w:r>
        <w:rPr>
          <w:color w:val="212121"/>
          <w:spacing w:val="-1"/>
        </w:rPr>
        <w:t>evaluations</w:t>
      </w:r>
      <w:r>
        <w:rPr>
          <w:color w:val="212121"/>
          <w:spacing w:val="3"/>
        </w:rPr>
        <w:t xml:space="preserve"> </w:t>
      </w:r>
      <w:r>
        <w:rPr>
          <w:color w:val="212121"/>
          <w:spacing w:val="-1"/>
        </w:rPr>
        <w:t>are</w:t>
      </w:r>
      <w:r>
        <w:rPr>
          <w:color w:val="212121"/>
        </w:rPr>
        <w:t xml:space="preserve"> </w:t>
      </w:r>
      <w:r>
        <w:rPr>
          <w:color w:val="212121"/>
          <w:spacing w:val="-1"/>
        </w:rPr>
        <w:t>recommended</w:t>
      </w:r>
      <w:r>
        <w:rPr>
          <w:color w:val="212121"/>
        </w:rPr>
        <w:t xml:space="preserve"> </w:t>
      </w:r>
      <w:r>
        <w:rPr>
          <w:color w:val="212121"/>
          <w:spacing w:val="-1"/>
        </w:rPr>
        <w:t>as</w:t>
      </w:r>
      <w:r>
        <w:rPr>
          <w:color w:val="212121"/>
          <w:spacing w:val="1"/>
        </w:rPr>
        <w:t xml:space="preserve"> </w:t>
      </w:r>
      <w:r>
        <w:rPr>
          <w:color w:val="212121"/>
        </w:rPr>
        <w:t>a</w:t>
      </w:r>
      <w:r>
        <w:rPr>
          <w:color w:val="212121"/>
          <w:spacing w:val="113"/>
        </w:rPr>
        <w:t xml:space="preserve"> </w:t>
      </w:r>
      <w:r>
        <w:rPr>
          <w:color w:val="212121"/>
          <w:spacing w:val="-1"/>
        </w:rPr>
        <w:t>fundamental</w:t>
      </w:r>
      <w:r>
        <w:rPr>
          <w:color w:val="212121"/>
        </w:rPr>
        <w:t xml:space="preserve"> </w:t>
      </w:r>
      <w:r>
        <w:rPr>
          <w:color w:val="212121"/>
          <w:spacing w:val="-1"/>
        </w:rPr>
        <w:t>component</w:t>
      </w:r>
      <w:r>
        <w:rPr>
          <w:color w:val="212121"/>
          <w:spacing w:val="1"/>
        </w:rPr>
        <w:t xml:space="preserve"> </w:t>
      </w:r>
      <w:r>
        <w:rPr>
          <w:color w:val="212121"/>
        </w:rPr>
        <w:t xml:space="preserve">that the </w:t>
      </w:r>
      <w:r>
        <w:rPr>
          <w:color w:val="212121"/>
          <w:spacing w:val="-1"/>
        </w:rPr>
        <w:t>final</w:t>
      </w:r>
      <w:r>
        <w:rPr>
          <w:color w:val="212121"/>
        </w:rPr>
        <w:t xml:space="preserve"> SMP </w:t>
      </w:r>
      <w:r>
        <w:rPr>
          <w:color w:val="212121"/>
          <w:spacing w:val="-1"/>
        </w:rPr>
        <w:t>contain</w:t>
      </w:r>
      <w:r>
        <w:rPr>
          <w:color w:val="212121"/>
        </w:rPr>
        <w:t xml:space="preserve"> to </w:t>
      </w:r>
      <w:r>
        <w:rPr>
          <w:color w:val="212121"/>
          <w:spacing w:val="-1"/>
        </w:rPr>
        <w:t xml:space="preserve">determine </w:t>
      </w:r>
      <w:r>
        <w:rPr>
          <w:color w:val="212121"/>
        </w:rPr>
        <w:t>the status and utility</w:t>
      </w:r>
      <w:r>
        <w:rPr>
          <w:color w:val="212121"/>
          <w:spacing w:val="-8"/>
        </w:rPr>
        <w:t xml:space="preserve"> </w:t>
      </w:r>
      <w:r>
        <w:rPr>
          <w:color w:val="212121"/>
        </w:rPr>
        <w:t>of</w:t>
      </w:r>
      <w:r>
        <w:rPr>
          <w:color w:val="212121"/>
          <w:spacing w:val="75"/>
        </w:rPr>
        <w:t xml:space="preserve"> </w:t>
      </w:r>
      <w:r>
        <w:rPr>
          <w:color w:val="212121"/>
        </w:rPr>
        <w:t xml:space="preserve">the MPAs in </w:t>
      </w:r>
      <w:r>
        <w:rPr>
          <w:color w:val="212121"/>
          <w:spacing w:val="-1"/>
        </w:rPr>
        <w:t>achieving</w:t>
      </w:r>
      <w:r>
        <w:rPr>
          <w:color w:val="212121"/>
        </w:rPr>
        <w:t xml:space="preserve"> the intentions </w:t>
      </w:r>
      <w:r>
        <w:rPr>
          <w:color w:val="212121"/>
          <w:spacing w:val="-1"/>
        </w:rPr>
        <w:t>set</w:t>
      </w:r>
      <w:r>
        <w:rPr>
          <w:color w:val="212121"/>
        </w:rPr>
        <w:t xml:space="preserve"> </w:t>
      </w:r>
      <w:r>
        <w:rPr>
          <w:color w:val="212121"/>
          <w:spacing w:val="1"/>
        </w:rPr>
        <w:t>by</w:t>
      </w:r>
      <w:r>
        <w:rPr>
          <w:color w:val="212121"/>
          <w:spacing w:val="-5"/>
        </w:rPr>
        <w:t xml:space="preserve"> </w:t>
      </w:r>
      <w:r>
        <w:rPr>
          <w:color w:val="212121"/>
        </w:rPr>
        <w:t>Amendment 14</w:t>
      </w:r>
      <w:r>
        <w:rPr>
          <w:color w:val="212121"/>
          <w:spacing w:val="1"/>
        </w:rPr>
        <w:t xml:space="preserve"> </w:t>
      </w:r>
      <w:r>
        <w:rPr>
          <w:color w:val="212121"/>
          <w:spacing w:val="-1"/>
        </w:rPr>
        <w:t>(Appendix</w:t>
      </w:r>
      <w:r>
        <w:rPr>
          <w:color w:val="212121"/>
          <w:spacing w:val="2"/>
        </w:rPr>
        <w:t xml:space="preserve"> </w:t>
      </w:r>
      <w:r>
        <w:rPr>
          <w:color w:val="212121"/>
          <w:spacing w:val="-1"/>
        </w:rPr>
        <w:t>II).</w:t>
      </w:r>
      <w:r>
        <w:rPr>
          <w:color w:val="212121"/>
          <w:spacing w:val="2"/>
        </w:rPr>
        <w:t xml:space="preserve"> </w:t>
      </w:r>
      <w:r>
        <w:rPr>
          <w:color w:val="212121"/>
        </w:rPr>
        <w:t>The</w:t>
      </w:r>
      <w:r>
        <w:rPr>
          <w:color w:val="212121"/>
          <w:spacing w:val="-2"/>
        </w:rPr>
        <w:t xml:space="preserve"> </w:t>
      </w:r>
      <w:r>
        <w:rPr>
          <w:color w:val="212121"/>
          <w:spacing w:val="-1"/>
        </w:rPr>
        <w:t>final</w:t>
      </w:r>
      <w:r>
        <w:rPr>
          <w:color w:val="212121"/>
        </w:rPr>
        <w:t xml:space="preserve"> SMP</w:t>
      </w:r>
      <w:r>
        <w:rPr>
          <w:color w:val="212121"/>
          <w:spacing w:val="43"/>
        </w:rPr>
        <w:t xml:space="preserve"> </w:t>
      </w:r>
      <w:r>
        <w:rPr>
          <w:color w:val="212121"/>
          <w:spacing w:val="-1"/>
        </w:rPr>
        <w:t>expects</w:t>
      </w:r>
      <w:r>
        <w:rPr>
          <w:color w:val="212121"/>
        </w:rPr>
        <w:t xml:space="preserve"> to support the </w:t>
      </w:r>
      <w:r>
        <w:rPr>
          <w:color w:val="212121"/>
          <w:spacing w:val="-1"/>
        </w:rPr>
        <w:t>requirements</w:t>
      </w:r>
      <w:r>
        <w:rPr>
          <w:color w:val="212121"/>
        </w:rPr>
        <w:t xml:space="preserve"> of the</w:t>
      </w:r>
      <w:r>
        <w:rPr>
          <w:color w:val="212121"/>
          <w:spacing w:val="-1"/>
        </w:rPr>
        <w:t xml:space="preserve"> </w:t>
      </w:r>
      <w:r>
        <w:rPr>
          <w:color w:val="212121"/>
        </w:rPr>
        <w:t>reauthorized Magnuson-Stevens Fishery</w:t>
      </w:r>
      <w:r>
        <w:rPr>
          <w:color w:val="212121"/>
          <w:spacing w:val="33"/>
        </w:rPr>
        <w:t xml:space="preserve"> </w:t>
      </w:r>
      <w:r>
        <w:rPr>
          <w:color w:val="212121"/>
          <w:spacing w:val="-1"/>
        </w:rPr>
        <w:t>Conservation</w:t>
      </w:r>
      <w:r>
        <w:rPr>
          <w:color w:val="212121"/>
        </w:rPr>
        <w:t xml:space="preserve"> </w:t>
      </w:r>
      <w:r>
        <w:rPr>
          <w:color w:val="212121"/>
          <w:spacing w:val="-1"/>
        </w:rPr>
        <w:t>and</w:t>
      </w:r>
      <w:r>
        <w:rPr>
          <w:color w:val="212121"/>
        </w:rPr>
        <w:t xml:space="preserve"> </w:t>
      </w:r>
      <w:r>
        <w:rPr>
          <w:color w:val="212121"/>
          <w:spacing w:val="-1"/>
        </w:rPr>
        <w:t>Management</w:t>
      </w:r>
      <w:r>
        <w:rPr>
          <w:color w:val="212121"/>
        </w:rPr>
        <w:t xml:space="preserve"> </w:t>
      </w:r>
      <w:r>
        <w:rPr>
          <w:color w:val="212121"/>
          <w:spacing w:val="-1"/>
        </w:rPr>
        <w:t>Act</w:t>
      </w:r>
      <w:r>
        <w:rPr>
          <w:color w:val="212121"/>
        </w:rPr>
        <w:t xml:space="preserve"> (</w:t>
      </w:r>
      <w:r>
        <w:t>U.S. Public</w:t>
      </w:r>
      <w:r>
        <w:rPr>
          <w:spacing w:val="1"/>
        </w:rPr>
        <w:t xml:space="preserve"> </w:t>
      </w:r>
      <w:r>
        <w:rPr>
          <w:spacing w:val="-1"/>
        </w:rPr>
        <w:t>Law</w:t>
      </w:r>
      <w:r>
        <w:t xml:space="preserve"> </w:t>
      </w:r>
      <w:r>
        <w:rPr>
          <w:spacing w:val="-1"/>
        </w:rPr>
        <w:t>109-479</w:t>
      </w:r>
      <w:r>
        <w:t xml:space="preserve"> 2007</w:t>
      </w:r>
      <w:r>
        <w:rPr>
          <w:color w:val="212121"/>
        </w:rPr>
        <w:t>)</w:t>
      </w:r>
      <w:r>
        <w:rPr>
          <w:color w:val="212121"/>
          <w:spacing w:val="1"/>
        </w:rPr>
        <w:t xml:space="preserve"> </w:t>
      </w:r>
      <w:r>
        <w:rPr>
          <w:color w:val="212121"/>
          <w:spacing w:val="-1"/>
        </w:rPr>
        <w:t>and</w:t>
      </w:r>
      <w:r>
        <w:rPr>
          <w:color w:val="212121"/>
        </w:rPr>
        <w:t xml:space="preserve"> </w:t>
      </w:r>
      <w:r w:rsidR="00426C78">
        <w:rPr>
          <w:color w:val="212121"/>
        </w:rPr>
        <w:t xml:space="preserve">adapt management of the </w:t>
      </w:r>
      <w:r>
        <w:rPr>
          <w:color w:val="212121"/>
        </w:rPr>
        <w:t>MPAs in the</w:t>
      </w:r>
      <w:r>
        <w:rPr>
          <w:color w:val="212121"/>
          <w:spacing w:val="-1"/>
        </w:rPr>
        <w:t xml:space="preserve"> southeast</w:t>
      </w:r>
      <w:r>
        <w:rPr>
          <w:color w:val="212121"/>
        </w:rPr>
        <w:t xml:space="preserve"> to </w:t>
      </w:r>
      <w:r>
        <w:rPr>
          <w:color w:val="212121"/>
          <w:spacing w:val="-1"/>
        </w:rPr>
        <w:t>protect</w:t>
      </w:r>
      <w:r>
        <w:rPr>
          <w:color w:val="212121"/>
        </w:rPr>
        <w:t xml:space="preserve"> and </w:t>
      </w:r>
      <w:r>
        <w:rPr>
          <w:color w:val="212121"/>
          <w:spacing w:val="-1"/>
        </w:rPr>
        <w:t>assess</w:t>
      </w:r>
      <w:r>
        <w:rPr>
          <w:color w:val="212121"/>
        </w:rPr>
        <w:t xml:space="preserve"> </w:t>
      </w:r>
      <w:r>
        <w:rPr>
          <w:color w:val="212121"/>
          <w:spacing w:val="-1"/>
        </w:rPr>
        <w:t>target</w:t>
      </w:r>
      <w:r>
        <w:rPr>
          <w:color w:val="212121"/>
          <w:spacing w:val="45"/>
        </w:rPr>
        <w:t xml:space="preserve"> </w:t>
      </w:r>
      <w:r>
        <w:rPr>
          <w:color w:val="212121"/>
          <w:spacing w:val="-1"/>
        </w:rPr>
        <w:t xml:space="preserve">resource </w:t>
      </w:r>
      <w:r>
        <w:rPr>
          <w:color w:val="212121"/>
        </w:rPr>
        <w:t>populations and</w:t>
      </w:r>
      <w:r>
        <w:rPr>
          <w:color w:val="212121"/>
          <w:spacing w:val="1"/>
        </w:rPr>
        <w:t xml:space="preserve"> </w:t>
      </w:r>
      <w:r>
        <w:rPr>
          <w:color w:val="212121"/>
          <w:spacing w:val="-1"/>
        </w:rPr>
        <w:t>associated</w:t>
      </w:r>
      <w:r>
        <w:rPr>
          <w:color w:val="212121"/>
        </w:rPr>
        <w:t xml:space="preserve"> </w:t>
      </w:r>
      <w:r>
        <w:rPr>
          <w:color w:val="212121"/>
          <w:spacing w:val="-1"/>
        </w:rPr>
        <w:t>habitats.</w:t>
      </w:r>
    </w:p>
    <w:p w14:paraId="75473CF0" w14:textId="77777777" w:rsidR="00F6479D" w:rsidRDefault="00F6479D">
      <w:pPr>
        <w:spacing w:before="5"/>
        <w:rPr>
          <w:rFonts w:ascii="Times New Roman" w:eastAsia="Times New Roman" w:hAnsi="Times New Roman" w:cs="Times New Roman"/>
          <w:sz w:val="24"/>
          <w:szCs w:val="24"/>
        </w:rPr>
      </w:pPr>
    </w:p>
    <w:p w14:paraId="48F9B2C1" w14:textId="77777777" w:rsidR="00F6479D" w:rsidRDefault="00CA45AA" w:rsidP="00AA3369">
      <w:pPr>
        <w:pStyle w:val="Heading1"/>
        <w:rPr>
          <w:b w:val="0"/>
          <w:bCs w:val="0"/>
        </w:rPr>
      </w:pPr>
      <w:r w:rsidRPr="00BF47D0">
        <w:t>Amendment</w:t>
      </w:r>
      <w:r>
        <w:t xml:space="preserve"> 14 </w:t>
      </w:r>
      <w:r w:rsidRPr="00AA3369">
        <w:t>Overview</w:t>
      </w:r>
    </w:p>
    <w:p w14:paraId="2E4B81C9" w14:textId="77777777" w:rsidR="00F6479D" w:rsidRDefault="00CA45AA" w:rsidP="00AA3369">
      <w:pPr>
        <w:pStyle w:val="Heading2"/>
      </w:pPr>
      <w:r>
        <w:t>Overview</w:t>
      </w:r>
    </w:p>
    <w:p w14:paraId="7A53FDB3" w14:textId="3EE6E612" w:rsidR="00F6479D" w:rsidRPr="00426C78" w:rsidRDefault="00CA45AA" w:rsidP="00426C78">
      <w:pPr>
        <w:pStyle w:val="BodyText"/>
        <w:ind w:right="163"/>
      </w:pPr>
      <w:r>
        <w:rPr>
          <w:rFonts w:cs="Times New Roman"/>
          <w:color w:val="212121"/>
          <w:spacing w:val="-1"/>
        </w:rPr>
        <w:t>Amendment</w:t>
      </w:r>
      <w:r>
        <w:rPr>
          <w:rFonts w:cs="Times New Roman"/>
          <w:color w:val="212121"/>
        </w:rPr>
        <w:t xml:space="preserve"> 14 </w:t>
      </w:r>
      <w:r>
        <w:rPr>
          <w:rFonts w:cs="Times New Roman"/>
          <w:color w:val="212121"/>
          <w:spacing w:val="-1"/>
        </w:rPr>
        <w:t>states</w:t>
      </w:r>
      <w:r>
        <w:rPr>
          <w:rFonts w:cs="Times New Roman"/>
          <w:color w:val="212121"/>
        </w:rPr>
        <w:t xml:space="preserve"> that “the</w:t>
      </w:r>
      <w:r>
        <w:rPr>
          <w:rFonts w:cs="Times New Roman"/>
          <w:color w:val="212121"/>
          <w:spacing w:val="-1"/>
        </w:rPr>
        <w:t xml:space="preserve"> </w:t>
      </w:r>
      <w:r>
        <w:rPr>
          <w:rFonts w:cs="Times New Roman"/>
          <w:color w:val="212121"/>
        </w:rPr>
        <w:t>primary</w:t>
      </w:r>
      <w:r>
        <w:rPr>
          <w:rFonts w:cs="Times New Roman"/>
          <w:color w:val="212121"/>
          <w:spacing w:val="-5"/>
        </w:rPr>
        <w:t xml:space="preserve"> </w:t>
      </w:r>
      <w:r>
        <w:rPr>
          <w:rFonts w:cs="Times New Roman"/>
          <w:color w:val="212121"/>
        </w:rPr>
        <w:t>purpose</w:t>
      </w:r>
      <w:r>
        <w:rPr>
          <w:rFonts w:cs="Times New Roman"/>
          <w:color w:val="212121"/>
          <w:spacing w:val="-1"/>
        </w:rPr>
        <w:t xml:space="preserve"> </w:t>
      </w:r>
      <w:r>
        <w:rPr>
          <w:rFonts w:cs="Times New Roman"/>
          <w:color w:val="212121"/>
        </w:rPr>
        <w:t>of</w:t>
      </w:r>
      <w:r>
        <w:rPr>
          <w:rFonts w:cs="Times New Roman"/>
          <w:color w:val="212121"/>
          <w:spacing w:val="1"/>
        </w:rPr>
        <w:t xml:space="preserve"> </w:t>
      </w:r>
      <w:r>
        <w:rPr>
          <w:rFonts w:cs="Times New Roman"/>
          <w:color w:val="212121"/>
        </w:rPr>
        <w:t>these</w:t>
      </w:r>
      <w:r>
        <w:rPr>
          <w:rFonts w:cs="Times New Roman"/>
          <w:color w:val="212121"/>
          <w:spacing w:val="-2"/>
        </w:rPr>
        <w:t xml:space="preserve"> </w:t>
      </w:r>
      <w:r>
        <w:rPr>
          <w:rFonts w:cs="Times New Roman"/>
          <w:color w:val="212121"/>
          <w:spacing w:val="-1"/>
        </w:rPr>
        <w:t>actions</w:t>
      </w:r>
      <w:r>
        <w:rPr>
          <w:rFonts w:cs="Times New Roman"/>
          <w:color w:val="212121"/>
        </w:rPr>
        <w:t xml:space="preserve"> is to employ</w:t>
      </w:r>
      <w:r>
        <w:rPr>
          <w:rFonts w:cs="Times New Roman"/>
          <w:color w:val="212121"/>
          <w:spacing w:val="-3"/>
        </w:rPr>
        <w:t xml:space="preserve"> </w:t>
      </w:r>
      <w:r>
        <w:rPr>
          <w:rFonts w:cs="Times New Roman"/>
          <w:color w:val="212121"/>
        </w:rPr>
        <w:t>a</w:t>
      </w:r>
      <w:r>
        <w:rPr>
          <w:rFonts w:cs="Times New Roman"/>
          <w:color w:val="212121"/>
          <w:spacing w:val="1"/>
        </w:rPr>
        <w:t xml:space="preserve"> </w:t>
      </w:r>
      <w:r>
        <w:rPr>
          <w:rFonts w:cs="Times New Roman"/>
          <w:color w:val="212121"/>
          <w:spacing w:val="-1"/>
        </w:rPr>
        <w:t>collaborative</w:t>
      </w:r>
      <w:r>
        <w:rPr>
          <w:rFonts w:cs="Times New Roman"/>
          <w:color w:val="212121"/>
          <w:spacing w:val="63"/>
        </w:rPr>
        <w:t xml:space="preserve"> </w:t>
      </w:r>
      <w:r>
        <w:rPr>
          <w:color w:val="212121"/>
          <w:spacing w:val="-1"/>
        </w:rPr>
        <w:t>approach</w:t>
      </w:r>
      <w:r>
        <w:rPr>
          <w:color w:val="212121"/>
        </w:rPr>
        <w:t xml:space="preserve"> to identify</w:t>
      </w:r>
      <w:r>
        <w:rPr>
          <w:color w:val="212121"/>
          <w:spacing w:val="-5"/>
        </w:rPr>
        <w:t xml:space="preserve"> </w:t>
      </w:r>
      <w:r>
        <w:rPr>
          <w:color w:val="212121"/>
          <w:spacing w:val="-1"/>
        </w:rPr>
        <w:t>sites</w:t>
      </w:r>
      <w:r>
        <w:rPr>
          <w:color w:val="212121"/>
          <w:spacing w:val="2"/>
        </w:rPr>
        <w:t xml:space="preserve"> </w:t>
      </w:r>
      <w:r>
        <w:rPr>
          <w:color w:val="212121"/>
        </w:rPr>
        <w:t>for</w:t>
      </w:r>
      <w:r>
        <w:rPr>
          <w:color w:val="212121"/>
          <w:spacing w:val="-2"/>
        </w:rPr>
        <w:t xml:space="preserve"> </w:t>
      </w:r>
      <w:r>
        <w:rPr>
          <w:color w:val="212121"/>
          <w:spacing w:val="-1"/>
        </w:rPr>
        <w:t xml:space="preserve">Type </w:t>
      </w:r>
      <w:r>
        <w:rPr>
          <w:color w:val="212121"/>
        </w:rPr>
        <w:t>2 marine</w:t>
      </w:r>
      <w:r>
        <w:rPr>
          <w:color w:val="212121"/>
          <w:spacing w:val="-2"/>
        </w:rPr>
        <w:t xml:space="preserve"> </w:t>
      </w:r>
      <w:r>
        <w:rPr>
          <w:color w:val="212121"/>
          <w:spacing w:val="-1"/>
        </w:rPr>
        <w:t>protected</w:t>
      </w:r>
      <w:r>
        <w:rPr>
          <w:color w:val="212121"/>
        </w:rPr>
        <w:t xml:space="preserve"> </w:t>
      </w:r>
      <w:r>
        <w:rPr>
          <w:color w:val="212121"/>
          <w:spacing w:val="-1"/>
        </w:rPr>
        <w:t>areas</w:t>
      </w:r>
      <w:r>
        <w:rPr>
          <w:color w:val="212121"/>
        </w:rPr>
        <w:t xml:space="preserve"> (MPAs) </w:t>
      </w:r>
      <w:r>
        <w:rPr>
          <w:color w:val="212121"/>
          <w:spacing w:val="-1"/>
        </w:rPr>
        <w:t>with</w:t>
      </w:r>
      <w:r>
        <w:rPr>
          <w:color w:val="212121"/>
        </w:rPr>
        <w:t xml:space="preserve"> the</w:t>
      </w:r>
      <w:r>
        <w:rPr>
          <w:color w:val="212121"/>
          <w:spacing w:val="-1"/>
        </w:rPr>
        <w:t xml:space="preserve"> </w:t>
      </w:r>
      <w:r>
        <w:rPr>
          <w:color w:val="212121"/>
        </w:rPr>
        <w:t>potential to</w:t>
      </w:r>
      <w:r>
        <w:rPr>
          <w:color w:val="212121"/>
          <w:spacing w:val="58"/>
        </w:rPr>
        <w:t xml:space="preserve"> </w:t>
      </w:r>
      <w:r>
        <w:rPr>
          <w:color w:val="212121"/>
          <w:spacing w:val="-1"/>
        </w:rPr>
        <w:t>protect</w:t>
      </w:r>
      <w:r>
        <w:rPr>
          <w:color w:val="212121"/>
        </w:rPr>
        <w:t xml:space="preserve"> a </w:t>
      </w:r>
      <w:r>
        <w:rPr>
          <w:color w:val="212121"/>
          <w:spacing w:val="-1"/>
        </w:rPr>
        <w:t>portion</w:t>
      </w:r>
      <w:r>
        <w:rPr>
          <w:color w:val="212121"/>
        </w:rPr>
        <w:t xml:space="preserve"> of</w:t>
      </w:r>
      <w:r>
        <w:rPr>
          <w:color w:val="212121"/>
          <w:spacing w:val="-1"/>
        </w:rPr>
        <w:t xml:space="preserve"> </w:t>
      </w:r>
      <w:r>
        <w:rPr>
          <w:color w:val="212121"/>
        </w:rPr>
        <w:t xml:space="preserve">the population </w:t>
      </w:r>
      <w:r>
        <w:rPr>
          <w:color w:val="212121"/>
          <w:spacing w:val="-1"/>
        </w:rPr>
        <w:t>(including</w:t>
      </w:r>
      <w:r>
        <w:rPr>
          <w:color w:val="212121"/>
        </w:rPr>
        <w:t xml:space="preserve"> </w:t>
      </w:r>
      <w:r>
        <w:rPr>
          <w:color w:val="212121"/>
          <w:spacing w:val="-1"/>
        </w:rPr>
        <w:t>spawning</w:t>
      </w:r>
      <w:r>
        <w:rPr>
          <w:color w:val="212121"/>
        </w:rPr>
        <w:t xml:space="preserve"> </w:t>
      </w:r>
      <w:r>
        <w:rPr>
          <w:color w:val="212121"/>
          <w:spacing w:val="-1"/>
        </w:rPr>
        <w:t>aggregations)</w:t>
      </w:r>
      <w:r>
        <w:rPr>
          <w:color w:val="212121"/>
        </w:rPr>
        <w:t xml:space="preserve"> </w:t>
      </w:r>
      <w:r>
        <w:rPr>
          <w:color w:val="212121"/>
          <w:spacing w:val="-1"/>
        </w:rPr>
        <w:t>and</w:t>
      </w:r>
      <w:r>
        <w:rPr>
          <w:color w:val="212121"/>
          <w:spacing w:val="4"/>
        </w:rPr>
        <w:t xml:space="preserve"> </w:t>
      </w:r>
      <w:r>
        <w:rPr>
          <w:color w:val="212121"/>
          <w:spacing w:val="-1"/>
        </w:rPr>
        <w:t>habitat</w:t>
      </w:r>
      <w:r>
        <w:rPr>
          <w:color w:val="212121"/>
        </w:rPr>
        <w:t xml:space="preserve"> of long-</w:t>
      </w:r>
      <w:r>
        <w:rPr>
          <w:color w:val="212121"/>
          <w:spacing w:val="-1"/>
        </w:rPr>
        <w:t>lived,</w:t>
      </w:r>
      <w:r>
        <w:rPr>
          <w:color w:val="212121"/>
        </w:rPr>
        <w:t xml:space="preserve"> slow </w:t>
      </w:r>
      <w:r>
        <w:rPr>
          <w:color w:val="212121"/>
          <w:spacing w:val="-1"/>
        </w:rPr>
        <w:t>growing,</w:t>
      </w:r>
      <w:r>
        <w:rPr>
          <w:color w:val="212121"/>
        </w:rPr>
        <w:t xml:space="preserve"> </w:t>
      </w:r>
      <w:r>
        <w:rPr>
          <w:color w:val="212121"/>
          <w:spacing w:val="-1"/>
        </w:rPr>
        <w:t>deepwater</w:t>
      </w:r>
      <w:r>
        <w:rPr>
          <w:color w:val="212121"/>
          <w:spacing w:val="-2"/>
        </w:rPr>
        <w:t xml:space="preserve"> </w:t>
      </w:r>
      <w:r>
        <w:rPr>
          <w:color w:val="212121"/>
        </w:rPr>
        <w:t xml:space="preserve">snapper </w:t>
      </w:r>
      <w:r>
        <w:rPr>
          <w:color w:val="212121"/>
          <w:spacing w:val="-1"/>
        </w:rPr>
        <w:t>grouper</w:t>
      </w:r>
      <w:r>
        <w:rPr>
          <w:color w:val="212121"/>
        </w:rPr>
        <w:t xml:space="preserve"> </w:t>
      </w:r>
      <w:r>
        <w:rPr>
          <w:color w:val="212121"/>
          <w:spacing w:val="-1"/>
        </w:rPr>
        <w:t>species</w:t>
      </w:r>
      <w:r>
        <w:rPr>
          <w:color w:val="212121"/>
        </w:rPr>
        <w:t xml:space="preserve"> </w:t>
      </w:r>
      <w:r>
        <w:rPr>
          <w:color w:val="212121"/>
          <w:spacing w:val="-1"/>
        </w:rPr>
        <w:t>(speckled</w:t>
      </w:r>
      <w:r>
        <w:rPr>
          <w:color w:val="212121"/>
        </w:rPr>
        <w:t xml:space="preserve"> hind, snowy</w:t>
      </w:r>
      <w:r>
        <w:rPr>
          <w:color w:val="212121"/>
          <w:spacing w:val="-5"/>
        </w:rPr>
        <w:t xml:space="preserve"> </w:t>
      </w:r>
      <w:r>
        <w:rPr>
          <w:color w:val="212121"/>
        </w:rPr>
        <w:t>grouper,</w:t>
      </w:r>
      <w:r w:rsidR="00426C78">
        <w:t xml:space="preserve"> </w:t>
      </w:r>
      <w:r w:rsidR="0008589E">
        <w:t>w</w:t>
      </w:r>
      <w:r>
        <w:rPr>
          <w:color w:val="212121"/>
          <w:spacing w:val="-1"/>
        </w:rPr>
        <w:t>arsaw</w:t>
      </w:r>
      <w:r>
        <w:rPr>
          <w:color w:val="212121"/>
        </w:rPr>
        <w:t xml:space="preserve"> </w:t>
      </w:r>
      <w:r>
        <w:rPr>
          <w:color w:val="212121"/>
          <w:spacing w:val="-1"/>
        </w:rPr>
        <w:t>grouper,</w:t>
      </w:r>
      <w:r>
        <w:rPr>
          <w:color w:val="212121"/>
          <w:spacing w:val="3"/>
        </w:rPr>
        <w:t xml:space="preserve"> </w:t>
      </w:r>
      <w:r>
        <w:rPr>
          <w:color w:val="212121"/>
          <w:spacing w:val="-1"/>
        </w:rPr>
        <w:t xml:space="preserve">yellowedge </w:t>
      </w:r>
      <w:r>
        <w:rPr>
          <w:color w:val="212121"/>
        </w:rPr>
        <w:t>grouper, misty</w:t>
      </w:r>
      <w:r>
        <w:rPr>
          <w:color w:val="212121"/>
          <w:spacing w:val="-5"/>
        </w:rPr>
        <w:t xml:space="preserve"> </w:t>
      </w:r>
      <w:r>
        <w:rPr>
          <w:color w:val="212121"/>
        </w:rPr>
        <w:t xml:space="preserve">grouper, </w:t>
      </w:r>
      <w:r>
        <w:rPr>
          <w:color w:val="212121"/>
          <w:spacing w:val="-1"/>
        </w:rPr>
        <w:t>golden</w:t>
      </w:r>
      <w:r>
        <w:rPr>
          <w:color w:val="212121"/>
        </w:rPr>
        <w:t xml:space="preserve"> </w:t>
      </w:r>
      <w:r>
        <w:rPr>
          <w:color w:val="212121"/>
          <w:spacing w:val="-1"/>
        </w:rPr>
        <w:t>tilefish,</w:t>
      </w:r>
      <w:r>
        <w:rPr>
          <w:color w:val="212121"/>
        </w:rPr>
        <w:t xml:space="preserve"> and blueline </w:t>
      </w:r>
      <w:r>
        <w:rPr>
          <w:color w:val="212121"/>
          <w:spacing w:val="-1"/>
        </w:rPr>
        <w:t>tilefish)</w:t>
      </w:r>
      <w:r>
        <w:rPr>
          <w:color w:val="212121"/>
          <w:spacing w:val="77"/>
        </w:rPr>
        <w:t xml:space="preserve"> </w:t>
      </w:r>
      <w:r>
        <w:rPr>
          <w:color w:val="212121"/>
          <w:spacing w:val="-1"/>
        </w:rPr>
        <w:t>from</w:t>
      </w:r>
      <w:r>
        <w:rPr>
          <w:color w:val="212121"/>
        </w:rPr>
        <w:t xml:space="preserve"> </w:t>
      </w:r>
      <w:r>
        <w:rPr>
          <w:color w:val="212121"/>
          <w:spacing w:val="-1"/>
        </w:rPr>
        <w:t>directed</w:t>
      </w:r>
      <w:r>
        <w:rPr>
          <w:color w:val="212121"/>
          <w:spacing w:val="1"/>
        </w:rPr>
        <w:t xml:space="preserve"> </w:t>
      </w:r>
      <w:r>
        <w:rPr>
          <w:color w:val="212121"/>
        </w:rPr>
        <w:t>fishing pressure</w:t>
      </w:r>
      <w:r>
        <w:rPr>
          <w:color w:val="212121"/>
          <w:spacing w:val="-2"/>
        </w:rPr>
        <w:t xml:space="preserve"> </w:t>
      </w:r>
      <w:r>
        <w:rPr>
          <w:color w:val="212121"/>
        </w:rPr>
        <w:t xml:space="preserve">to </w:t>
      </w:r>
      <w:r>
        <w:rPr>
          <w:color w:val="212121"/>
          <w:spacing w:val="-1"/>
        </w:rPr>
        <w:t xml:space="preserve">achieve </w:t>
      </w:r>
      <w:r>
        <w:rPr>
          <w:color w:val="212121"/>
        </w:rPr>
        <w:t>a</w:t>
      </w:r>
      <w:r>
        <w:rPr>
          <w:color w:val="212121"/>
          <w:spacing w:val="-1"/>
        </w:rPr>
        <w:t xml:space="preserve"> </w:t>
      </w:r>
      <w:r>
        <w:rPr>
          <w:color w:val="212121"/>
        </w:rPr>
        <w:t>more</w:t>
      </w:r>
      <w:r>
        <w:rPr>
          <w:color w:val="212121"/>
          <w:spacing w:val="-1"/>
        </w:rPr>
        <w:t xml:space="preserve"> natural</w:t>
      </w:r>
      <w:r>
        <w:rPr>
          <w:color w:val="212121"/>
        </w:rPr>
        <w:t xml:space="preserve"> sex ratio, </w:t>
      </w:r>
      <w:r>
        <w:rPr>
          <w:color w:val="212121"/>
          <w:spacing w:val="-1"/>
        </w:rPr>
        <w:t>age,</w:t>
      </w:r>
      <w:r>
        <w:rPr>
          <w:color w:val="212121"/>
        </w:rPr>
        <w:t xml:space="preserve"> </w:t>
      </w:r>
      <w:r>
        <w:rPr>
          <w:color w:val="212121"/>
          <w:spacing w:val="-1"/>
        </w:rPr>
        <w:t>and</w:t>
      </w:r>
      <w:r>
        <w:rPr>
          <w:color w:val="212121"/>
          <w:spacing w:val="2"/>
        </w:rPr>
        <w:t xml:space="preserve"> </w:t>
      </w:r>
      <w:r>
        <w:rPr>
          <w:color w:val="212121"/>
        </w:rPr>
        <w:t>size</w:t>
      </w:r>
      <w:r>
        <w:rPr>
          <w:color w:val="212121"/>
          <w:spacing w:val="-1"/>
        </w:rPr>
        <w:t xml:space="preserve"> structure</w:t>
      </w:r>
      <w:r>
        <w:rPr>
          <w:color w:val="212121"/>
          <w:spacing w:val="71"/>
        </w:rPr>
        <w:t xml:space="preserve"> </w:t>
      </w:r>
      <w:r>
        <w:rPr>
          <w:color w:val="212121"/>
        </w:rPr>
        <w:t xml:space="preserve">within the </w:t>
      </w:r>
      <w:r>
        <w:rPr>
          <w:color w:val="212121"/>
          <w:spacing w:val="-1"/>
        </w:rPr>
        <w:t>proposed</w:t>
      </w:r>
      <w:r>
        <w:rPr>
          <w:color w:val="212121"/>
        </w:rPr>
        <w:t xml:space="preserve"> MPAs, </w:t>
      </w:r>
      <w:r>
        <w:rPr>
          <w:color w:val="212121"/>
          <w:spacing w:val="-1"/>
        </w:rPr>
        <w:lastRenderedPageBreak/>
        <w:t xml:space="preserve">while </w:t>
      </w:r>
      <w:r>
        <w:rPr>
          <w:color w:val="212121"/>
        </w:rPr>
        <w:t xml:space="preserve">minimizing </w:t>
      </w:r>
      <w:r>
        <w:rPr>
          <w:color w:val="212121"/>
          <w:spacing w:val="-1"/>
        </w:rPr>
        <w:t>adverse</w:t>
      </w:r>
      <w:r>
        <w:rPr>
          <w:color w:val="212121"/>
          <w:spacing w:val="-2"/>
        </w:rPr>
        <w:t xml:space="preserve"> </w:t>
      </w:r>
      <w:r>
        <w:rPr>
          <w:color w:val="212121"/>
          <w:spacing w:val="-1"/>
        </w:rPr>
        <w:t>social</w:t>
      </w:r>
      <w:r>
        <w:rPr>
          <w:color w:val="212121"/>
          <w:spacing w:val="2"/>
        </w:rPr>
        <w:t xml:space="preserve"> </w:t>
      </w:r>
      <w:r>
        <w:rPr>
          <w:color w:val="212121"/>
          <w:spacing w:val="-1"/>
        </w:rPr>
        <w:t>and</w:t>
      </w:r>
      <w:r>
        <w:rPr>
          <w:color w:val="212121"/>
        </w:rPr>
        <w:t xml:space="preserve"> economic</w:t>
      </w:r>
      <w:r>
        <w:rPr>
          <w:color w:val="212121"/>
          <w:spacing w:val="-1"/>
        </w:rPr>
        <w:t xml:space="preserve"> effects.</w:t>
      </w:r>
      <w:r>
        <w:rPr>
          <w:color w:val="212121"/>
        </w:rPr>
        <w:t xml:space="preserve"> MPAs </w:t>
      </w:r>
      <w:r>
        <w:rPr>
          <w:color w:val="212121"/>
          <w:spacing w:val="-1"/>
        </w:rPr>
        <w:t>are</w:t>
      </w:r>
      <w:r>
        <w:rPr>
          <w:color w:val="212121"/>
          <w:spacing w:val="59"/>
        </w:rPr>
        <w:t xml:space="preserve"> </w:t>
      </w:r>
      <w:r>
        <w:rPr>
          <w:color w:val="212121"/>
        </w:rPr>
        <w:t xml:space="preserve">the most </w:t>
      </w:r>
      <w:r>
        <w:rPr>
          <w:color w:val="212121"/>
          <w:spacing w:val="-1"/>
        </w:rPr>
        <w:t>effective</w:t>
      </w:r>
      <w:r>
        <w:rPr>
          <w:color w:val="212121"/>
          <w:spacing w:val="1"/>
        </w:rPr>
        <w:t xml:space="preserve"> </w:t>
      </w:r>
      <w:r>
        <w:rPr>
          <w:color w:val="212121"/>
        </w:rPr>
        <w:t>fishery</w:t>
      </w:r>
      <w:r>
        <w:rPr>
          <w:color w:val="212121"/>
          <w:spacing w:val="-3"/>
        </w:rPr>
        <w:t xml:space="preserve"> </w:t>
      </w:r>
      <w:r>
        <w:rPr>
          <w:color w:val="212121"/>
          <w:spacing w:val="-1"/>
        </w:rPr>
        <w:t>management</w:t>
      </w:r>
      <w:r>
        <w:rPr>
          <w:color w:val="212121"/>
        </w:rPr>
        <w:t xml:space="preserve"> tool that </w:t>
      </w:r>
      <w:r>
        <w:rPr>
          <w:color w:val="212121"/>
          <w:spacing w:val="-1"/>
        </w:rPr>
        <w:t>allows</w:t>
      </w:r>
      <w:r>
        <w:rPr>
          <w:color w:val="212121"/>
        </w:rPr>
        <w:t xml:space="preserve"> </w:t>
      </w:r>
      <w:r>
        <w:rPr>
          <w:color w:val="212121"/>
          <w:spacing w:val="-1"/>
        </w:rPr>
        <w:t>deepwater</w:t>
      </w:r>
      <w:r>
        <w:rPr>
          <w:color w:val="212121"/>
          <w:spacing w:val="-2"/>
        </w:rPr>
        <w:t xml:space="preserve"> </w:t>
      </w:r>
      <w:r>
        <w:rPr>
          <w:color w:val="212121"/>
        </w:rPr>
        <w:t xml:space="preserve">snapper </w:t>
      </w:r>
      <w:r>
        <w:rPr>
          <w:color w:val="212121"/>
          <w:spacing w:val="-1"/>
        </w:rPr>
        <w:t>grouper</w:t>
      </w:r>
      <w:r>
        <w:rPr>
          <w:color w:val="212121"/>
        </w:rPr>
        <w:t xml:space="preserve"> </w:t>
      </w:r>
      <w:r>
        <w:rPr>
          <w:color w:val="212121"/>
          <w:spacing w:val="-1"/>
        </w:rPr>
        <w:t>species</w:t>
      </w:r>
      <w:r>
        <w:rPr>
          <w:color w:val="212121"/>
        </w:rPr>
        <w:t xml:space="preserve"> to</w:t>
      </w:r>
      <w:r>
        <w:rPr>
          <w:color w:val="212121"/>
          <w:spacing w:val="73"/>
        </w:rPr>
        <w:t xml:space="preserve"> </w:t>
      </w:r>
      <w:r>
        <w:rPr>
          <w:color w:val="212121"/>
          <w:spacing w:val="-1"/>
        </w:rPr>
        <w:t>reach</w:t>
      </w:r>
      <w:r>
        <w:rPr>
          <w:color w:val="212121"/>
        </w:rPr>
        <w:t xml:space="preserve"> their </w:t>
      </w:r>
      <w:r>
        <w:rPr>
          <w:color w:val="212121"/>
          <w:spacing w:val="-1"/>
        </w:rPr>
        <w:t>natural</w:t>
      </w:r>
      <w:r>
        <w:rPr>
          <w:color w:val="212121"/>
        </w:rPr>
        <w:t xml:space="preserve"> size</w:t>
      </w:r>
      <w:r>
        <w:rPr>
          <w:color w:val="212121"/>
          <w:spacing w:val="-1"/>
        </w:rPr>
        <w:t xml:space="preserve"> and</w:t>
      </w:r>
      <w:r>
        <w:rPr>
          <w:color w:val="212121"/>
        </w:rPr>
        <w:t xml:space="preserve"> </w:t>
      </w:r>
      <w:r>
        <w:rPr>
          <w:color w:val="212121"/>
          <w:spacing w:val="-1"/>
        </w:rPr>
        <w:t>age,</w:t>
      </w:r>
      <w:r>
        <w:rPr>
          <w:color w:val="212121"/>
        </w:rPr>
        <w:t xml:space="preserve"> </w:t>
      </w:r>
      <w:r>
        <w:rPr>
          <w:color w:val="212121"/>
          <w:spacing w:val="-1"/>
        </w:rPr>
        <w:t>protect</w:t>
      </w:r>
      <w:r>
        <w:rPr>
          <w:color w:val="212121"/>
        </w:rPr>
        <w:t xml:space="preserve"> spawning</w:t>
      </w:r>
      <w:r>
        <w:rPr>
          <w:color w:val="212121"/>
          <w:spacing w:val="2"/>
        </w:rPr>
        <w:t xml:space="preserve"> </w:t>
      </w:r>
      <w:r>
        <w:rPr>
          <w:color w:val="212121"/>
          <w:spacing w:val="-1"/>
        </w:rPr>
        <w:t>locations,</w:t>
      </w:r>
      <w:r>
        <w:rPr>
          <w:color w:val="212121"/>
        </w:rPr>
        <w:t xml:space="preserve"> </w:t>
      </w:r>
      <w:r>
        <w:rPr>
          <w:color w:val="212121"/>
          <w:spacing w:val="-1"/>
        </w:rPr>
        <w:t>and</w:t>
      </w:r>
      <w:r>
        <w:rPr>
          <w:color w:val="212121"/>
        </w:rPr>
        <w:t xml:space="preserve"> </w:t>
      </w:r>
      <w:r>
        <w:rPr>
          <w:color w:val="212121"/>
          <w:spacing w:val="-1"/>
        </w:rPr>
        <w:t>provide</w:t>
      </w:r>
      <w:r>
        <w:rPr>
          <w:color w:val="212121"/>
        </w:rPr>
        <w:t xml:space="preserve"> a </w:t>
      </w:r>
      <w:r>
        <w:rPr>
          <w:color w:val="212121"/>
          <w:spacing w:val="-1"/>
        </w:rPr>
        <w:t>refuge</w:t>
      </w:r>
      <w:r>
        <w:rPr>
          <w:color w:val="212121"/>
        </w:rPr>
        <w:t xml:space="preserve"> for</w:t>
      </w:r>
      <w:r>
        <w:rPr>
          <w:color w:val="212121"/>
          <w:spacing w:val="-2"/>
        </w:rPr>
        <w:t xml:space="preserve"> </w:t>
      </w:r>
      <w:r>
        <w:rPr>
          <w:color w:val="212121"/>
        </w:rPr>
        <w:t>early</w:t>
      </w:r>
      <w:r>
        <w:rPr>
          <w:color w:val="212121"/>
          <w:spacing w:val="87"/>
        </w:rPr>
        <w:t xml:space="preserve"> </w:t>
      </w:r>
      <w:r>
        <w:rPr>
          <w:rFonts w:cs="Times New Roman"/>
          <w:color w:val="212121"/>
          <w:spacing w:val="-1"/>
        </w:rPr>
        <w:t>developmental</w:t>
      </w:r>
      <w:r>
        <w:rPr>
          <w:rFonts w:cs="Times New Roman"/>
          <w:color w:val="212121"/>
        </w:rPr>
        <w:t xml:space="preserve"> </w:t>
      </w:r>
      <w:r>
        <w:rPr>
          <w:rFonts w:cs="Times New Roman"/>
          <w:color w:val="212121"/>
          <w:spacing w:val="-1"/>
        </w:rPr>
        <w:t>stages</w:t>
      </w:r>
      <w:r>
        <w:rPr>
          <w:rFonts w:cs="Times New Roman"/>
          <w:color w:val="212121"/>
        </w:rPr>
        <w:t xml:space="preserve"> of</w:t>
      </w:r>
      <w:r>
        <w:rPr>
          <w:rFonts w:cs="Times New Roman"/>
          <w:color w:val="212121"/>
          <w:spacing w:val="1"/>
        </w:rPr>
        <w:t xml:space="preserve"> </w:t>
      </w:r>
      <w:r>
        <w:rPr>
          <w:rFonts w:cs="Times New Roman"/>
          <w:color w:val="212121"/>
        </w:rPr>
        <w:t xml:space="preserve">fish </w:t>
      </w:r>
      <w:r>
        <w:rPr>
          <w:rFonts w:cs="Times New Roman"/>
          <w:color w:val="212121"/>
          <w:spacing w:val="-1"/>
        </w:rPr>
        <w:t>species”</w:t>
      </w:r>
      <w:r>
        <w:rPr>
          <w:rFonts w:cs="Times New Roman"/>
          <w:color w:val="212121"/>
          <w:spacing w:val="-2"/>
        </w:rPr>
        <w:t xml:space="preserve"> </w:t>
      </w:r>
      <w:r>
        <w:rPr>
          <w:rFonts w:cs="Times New Roman"/>
          <w:color w:val="212121"/>
        </w:rPr>
        <w:t>(200</w:t>
      </w:r>
      <w:r w:rsidR="0007345A">
        <w:rPr>
          <w:rFonts w:cs="Times New Roman"/>
          <w:color w:val="212121"/>
        </w:rPr>
        <w:t>7</w:t>
      </w:r>
      <w:r>
        <w:rPr>
          <w:rFonts w:cs="Times New Roman"/>
          <w:color w:val="212121"/>
        </w:rPr>
        <w:t>).</w:t>
      </w:r>
    </w:p>
    <w:p w14:paraId="0338BBB6" w14:textId="77777777" w:rsidR="00F6479D" w:rsidRDefault="00F6479D">
      <w:pPr>
        <w:spacing w:before="2"/>
        <w:rPr>
          <w:rFonts w:ascii="Times New Roman" w:eastAsia="Times New Roman" w:hAnsi="Times New Roman" w:cs="Times New Roman"/>
          <w:sz w:val="24"/>
          <w:szCs w:val="24"/>
        </w:rPr>
      </w:pPr>
    </w:p>
    <w:p w14:paraId="3285D603" w14:textId="77777777" w:rsidR="00F6479D" w:rsidRDefault="00CA45AA" w:rsidP="00BF47D0">
      <w:pPr>
        <w:pStyle w:val="Heading2"/>
      </w:pPr>
      <w:r>
        <w:t>Legislative</w:t>
      </w:r>
      <w:r>
        <w:rPr>
          <w:spacing w:val="1"/>
        </w:rPr>
        <w:t xml:space="preserve"> </w:t>
      </w:r>
      <w:r>
        <w:t>Authority</w:t>
      </w:r>
    </w:p>
    <w:p w14:paraId="537000F7" w14:textId="4A684D4B" w:rsidR="00075320" w:rsidRDefault="002A5A70" w:rsidP="007E50EF">
      <w:pPr>
        <w:shd w:val="clear" w:color="auto" w:fill="FFFFFF"/>
        <w:rPr>
          <w:rFonts w:ascii="Times New Roman" w:eastAsia="Times New Roman" w:hAnsi="Times New Roman"/>
          <w:sz w:val="24"/>
        </w:rPr>
      </w:pPr>
      <w:r>
        <w:rPr>
          <w:rFonts w:ascii="Times New Roman" w:eastAsia="Times New Roman" w:hAnsi="Times New Roman"/>
          <w:sz w:val="24"/>
        </w:rPr>
        <w:t xml:space="preserve">The authority to create MPAs comes from the Magnuson-Stevens Act and enables NMFS to enact area-based </w:t>
      </w:r>
      <w:r w:rsidRPr="00E95983">
        <w:rPr>
          <w:rFonts w:ascii="Times New Roman" w:eastAsia="Times New Roman" w:hAnsi="Times New Roman"/>
          <w:sz w:val="24"/>
        </w:rPr>
        <w:t>management</w:t>
      </w:r>
      <w:r w:rsidR="00075320" w:rsidRPr="00E95983">
        <w:rPr>
          <w:rFonts w:ascii="Times New Roman" w:eastAsia="Times New Roman" w:hAnsi="Times New Roman"/>
          <w:sz w:val="24"/>
        </w:rPr>
        <w:t xml:space="preserve">.  Area-based management is required to be based on science, include criteria to assess benefit, timetable for review, and based on benefit/impact analysis. </w:t>
      </w:r>
      <w:r w:rsidR="00EA7AD2">
        <w:rPr>
          <w:rFonts w:ascii="Times New Roman" w:eastAsia="Times New Roman" w:hAnsi="Times New Roman"/>
          <w:sz w:val="24"/>
        </w:rPr>
        <w:t xml:space="preserve">Amendment 14 was reviewed </w:t>
      </w:r>
      <w:r w:rsidR="009B0547">
        <w:rPr>
          <w:rFonts w:ascii="Times New Roman" w:eastAsia="Times New Roman" w:hAnsi="Times New Roman"/>
          <w:sz w:val="24"/>
        </w:rPr>
        <w:t xml:space="preserve">and found </w:t>
      </w:r>
      <w:r w:rsidR="00EA7AD2">
        <w:rPr>
          <w:rFonts w:ascii="Times New Roman" w:eastAsia="Times New Roman" w:hAnsi="Times New Roman"/>
          <w:sz w:val="24"/>
        </w:rPr>
        <w:t xml:space="preserve">to meet the requirements for area-based management.  </w:t>
      </w:r>
      <w:r w:rsidR="00075320" w:rsidRPr="00E95983">
        <w:rPr>
          <w:rFonts w:ascii="Times New Roman" w:eastAsia="Times New Roman" w:hAnsi="Times New Roman"/>
          <w:sz w:val="24"/>
        </w:rPr>
        <w:t xml:space="preserve"> The </w:t>
      </w:r>
      <w:r w:rsidR="00C045A5" w:rsidRPr="00E95983">
        <w:rPr>
          <w:rFonts w:ascii="Times New Roman" w:eastAsia="Times New Roman" w:hAnsi="Times New Roman"/>
          <w:sz w:val="24"/>
        </w:rPr>
        <w:t>placement</w:t>
      </w:r>
      <w:r w:rsidR="00075320" w:rsidRPr="00E95983">
        <w:rPr>
          <w:rFonts w:ascii="Times New Roman" w:eastAsia="Times New Roman" w:hAnsi="Times New Roman"/>
          <w:sz w:val="24"/>
        </w:rPr>
        <w:t xml:space="preserve"> of the deepwater MPAs </w:t>
      </w:r>
      <w:r w:rsidR="00C045A5" w:rsidRPr="00E95983">
        <w:rPr>
          <w:rFonts w:ascii="Times New Roman" w:eastAsia="Times New Roman" w:hAnsi="Times New Roman"/>
          <w:sz w:val="24"/>
        </w:rPr>
        <w:t>was</w:t>
      </w:r>
      <w:r w:rsidR="00075320" w:rsidRPr="00E95983">
        <w:rPr>
          <w:rFonts w:ascii="Times New Roman" w:eastAsia="Times New Roman" w:hAnsi="Times New Roman"/>
          <w:sz w:val="24"/>
        </w:rPr>
        <w:t xml:space="preserve"> developed through a series of meeting with stakeholders and scientist </w:t>
      </w:r>
      <w:r w:rsidR="00D0087C" w:rsidRPr="00E95983">
        <w:rPr>
          <w:rFonts w:ascii="Times New Roman" w:eastAsia="Times New Roman" w:hAnsi="Times New Roman"/>
          <w:sz w:val="24"/>
        </w:rPr>
        <w:t>in order to reduce bycatch and discards of deepwater species.</w:t>
      </w:r>
      <w:r w:rsidR="00EA7AD2">
        <w:rPr>
          <w:rFonts w:ascii="Times New Roman" w:eastAsia="Times New Roman" w:hAnsi="Times New Roman"/>
          <w:sz w:val="24"/>
        </w:rPr>
        <w:t xml:space="preserve">  This SMP will provide additional guid</w:t>
      </w:r>
      <w:r w:rsidR="009B0547">
        <w:rPr>
          <w:rFonts w:ascii="Times New Roman" w:eastAsia="Times New Roman" w:hAnsi="Times New Roman"/>
          <w:sz w:val="24"/>
        </w:rPr>
        <w:t>ance on the timetable for review</w:t>
      </w:r>
      <w:r w:rsidR="00EA7AD2">
        <w:rPr>
          <w:rFonts w:ascii="Times New Roman" w:eastAsia="Times New Roman" w:hAnsi="Times New Roman"/>
          <w:sz w:val="24"/>
        </w:rPr>
        <w:t xml:space="preserve">. </w:t>
      </w:r>
    </w:p>
    <w:p w14:paraId="0AE1E657" w14:textId="77777777" w:rsidR="002A5A70" w:rsidRDefault="002A5A70" w:rsidP="007E50EF">
      <w:pPr>
        <w:shd w:val="clear" w:color="auto" w:fill="FFFFFF"/>
        <w:rPr>
          <w:rFonts w:ascii="Times New Roman" w:eastAsia="Times New Roman" w:hAnsi="Times New Roman"/>
          <w:sz w:val="24"/>
        </w:rPr>
      </w:pPr>
      <w:r>
        <w:rPr>
          <w:rFonts w:ascii="Times New Roman" w:eastAsia="Times New Roman" w:hAnsi="Times New Roman"/>
          <w:sz w:val="24"/>
        </w:rPr>
        <w:t xml:space="preserve"> </w:t>
      </w:r>
    </w:p>
    <w:p w14:paraId="174E4C95" w14:textId="726EA857" w:rsidR="00CA45AA" w:rsidRPr="00CA45AA" w:rsidRDefault="00CA45AA" w:rsidP="007E50EF">
      <w:pPr>
        <w:shd w:val="clear" w:color="auto" w:fill="FFFFFF"/>
        <w:rPr>
          <w:rFonts w:ascii="Times New Roman" w:eastAsia="Times New Roman" w:hAnsi="Times New Roman"/>
          <w:sz w:val="24"/>
        </w:rPr>
      </w:pPr>
      <w:r w:rsidRPr="00CA45AA">
        <w:rPr>
          <w:rFonts w:ascii="Times New Roman" w:eastAsia="Times New Roman" w:hAnsi="Times New Roman"/>
          <w:sz w:val="24"/>
        </w:rPr>
        <w:t>The authority to enforce MPA regulations comes from the Magnuson-Stevens Act and is granted to the USCG and NMFS (</w:t>
      </w:r>
      <w:r w:rsidRPr="0007345A">
        <w:rPr>
          <w:rFonts w:ascii="Times New Roman" w:eastAsia="Times New Roman" w:hAnsi="Times New Roman"/>
          <w:b/>
          <w:sz w:val="24"/>
        </w:rPr>
        <w:t xml:space="preserve">Table </w:t>
      </w:r>
      <w:r w:rsidR="00FB2352" w:rsidRPr="0007345A">
        <w:rPr>
          <w:rFonts w:ascii="Times New Roman" w:eastAsia="Times New Roman" w:hAnsi="Times New Roman"/>
          <w:b/>
          <w:sz w:val="24"/>
        </w:rPr>
        <w:t>2.2.</w:t>
      </w:r>
      <w:r w:rsidR="00E5449B" w:rsidRPr="0007345A">
        <w:rPr>
          <w:rFonts w:ascii="Times New Roman" w:eastAsia="Times New Roman" w:hAnsi="Times New Roman"/>
          <w:b/>
          <w:sz w:val="24"/>
        </w:rPr>
        <w:t>1</w:t>
      </w:r>
      <w:r w:rsidRPr="00CA45AA">
        <w:rPr>
          <w:rFonts w:ascii="Times New Roman" w:eastAsia="Times New Roman" w:hAnsi="Times New Roman"/>
          <w:sz w:val="24"/>
        </w:rPr>
        <w:t xml:space="preserve">).  State agencies can enforce federal law through Joint Enforcement Agreements (JEAs).  Currently North Carolina is the only state in the southeast without a JEA.  Although North Carolina does not have a JEA, they can enforce MPA regulations if a North Carolina licensed vessel is found in violation of the federal regulations. </w:t>
      </w:r>
    </w:p>
    <w:p w14:paraId="31DCB3B7" w14:textId="77777777" w:rsidR="00CA45AA" w:rsidRDefault="00CA45AA" w:rsidP="00CA45AA">
      <w:pPr>
        <w:shd w:val="clear" w:color="auto" w:fill="FFFFFF"/>
        <w:rPr>
          <w:rFonts w:ascii="Times New Roman" w:hAnsi="Times New Roman"/>
        </w:rPr>
      </w:pPr>
    </w:p>
    <w:p w14:paraId="7AE7472C" w14:textId="25DEE11C" w:rsidR="00CA45AA" w:rsidRPr="00CA45AA" w:rsidRDefault="00CA45AA" w:rsidP="00CA45AA">
      <w:pPr>
        <w:shd w:val="clear" w:color="auto" w:fill="FFFFFF"/>
        <w:rPr>
          <w:rFonts w:ascii="Times New Roman" w:eastAsia="Times New Roman" w:hAnsi="Times New Roman"/>
          <w:sz w:val="24"/>
        </w:rPr>
      </w:pPr>
      <w:proofErr w:type="gramStart"/>
      <w:r w:rsidRPr="00CA45AA">
        <w:rPr>
          <w:rFonts w:ascii="Times New Roman" w:hAnsi="Times New Roman"/>
        </w:rPr>
        <w:t xml:space="preserve">Table </w:t>
      </w:r>
      <w:r w:rsidR="00FB2352">
        <w:rPr>
          <w:rFonts w:ascii="Times New Roman" w:hAnsi="Times New Roman"/>
        </w:rPr>
        <w:t>2.2.1</w:t>
      </w:r>
      <w:r w:rsidRPr="00CA45AA">
        <w:rPr>
          <w:rFonts w:ascii="Times New Roman" w:hAnsi="Times New Roman"/>
        </w:rPr>
        <w:t>.</w:t>
      </w:r>
      <w:proofErr w:type="gramEnd"/>
      <w:r w:rsidRPr="00CA45AA">
        <w:rPr>
          <w:rFonts w:ascii="Times New Roman" w:hAnsi="Times New Roman"/>
        </w:rPr>
        <w:t xml:space="preserve">  </w:t>
      </w:r>
      <w:proofErr w:type="gramStart"/>
      <w:r w:rsidRPr="00CA45AA">
        <w:rPr>
          <w:rFonts w:ascii="Times New Roman" w:hAnsi="Times New Roman"/>
        </w:rPr>
        <w:t>Natural resource enforcement agency’s role and authority for enforcement of regulations for the deepwater MPAs in the South Atlantic.</w:t>
      </w:r>
      <w:proofErr w:type="gramEnd"/>
      <w:r w:rsidRPr="00CA45AA">
        <w:rPr>
          <w:rFonts w:ascii="Times New Roman" w:hAnsi="Times New Roman"/>
        </w:rPr>
        <w:t xml:space="preserve">  </w:t>
      </w:r>
    </w:p>
    <w:tbl>
      <w:tblPr>
        <w:tblStyle w:val="LightShading"/>
        <w:tblW w:w="9350" w:type="dxa"/>
        <w:tblLook w:val="04A0" w:firstRow="1" w:lastRow="0" w:firstColumn="1" w:lastColumn="0" w:noHBand="0" w:noVBand="1"/>
      </w:tblPr>
      <w:tblGrid>
        <w:gridCol w:w="1815"/>
        <w:gridCol w:w="1458"/>
        <w:gridCol w:w="6077"/>
      </w:tblGrid>
      <w:tr w:rsidR="00CA45AA" w:rsidRPr="00003ED7" w14:paraId="753E1D92" w14:textId="77777777" w:rsidTr="00CA45AA">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273" w:type="dxa"/>
            <w:gridSpan w:val="2"/>
            <w:noWrap/>
            <w:hideMark/>
          </w:tcPr>
          <w:p w14:paraId="15A25F12" w14:textId="77777777" w:rsidR="00CA45AA" w:rsidRPr="00003ED7" w:rsidRDefault="00CA45AA" w:rsidP="00CA45AA">
            <w:pPr>
              <w:rPr>
                <w:rFonts w:ascii="Times New Roman" w:eastAsia="Times New Roman" w:hAnsi="Times New Roman"/>
                <w:color w:val="000000"/>
              </w:rPr>
            </w:pPr>
            <w:r w:rsidRPr="00003ED7">
              <w:rPr>
                <w:rFonts w:ascii="Times New Roman" w:eastAsia="Times New Roman" w:hAnsi="Times New Roman"/>
                <w:color w:val="000000"/>
              </w:rPr>
              <w:t>Agency</w:t>
            </w:r>
          </w:p>
        </w:tc>
        <w:tc>
          <w:tcPr>
            <w:tcW w:w="6077" w:type="dxa"/>
            <w:noWrap/>
            <w:hideMark/>
          </w:tcPr>
          <w:p w14:paraId="1125E13A" w14:textId="77777777" w:rsidR="00CA45AA" w:rsidRPr="00003ED7" w:rsidRDefault="00CA45AA" w:rsidP="00CA45A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003ED7">
              <w:rPr>
                <w:rFonts w:ascii="Times New Roman" w:eastAsia="Times New Roman" w:hAnsi="Times New Roman"/>
                <w:color w:val="000000"/>
              </w:rPr>
              <w:t>Agency Role and Authority</w:t>
            </w:r>
          </w:p>
        </w:tc>
      </w:tr>
      <w:tr w:rsidR="00CA45AA" w:rsidRPr="00003ED7" w14:paraId="32338889" w14:textId="77777777" w:rsidTr="00CA45A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815" w:type="dxa"/>
            <w:noWrap/>
            <w:hideMark/>
          </w:tcPr>
          <w:p w14:paraId="6B017062" w14:textId="77777777" w:rsidR="00CA45AA" w:rsidRPr="00003ED7" w:rsidRDefault="00CA45AA" w:rsidP="00CA45AA">
            <w:pPr>
              <w:rPr>
                <w:rFonts w:ascii="Times New Roman" w:eastAsia="Times New Roman" w:hAnsi="Times New Roman"/>
                <w:color w:val="000000"/>
              </w:rPr>
            </w:pPr>
            <w:r w:rsidRPr="00003ED7">
              <w:rPr>
                <w:rFonts w:ascii="Times New Roman" w:eastAsia="Times New Roman" w:hAnsi="Times New Roman"/>
                <w:color w:val="000000"/>
              </w:rPr>
              <w:t>U.S. Coast Guard</w:t>
            </w:r>
          </w:p>
        </w:tc>
        <w:tc>
          <w:tcPr>
            <w:tcW w:w="7535" w:type="dxa"/>
            <w:gridSpan w:val="2"/>
            <w:noWrap/>
            <w:hideMark/>
          </w:tcPr>
          <w:p w14:paraId="314153AB" w14:textId="77777777" w:rsidR="00CA45AA" w:rsidRPr="00003ED7" w:rsidRDefault="00CA45AA" w:rsidP="00CA45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003ED7">
              <w:rPr>
                <w:rFonts w:ascii="Times New Roman" w:eastAsia="Times New Roman" w:hAnsi="Times New Roman"/>
                <w:color w:val="000000"/>
              </w:rPr>
              <w:t xml:space="preserve">The U.S. Coast Guard </w:t>
            </w:r>
            <w:r w:rsidRPr="00003ED7">
              <w:rPr>
                <w:rFonts w:ascii="Times New Roman" w:eastAsia="Times New Roman" w:hAnsi="Times New Roman"/>
                <w:color w:val="000000"/>
                <w:u w:val="single"/>
              </w:rPr>
              <w:t>District Seven and District Five</w:t>
            </w:r>
            <w:r w:rsidRPr="00003ED7">
              <w:rPr>
                <w:rFonts w:ascii="Times New Roman" w:eastAsia="Times New Roman" w:hAnsi="Times New Roman"/>
                <w:color w:val="000000"/>
              </w:rPr>
              <w:t xml:space="preserve"> have a primary role in protecting natural resources under the Magnuson-Stevens Act Managed Areas Act (Deepwater Marine Protected Area Network </w:t>
            </w:r>
            <w:r w:rsidRPr="00003ED7">
              <w:rPr>
                <w:rFonts w:ascii="Times New Roman" w:eastAsia="Times New Roman" w:hAnsi="Times New Roman"/>
                <w:i/>
                <w:color w:val="000000"/>
              </w:rPr>
              <w:t>50 CFR 622.35i</w:t>
            </w:r>
            <w:r w:rsidRPr="00003ED7">
              <w:rPr>
                <w:rFonts w:ascii="Times New Roman" w:eastAsia="Times New Roman" w:hAnsi="Times New Roman"/>
                <w:color w:val="000000"/>
              </w:rPr>
              <w:t xml:space="preserve">, Deepwater Coral Habitat Areas of Particular Concern </w:t>
            </w:r>
            <w:r w:rsidRPr="00003ED7">
              <w:rPr>
                <w:rFonts w:ascii="Times New Roman" w:eastAsia="Times New Roman" w:hAnsi="Times New Roman"/>
                <w:i/>
                <w:color w:val="000000"/>
              </w:rPr>
              <w:t>50 CFR 622.35n</w:t>
            </w:r>
            <w:r w:rsidRPr="00003ED7">
              <w:rPr>
                <w:rFonts w:ascii="Times New Roman" w:eastAsia="Times New Roman" w:hAnsi="Times New Roman"/>
                <w:color w:val="000000"/>
              </w:rPr>
              <w:t xml:space="preserve"> and Bottom Line Prohibition Zone </w:t>
            </w:r>
            <w:r w:rsidRPr="00003ED7">
              <w:rPr>
                <w:rFonts w:ascii="Times New Roman" w:eastAsia="Times New Roman" w:hAnsi="Times New Roman"/>
                <w:i/>
                <w:color w:val="000000"/>
              </w:rPr>
              <w:t>50 CFR 622.25b</w:t>
            </w:r>
            <w:r w:rsidRPr="00003ED7">
              <w:rPr>
                <w:rFonts w:ascii="Times New Roman" w:eastAsia="Times New Roman" w:hAnsi="Times New Roman"/>
                <w:color w:val="000000"/>
              </w:rPr>
              <w:t>), National Marine Sanctuaries Act, and Endangered Species Act.  They also provide support to state and federal fisheries enforcement.</w:t>
            </w:r>
          </w:p>
        </w:tc>
      </w:tr>
      <w:tr w:rsidR="00CA45AA" w:rsidRPr="00003ED7" w14:paraId="26836E61" w14:textId="77777777" w:rsidTr="00CA45AA">
        <w:trPr>
          <w:trHeight w:val="318"/>
        </w:trPr>
        <w:tc>
          <w:tcPr>
            <w:cnfStyle w:val="001000000000" w:firstRow="0" w:lastRow="0" w:firstColumn="1" w:lastColumn="0" w:oddVBand="0" w:evenVBand="0" w:oddHBand="0" w:evenHBand="0" w:firstRowFirstColumn="0" w:firstRowLastColumn="0" w:lastRowFirstColumn="0" w:lastRowLastColumn="0"/>
            <w:tcW w:w="1815" w:type="dxa"/>
            <w:noWrap/>
            <w:hideMark/>
          </w:tcPr>
          <w:p w14:paraId="7E09B932" w14:textId="77777777" w:rsidR="00CA45AA" w:rsidRPr="00003ED7" w:rsidRDefault="00CA45AA" w:rsidP="00CA45AA">
            <w:pPr>
              <w:rPr>
                <w:rFonts w:ascii="Times New Roman" w:eastAsia="Times New Roman" w:hAnsi="Times New Roman"/>
                <w:color w:val="000000"/>
              </w:rPr>
            </w:pPr>
            <w:r w:rsidRPr="00003ED7">
              <w:rPr>
                <w:rFonts w:ascii="Times New Roman" w:eastAsia="Times New Roman" w:hAnsi="Times New Roman"/>
                <w:color w:val="000000"/>
              </w:rPr>
              <w:t>NOAA Fisheries</w:t>
            </w:r>
          </w:p>
        </w:tc>
        <w:tc>
          <w:tcPr>
            <w:tcW w:w="7535" w:type="dxa"/>
            <w:gridSpan w:val="2"/>
            <w:noWrap/>
            <w:hideMark/>
          </w:tcPr>
          <w:p w14:paraId="5612B3AA" w14:textId="77777777" w:rsidR="00CA45AA" w:rsidRPr="00003ED7" w:rsidRDefault="00CA45AA" w:rsidP="00CA45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003ED7">
              <w:rPr>
                <w:rFonts w:ascii="Times New Roman" w:eastAsia="Times New Roman" w:hAnsi="Times New Roman"/>
                <w:color w:val="000000"/>
              </w:rPr>
              <w:t xml:space="preserve">NOAA Fisheries has a primary role in protecting natural resources under the Magnuson-Stevens Act Managed Areas Act and has Joint Enforcement Agreements with state agencies to assist in the enforcement of federal regulations in nearshore ocean state waters, federal offshore waters, and inshore waters.   </w:t>
            </w:r>
          </w:p>
        </w:tc>
      </w:tr>
      <w:tr w:rsidR="00CA45AA" w:rsidRPr="00003ED7" w14:paraId="74533E1E" w14:textId="77777777" w:rsidTr="00CA45A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815" w:type="dxa"/>
            <w:noWrap/>
            <w:hideMark/>
          </w:tcPr>
          <w:p w14:paraId="1B2E4F1D" w14:textId="77777777" w:rsidR="00CA45AA" w:rsidRPr="00003ED7" w:rsidRDefault="00CA45AA" w:rsidP="00CA45AA">
            <w:pPr>
              <w:rPr>
                <w:rFonts w:ascii="Times New Roman" w:eastAsia="Times New Roman" w:hAnsi="Times New Roman"/>
                <w:color w:val="000000"/>
              </w:rPr>
            </w:pPr>
            <w:r w:rsidRPr="00003ED7">
              <w:rPr>
                <w:rFonts w:ascii="Times New Roman" w:eastAsia="Times New Roman" w:hAnsi="Times New Roman"/>
                <w:color w:val="000000"/>
              </w:rPr>
              <w:t>FWC</w:t>
            </w:r>
          </w:p>
        </w:tc>
        <w:tc>
          <w:tcPr>
            <w:tcW w:w="7535" w:type="dxa"/>
            <w:gridSpan w:val="2"/>
            <w:noWrap/>
            <w:hideMark/>
          </w:tcPr>
          <w:p w14:paraId="5A9DD723" w14:textId="77777777" w:rsidR="00CA45AA" w:rsidRPr="00003ED7" w:rsidRDefault="00CA45AA" w:rsidP="00CA45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003ED7">
              <w:rPr>
                <w:rFonts w:ascii="Times New Roman" w:eastAsia="Times New Roman" w:hAnsi="Times New Roman"/>
                <w:color w:val="000000"/>
              </w:rPr>
              <w:t xml:space="preserve">FWC has a Joint Enforcement Agreement with NOAA Fisheries which provides funding to the state to enforce federal regulations.   FWC re-organized their fleet in 2014 to better </w:t>
            </w:r>
            <w:r>
              <w:rPr>
                <w:rFonts w:ascii="Times New Roman" w:eastAsia="Times New Roman" w:hAnsi="Times New Roman"/>
                <w:color w:val="000000"/>
              </w:rPr>
              <w:t>enforce</w:t>
            </w:r>
            <w:r w:rsidRPr="00003ED7">
              <w:rPr>
                <w:rFonts w:ascii="Times New Roman" w:eastAsia="Times New Roman" w:hAnsi="Times New Roman"/>
                <w:color w:val="000000"/>
              </w:rPr>
              <w:t xml:space="preserve"> the </w:t>
            </w:r>
            <w:r>
              <w:rPr>
                <w:rFonts w:ascii="Times New Roman" w:eastAsia="Times New Roman" w:hAnsi="Times New Roman"/>
                <w:color w:val="000000"/>
              </w:rPr>
              <w:t xml:space="preserve">deepwater </w:t>
            </w:r>
            <w:r w:rsidRPr="00003ED7">
              <w:rPr>
                <w:rFonts w:ascii="Times New Roman" w:eastAsia="Times New Roman" w:hAnsi="Times New Roman"/>
                <w:color w:val="000000"/>
              </w:rPr>
              <w:t xml:space="preserve">MPAs.  </w:t>
            </w:r>
          </w:p>
        </w:tc>
      </w:tr>
      <w:tr w:rsidR="00CA45AA" w:rsidRPr="00003ED7" w14:paraId="132939D6" w14:textId="77777777" w:rsidTr="00CA45AA">
        <w:trPr>
          <w:trHeight w:val="318"/>
        </w:trPr>
        <w:tc>
          <w:tcPr>
            <w:cnfStyle w:val="001000000000" w:firstRow="0" w:lastRow="0" w:firstColumn="1" w:lastColumn="0" w:oddVBand="0" w:evenVBand="0" w:oddHBand="0" w:evenHBand="0" w:firstRowFirstColumn="0" w:firstRowLastColumn="0" w:lastRowFirstColumn="0" w:lastRowLastColumn="0"/>
            <w:tcW w:w="1815" w:type="dxa"/>
            <w:noWrap/>
            <w:hideMark/>
          </w:tcPr>
          <w:p w14:paraId="3882EE06" w14:textId="77777777" w:rsidR="00CA45AA" w:rsidRPr="00003ED7" w:rsidRDefault="00CA45AA" w:rsidP="00CA45AA">
            <w:pPr>
              <w:rPr>
                <w:rFonts w:ascii="Times New Roman" w:eastAsia="Times New Roman" w:hAnsi="Times New Roman"/>
                <w:color w:val="000000"/>
              </w:rPr>
            </w:pPr>
            <w:r w:rsidRPr="00003ED7">
              <w:rPr>
                <w:rFonts w:ascii="Times New Roman" w:eastAsia="Times New Roman" w:hAnsi="Times New Roman"/>
                <w:color w:val="000000"/>
              </w:rPr>
              <w:t>GADNR</w:t>
            </w:r>
          </w:p>
        </w:tc>
        <w:tc>
          <w:tcPr>
            <w:tcW w:w="7535" w:type="dxa"/>
            <w:gridSpan w:val="2"/>
            <w:noWrap/>
            <w:hideMark/>
          </w:tcPr>
          <w:p w14:paraId="11F23007" w14:textId="77777777" w:rsidR="00CA45AA" w:rsidRPr="00003ED7" w:rsidRDefault="00CA45AA" w:rsidP="00CA45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003ED7">
              <w:rPr>
                <w:rFonts w:ascii="Times New Roman" w:eastAsia="Times New Roman" w:hAnsi="Times New Roman"/>
                <w:color w:val="000000"/>
              </w:rPr>
              <w:t xml:space="preserve">GADNR has a Joint Enforcement Agreement with NOAA Fisheries which provides funding to the state to enforce federal regulations.  However GADNR does not have any patrol assets capable of </w:t>
            </w:r>
            <w:r>
              <w:rPr>
                <w:rFonts w:ascii="Times New Roman" w:eastAsia="Times New Roman" w:hAnsi="Times New Roman"/>
                <w:color w:val="000000"/>
              </w:rPr>
              <w:t>enforcing deepwater MPA regulations</w:t>
            </w:r>
            <w:r w:rsidRPr="00003ED7">
              <w:rPr>
                <w:rFonts w:ascii="Times New Roman" w:eastAsia="Times New Roman" w:hAnsi="Times New Roman"/>
                <w:color w:val="000000"/>
              </w:rPr>
              <w:t>.</w:t>
            </w:r>
          </w:p>
        </w:tc>
      </w:tr>
      <w:tr w:rsidR="00CA45AA" w:rsidRPr="00003ED7" w14:paraId="63AB1E42" w14:textId="77777777" w:rsidTr="00CA45A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815" w:type="dxa"/>
            <w:noWrap/>
            <w:hideMark/>
          </w:tcPr>
          <w:p w14:paraId="2F9C908C" w14:textId="77777777" w:rsidR="00CA45AA" w:rsidRPr="00003ED7" w:rsidRDefault="00CA45AA" w:rsidP="00CA45AA">
            <w:pPr>
              <w:rPr>
                <w:rFonts w:ascii="Times New Roman" w:eastAsia="Times New Roman" w:hAnsi="Times New Roman"/>
                <w:color w:val="000000"/>
              </w:rPr>
            </w:pPr>
            <w:r w:rsidRPr="00003ED7">
              <w:rPr>
                <w:rFonts w:ascii="Times New Roman" w:eastAsia="Times New Roman" w:hAnsi="Times New Roman"/>
                <w:color w:val="000000"/>
              </w:rPr>
              <w:t>SCDNR</w:t>
            </w:r>
          </w:p>
        </w:tc>
        <w:tc>
          <w:tcPr>
            <w:tcW w:w="7535" w:type="dxa"/>
            <w:gridSpan w:val="2"/>
            <w:noWrap/>
            <w:hideMark/>
          </w:tcPr>
          <w:p w14:paraId="2462217A" w14:textId="77777777" w:rsidR="00CA45AA" w:rsidRPr="00003ED7" w:rsidRDefault="00CA45AA" w:rsidP="00CA45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003ED7">
              <w:rPr>
                <w:rFonts w:ascii="Times New Roman" w:eastAsia="Times New Roman" w:hAnsi="Times New Roman"/>
                <w:color w:val="000000"/>
              </w:rPr>
              <w:t xml:space="preserve">SCDNR has a Joint Enforcement Agreement with NOAA Fisheries which provides funding to the state to enforce federal regulations.  However SCDNR does not have any patrol assets capable of </w:t>
            </w:r>
            <w:r>
              <w:rPr>
                <w:rFonts w:ascii="Times New Roman" w:eastAsia="Times New Roman" w:hAnsi="Times New Roman"/>
                <w:color w:val="000000"/>
              </w:rPr>
              <w:t>enforcing deepwater MPA regulations</w:t>
            </w:r>
            <w:r w:rsidRPr="00003ED7">
              <w:rPr>
                <w:rFonts w:ascii="Times New Roman" w:eastAsia="Times New Roman" w:hAnsi="Times New Roman"/>
                <w:color w:val="000000"/>
              </w:rPr>
              <w:t xml:space="preserve">.  </w:t>
            </w:r>
          </w:p>
        </w:tc>
      </w:tr>
      <w:tr w:rsidR="00CA45AA" w:rsidRPr="00003ED7" w14:paraId="6C141CF7" w14:textId="77777777" w:rsidTr="00CA45AA">
        <w:trPr>
          <w:trHeight w:val="318"/>
        </w:trPr>
        <w:tc>
          <w:tcPr>
            <w:cnfStyle w:val="001000000000" w:firstRow="0" w:lastRow="0" w:firstColumn="1" w:lastColumn="0" w:oddVBand="0" w:evenVBand="0" w:oddHBand="0" w:evenHBand="0" w:firstRowFirstColumn="0" w:firstRowLastColumn="0" w:lastRowFirstColumn="0" w:lastRowLastColumn="0"/>
            <w:tcW w:w="1815" w:type="dxa"/>
            <w:noWrap/>
            <w:hideMark/>
          </w:tcPr>
          <w:p w14:paraId="36B4BB1F" w14:textId="77777777" w:rsidR="00CA45AA" w:rsidRPr="00003ED7" w:rsidRDefault="00CA45AA" w:rsidP="00CA45AA">
            <w:pPr>
              <w:rPr>
                <w:rFonts w:ascii="Times New Roman" w:eastAsia="Times New Roman" w:hAnsi="Times New Roman"/>
                <w:color w:val="000000"/>
              </w:rPr>
            </w:pPr>
            <w:r w:rsidRPr="00003ED7">
              <w:rPr>
                <w:rFonts w:ascii="Times New Roman" w:eastAsia="Times New Roman" w:hAnsi="Times New Roman"/>
                <w:color w:val="000000"/>
              </w:rPr>
              <w:t>NCDENR</w:t>
            </w:r>
          </w:p>
        </w:tc>
        <w:tc>
          <w:tcPr>
            <w:tcW w:w="7535" w:type="dxa"/>
            <w:gridSpan w:val="2"/>
            <w:noWrap/>
            <w:hideMark/>
          </w:tcPr>
          <w:p w14:paraId="4E7B5260" w14:textId="77777777" w:rsidR="00CA45AA" w:rsidRPr="00003ED7" w:rsidRDefault="00CA45AA" w:rsidP="00CA45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003ED7">
              <w:rPr>
                <w:rFonts w:ascii="Times New Roman" w:eastAsia="Times New Roman" w:hAnsi="Times New Roman"/>
                <w:color w:val="000000"/>
              </w:rPr>
              <w:t>North Carolina does not have a Joint Enforcement Agreement with NOAA Fisheries.  The</w:t>
            </w:r>
            <w:r>
              <w:rPr>
                <w:rFonts w:ascii="Times New Roman" w:eastAsia="Times New Roman" w:hAnsi="Times New Roman"/>
                <w:color w:val="000000"/>
              </w:rPr>
              <w:t xml:space="preserve"> state</w:t>
            </w:r>
            <w:r w:rsidRPr="00003ED7">
              <w:rPr>
                <w:rFonts w:ascii="Times New Roman" w:eastAsia="Times New Roman" w:hAnsi="Times New Roman"/>
                <w:color w:val="000000"/>
              </w:rPr>
              <w:t xml:space="preserve"> currently ha</w:t>
            </w:r>
            <w:r>
              <w:rPr>
                <w:rFonts w:ascii="Times New Roman" w:eastAsia="Times New Roman" w:hAnsi="Times New Roman"/>
                <w:color w:val="000000"/>
              </w:rPr>
              <w:t>s</w:t>
            </w:r>
            <w:r w:rsidRPr="00003ED7">
              <w:rPr>
                <w:rFonts w:ascii="Times New Roman" w:eastAsia="Times New Roman" w:hAnsi="Times New Roman"/>
                <w:color w:val="000000"/>
              </w:rPr>
              <w:t xml:space="preserve"> one vessel that could patrol the deepwater MPA off North Carolina but funding for the vessel is uncertain.    </w:t>
            </w:r>
          </w:p>
        </w:tc>
      </w:tr>
    </w:tbl>
    <w:p w14:paraId="5AA825BE" w14:textId="77777777" w:rsidR="00F6479D" w:rsidRDefault="00F6479D">
      <w:pPr>
        <w:spacing w:before="2"/>
        <w:rPr>
          <w:rFonts w:ascii="Times New Roman" w:eastAsia="Times New Roman" w:hAnsi="Times New Roman" w:cs="Times New Roman"/>
          <w:i/>
          <w:sz w:val="24"/>
          <w:szCs w:val="24"/>
        </w:rPr>
      </w:pPr>
    </w:p>
    <w:p w14:paraId="7FBCC728" w14:textId="77777777" w:rsidR="00F6479D" w:rsidRDefault="00CA45AA" w:rsidP="00BF47D0">
      <w:pPr>
        <w:pStyle w:val="Heading2"/>
      </w:pPr>
      <w:r>
        <w:lastRenderedPageBreak/>
        <w:t>Regulations</w:t>
      </w:r>
    </w:p>
    <w:p w14:paraId="08314145" w14:textId="4C2A10CA" w:rsidR="00F6479D" w:rsidRPr="00C045A5" w:rsidRDefault="00075320" w:rsidP="007E50EF">
      <w:pPr>
        <w:spacing w:before="39"/>
        <w:rPr>
          <w:rFonts w:ascii="Times New Roman"/>
          <w:color w:val="212121"/>
          <w:spacing w:val="-1"/>
          <w:sz w:val="24"/>
        </w:rPr>
      </w:pPr>
      <w:r w:rsidRPr="00C045A5">
        <w:rPr>
          <w:rFonts w:ascii="Times New Roman"/>
          <w:color w:val="212121"/>
          <w:spacing w:val="-1"/>
          <w:sz w:val="24"/>
        </w:rPr>
        <w:t xml:space="preserve">The deepwater MPAs are </w:t>
      </w:r>
      <w:r w:rsidR="0007345A">
        <w:rPr>
          <w:rFonts w:ascii="Times New Roman"/>
          <w:color w:val="212121"/>
          <w:spacing w:val="-1"/>
          <w:sz w:val="24"/>
        </w:rPr>
        <w:t>Type 2</w:t>
      </w:r>
      <w:r w:rsidRPr="00C045A5">
        <w:rPr>
          <w:rFonts w:ascii="Times New Roman"/>
          <w:color w:val="212121"/>
          <w:spacing w:val="-1"/>
          <w:sz w:val="24"/>
        </w:rPr>
        <w:t xml:space="preserve"> MPA which </w:t>
      </w:r>
      <w:r w:rsidR="002C0259" w:rsidRPr="00C045A5">
        <w:rPr>
          <w:rFonts w:ascii="Times New Roman"/>
          <w:color w:val="212121"/>
          <w:spacing w:val="-1"/>
          <w:sz w:val="24"/>
        </w:rPr>
        <w:t xml:space="preserve">means </w:t>
      </w:r>
      <w:r w:rsidRPr="00C045A5">
        <w:rPr>
          <w:rFonts w:ascii="Times New Roman"/>
          <w:color w:val="212121"/>
          <w:spacing w:val="-1"/>
          <w:sz w:val="24"/>
        </w:rPr>
        <w:t xml:space="preserve">some fishing is allowed in the area but the closure is throughout the year.  In the deepwater MPAs, fishing for </w:t>
      </w:r>
      <w:r w:rsidR="002C0259" w:rsidRPr="00C045A5">
        <w:rPr>
          <w:rFonts w:ascii="Times New Roman"/>
          <w:color w:val="212121"/>
          <w:spacing w:val="-1"/>
          <w:sz w:val="24"/>
        </w:rPr>
        <w:t xml:space="preserve">and possession of </w:t>
      </w:r>
      <w:r w:rsidRPr="00C045A5">
        <w:rPr>
          <w:rFonts w:ascii="Times New Roman"/>
          <w:color w:val="212121"/>
          <w:spacing w:val="-1"/>
          <w:sz w:val="24"/>
        </w:rPr>
        <w:t>snapper-grouper species is prohibited</w:t>
      </w:r>
      <w:r w:rsidR="002C0259" w:rsidRPr="00C045A5">
        <w:rPr>
          <w:rFonts w:ascii="Times New Roman"/>
          <w:color w:val="212121"/>
          <w:spacing w:val="-1"/>
          <w:sz w:val="24"/>
        </w:rPr>
        <w:t xml:space="preserve"> and shark </w:t>
      </w:r>
      <w:r w:rsidRPr="00C045A5">
        <w:rPr>
          <w:rFonts w:ascii="Times New Roman"/>
          <w:color w:val="212121"/>
          <w:spacing w:val="-1"/>
          <w:sz w:val="24"/>
        </w:rPr>
        <w:t>bottom longline</w:t>
      </w:r>
      <w:r w:rsidR="002C0259" w:rsidRPr="00C045A5">
        <w:rPr>
          <w:rFonts w:ascii="Times New Roman"/>
          <w:color w:val="212121"/>
          <w:spacing w:val="-1"/>
          <w:sz w:val="24"/>
        </w:rPr>
        <w:t xml:space="preserve"> is prohibited</w:t>
      </w:r>
      <w:r w:rsidRPr="00C045A5">
        <w:rPr>
          <w:rFonts w:ascii="Times New Roman"/>
          <w:color w:val="212121"/>
          <w:spacing w:val="-1"/>
          <w:sz w:val="24"/>
        </w:rPr>
        <w:t xml:space="preserve">.  </w:t>
      </w:r>
      <w:r w:rsidR="002C0259" w:rsidRPr="00C045A5">
        <w:rPr>
          <w:rFonts w:ascii="Times New Roman"/>
          <w:color w:val="212121"/>
          <w:spacing w:val="-1"/>
          <w:sz w:val="24"/>
        </w:rPr>
        <w:t>Trolling for pelagic species such as dolphin,</w:t>
      </w:r>
      <w:r w:rsidR="00C045A5" w:rsidRPr="00C045A5">
        <w:rPr>
          <w:rFonts w:ascii="Times New Roman"/>
          <w:color w:val="212121"/>
          <w:spacing w:val="-1"/>
          <w:sz w:val="24"/>
        </w:rPr>
        <w:t xml:space="preserve"> </w:t>
      </w:r>
      <w:r w:rsidR="002C0259" w:rsidRPr="00C045A5">
        <w:rPr>
          <w:rFonts w:ascii="Times New Roman"/>
          <w:color w:val="212121"/>
          <w:spacing w:val="-1"/>
          <w:sz w:val="24"/>
        </w:rPr>
        <w:t>mackerel, marlin, tuna, and wahoo is allowed.  A transit provision allows fishermen with snapper grouper species onboard their vessel to traverse the MPA if their fishing gear is stowed according to regulations.  Properly stowed means:</w:t>
      </w:r>
    </w:p>
    <w:p w14:paraId="64A1B1BB" w14:textId="77777777" w:rsidR="002C0259" w:rsidRPr="00C045A5" w:rsidRDefault="002C0259" w:rsidP="007E50EF">
      <w:pPr>
        <w:pStyle w:val="ListParagraph"/>
        <w:numPr>
          <w:ilvl w:val="0"/>
          <w:numId w:val="3"/>
        </w:numPr>
        <w:spacing w:before="39"/>
        <w:ind w:left="540" w:hanging="180"/>
        <w:rPr>
          <w:rFonts w:ascii="Times New Roman"/>
          <w:color w:val="212121"/>
          <w:spacing w:val="-1"/>
          <w:sz w:val="24"/>
        </w:rPr>
      </w:pPr>
      <w:r w:rsidRPr="00C045A5">
        <w:rPr>
          <w:rFonts w:ascii="Times New Roman"/>
          <w:color w:val="212121"/>
          <w:spacing w:val="-1"/>
          <w:sz w:val="24"/>
        </w:rPr>
        <w:t xml:space="preserve">Terminal gear must be disconnected and stowed separately from </w:t>
      </w:r>
      <w:r w:rsidR="00C045A5">
        <w:rPr>
          <w:rFonts w:ascii="Times New Roman"/>
          <w:color w:val="212121"/>
          <w:spacing w:val="-1"/>
          <w:sz w:val="24"/>
        </w:rPr>
        <w:t>automatic reel, bandit gear, buoy gear, hand-line, or rod and reel</w:t>
      </w:r>
      <w:r w:rsidRPr="00C045A5">
        <w:rPr>
          <w:rFonts w:ascii="Times New Roman"/>
          <w:color w:val="212121"/>
          <w:spacing w:val="-1"/>
          <w:sz w:val="24"/>
        </w:rPr>
        <w:t>.  Rod and reel must be removed from the rod holder and stowed securely on or below deck</w:t>
      </w:r>
    </w:p>
    <w:p w14:paraId="2A2C3F95" w14:textId="77777777" w:rsidR="002C0259" w:rsidRPr="00C045A5" w:rsidRDefault="002C0259" w:rsidP="007E50EF">
      <w:pPr>
        <w:pStyle w:val="ListParagraph"/>
        <w:numPr>
          <w:ilvl w:val="0"/>
          <w:numId w:val="3"/>
        </w:numPr>
        <w:spacing w:before="39"/>
        <w:ind w:left="540" w:hanging="180"/>
        <w:rPr>
          <w:rFonts w:ascii="Times New Roman"/>
          <w:color w:val="212121"/>
          <w:spacing w:val="-1"/>
          <w:sz w:val="24"/>
        </w:rPr>
      </w:pPr>
      <w:r w:rsidRPr="00C045A5">
        <w:rPr>
          <w:rFonts w:ascii="Times New Roman"/>
          <w:color w:val="212121"/>
          <w:spacing w:val="-1"/>
          <w:sz w:val="24"/>
        </w:rPr>
        <w:t xml:space="preserve">Longline may be left on the drum if all gangions and hooks are disconnected and stowed below deck.  Hooks cannot be baited.  All </w:t>
      </w:r>
      <w:r w:rsidR="00C045A5" w:rsidRPr="00C045A5">
        <w:rPr>
          <w:rFonts w:ascii="Times New Roman"/>
          <w:color w:val="212121"/>
          <w:spacing w:val="-1"/>
          <w:sz w:val="24"/>
        </w:rPr>
        <w:t>buoys</w:t>
      </w:r>
      <w:r w:rsidRPr="00C045A5">
        <w:rPr>
          <w:rFonts w:ascii="Times New Roman"/>
          <w:color w:val="212121"/>
          <w:spacing w:val="-1"/>
          <w:sz w:val="24"/>
        </w:rPr>
        <w:t xml:space="preserve"> must be disconnected from the gear: however, buoys can remain on deck.</w:t>
      </w:r>
    </w:p>
    <w:p w14:paraId="7E8FF923" w14:textId="4E99F268" w:rsidR="002C0259" w:rsidRPr="00C045A5" w:rsidRDefault="002C0259" w:rsidP="007E50EF">
      <w:pPr>
        <w:pStyle w:val="ListParagraph"/>
        <w:numPr>
          <w:ilvl w:val="0"/>
          <w:numId w:val="3"/>
        </w:numPr>
        <w:spacing w:before="39"/>
        <w:ind w:left="540" w:hanging="180"/>
        <w:rPr>
          <w:rFonts w:ascii="Times New Roman"/>
          <w:color w:val="212121"/>
          <w:spacing w:val="-1"/>
          <w:sz w:val="24"/>
        </w:rPr>
      </w:pPr>
      <w:r w:rsidRPr="00C045A5">
        <w:rPr>
          <w:rFonts w:ascii="Times New Roman"/>
          <w:color w:val="212121"/>
          <w:spacing w:val="-1"/>
          <w:sz w:val="24"/>
        </w:rPr>
        <w:t>A trawl or try net may remain on deck, but trawl doors must be disconnected from the net and must be secure</w:t>
      </w:r>
      <w:r w:rsidRPr="001C1253">
        <w:rPr>
          <w:rFonts w:ascii="Times New Roman"/>
          <w:color w:val="212121"/>
          <w:spacing w:val="-1"/>
          <w:sz w:val="24"/>
        </w:rPr>
        <w:t>d.</w:t>
      </w:r>
      <w:r w:rsidR="007859BC" w:rsidRPr="001C1253">
        <w:rPr>
          <w:rFonts w:ascii="Times New Roman"/>
          <w:color w:val="212121"/>
          <w:spacing w:val="-1"/>
          <w:sz w:val="24"/>
        </w:rPr>
        <w:t xml:space="preserve">  Note:  This regulation may </w:t>
      </w:r>
      <w:r w:rsidR="002A2795" w:rsidRPr="001C1253">
        <w:rPr>
          <w:rFonts w:ascii="Times New Roman"/>
          <w:color w:val="212121"/>
          <w:spacing w:val="-1"/>
          <w:sz w:val="24"/>
        </w:rPr>
        <w:t>vary among MPAs</w:t>
      </w:r>
      <w:r w:rsidR="009B0547" w:rsidRPr="001C1253">
        <w:rPr>
          <w:rFonts w:ascii="Times New Roman"/>
          <w:color w:val="212121"/>
          <w:spacing w:val="-1"/>
          <w:sz w:val="24"/>
        </w:rPr>
        <w:t xml:space="preserve"> and habitat areas of particular concern</w:t>
      </w:r>
      <w:r w:rsidR="002A2795" w:rsidRPr="001C1253">
        <w:rPr>
          <w:rFonts w:ascii="Times New Roman"/>
          <w:color w:val="212121"/>
          <w:spacing w:val="-1"/>
          <w:sz w:val="24"/>
        </w:rPr>
        <w:t>.</w:t>
      </w:r>
      <w:r w:rsidR="002A2795">
        <w:rPr>
          <w:rFonts w:ascii="Times New Roman"/>
          <w:color w:val="212121"/>
          <w:spacing w:val="-1"/>
          <w:sz w:val="24"/>
        </w:rPr>
        <w:t xml:space="preserve">  </w:t>
      </w:r>
    </w:p>
    <w:p w14:paraId="7455B4E3" w14:textId="77777777" w:rsidR="002C0259" w:rsidRPr="00C045A5" w:rsidRDefault="002C0259" w:rsidP="007E50EF">
      <w:pPr>
        <w:pStyle w:val="ListParagraph"/>
        <w:numPr>
          <w:ilvl w:val="0"/>
          <w:numId w:val="3"/>
        </w:numPr>
        <w:spacing w:before="39"/>
        <w:ind w:left="540" w:hanging="180"/>
        <w:rPr>
          <w:rFonts w:ascii="Times New Roman"/>
          <w:color w:val="212121"/>
          <w:spacing w:val="-1"/>
          <w:sz w:val="24"/>
        </w:rPr>
      </w:pPr>
      <w:r w:rsidRPr="00C045A5">
        <w:rPr>
          <w:rFonts w:ascii="Times New Roman"/>
          <w:color w:val="212121"/>
          <w:spacing w:val="-1"/>
          <w:sz w:val="24"/>
        </w:rPr>
        <w:t>A gill net, stab net, or trammel net must be left on the drum.  Any additional such nets not attached to the drum must be stowed below deck.</w:t>
      </w:r>
    </w:p>
    <w:p w14:paraId="17096E5D" w14:textId="77777777" w:rsidR="002C0259" w:rsidRPr="00C045A5" w:rsidRDefault="002C0259" w:rsidP="007E50EF">
      <w:pPr>
        <w:pStyle w:val="ListParagraph"/>
        <w:numPr>
          <w:ilvl w:val="0"/>
          <w:numId w:val="3"/>
        </w:numPr>
        <w:spacing w:before="39"/>
        <w:ind w:left="540" w:hanging="180"/>
        <w:rPr>
          <w:rFonts w:ascii="Times New Roman"/>
          <w:color w:val="212121"/>
          <w:spacing w:val="-1"/>
          <w:sz w:val="24"/>
        </w:rPr>
      </w:pPr>
      <w:r w:rsidRPr="00C045A5">
        <w:rPr>
          <w:rFonts w:ascii="Times New Roman"/>
          <w:color w:val="212121"/>
          <w:spacing w:val="-1"/>
          <w:sz w:val="24"/>
        </w:rPr>
        <w:t xml:space="preserve">A crustacean trap, golden crab trap, or sea bass pot cannot be baited.  All buoys must be disconnected from the gear; however, buoys can remain on deck.  </w:t>
      </w:r>
    </w:p>
    <w:p w14:paraId="5FDBB00A" w14:textId="77777777" w:rsidR="00C045A5" w:rsidRDefault="00C045A5" w:rsidP="007E50EF">
      <w:pPr>
        <w:spacing w:before="39"/>
        <w:ind w:left="540" w:hanging="180"/>
        <w:rPr>
          <w:rFonts w:ascii="Times New Roman" w:eastAsia="Times New Roman" w:hAnsi="Times New Roman" w:cs="Times New Roman"/>
          <w:sz w:val="24"/>
          <w:szCs w:val="24"/>
        </w:rPr>
      </w:pPr>
    </w:p>
    <w:p w14:paraId="09FD49B3" w14:textId="77777777" w:rsidR="00F6479D" w:rsidRDefault="00F6479D">
      <w:pPr>
        <w:spacing w:before="5"/>
        <w:rPr>
          <w:rFonts w:ascii="Times New Roman" w:eastAsia="Times New Roman" w:hAnsi="Times New Roman" w:cs="Times New Roman"/>
          <w:i/>
          <w:sz w:val="24"/>
          <w:szCs w:val="24"/>
        </w:rPr>
      </w:pPr>
    </w:p>
    <w:p w14:paraId="127ED202" w14:textId="77777777" w:rsidR="00877140" w:rsidRPr="00877140" w:rsidRDefault="00CA45AA" w:rsidP="00877140">
      <w:pPr>
        <w:pStyle w:val="Heading1"/>
        <w:rPr>
          <w:b w:val="0"/>
          <w:bCs w:val="0"/>
        </w:rPr>
      </w:pPr>
      <w:r>
        <w:t>System</w:t>
      </w:r>
      <w:r>
        <w:rPr>
          <w:spacing w:val="-4"/>
        </w:rPr>
        <w:t xml:space="preserve"> </w:t>
      </w:r>
      <w:r w:rsidRPr="00877140">
        <w:t>Management</w:t>
      </w:r>
      <w:r>
        <w:t xml:space="preserve"> Plan</w:t>
      </w:r>
    </w:p>
    <w:p w14:paraId="260BCF8D" w14:textId="264B6255" w:rsidR="00F6479D" w:rsidRPr="00877140" w:rsidRDefault="00CA45AA" w:rsidP="00877140">
      <w:pPr>
        <w:pStyle w:val="Heading2"/>
      </w:pPr>
      <w:r>
        <w:t xml:space="preserve">Goals </w:t>
      </w:r>
      <w:r w:rsidRPr="00877140">
        <w:t>and</w:t>
      </w:r>
      <w:r>
        <w:t xml:space="preserve"> Objectives</w:t>
      </w:r>
    </w:p>
    <w:p w14:paraId="082F7F98" w14:textId="35C9B415" w:rsidR="00F6479D" w:rsidRDefault="00CA45AA">
      <w:pPr>
        <w:pStyle w:val="BodyText"/>
        <w:ind w:left="460" w:right="163"/>
      </w:pPr>
      <w:r>
        <w:rPr>
          <w:color w:val="212121"/>
        </w:rPr>
        <w:t>The</w:t>
      </w:r>
      <w:r>
        <w:rPr>
          <w:color w:val="212121"/>
          <w:spacing w:val="-2"/>
        </w:rPr>
        <w:t xml:space="preserve"> </w:t>
      </w:r>
      <w:r>
        <w:rPr>
          <w:color w:val="212121"/>
        </w:rPr>
        <w:t xml:space="preserve">goals and </w:t>
      </w:r>
      <w:r>
        <w:rPr>
          <w:color w:val="212121"/>
          <w:spacing w:val="-1"/>
        </w:rPr>
        <w:t>objectives</w:t>
      </w:r>
      <w:r w:rsidR="00CD0641">
        <w:rPr>
          <w:color w:val="212121"/>
          <w:spacing w:val="-1"/>
        </w:rPr>
        <w:t>,</w:t>
      </w:r>
      <w:r>
        <w:rPr>
          <w:color w:val="212121"/>
        </w:rPr>
        <w:t xml:space="preserve"> </w:t>
      </w:r>
      <w:r w:rsidR="00CD0641">
        <w:rPr>
          <w:color w:val="212121"/>
        </w:rPr>
        <w:t xml:space="preserve">which were </w:t>
      </w:r>
      <w:r w:rsidR="00CD0641">
        <w:rPr>
          <w:color w:val="212121"/>
          <w:spacing w:val="-1"/>
        </w:rPr>
        <w:t>used</w:t>
      </w:r>
      <w:r w:rsidR="00CD0641">
        <w:rPr>
          <w:color w:val="212121"/>
          <w:spacing w:val="2"/>
        </w:rPr>
        <w:t xml:space="preserve"> </w:t>
      </w:r>
      <w:r w:rsidR="00CD0641">
        <w:rPr>
          <w:color w:val="212121"/>
        </w:rPr>
        <w:t>to choose</w:t>
      </w:r>
      <w:r w:rsidR="00CD0641">
        <w:rPr>
          <w:color w:val="212121"/>
          <w:spacing w:val="-1"/>
        </w:rPr>
        <w:t xml:space="preserve"> </w:t>
      </w:r>
      <w:r w:rsidR="00CD0641">
        <w:rPr>
          <w:color w:val="212121"/>
        </w:rPr>
        <w:t>the</w:t>
      </w:r>
      <w:r w:rsidR="00CD0641">
        <w:rPr>
          <w:color w:val="212121"/>
          <w:spacing w:val="32"/>
        </w:rPr>
        <w:t xml:space="preserve"> </w:t>
      </w:r>
      <w:r w:rsidR="00CD0641">
        <w:rPr>
          <w:color w:val="212121"/>
          <w:spacing w:val="-1"/>
        </w:rPr>
        <w:t xml:space="preserve">specific </w:t>
      </w:r>
      <w:r w:rsidR="00CD0641">
        <w:rPr>
          <w:color w:val="212121"/>
        </w:rPr>
        <w:t xml:space="preserve">MPA, </w:t>
      </w:r>
      <w:proofErr w:type="gramStart"/>
      <w:r w:rsidR="00CD0641">
        <w:rPr>
          <w:color w:val="212121"/>
        </w:rPr>
        <w:t>sites</w:t>
      </w:r>
      <w:proofErr w:type="gramEnd"/>
      <w:r w:rsidR="00CD0641">
        <w:rPr>
          <w:color w:val="212121"/>
        </w:rPr>
        <w:t xml:space="preserve"> </w:t>
      </w:r>
      <w:r w:rsidR="0008530A">
        <w:rPr>
          <w:color w:val="212121"/>
        </w:rPr>
        <w:t xml:space="preserve">are modified from </w:t>
      </w:r>
      <w:r>
        <w:rPr>
          <w:color w:val="212121"/>
        </w:rPr>
        <w:t>Amendment 14 (200</w:t>
      </w:r>
      <w:r w:rsidR="0007345A">
        <w:rPr>
          <w:color w:val="212121"/>
        </w:rPr>
        <w:t>7</w:t>
      </w:r>
      <w:r>
        <w:rPr>
          <w:color w:val="212121"/>
        </w:rPr>
        <w:t>) (details</w:t>
      </w:r>
      <w:r>
        <w:rPr>
          <w:color w:val="212121"/>
          <w:spacing w:val="1"/>
        </w:rPr>
        <w:t xml:space="preserve"> </w:t>
      </w:r>
      <w:r>
        <w:rPr>
          <w:color w:val="212121"/>
        </w:rPr>
        <w:t xml:space="preserve">in </w:t>
      </w:r>
      <w:r>
        <w:rPr>
          <w:color w:val="212121"/>
          <w:spacing w:val="-1"/>
        </w:rPr>
        <w:t>Appendix</w:t>
      </w:r>
      <w:r>
        <w:rPr>
          <w:color w:val="212121"/>
          <w:spacing w:val="2"/>
        </w:rPr>
        <w:t xml:space="preserve"> </w:t>
      </w:r>
      <w:r>
        <w:rPr>
          <w:color w:val="212121"/>
          <w:spacing w:val="-2"/>
        </w:rPr>
        <w:t>III).</w:t>
      </w:r>
      <w:r>
        <w:rPr>
          <w:color w:val="212121"/>
        </w:rPr>
        <w:t xml:space="preserve"> </w:t>
      </w:r>
      <w:r w:rsidR="00A93638">
        <w:rPr>
          <w:color w:val="212121"/>
        </w:rPr>
        <w:t xml:space="preserve">The </w:t>
      </w:r>
      <w:r>
        <w:rPr>
          <w:color w:val="212121"/>
        </w:rPr>
        <w:t xml:space="preserve">goals </w:t>
      </w:r>
      <w:r>
        <w:rPr>
          <w:color w:val="212121"/>
          <w:spacing w:val="-1"/>
        </w:rPr>
        <w:t>and</w:t>
      </w:r>
      <w:r>
        <w:rPr>
          <w:color w:val="212121"/>
        </w:rPr>
        <w:t xml:space="preserve"> </w:t>
      </w:r>
      <w:r>
        <w:rPr>
          <w:color w:val="212121"/>
          <w:spacing w:val="-1"/>
        </w:rPr>
        <w:t>objectives</w:t>
      </w:r>
      <w:r>
        <w:rPr>
          <w:color w:val="212121"/>
        </w:rPr>
        <w:t xml:space="preserve"> </w:t>
      </w:r>
      <w:r w:rsidR="00A93638">
        <w:rPr>
          <w:color w:val="212121"/>
        </w:rPr>
        <w:t xml:space="preserve">will be reviewed </w:t>
      </w:r>
      <w:r w:rsidR="00C43118">
        <w:rPr>
          <w:color w:val="212121"/>
        </w:rPr>
        <w:t xml:space="preserve">by </w:t>
      </w:r>
      <w:r w:rsidR="00A93638">
        <w:rPr>
          <w:color w:val="212121"/>
        </w:rPr>
        <w:t>the SMP AP to determine if the goals and objectives should be modified to meet management needs.  The recommendations from the SMP AP will be reviewed by stakeholders, other APs, and the Council</w:t>
      </w:r>
      <w:r>
        <w:rPr>
          <w:color w:val="212121"/>
          <w:spacing w:val="-1"/>
        </w:rPr>
        <w:t>.</w:t>
      </w:r>
      <w:r w:rsidR="002A2795">
        <w:rPr>
          <w:color w:val="212121"/>
          <w:spacing w:val="-1"/>
        </w:rPr>
        <w:t xml:space="preserve">  </w:t>
      </w:r>
      <w:r w:rsidR="00CD0641">
        <w:rPr>
          <w:color w:val="212121"/>
          <w:spacing w:val="-1"/>
        </w:rPr>
        <w:t xml:space="preserve">The Council will make final selection of the goals and objectives of the SMP.  </w:t>
      </w:r>
      <w:r w:rsidR="002A2795">
        <w:rPr>
          <w:color w:val="212121"/>
          <w:spacing w:val="-1"/>
        </w:rPr>
        <w:t>The number</w:t>
      </w:r>
      <w:r w:rsidR="00E5449B">
        <w:rPr>
          <w:color w:val="212121"/>
          <w:spacing w:val="-1"/>
        </w:rPr>
        <w:t>s</w:t>
      </w:r>
      <w:r w:rsidR="002A2795">
        <w:rPr>
          <w:color w:val="212121"/>
          <w:spacing w:val="-1"/>
        </w:rPr>
        <w:t xml:space="preserve"> in parentheses correspond to </w:t>
      </w:r>
      <w:r w:rsidR="00E5449B">
        <w:rPr>
          <w:color w:val="212121"/>
          <w:spacing w:val="-1"/>
        </w:rPr>
        <w:t xml:space="preserve">goals </w:t>
      </w:r>
      <w:r w:rsidR="002A2795">
        <w:rPr>
          <w:color w:val="212121"/>
          <w:spacing w:val="-1"/>
        </w:rPr>
        <w:t xml:space="preserve">listed in </w:t>
      </w:r>
      <w:r w:rsidR="002A2795" w:rsidRPr="00E5449B">
        <w:rPr>
          <w:color w:val="212121"/>
          <w:spacing w:val="-1"/>
          <w:u w:val="single"/>
        </w:rPr>
        <w:t>How Is Your MPA Doing?</w:t>
      </w:r>
      <w:r w:rsidR="002A2795">
        <w:rPr>
          <w:color w:val="212121"/>
          <w:spacing w:val="-1"/>
        </w:rPr>
        <w:t xml:space="preserve"> </w:t>
      </w:r>
      <w:proofErr w:type="gramStart"/>
      <w:r w:rsidR="002A2795">
        <w:rPr>
          <w:color w:val="212121"/>
          <w:spacing w:val="-1"/>
        </w:rPr>
        <w:t>(</w:t>
      </w:r>
      <w:r w:rsidR="00E5449B">
        <w:rPr>
          <w:color w:val="212121"/>
          <w:spacing w:val="-1"/>
        </w:rPr>
        <w:t>Pomeroy et al. 2004).</w:t>
      </w:r>
      <w:proofErr w:type="gramEnd"/>
      <w:r w:rsidR="00E5449B">
        <w:rPr>
          <w:color w:val="212121"/>
          <w:spacing w:val="-1"/>
        </w:rPr>
        <w:t xml:space="preserve">  G=Governance, BI= Biophysical, SE=Socioeconomic.  </w:t>
      </w:r>
    </w:p>
    <w:p w14:paraId="213E9EBF" w14:textId="77777777" w:rsidR="00F6479D" w:rsidRDefault="00F6479D">
      <w:pPr>
        <w:rPr>
          <w:rFonts w:ascii="Times New Roman" w:eastAsia="Times New Roman" w:hAnsi="Times New Roman" w:cs="Times New Roman"/>
          <w:sz w:val="24"/>
          <w:szCs w:val="24"/>
        </w:rPr>
      </w:pPr>
    </w:p>
    <w:p w14:paraId="7A5CC586" w14:textId="7B2482BA" w:rsidR="00F6479D" w:rsidRDefault="00CF58E7" w:rsidP="007E50EF">
      <w:pPr>
        <w:pStyle w:val="BodyText"/>
        <w:numPr>
          <w:ilvl w:val="0"/>
          <w:numId w:val="8"/>
        </w:numPr>
        <w:tabs>
          <w:tab w:val="left" w:pos="1350"/>
        </w:tabs>
        <w:ind w:left="1530" w:hanging="1350"/>
        <w:rPr>
          <w:color w:val="212121"/>
          <w:u w:val="single" w:color="212121"/>
        </w:rPr>
      </w:pPr>
      <w:r>
        <w:rPr>
          <w:color w:val="212121"/>
          <w:u w:val="single" w:color="212121"/>
        </w:rPr>
        <w:t>Adopt and utilize an effective process to evaluate and refine management of deepwater</w:t>
      </w:r>
      <w:r w:rsidR="0008530A">
        <w:rPr>
          <w:color w:val="212121"/>
          <w:u w:val="single" w:color="212121"/>
        </w:rPr>
        <w:t xml:space="preserve"> </w:t>
      </w:r>
      <w:r w:rsidR="00CA45AA">
        <w:rPr>
          <w:color w:val="212121"/>
          <w:u w:val="single" w:color="212121"/>
        </w:rPr>
        <w:t>MPAs</w:t>
      </w:r>
    </w:p>
    <w:p w14:paraId="5412921A" w14:textId="55712547" w:rsidR="0002597C" w:rsidRDefault="00B01827" w:rsidP="00FB46CB">
      <w:pPr>
        <w:pStyle w:val="BodyText"/>
        <w:numPr>
          <w:ilvl w:val="0"/>
          <w:numId w:val="9"/>
        </w:numPr>
        <w:tabs>
          <w:tab w:val="left" w:pos="1540"/>
        </w:tabs>
        <w:ind w:left="1530" w:hanging="1170"/>
        <w:rPr>
          <w:color w:val="212121"/>
        </w:rPr>
      </w:pPr>
      <w:r>
        <w:rPr>
          <w:color w:val="212121"/>
        </w:rPr>
        <w:t>I</w:t>
      </w:r>
      <w:r w:rsidR="0002597C">
        <w:rPr>
          <w:color w:val="212121"/>
        </w:rPr>
        <w:t xml:space="preserve">nput </w:t>
      </w:r>
      <w:r w:rsidR="0002597C">
        <w:rPr>
          <w:color w:val="212121"/>
          <w:spacing w:val="-1"/>
        </w:rPr>
        <w:t>from</w:t>
      </w:r>
      <w:r w:rsidR="0002597C">
        <w:rPr>
          <w:color w:val="212121"/>
        </w:rPr>
        <w:t xml:space="preserve"> </w:t>
      </w:r>
      <w:r w:rsidR="0002597C">
        <w:rPr>
          <w:color w:val="212121"/>
          <w:spacing w:val="-1"/>
        </w:rPr>
        <w:t>scientists,</w:t>
      </w:r>
      <w:r w:rsidR="0002597C">
        <w:rPr>
          <w:color w:val="212121"/>
        </w:rPr>
        <w:t xml:space="preserve"> </w:t>
      </w:r>
      <w:r w:rsidR="0002597C">
        <w:rPr>
          <w:color w:val="212121"/>
          <w:spacing w:val="-1"/>
        </w:rPr>
        <w:t>fishermen,</w:t>
      </w:r>
      <w:r w:rsidR="0002597C">
        <w:rPr>
          <w:color w:val="212121"/>
        </w:rPr>
        <w:t xml:space="preserve"> </w:t>
      </w:r>
      <w:r w:rsidR="00650BA2">
        <w:rPr>
          <w:color w:val="212121"/>
        </w:rPr>
        <w:t xml:space="preserve">advisory panels, </w:t>
      </w:r>
      <w:r w:rsidR="0002597C">
        <w:rPr>
          <w:color w:val="212121"/>
          <w:spacing w:val="-1"/>
        </w:rPr>
        <w:t>and</w:t>
      </w:r>
      <w:r w:rsidR="0002597C">
        <w:rPr>
          <w:color w:val="212121"/>
        </w:rPr>
        <w:t xml:space="preserve"> the public</w:t>
      </w:r>
      <w:r w:rsidR="0002597C">
        <w:rPr>
          <w:color w:val="212121"/>
          <w:spacing w:val="-1"/>
        </w:rPr>
        <w:t xml:space="preserve"> </w:t>
      </w:r>
      <w:r>
        <w:rPr>
          <w:color w:val="212121"/>
          <w:spacing w:val="-1"/>
        </w:rPr>
        <w:t xml:space="preserve">utilized </w:t>
      </w:r>
      <w:r w:rsidR="0002597C">
        <w:rPr>
          <w:color w:val="212121"/>
        </w:rPr>
        <w:t xml:space="preserve">to </w:t>
      </w:r>
      <w:r w:rsidR="0002597C">
        <w:rPr>
          <w:color w:val="212121"/>
          <w:spacing w:val="-1"/>
        </w:rPr>
        <w:t>evaluate and refine management of deepwater</w:t>
      </w:r>
      <w:r w:rsidR="00E5449B">
        <w:rPr>
          <w:color w:val="212121"/>
        </w:rPr>
        <w:t xml:space="preserve"> MPAs.  (Matches</w:t>
      </w:r>
      <w:r w:rsidR="0002597C">
        <w:rPr>
          <w:color w:val="212121"/>
        </w:rPr>
        <w:t xml:space="preserve"> G 1F)</w:t>
      </w:r>
    </w:p>
    <w:p w14:paraId="11F4520F" w14:textId="341DC8FB" w:rsidR="00B01827" w:rsidRPr="00E5449B" w:rsidRDefault="00B01827" w:rsidP="00FB46CB">
      <w:pPr>
        <w:pStyle w:val="BodyText"/>
        <w:numPr>
          <w:ilvl w:val="0"/>
          <w:numId w:val="9"/>
        </w:numPr>
        <w:tabs>
          <w:tab w:val="left" w:pos="1540"/>
        </w:tabs>
        <w:ind w:left="1530" w:right="1037" w:hanging="1170"/>
      </w:pPr>
      <w:r>
        <w:t>Ensure a management system that is efficient and representative of fishery stakeholders. (G 3A)</w:t>
      </w:r>
    </w:p>
    <w:p w14:paraId="64FCBD5F" w14:textId="77777777" w:rsidR="00C80984" w:rsidRDefault="00C80984" w:rsidP="00E95983">
      <w:pPr>
        <w:pStyle w:val="BodyText"/>
        <w:tabs>
          <w:tab w:val="left" w:pos="1540"/>
        </w:tabs>
        <w:spacing w:line="275" w:lineRule="exact"/>
        <w:ind w:left="1530" w:hanging="1170"/>
        <w:rPr>
          <w:color w:val="212121"/>
          <w:spacing w:val="-1"/>
          <w:u w:val="single" w:color="212121"/>
        </w:rPr>
      </w:pPr>
    </w:p>
    <w:p w14:paraId="4EF9E0FE" w14:textId="77777777" w:rsidR="00CF58E7" w:rsidRDefault="00CF58E7" w:rsidP="007E50EF">
      <w:pPr>
        <w:pStyle w:val="BodyText"/>
        <w:numPr>
          <w:ilvl w:val="0"/>
          <w:numId w:val="8"/>
        </w:numPr>
        <w:tabs>
          <w:tab w:val="left" w:pos="1350"/>
        </w:tabs>
        <w:spacing w:line="275" w:lineRule="exact"/>
        <w:ind w:left="1530" w:hanging="1350"/>
      </w:pPr>
      <w:r>
        <w:rPr>
          <w:color w:val="212121"/>
          <w:spacing w:val="-1"/>
          <w:u w:val="single" w:color="212121"/>
        </w:rPr>
        <w:t>Biological</w:t>
      </w:r>
      <w:r>
        <w:rPr>
          <w:color w:val="212121"/>
          <w:u w:val="single" w:color="212121"/>
        </w:rPr>
        <w:t xml:space="preserve"> </w:t>
      </w:r>
      <w:r>
        <w:rPr>
          <w:color w:val="212121"/>
          <w:spacing w:val="-1"/>
          <w:u w:val="single" w:color="212121"/>
        </w:rPr>
        <w:t>benefits of the MPA maximized</w:t>
      </w:r>
    </w:p>
    <w:p w14:paraId="6339574C" w14:textId="77777777" w:rsidR="00D02C67" w:rsidRDefault="00D02C67" w:rsidP="00FB46CB">
      <w:pPr>
        <w:pStyle w:val="BodyText"/>
        <w:numPr>
          <w:ilvl w:val="0"/>
          <w:numId w:val="9"/>
        </w:numPr>
        <w:tabs>
          <w:tab w:val="left" w:pos="1540"/>
        </w:tabs>
        <w:ind w:left="1530" w:hanging="1170"/>
        <w:rPr>
          <w:color w:val="212121"/>
        </w:rPr>
      </w:pPr>
      <w:r w:rsidRPr="00C80984">
        <w:rPr>
          <w:color w:val="212121"/>
        </w:rPr>
        <w:t xml:space="preserve">Populations of </w:t>
      </w:r>
      <w:r w:rsidRPr="00C80984">
        <w:rPr>
          <w:color w:val="212121"/>
          <w:spacing w:val="-1"/>
        </w:rPr>
        <w:t>speckled</w:t>
      </w:r>
      <w:r w:rsidRPr="00C80984">
        <w:rPr>
          <w:color w:val="212121"/>
        </w:rPr>
        <w:t xml:space="preserve"> hind, snowy</w:t>
      </w:r>
      <w:r w:rsidRPr="00C80984">
        <w:rPr>
          <w:color w:val="212121"/>
          <w:spacing w:val="-5"/>
        </w:rPr>
        <w:t xml:space="preserve"> </w:t>
      </w:r>
      <w:r w:rsidRPr="00C80984">
        <w:rPr>
          <w:color w:val="212121"/>
        </w:rPr>
        <w:t>grouper,</w:t>
      </w:r>
      <w:r>
        <w:t xml:space="preserve"> </w:t>
      </w:r>
      <w:r w:rsidRPr="00C80984">
        <w:rPr>
          <w:color w:val="212121"/>
          <w:spacing w:val="-1"/>
        </w:rPr>
        <w:t>Warsaw</w:t>
      </w:r>
      <w:r w:rsidRPr="00C80984">
        <w:rPr>
          <w:color w:val="212121"/>
        </w:rPr>
        <w:t xml:space="preserve"> </w:t>
      </w:r>
      <w:r w:rsidRPr="00C80984">
        <w:rPr>
          <w:color w:val="212121"/>
          <w:spacing w:val="-1"/>
        </w:rPr>
        <w:t>grouper,</w:t>
      </w:r>
      <w:r w:rsidRPr="00C80984">
        <w:rPr>
          <w:color w:val="212121"/>
          <w:spacing w:val="3"/>
        </w:rPr>
        <w:t xml:space="preserve"> </w:t>
      </w:r>
      <w:r w:rsidRPr="00C80984">
        <w:rPr>
          <w:color w:val="212121"/>
          <w:spacing w:val="-1"/>
        </w:rPr>
        <w:t xml:space="preserve">yellowedge </w:t>
      </w:r>
      <w:r w:rsidRPr="00C80984">
        <w:rPr>
          <w:color w:val="212121"/>
        </w:rPr>
        <w:t>grouper, misty</w:t>
      </w:r>
      <w:r w:rsidRPr="00C80984">
        <w:rPr>
          <w:color w:val="212121"/>
          <w:spacing w:val="-5"/>
        </w:rPr>
        <w:t xml:space="preserve"> </w:t>
      </w:r>
      <w:r w:rsidRPr="00C80984">
        <w:rPr>
          <w:color w:val="212121"/>
        </w:rPr>
        <w:t xml:space="preserve">grouper, </w:t>
      </w:r>
      <w:r w:rsidRPr="00C80984">
        <w:rPr>
          <w:color w:val="212121"/>
          <w:spacing w:val="-1"/>
        </w:rPr>
        <w:t>golden</w:t>
      </w:r>
      <w:r w:rsidRPr="00C80984">
        <w:rPr>
          <w:color w:val="212121"/>
        </w:rPr>
        <w:t xml:space="preserve"> </w:t>
      </w:r>
      <w:r w:rsidRPr="00C80984">
        <w:rPr>
          <w:color w:val="212121"/>
          <w:spacing w:val="-1"/>
        </w:rPr>
        <w:t>tilefish,</w:t>
      </w:r>
      <w:r w:rsidRPr="00C80984">
        <w:rPr>
          <w:color w:val="212121"/>
        </w:rPr>
        <w:t xml:space="preserve"> and blueline </w:t>
      </w:r>
      <w:r w:rsidRPr="00C80984">
        <w:rPr>
          <w:color w:val="212121"/>
          <w:spacing w:val="-1"/>
        </w:rPr>
        <w:t>tilefish</w:t>
      </w:r>
      <w:r w:rsidRPr="00C80984">
        <w:rPr>
          <w:color w:val="212121"/>
        </w:rPr>
        <w:t xml:space="preserve"> restored to or maintained at sustainable levels.   (BI 1A, 3A)</w:t>
      </w:r>
    </w:p>
    <w:p w14:paraId="29D6F573" w14:textId="77777777" w:rsidR="00D02C67" w:rsidRDefault="00D02C67" w:rsidP="00FB46CB">
      <w:pPr>
        <w:pStyle w:val="BodyText"/>
        <w:numPr>
          <w:ilvl w:val="0"/>
          <w:numId w:val="9"/>
        </w:numPr>
        <w:tabs>
          <w:tab w:val="left" w:pos="1540"/>
        </w:tabs>
        <w:ind w:left="1530" w:hanging="1170"/>
        <w:rPr>
          <w:color w:val="212121"/>
        </w:rPr>
      </w:pPr>
      <w:r w:rsidRPr="00C80984">
        <w:rPr>
          <w:color w:val="212121"/>
        </w:rPr>
        <w:t xml:space="preserve">Over-exploitation of deepwater species minimized, prevented, or prohibited </w:t>
      </w:r>
      <w:r w:rsidRPr="00C80984">
        <w:rPr>
          <w:color w:val="212121"/>
        </w:rPr>
        <w:lastRenderedPageBreak/>
        <w:t xml:space="preserve">entirely.  </w:t>
      </w:r>
      <w:r w:rsidRPr="00C80984">
        <w:rPr>
          <w:color w:val="212121"/>
          <w:spacing w:val="-1"/>
        </w:rPr>
        <w:t xml:space="preserve">  (BI 1D)</w:t>
      </w:r>
    </w:p>
    <w:p w14:paraId="3692F367" w14:textId="77777777" w:rsidR="00D02C67" w:rsidRPr="00C80984" w:rsidRDefault="00D02C67" w:rsidP="00FB46CB">
      <w:pPr>
        <w:pStyle w:val="BodyText"/>
        <w:numPr>
          <w:ilvl w:val="0"/>
          <w:numId w:val="9"/>
        </w:numPr>
        <w:tabs>
          <w:tab w:val="left" w:pos="1540"/>
        </w:tabs>
        <w:ind w:left="1530" w:hanging="1170"/>
        <w:rPr>
          <w:color w:val="212121"/>
        </w:rPr>
      </w:pPr>
      <w:r w:rsidRPr="00C80984">
        <w:rPr>
          <w:color w:val="212121"/>
        </w:rPr>
        <w:t>Populations of deepwater species are protected from harvest in some nursery areas and habitats protected from fishing/human impacts inside MPAs</w:t>
      </w:r>
      <w:r w:rsidRPr="00C80984">
        <w:rPr>
          <w:color w:val="212121"/>
          <w:spacing w:val="-1"/>
        </w:rPr>
        <w:t>. (BI 1C, 2D, 2E, 3C, 4C)</w:t>
      </w:r>
    </w:p>
    <w:p w14:paraId="3E9079DB" w14:textId="5E8835B2" w:rsidR="00D02C67" w:rsidRDefault="00D02C67" w:rsidP="00FB46CB">
      <w:pPr>
        <w:pStyle w:val="BodyText"/>
        <w:numPr>
          <w:ilvl w:val="0"/>
          <w:numId w:val="9"/>
        </w:numPr>
        <w:tabs>
          <w:tab w:val="left" w:pos="1540"/>
        </w:tabs>
        <w:ind w:left="1530" w:hanging="1170"/>
        <w:rPr>
          <w:color w:val="212121"/>
          <w:spacing w:val="-1"/>
        </w:rPr>
      </w:pPr>
      <w:r>
        <w:rPr>
          <w:color w:val="212121"/>
          <w:spacing w:val="-1"/>
        </w:rPr>
        <w:t xml:space="preserve">Replenishment rate of fishery stocks increased or sustained.  (BI 1F) </w:t>
      </w:r>
    </w:p>
    <w:p w14:paraId="479F8C51" w14:textId="77777777" w:rsidR="00C80984" w:rsidRDefault="00C80984" w:rsidP="00E95983">
      <w:pPr>
        <w:pStyle w:val="BodyText"/>
        <w:tabs>
          <w:tab w:val="left" w:pos="1540"/>
        </w:tabs>
        <w:ind w:left="1530" w:hanging="1170"/>
        <w:rPr>
          <w:color w:val="212121"/>
          <w:spacing w:val="-1"/>
          <w:u w:val="single" w:color="212121"/>
        </w:rPr>
      </w:pPr>
    </w:p>
    <w:p w14:paraId="4ED6DD63" w14:textId="77777777" w:rsidR="00CF58E7" w:rsidRDefault="00CF58E7" w:rsidP="007E50EF">
      <w:pPr>
        <w:pStyle w:val="BodyText"/>
        <w:numPr>
          <w:ilvl w:val="0"/>
          <w:numId w:val="8"/>
        </w:numPr>
        <w:tabs>
          <w:tab w:val="left" w:pos="1350"/>
        </w:tabs>
        <w:ind w:left="1530" w:hanging="1350"/>
        <w:rPr>
          <w:color w:val="212121"/>
          <w:spacing w:val="-1"/>
          <w:u w:val="single" w:color="212121"/>
        </w:rPr>
      </w:pPr>
      <w:r>
        <w:rPr>
          <w:color w:val="212121"/>
          <w:spacing w:val="-1"/>
          <w:u w:val="single" w:color="212121"/>
        </w:rPr>
        <w:t>Adverse</w:t>
      </w:r>
      <w:r>
        <w:rPr>
          <w:color w:val="212121"/>
          <w:spacing w:val="-2"/>
          <w:u w:val="single" w:color="212121"/>
        </w:rPr>
        <w:t xml:space="preserve"> </w:t>
      </w:r>
      <w:r>
        <w:rPr>
          <w:color w:val="212121"/>
          <w:u w:val="single" w:color="212121"/>
        </w:rPr>
        <w:t>social</w:t>
      </w:r>
      <w:r>
        <w:rPr>
          <w:color w:val="212121"/>
          <w:spacing w:val="2"/>
          <w:u w:val="single" w:color="212121"/>
        </w:rPr>
        <w:t xml:space="preserve"> </w:t>
      </w:r>
      <w:r>
        <w:rPr>
          <w:color w:val="212121"/>
          <w:spacing w:val="-1"/>
          <w:u w:val="single" w:color="212121"/>
        </w:rPr>
        <w:t>and</w:t>
      </w:r>
      <w:r>
        <w:rPr>
          <w:color w:val="212121"/>
          <w:spacing w:val="1"/>
          <w:u w:val="single" w:color="212121"/>
        </w:rPr>
        <w:t xml:space="preserve"> </w:t>
      </w:r>
      <w:r>
        <w:rPr>
          <w:color w:val="212121"/>
          <w:spacing w:val="-1"/>
          <w:u w:val="single" w:color="212121"/>
        </w:rPr>
        <w:t>economic</w:t>
      </w:r>
      <w:r>
        <w:rPr>
          <w:color w:val="212121"/>
          <w:spacing w:val="1"/>
          <w:u w:val="single" w:color="212121"/>
        </w:rPr>
        <w:t xml:space="preserve"> </w:t>
      </w:r>
      <w:r>
        <w:rPr>
          <w:color w:val="212121"/>
          <w:spacing w:val="-1"/>
          <w:u w:val="single" w:color="212121"/>
        </w:rPr>
        <w:t>effects minimized</w:t>
      </w:r>
    </w:p>
    <w:p w14:paraId="23F7F044" w14:textId="77777777" w:rsidR="00D02C67" w:rsidRDefault="00D02C67" w:rsidP="00FB46CB">
      <w:pPr>
        <w:pStyle w:val="BodyText"/>
        <w:numPr>
          <w:ilvl w:val="0"/>
          <w:numId w:val="10"/>
        </w:numPr>
        <w:tabs>
          <w:tab w:val="left" w:pos="1540"/>
        </w:tabs>
        <w:ind w:left="1530" w:right="806" w:hanging="1170"/>
      </w:pPr>
      <w:r>
        <w:rPr>
          <w:color w:val="212121"/>
        </w:rPr>
        <w:t xml:space="preserve">Economic impact to stakeholders targeting species other than snapper-grouper species minimized.  (SE 2A)  </w:t>
      </w:r>
    </w:p>
    <w:p w14:paraId="79C9173F" w14:textId="77777777" w:rsidR="00D02C67" w:rsidRDefault="00D02C67" w:rsidP="00FB46CB">
      <w:pPr>
        <w:pStyle w:val="BodyText"/>
        <w:numPr>
          <w:ilvl w:val="0"/>
          <w:numId w:val="10"/>
        </w:numPr>
        <w:tabs>
          <w:tab w:val="left" w:pos="1540"/>
        </w:tabs>
        <w:ind w:left="1530" w:right="1049" w:hanging="1170"/>
      </w:pPr>
      <w:r>
        <w:rPr>
          <w:color w:val="212121"/>
        </w:rPr>
        <w:t>Respect for understanding of local knowledge enhanced.  (SE 6A)</w:t>
      </w:r>
    </w:p>
    <w:p w14:paraId="328DD515" w14:textId="77777777" w:rsidR="00D02C67" w:rsidRDefault="00D02C67" w:rsidP="00FB46CB">
      <w:pPr>
        <w:pStyle w:val="BodyText"/>
        <w:numPr>
          <w:ilvl w:val="0"/>
          <w:numId w:val="10"/>
        </w:numPr>
        <w:tabs>
          <w:tab w:val="left" w:pos="1540"/>
        </w:tabs>
        <w:ind w:left="1530" w:hanging="1170"/>
      </w:pPr>
      <w:r>
        <w:rPr>
          <w:color w:val="212121"/>
        </w:rPr>
        <w:t>B</w:t>
      </w:r>
      <w:r>
        <w:rPr>
          <w:color w:val="212121"/>
          <w:spacing w:val="-1"/>
        </w:rPr>
        <w:t>oater</w:t>
      </w:r>
      <w:r>
        <w:rPr>
          <w:color w:val="212121"/>
          <w:spacing w:val="-2"/>
        </w:rPr>
        <w:t xml:space="preserve"> </w:t>
      </w:r>
      <w:r>
        <w:rPr>
          <w:color w:val="212121"/>
        </w:rPr>
        <w:t>safety</w:t>
      </w:r>
      <w:r>
        <w:rPr>
          <w:color w:val="212121"/>
          <w:spacing w:val="-5"/>
        </w:rPr>
        <w:t xml:space="preserve"> </w:t>
      </w:r>
      <w:r>
        <w:rPr>
          <w:color w:val="212121"/>
          <w:spacing w:val="2"/>
        </w:rPr>
        <w:t xml:space="preserve">was not compromised due to the placement of and regulations in the </w:t>
      </w:r>
      <w:r>
        <w:rPr>
          <w:color w:val="212121"/>
          <w:spacing w:val="-1"/>
        </w:rPr>
        <w:t>closed</w:t>
      </w:r>
      <w:r>
        <w:rPr>
          <w:color w:val="212121"/>
        </w:rPr>
        <w:t xml:space="preserve"> </w:t>
      </w:r>
      <w:r>
        <w:rPr>
          <w:color w:val="212121"/>
          <w:spacing w:val="-1"/>
        </w:rPr>
        <w:t>areas.</w:t>
      </w:r>
    </w:p>
    <w:p w14:paraId="06345096" w14:textId="77777777" w:rsidR="00C80984" w:rsidRDefault="00C80984" w:rsidP="00E95983">
      <w:pPr>
        <w:pStyle w:val="BodyText"/>
        <w:tabs>
          <w:tab w:val="left" w:pos="1540"/>
        </w:tabs>
        <w:ind w:left="1530" w:hanging="1170"/>
        <w:rPr>
          <w:color w:val="212121"/>
          <w:spacing w:val="-1"/>
          <w:u w:val="single" w:color="212121"/>
        </w:rPr>
      </w:pPr>
    </w:p>
    <w:p w14:paraId="200448AF" w14:textId="77777777" w:rsidR="00CF58E7" w:rsidRDefault="00CF58E7" w:rsidP="007E50EF">
      <w:pPr>
        <w:pStyle w:val="BodyText"/>
        <w:numPr>
          <w:ilvl w:val="0"/>
          <w:numId w:val="8"/>
        </w:numPr>
        <w:tabs>
          <w:tab w:val="left" w:pos="1350"/>
        </w:tabs>
        <w:ind w:left="1530" w:hanging="1350"/>
      </w:pPr>
      <w:r>
        <w:rPr>
          <w:color w:val="212121"/>
          <w:spacing w:val="-1"/>
          <w:u w:val="single" w:color="212121"/>
        </w:rPr>
        <w:t>Enforceability and compliance within MPA is enhanced</w:t>
      </w:r>
    </w:p>
    <w:p w14:paraId="5F653245" w14:textId="77777777" w:rsidR="00D02C67" w:rsidRDefault="00D02C67" w:rsidP="00FB46CB">
      <w:pPr>
        <w:pStyle w:val="BodyText"/>
        <w:numPr>
          <w:ilvl w:val="0"/>
          <w:numId w:val="11"/>
        </w:numPr>
        <w:tabs>
          <w:tab w:val="left" w:pos="1540"/>
        </w:tabs>
        <w:ind w:left="1530" w:right="1037" w:hanging="1170"/>
        <w:rPr>
          <w:color w:val="212121"/>
        </w:rPr>
      </w:pPr>
      <w:r>
        <w:rPr>
          <w:rFonts w:cs="Times New Roman"/>
          <w:color w:val="212121"/>
          <w:spacing w:val="-1"/>
        </w:rPr>
        <w:t>Consider</w:t>
      </w:r>
      <w:r>
        <w:rPr>
          <w:rFonts w:cs="Times New Roman"/>
          <w:color w:val="212121"/>
        </w:rPr>
        <w:t xml:space="preserve"> the</w:t>
      </w:r>
      <w:r>
        <w:rPr>
          <w:rFonts w:cs="Times New Roman"/>
          <w:color w:val="212121"/>
          <w:spacing w:val="-2"/>
        </w:rPr>
        <w:t xml:space="preserve"> </w:t>
      </w:r>
      <w:r>
        <w:rPr>
          <w:rFonts w:cs="Times New Roman"/>
          <w:color w:val="212121"/>
          <w:spacing w:val="-1"/>
        </w:rPr>
        <w:t>seven</w:t>
      </w:r>
      <w:r>
        <w:rPr>
          <w:rFonts w:cs="Times New Roman"/>
          <w:color w:val="212121"/>
        </w:rPr>
        <w:t xml:space="preserve"> criteria </w:t>
      </w:r>
      <w:r>
        <w:rPr>
          <w:rFonts w:cs="Times New Roman"/>
          <w:color w:val="212121"/>
          <w:spacing w:val="-1"/>
        </w:rPr>
        <w:t>from</w:t>
      </w:r>
      <w:r>
        <w:rPr>
          <w:rFonts w:cs="Times New Roman"/>
          <w:color w:val="212121"/>
        </w:rPr>
        <w:t xml:space="preserve"> the</w:t>
      </w:r>
      <w:r>
        <w:rPr>
          <w:rFonts w:cs="Times New Roman"/>
          <w:color w:val="212121"/>
          <w:spacing w:val="1"/>
        </w:rPr>
        <w:t xml:space="preserve"> </w:t>
      </w:r>
      <w:r>
        <w:rPr>
          <w:rFonts w:cs="Times New Roman"/>
          <w:color w:val="212121"/>
          <w:spacing w:val="-2"/>
        </w:rPr>
        <w:t>Law</w:t>
      </w:r>
      <w:r>
        <w:rPr>
          <w:rFonts w:cs="Times New Roman"/>
          <w:color w:val="212121"/>
          <w:spacing w:val="1"/>
        </w:rPr>
        <w:t xml:space="preserve"> </w:t>
      </w:r>
      <w:r>
        <w:rPr>
          <w:rFonts w:cs="Times New Roman"/>
          <w:color w:val="212121"/>
        </w:rPr>
        <w:t xml:space="preserve">Enforcement AP’s </w:t>
      </w:r>
      <w:r>
        <w:rPr>
          <w:rFonts w:cs="Times New Roman"/>
          <w:color w:val="212121"/>
          <w:spacing w:val="-1"/>
        </w:rPr>
        <w:t>report</w:t>
      </w:r>
      <w:r>
        <w:rPr>
          <w:rFonts w:cs="Times New Roman"/>
          <w:color w:val="212121"/>
        </w:rPr>
        <w:t xml:space="preserve"> </w:t>
      </w:r>
      <w:r>
        <w:rPr>
          <w:rFonts w:cs="Times New Roman"/>
          <w:color w:val="212121"/>
          <w:spacing w:val="-1"/>
        </w:rPr>
        <w:t>when</w:t>
      </w:r>
      <w:r>
        <w:rPr>
          <w:rFonts w:cs="Times New Roman"/>
          <w:color w:val="212121"/>
          <w:spacing w:val="43"/>
        </w:rPr>
        <w:t xml:space="preserve"> </w:t>
      </w:r>
      <w:r>
        <w:rPr>
          <w:color w:val="212121"/>
          <w:spacing w:val="-1"/>
        </w:rPr>
        <w:t>determining</w:t>
      </w:r>
      <w:r>
        <w:rPr>
          <w:color w:val="212121"/>
          <w:spacing w:val="1"/>
        </w:rPr>
        <w:t xml:space="preserve"> </w:t>
      </w:r>
      <w:r>
        <w:rPr>
          <w:color w:val="212121"/>
          <w:spacing w:val="-1"/>
        </w:rPr>
        <w:t>suitable</w:t>
      </w:r>
      <w:r>
        <w:rPr>
          <w:color w:val="212121"/>
        </w:rPr>
        <w:t xml:space="preserve"> MPA sites</w:t>
      </w:r>
    </w:p>
    <w:p w14:paraId="484672F5" w14:textId="77777777" w:rsidR="00D02C67" w:rsidRDefault="00D02C67" w:rsidP="00FB46CB">
      <w:pPr>
        <w:pStyle w:val="BodyText"/>
        <w:numPr>
          <w:ilvl w:val="0"/>
          <w:numId w:val="11"/>
        </w:numPr>
        <w:tabs>
          <w:tab w:val="left" w:pos="1540"/>
        </w:tabs>
        <w:ind w:left="1530" w:right="1037" w:hanging="1170"/>
        <w:rPr>
          <w:color w:val="212121"/>
        </w:rPr>
      </w:pPr>
      <w:r>
        <w:rPr>
          <w:color w:val="212121"/>
        </w:rPr>
        <w:t xml:space="preserve">Enforceability of arrangements ensured  (G 2E)  </w:t>
      </w:r>
    </w:p>
    <w:p w14:paraId="51B4FE70" w14:textId="77777777" w:rsidR="00D02C67" w:rsidRDefault="00D02C67" w:rsidP="00FB46CB">
      <w:pPr>
        <w:pStyle w:val="BodyText"/>
        <w:numPr>
          <w:ilvl w:val="0"/>
          <w:numId w:val="11"/>
        </w:numPr>
        <w:tabs>
          <w:tab w:val="left" w:pos="1540"/>
        </w:tabs>
        <w:ind w:left="1530" w:right="1037" w:hanging="1170"/>
        <w:rPr>
          <w:color w:val="212121"/>
        </w:rPr>
      </w:pPr>
      <w:r>
        <w:rPr>
          <w:color w:val="212121"/>
        </w:rPr>
        <w:t>Surveillance and monitoring of coastal areas improved (G 4A)</w:t>
      </w:r>
    </w:p>
    <w:p w14:paraId="2791FBEF" w14:textId="77777777" w:rsidR="00D02C67" w:rsidRDefault="00D02C67" w:rsidP="00FB46CB">
      <w:pPr>
        <w:pStyle w:val="BodyText"/>
        <w:numPr>
          <w:ilvl w:val="0"/>
          <w:numId w:val="11"/>
        </w:numPr>
        <w:tabs>
          <w:tab w:val="left" w:pos="1540"/>
        </w:tabs>
        <w:ind w:left="1530" w:right="1037" w:hanging="1170"/>
        <w:rPr>
          <w:color w:val="212121"/>
        </w:rPr>
      </w:pPr>
      <w:r>
        <w:rPr>
          <w:color w:val="212121"/>
        </w:rPr>
        <w:t>Application of law and regulations maintained or improved (4E)</w:t>
      </w:r>
    </w:p>
    <w:p w14:paraId="267AD339" w14:textId="77777777" w:rsidR="00D02C67" w:rsidRDefault="00D02C67" w:rsidP="00FB46CB">
      <w:pPr>
        <w:pStyle w:val="BodyText"/>
        <w:numPr>
          <w:ilvl w:val="0"/>
          <w:numId w:val="11"/>
        </w:numPr>
        <w:tabs>
          <w:tab w:val="left" w:pos="1540"/>
        </w:tabs>
        <w:ind w:left="1530" w:right="1037" w:hanging="1170"/>
      </w:pPr>
      <w:r>
        <w:rPr>
          <w:color w:val="212121"/>
        </w:rPr>
        <w:t>User participation in  surveillance, monitoring, and enforcement increased (G 4D)</w:t>
      </w:r>
    </w:p>
    <w:p w14:paraId="5105EB8D" w14:textId="77777777" w:rsidR="00C80984" w:rsidRDefault="00C80984" w:rsidP="00E95983">
      <w:pPr>
        <w:pStyle w:val="BodyText"/>
        <w:tabs>
          <w:tab w:val="left" w:pos="1540"/>
        </w:tabs>
        <w:spacing w:before="52"/>
        <w:ind w:left="1530" w:hanging="1170"/>
        <w:rPr>
          <w:color w:val="212121"/>
          <w:spacing w:val="-1"/>
          <w:u w:val="single" w:color="212121"/>
        </w:rPr>
      </w:pPr>
    </w:p>
    <w:p w14:paraId="6B2A62C0" w14:textId="77777777" w:rsidR="00C80984" w:rsidRDefault="00C80984" w:rsidP="007E50EF">
      <w:pPr>
        <w:pStyle w:val="BodyText"/>
        <w:numPr>
          <w:ilvl w:val="0"/>
          <w:numId w:val="8"/>
        </w:numPr>
        <w:tabs>
          <w:tab w:val="left" w:pos="1540"/>
        </w:tabs>
        <w:spacing w:before="52"/>
        <w:ind w:left="1350" w:hanging="1170"/>
      </w:pPr>
      <w:r>
        <w:rPr>
          <w:color w:val="212121"/>
          <w:u w:val="single" w:color="212121"/>
        </w:rPr>
        <w:t>R</w:t>
      </w:r>
      <w:r>
        <w:rPr>
          <w:color w:val="212121"/>
          <w:spacing w:val="-1"/>
          <w:u w:val="single" w:color="212121"/>
        </w:rPr>
        <w:t>esearch</w:t>
      </w:r>
      <w:r>
        <w:rPr>
          <w:color w:val="212121"/>
          <w:u w:val="single" w:color="212121"/>
        </w:rPr>
        <w:t xml:space="preserve"> </w:t>
      </w:r>
      <w:r>
        <w:rPr>
          <w:color w:val="212121"/>
          <w:spacing w:val="-1"/>
          <w:u w:val="single" w:color="212121"/>
        </w:rPr>
        <w:t>and</w:t>
      </w:r>
      <w:r>
        <w:rPr>
          <w:color w:val="212121"/>
          <w:spacing w:val="2"/>
          <w:u w:val="single" w:color="212121"/>
        </w:rPr>
        <w:t xml:space="preserve"> </w:t>
      </w:r>
      <w:r>
        <w:rPr>
          <w:color w:val="212121"/>
          <w:u w:val="single" w:color="212121"/>
        </w:rPr>
        <w:t xml:space="preserve">monitoring </w:t>
      </w:r>
      <w:r>
        <w:rPr>
          <w:color w:val="212121"/>
          <w:spacing w:val="-1"/>
          <w:u w:val="single" w:color="212121"/>
        </w:rPr>
        <w:t>capabilities maximized</w:t>
      </w:r>
    </w:p>
    <w:p w14:paraId="541B5A7B" w14:textId="77777777" w:rsidR="00D02C67" w:rsidRDefault="00D02C67" w:rsidP="00FB46CB">
      <w:pPr>
        <w:pStyle w:val="BodyText"/>
        <w:numPr>
          <w:ilvl w:val="0"/>
          <w:numId w:val="12"/>
        </w:numPr>
        <w:tabs>
          <w:tab w:val="left" w:pos="1540"/>
        </w:tabs>
        <w:ind w:left="1530" w:right="765" w:hanging="1170"/>
      </w:pPr>
      <w:r>
        <w:rPr>
          <w:color w:val="212121"/>
          <w:spacing w:val="-1"/>
        </w:rPr>
        <w:t>Fishery-independent</w:t>
      </w:r>
      <w:r>
        <w:rPr>
          <w:color w:val="212121"/>
        </w:rPr>
        <w:t xml:space="preserve"> and</w:t>
      </w:r>
      <w:r>
        <w:rPr>
          <w:color w:val="212121"/>
          <w:spacing w:val="1"/>
        </w:rPr>
        <w:t xml:space="preserve"> </w:t>
      </w:r>
      <w:r>
        <w:rPr>
          <w:color w:val="212121"/>
          <w:spacing w:val="-1"/>
        </w:rPr>
        <w:t>fishery-dependent</w:t>
      </w:r>
      <w:r>
        <w:rPr>
          <w:color w:val="212121"/>
        </w:rPr>
        <w:t xml:space="preserve"> data</w:t>
      </w:r>
      <w:r>
        <w:rPr>
          <w:color w:val="212121"/>
          <w:spacing w:val="-1"/>
        </w:rPr>
        <w:t xml:space="preserve"> </w:t>
      </w:r>
      <w:r>
        <w:rPr>
          <w:color w:val="212121"/>
        </w:rPr>
        <w:t>utilized to increase scientific knowledge and understanding (SE 6C, 6D).</w:t>
      </w:r>
    </w:p>
    <w:p w14:paraId="386B0EE7" w14:textId="77777777" w:rsidR="00D02C67" w:rsidRDefault="00D02C67" w:rsidP="00FB46CB">
      <w:pPr>
        <w:pStyle w:val="BodyText"/>
        <w:numPr>
          <w:ilvl w:val="0"/>
          <w:numId w:val="12"/>
        </w:numPr>
        <w:tabs>
          <w:tab w:val="left" w:pos="1540"/>
        </w:tabs>
        <w:ind w:left="1530" w:right="363" w:hanging="1170"/>
      </w:pPr>
      <w:r>
        <w:rPr>
          <w:color w:val="212121"/>
        </w:rPr>
        <w:t>C</w:t>
      </w:r>
      <w:r>
        <w:rPr>
          <w:color w:val="212121"/>
          <w:spacing w:val="-1"/>
        </w:rPr>
        <w:t>itizen science</w:t>
      </w:r>
      <w:r>
        <w:rPr>
          <w:color w:val="212121"/>
        </w:rPr>
        <w:t xml:space="preserve"> to </w:t>
      </w:r>
      <w:r>
        <w:rPr>
          <w:color w:val="212121"/>
          <w:spacing w:val="-1"/>
        </w:rPr>
        <w:t>provide additional</w:t>
      </w:r>
      <w:r>
        <w:rPr>
          <w:color w:val="212121"/>
        </w:rPr>
        <w:t xml:space="preserve"> information on the biological, social, and economic metrics for the SMP is enhanced (SE 6A, 6B, 6C, 6D and G 4A, 4D).</w:t>
      </w:r>
    </w:p>
    <w:p w14:paraId="7E27952C" w14:textId="77777777" w:rsidR="00C80984" w:rsidRDefault="00C80984" w:rsidP="00E95983">
      <w:pPr>
        <w:spacing w:before="2"/>
        <w:ind w:left="1530" w:hanging="1170"/>
        <w:rPr>
          <w:rFonts w:ascii="Times New Roman" w:eastAsia="Times New Roman" w:hAnsi="Times New Roman" w:cs="Times New Roman"/>
          <w:sz w:val="24"/>
          <w:szCs w:val="24"/>
        </w:rPr>
      </w:pPr>
    </w:p>
    <w:p w14:paraId="4F92B058" w14:textId="77777777" w:rsidR="00C80984" w:rsidRPr="00E95983" w:rsidRDefault="00C80984" w:rsidP="007E50EF">
      <w:pPr>
        <w:pStyle w:val="ListParagraph"/>
        <w:numPr>
          <w:ilvl w:val="0"/>
          <w:numId w:val="8"/>
        </w:numPr>
        <w:spacing w:before="2"/>
        <w:ind w:left="1350" w:hanging="1170"/>
        <w:rPr>
          <w:rFonts w:ascii="Times New Roman" w:eastAsia="Times New Roman" w:hAnsi="Times New Roman" w:cs="Times New Roman"/>
          <w:sz w:val="24"/>
          <w:szCs w:val="24"/>
          <w:u w:val="single"/>
        </w:rPr>
      </w:pPr>
      <w:r w:rsidRPr="00E95983">
        <w:rPr>
          <w:rFonts w:ascii="Times New Roman" w:eastAsia="Times New Roman" w:hAnsi="Times New Roman" w:cs="Times New Roman"/>
          <w:sz w:val="24"/>
          <w:szCs w:val="24"/>
          <w:u w:val="single"/>
        </w:rPr>
        <w:t>Research and monitor impact of invasive species enhanced (new goal added by IPT)</w:t>
      </w:r>
    </w:p>
    <w:p w14:paraId="49840772" w14:textId="77777777" w:rsidR="00D02C67" w:rsidRPr="00C80984" w:rsidRDefault="00D02C67" w:rsidP="00FB46CB">
      <w:pPr>
        <w:pStyle w:val="ListParagraph"/>
        <w:numPr>
          <w:ilvl w:val="0"/>
          <w:numId w:val="13"/>
        </w:numPr>
        <w:spacing w:before="2"/>
        <w:ind w:left="1530" w:hanging="1170"/>
        <w:rPr>
          <w:rFonts w:ascii="Times New Roman" w:eastAsia="Times New Roman" w:hAnsi="Times New Roman" w:cs="Times New Roman"/>
          <w:sz w:val="24"/>
          <w:szCs w:val="24"/>
        </w:rPr>
      </w:pPr>
      <w:r w:rsidRPr="00C80984">
        <w:rPr>
          <w:rFonts w:ascii="Times New Roman" w:eastAsia="Times New Roman" w:hAnsi="Times New Roman" w:cs="Times New Roman"/>
          <w:sz w:val="24"/>
          <w:szCs w:val="24"/>
        </w:rPr>
        <w:t>Program to reduce or eliminate invasive lionfish enhanced or maintained</w:t>
      </w:r>
    </w:p>
    <w:p w14:paraId="691E7455" w14:textId="77777777" w:rsidR="00D02C67" w:rsidRPr="00C80984" w:rsidRDefault="00D02C67" w:rsidP="00FB46CB">
      <w:pPr>
        <w:pStyle w:val="ListParagraph"/>
        <w:numPr>
          <w:ilvl w:val="0"/>
          <w:numId w:val="13"/>
        </w:numPr>
        <w:spacing w:before="2"/>
        <w:ind w:left="1530" w:hanging="1170"/>
        <w:rPr>
          <w:rFonts w:ascii="Times New Roman" w:eastAsia="Times New Roman" w:hAnsi="Times New Roman" w:cs="Times New Roman"/>
          <w:sz w:val="24"/>
          <w:szCs w:val="24"/>
        </w:rPr>
      </w:pPr>
      <w:r w:rsidRPr="00C80984">
        <w:rPr>
          <w:rFonts w:ascii="Times New Roman" w:eastAsia="Times New Roman" w:hAnsi="Times New Roman" w:cs="Times New Roman"/>
          <w:sz w:val="24"/>
          <w:szCs w:val="24"/>
        </w:rPr>
        <w:t>Scientific knowledge on lionfish and ecosystem impacts increased</w:t>
      </w:r>
    </w:p>
    <w:p w14:paraId="5061CB80" w14:textId="77777777" w:rsidR="00CF58E7" w:rsidRDefault="00CF58E7" w:rsidP="00E95983">
      <w:pPr>
        <w:pStyle w:val="BodyText"/>
        <w:tabs>
          <w:tab w:val="left" w:pos="1540"/>
        </w:tabs>
        <w:ind w:left="1530" w:hanging="1170"/>
      </w:pPr>
    </w:p>
    <w:p w14:paraId="52C8D98C" w14:textId="77777777" w:rsidR="00185927" w:rsidRPr="005828F7" w:rsidRDefault="00185927" w:rsidP="007E50EF">
      <w:pPr>
        <w:pStyle w:val="BodyText"/>
        <w:numPr>
          <w:ilvl w:val="0"/>
          <w:numId w:val="15"/>
        </w:numPr>
        <w:tabs>
          <w:tab w:val="left" w:pos="1350"/>
        </w:tabs>
        <w:spacing w:line="275" w:lineRule="exact"/>
        <w:ind w:left="1530" w:hanging="1350"/>
      </w:pPr>
      <w:r>
        <w:rPr>
          <w:color w:val="212121"/>
          <w:u w:val="single" w:color="212121"/>
        </w:rPr>
        <w:t xml:space="preserve">Environmental awareness and knowledge about the </w:t>
      </w:r>
      <w:r w:rsidR="00650BA2">
        <w:rPr>
          <w:color w:val="212121"/>
          <w:u w:val="single" w:color="212121"/>
        </w:rPr>
        <w:t>Deepwater MPAs</w:t>
      </w:r>
      <w:r>
        <w:rPr>
          <w:color w:val="212121"/>
          <w:u w:val="single" w:color="212121"/>
        </w:rPr>
        <w:t xml:space="preserve"> improved</w:t>
      </w:r>
    </w:p>
    <w:p w14:paraId="2A63CE9D" w14:textId="77777777" w:rsidR="00185927" w:rsidRPr="005828F7" w:rsidRDefault="00185927" w:rsidP="00FB46CB">
      <w:pPr>
        <w:pStyle w:val="BodyText"/>
        <w:numPr>
          <w:ilvl w:val="0"/>
          <w:numId w:val="16"/>
        </w:numPr>
        <w:tabs>
          <w:tab w:val="left" w:pos="1540"/>
        </w:tabs>
        <w:ind w:left="1530" w:hanging="1170"/>
      </w:pPr>
      <w:r>
        <w:rPr>
          <w:color w:val="212121"/>
          <w:spacing w:val="-1"/>
        </w:rPr>
        <w:t>Level of knowledge about the purpose, importance of and regulations in Spawning SMZs held by the public increased.  (SE 6C)</w:t>
      </w:r>
    </w:p>
    <w:p w14:paraId="51FA3992" w14:textId="77777777" w:rsidR="00185927" w:rsidRPr="005828F7" w:rsidRDefault="00185927" w:rsidP="00FB46CB">
      <w:pPr>
        <w:pStyle w:val="BodyText"/>
        <w:numPr>
          <w:ilvl w:val="0"/>
          <w:numId w:val="16"/>
        </w:numPr>
        <w:tabs>
          <w:tab w:val="left" w:pos="1540"/>
        </w:tabs>
        <w:ind w:left="1530" w:hanging="1170"/>
      </w:pPr>
      <w:r>
        <w:rPr>
          <w:color w:val="212121"/>
          <w:spacing w:val="-1"/>
        </w:rPr>
        <w:t>Stakeholder participation strengthened and enhanced. (G 3C)</w:t>
      </w:r>
    </w:p>
    <w:p w14:paraId="077F7C65" w14:textId="77777777" w:rsidR="00185927" w:rsidRPr="00574C72" w:rsidRDefault="00185927" w:rsidP="00FB46CB">
      <w:pPr>
        <w:pStyle w:val="BodyText"/>
        <w:numPr>
          <w:ilvl w:val="0"/>
          <w:numId w:val="16"/>
        </w:numPr>
        <w:tabs>
          <w:tab w:val="left" w:pos="1540"/>
        </w:tabs>
        <w:ind w:left="1530" w:hanging="1170"/>
      </w:pPr>
      <w:r>
        <w:rPr>
          <w:color w:val="212121"/>
          <w:spacing w:val="-1"/>
        </w:rPr>
        <w:t>Existence value of Spawning SMZs enhanced or maintained. (SE 3B)</w:t>
      </w:r>
    </w:p>
    <w:p w14:paraId="4B2369D5" w14:textId="77777777" w:rsidR="00F6479D" w:rsidRPr="007E50EF" w:rsidRDefault="00CA45AA" w:rsidP="00877140">
      <w:pPr>
        <w:pStyle w:val="Heading2"/>
      </w:pPr>
      <w:r w:rsidRPr="007E50EF">
        <w:t>Connectivity</w:t>
      </w:r>
      <w:r w:rsidRPr="007E50EF">
        <w:rPr>
          <w:spacing w:val="-5"/>
        </w:rPr>
        <w:t xml:space="preserve"> </w:t>
      </w:r>
      <w:r w:rsidRPr="007E50EF">
        <w:t xml:space="preserve">Within and </w:t>
      </w:r>
      <w:r w:rsidRPr="007E50EF">
        <w:rPr>
          <w:spacing w:val="-1"/>
        </w:rPr>
        <w:t>Among</w:t>
      </w:r>
      <w:r w:rsidRPr="007E50EF">
        <w:t xml:space="preserve"> MPAs</w:t>
      </w:r>
    </w:p>
    <w:p w14:paraId="18316BCE" w14:textId="77777777" w:rsidR="00F6479D" w:rsidRPr="007E50EF" w:rsidRDefault="00F6479D">
      <w:pPr>
        <w:spacing w:before="10"/>
        <w:rPr>
          <w:rFonts w:ascii="Times New Roman" w:eastAsia="Times New Roman" w:hAnsi="Times New Roman" w:cs="Times New Roman"/>
          <w:i/>
          <w:sz w:val="27"/>
          <w:szCs w:val="27"/>
        </w:rPr>
      </w:pPr>
    </w:p>
    <w:p w14:paraId="3B018192" w14:textId="77777777" w:rsidR="00F6479D" w:rsidRDefault="00CA45AA" w:rsidP="00FB2352">
      <w:pPr>
        <w:pStyle w:val="BodyText"/>
        <w:ind w:right="187"/>
      </w:pPr>
      <w:r w:rsidRPr="007E50EF">
        <w:rPr>
          <w:color w:val="212121"/>
        </w:rPr>
        <w:t>The</w:t>
      </w:r>
      <w:r w:rsidRPr="007E50EF">
        <w:rPr>
          <w:color w:val="212121"/>
          <w:spacing w:val="-2"/>
        </w:rPr>
        <w:t xml:space="preserve"> </w:t>
      </w:r>
      <w:r w:rsidRPr="007E50EF">
        <w:rPr>
          <w:color w:val="212121"/>
          <w:spacing w:val="-1"/>
        </w:rPr>
        <w:t>Amendment</w:t>
      </w:r>
      <w:r w:rsidRPr="007E50EF">
        <w:rPr>
          <w:color w:val="212121"/>
        </w:rPr>
        <w:t xml:space="preserve"> 14 MPAs </w:t>
      </w:r>
      <w:r w:rsidRPr="007E50EF">
        <w:rPr>
          <w:color w:val="212121"/>
          <w:spacing w:val="-1"/>
        </w:rPr>
        <w:t>are</w:t>
      </w:r>
      <w:r w:rsidRPr="007E50EF">
        <w:rPr>
          <w:color w:val="212121"/>
          <w:spacing w:val="1"/>
        </w:rPr>
        <w:t xml:space="preserve"> </w:t>
      </w:r>
      <w:r w:rsidRPr="007E50EF">
        <w:rPr>
          <w:color w:val="212121"/>
          <w:spacing w:val="-1"/>
        </w:rPr>
        <w:t>connected</w:t>
      </w:r>
      <w:r w:rsidRPr="007E50EF">
        <w:rPr>
          <w:color w:val="212121"/>
        </w:rPr>
        <w:t xml:space="preserve"> </w:t>
      </w:r>
      <w:r w:rsidRPr="007E50EF">
        <w:rPr>
          <w:color w:val="212121"/>
          <w:spacing w:val="2"/>
        </w:rPr>
        <w:t>by</w:t>
      </w:r>
      <w:r w:rsidRPr="007E50EF">
        <w:rPr>
          <w:color w:val="212121"/>
          <w:spacing w:val="-5"/>
        </w:rPr>
        <w:t xml:space="preserve"> </w:t>
      </w:r>
      <w:r w:rsidRPr="007E50EF">
        <w:rPr>
          <w:color w:val="212121"/>
          <w:spacing w:val="-1"/>
        </w:rPr>
        <w:t>oceanographic</w:t>
      </w:r>
      <w:r w:rsidRPr="007E50EF">
        <w:rPr>
          <w:color w:val="212121"/>
        </w:rPr>
        <w:t xml:space="preserve"> </w:t>
      </w:r>
      <w:proofErr w:type="gramStart"/>
      <w:r w:rsidRPr="007E50EF">
        <w:rPr>
          <w:color w:val="212121"/>
          <w:spacing w:val="-1"/>
        </w:rPr>
        <w:t>features,</w:t>
      </w:r>
      <w:r w:rsidRPr="007E50EF">
        <w:rPr>
          <w:color w:val="212121"/>
        </w:rPr>
        <w:t xml:space="preserve"> that</w:t>
      </w:r>
      <w:proofErr w:type="gramEnd"/>
      <w:r w:rsidRPr="007E50EF">
        <w:rPr>
          <w:color w:val="212121"/>
        </w:rPr>
        <w:t xml:space="preserve"> can </w:t>
      </w:r>
      <w:r w:rsidRPr="007E50EF">
        <w:rPr>
          <w:color w:val="212121"/>
          <w:spacing w:val="-1"/>
        </w:rPr>
        <w:t>facilitate</w:t>
      </w:r>
      <w:r w:rsidRPr="007E50EF">
        <w:rPr>
          <w:color w:val="212121"/>
          <w:spacing w:val="1"/>
        </w:rPr>
        <w:t xml:space="preserve"> </w:t>
      </w:r>
      <w:r w:rsidRPr="007E50EF">
        <w:rPr>
          <w:color w:val="212121"/>
          <w:spacing w:val="-1"/>
        </w:rPr>
        <w:t>larval</w:t>
      </w:r>
      <w:r w:rsidRPr="007E50EF">
        <w:rPr>
          <w:color w:val="212121"/>
          <w:spacing w:val="93"/>
        </w:rPr>
        <w:t xml:space="preserve"> </w:t>
      </w:r>
      <w:r w:rsidRPr="007E50EF">
        <w:rPr>
          <w:color w:val="212121"/>
          <w:spacing w:val="-1"/>
        </w:rPr>
        <w:t>dispersal</w:t>
      </w:r>
      <w:r w:rsidRPr="007E50EF">
        <w:rPr>
          <w:color w:val="212121"/>
        </w:rPr>
        <w:t xml:space="preserve"> </w:t>
      </w:r>
      <w:r w:rsidRPr="007E50EF">
        <w:rPr>
          <w:color w:val="212121"/>
          <w:spacing w:val="-1"/>
        </w:rPr>
        <w:t>within</w:t>
      </w:r>
      <w:r w:rsidRPr="007E50EF">
        <w:rPr>
          <w:color w:val="212121"/>
        </w:rPr>
        <w:t xml:space="preserve"> </w:t>
      </w:r>
      <w:r w:rsidRPr="007E50EF">
        <w:rPr>
          <w:color w:val="212121"/>
          <w:spacing w:val="-1"/>
        </w:rPr>
        <w:t>and</w:t>
      </w:r>
      <w:r w:rsidRPr="007E50EF">
        <w:rPr>
          <w:color w:val="212121"/>
        </w:rPr>
        <w:t xml:space="preserve"> among</w:t>
      </w:r>
      <w:r w:rsidRPr="007E50EF">
        <w:rPr>
          <w:color w:val="212121"/>
          <w:spacing w:val="1"/>
        </w:rPr>
        <w:t xml:space="preserve"> </w:t>
      </w:r>
      <w:r w:rsidRPr="007E50EF">
        <w:rPr>
          <w:color w:val="212121"/>
          <w:spacing w:val="-1"/>
        </w:rPr>
        <w:t>S-G</w:t>
      </w:r>
      <w:r w:rsidRPr="007E50EF">
        <w:rPr>
          <w:color w:val="212121"/>
        </w:rPr>
        <w:t xml:space="preserve"> </w:t>
      </w:r>
      <w:r w:rsidRPr="007E50EF">
        <w:rPr>
          <w:color w:val="212121"/>
          <w:spacing w:val="-1"/>
        </w:rPr>
        <w:t>spawning</w:t>
      </w:r>
      <w:r w:rsidRPr="007E50EF">
        <w:rPr>
          <w:color w:val="212121"/>
        </w:rPr>
        <w:t xml:space="preserve"> sites in or outside</w:t>
      </w:r>
      <w:r w:rsidRPr="007E50EF">
        <w:rPr>
          <w:color w:val="212121"/>
          <w:spacing w:val="-1"/>
        </w:rPr>
        <w:t xml:space="preserve"> </w:t>
      </w:r>
      <w:r w:rsidRPr="007E50EF">
        <w:rPr>
          <w:color w:val="212121"/>
        </w:rPr>
        <w:t>of</w:t>
      </w:r>
      <w:r w:rsidRPr="007E50EF">
        <w:rPr>
          <w:color w:val="212121"/>
          <w:spacing w:val="-1"/>
        </w:rPr>
        <w:t xml:space="preserve"> </w:t>
      </w:r>
      <w:r w:rsidRPr="007E50EF">
        <w:rPr>
          <w:color w:val="212121"/>
        </w:rPr>
        <w:t>these</w:t>
      </w:r>
      <w:r w:rsidRPr="007E50EF">
        <w:rPr>
          <w:color w:val="212121"/>
          <w:spacing w:val="-2"/>
        </w:rPr>
        <w:t xml:space="preserve"> </w:t>
      </w:r>
      <w:r w:rsidRPr="007E50EF">
        <w:rPr>
          <w:color w:val="212121"/>
        </w:rPr>
        <w:t>MPAs (Sedberry</w:t>
      </w:r>
      <w:r w:rsidRPr="007E50EF">
        <w:rPr>
          <w:color w:val="212121"/>
          <w:spacing w:val="-3"/>
        </w:rPr>
        <w:t xml:space="preserve"> </w:t>
      </w:r>
      <w:r w:rsidRPr="007E50EF">
        <w:rPr>
          <w:color w:val="212121"/>
          <w:spacing w:val="-1"/>
        </w:rPr>
        <w:t>et</w:t>
      </w:r>
      <w:r w:rsidRPr="007E50EF">
        <w:rPr>
          <w:color w:val="212121"/>
        </w:rPr>
        <w:t xml:space="preserve"> al.</w:t>
      </w:r>
      <w:r w:rsidRPr="007E50EF">
        <w:rPr>
          <w:color w:val="212121"/>
          <w:spacing w:val="51"/>
        </w:rPr>
        <w:t xml:space="preserve"> </w:t>
      </w:r>
      <w:r w:rsidRPr="007E50EF">
        <w:rPr>
          <w:color w:val="212121"/>
        </w:rPr>
        <w:t>2006,</w:t>
      </w:r>
      <w:r w:rsidRPr="007E50EF">
        <w:rPr>
          <w:color w:val="212121"/>
          <w:spacing w:val="2"/>
        </w:rPr>
        <w:t xml:space="preserve"> </w:t>
      </w:r>
      <w:r w:rsidRPr="007E50EF">
        <w:rPr>
          <w:color w:val="212121"/>
          <w:spacing w:val="-1"/>
        </w:rPr>
        <w:t>Lesher</w:t>
      </w:r>
      <w:r w:rsidRPr="007E50EF">
        <w:rPr>
          <w:color w:val="212121"/>
        </w:rPr>
        <w:t xml:space="preserve"> </w:t>
      </w:r>
      <w:r w:rsidRPr="007E50EF">
        <w:rPr>
          <w:color w:val="212121"/>
          <w:spacing w:val="-1"/>
        </w:rPr>
        <w:t>2008).</w:t>
      </w:r>
      <w:r w:rsidRPr="007E50EF">
        <w:rPr>
          <w:color w:val="212121"/>
          <w:spacing w:val="2"/>
        </w:rPr>
        <w:t xml:space="preserve"> </w:t>
      </w:r>
      <w:r w:rsidRPr="007E50EF">
        <w:rPr>
          <w:color w:val="212121"/>
          <w:spacing w:val="-1"/>
        </w:rPr>
        <w:t>Additionally,</w:t>
      </w:r>
      <w:r w:rsidRPr="007E50EF">
        <w:rPr>
          <w:color w:val="212121"/>
          <w:spacing w:val="1"/>
        </w:rPr>
        <w:t xml:space="preserve"> </w:t>
      </w:r>
      <w:r w:rsidRPr="007E50EF">
        <w:rPr>
          <w:color w:val="212121"/>
          <w:spacing w:val="-1"/>
        </w:rPr>
        <w:t>satellite-tracked</w:t>
      </w:r>
      <w:r w:rsidRPr="007E50EF">
        <w:rPr>
          <w:color w:val="212121"/>
          <w:spacing w:val="2"/>
        </w:rPr>
        <w:t xml:space="preserve"> </w:t>
      </w:r>
      <w:r w:rsidRPr="007E50EF">
        <w:rPr>
          <w:color w:val="212121"/>
          <w:spacing w:val="-1"/>
        </w:rPr>
        <w:t>drifters</w:t>
      </w:r>
      <w:r w:rsidRPr="007E50EF">
        <w:rPr>
          <w:color w:val="212121"/>
        </w:rPr>
        <w:t xml:space="preserve"> can </w:t>
      </w:r>
      <w:r w:rsidRPr="007E50EF">
        <w:rPr>
          <w:color w:val="212121"/>
          <w:spacing w:val="-1"/>
        </w:rPr>
        <w:t>assist</w:t>
      </w:r>
      <w:r w:rsidRPr="007E50EF">
        <w:rPr>
          <w:color w:val="212121"/>
        </w:rPr>
        <w:t xml:space="preserve"> in the </w:t>
      </w:r>
      <w:r w:rsidRPr="007E50EF">
        <w:rPr>
          <w:color w:val="212121"/>
          <w:spacing w:val="-1"/>
        </w:rPr>
        <w:t>identification</w:t>
      </w:r>
      <w:r w:rsidRPr="007E50EF">
        <w:rPr>
          <w:color w:val="212121"/>
        </w:rPr>
        <w:t xml:space="preserve"> of</w:t>
      </w:r>
      <w:r w:rsidRPr="007E50EF">
        <w:rPr>
          <w:color w:val="212121"/>
          <w:spacing w:val="95"/>
        </w:rPr>
        <w:t xml:space="preserve"> </w:t>
      </w:r>
      <w:r w:rsidRPr="007E50EF">
        <w:rPr>
          <w:color w:val="212121"/>
          <w:spacing w:val="-1"/>
        </w:rPr>
        <w:t>oceanographic features</w:t>
      </w:r>
      <w:r w:rsidRPr="007E50EF">
        <w:rPr>
          <w:color w:val="212121"/>
          <w:spacing w:val="1"/>
        </w:rPr>
        <w:t xml:space="preserve"> </w:t>
      </w:r>
      <w:r w:rsidRPr="007E50EF">
        <w:rPr>
          <w:color w:val="212121"/>
        </w:rPr>
        <w:t xml:space="preserve">that </w:t>
      </w:r>
      <w:r w:rsidRPr="007E50EF">
        <w:rPr>
          <w:color w:val="212121"/>
          <w:spacing w:val="-1"/>
        </w:rPr>
        <w:t>can</w:t>
      </w:r>
      <w:r w:rsidRPr="007E50EF">
        <w:rPr>
          <w:color w:val="212121"/>
        </w:rPr>
        <w:t xml:space="preserve"> </w:t>
      </w:r>
      <w:r w:rsidRPr="007E50EF">
        <w:rPr>
          <w:color w:val="212121"/>
          <w:spacing w:val="-1"/>
        </w:rPr>
        <w:t>connect</w:t>
      </w:r>
      <w:r w:rsidRPr="007E50EF">
        <w:rPr>
          <w:color w:val="212121"/>
        </w:rPr>
        <w:t xml:space="preserve"> settlement </w:t>
      </w:r>
      <w:r w:rsidRPr="007E50EF">
        <w:rPr>
          <w:color w:val="212121"/>
          <w:spacing w:val="-1"/>
        </w:rPr>
        <w:t>and</w:t>
      </w:r>
      <w:r w:rsidRPr="007E50EF">
        <w:rPr>
          <w:color w:val="212121"/>
        </w:rPr>
        <w:t xml:space="preserve"> nursery</w:t>
      </w:r>
      <w:r w:rsidRPr="007E50EF">
        <w:rPr>
          <w:color w:val="212121"/>
          <w:spacing w:val="-5"/>
        </w:rPr>
        <w:t xml:space="preserve"> </w:t>
      </w:r>
      <w:r w:rsidRPr="007E50EF">
        <w:rPr>
          <w:color w:val="212121"/>
        </w:rPr>
        <w:t xml:space="preserve">habitats to the </w:t>
      </w:r>
      <w:r w:rsidRPr="007E50EF">
        <w:rPr>
          <w:color w:val="212121"/>
          <w:spacing w:val="-1"/>
        </w:rPr>
        <w:t>Amendment</w:t>
      </w:r>
      <w:r w:rsidRPr="007E50EF">
        <w:rPr>
          <w:color w:val="212121"/>
          <w:spacing w:val="71"/>
        </w:rPr>
        <w:t xml:space="preserve"> </w:t>
      </w:r>
      <w:r w:rsidRPr="007E50EF">
        <w:rPr>
          <w:color w:val="212121"/>
        </w:rPr>
        <w:t>14</w:t>
      </w:r>
      <w:r w:rsidRPr="007E50EF">
        <w:rPr>
          <w:color w:val="212121"/>
          <w:spacing w:val="-1"/>
        </w:rPr>
        <w:t xml:space="preserve"> </w:t>
      </w:r>
      <w:r w:rsidRPr="007E50EF">
        <w:rPr>
          <w:color w:val="212121"/>
        </w:rPr>
        <w:t xml:space="preserve">MPAs </w:t>
      </w:r>
      <w:r w:rsidRPr="007E50EF">
        <w:rPr>
          <w:color w:val="212121"/>
          <w:spacing w:val="-1"/>
        </w:rPr>
        <w:t>and</w:t>
      </w:r>
      <w:r w:rsidRPr="007E50EF">
        <w:rPr>
          <w:color w:val="212121"/>
        </w:rPr>
        <w:t xml:space="preserve"> </w:t>
      </w:r>
      <w:r w:rsidRPr="007E50EF">
        <w:rPr>
          <w:color w:val="212121"/>
          <w:spacing w:val="-1"/>
        </w:rPr>
        <w:t>spawning</w:t>
      </w:r>
      <w:r w:rsidRPr="007E50EF">
        <w:rPr>
          <w:color w:val="212121"/>
        </w:rPr>
        <w:t xml:space="preserve"> sites </w:t>
      </w:r>
      <w:r w:rsidRPr="007E50EF">
        <w:rPr>
          <w:color w:val="212121"/>
          <w:spacing w:val="-1"/>
        </w:rPr>
        <w:t>(M.S.T.</w:t>
      </w:r>
      <w:r w:rsidRPr="007E50EF">
        <w:rPr>
          <w:color w:val="212121"/>
        </w:rPr>
        <w:t xml:space="preserve"> </w:t>
      </w:r>
      <w:r w:rsidRPr="007E50EF">
        <w:rPr>
          <w:color w:val="212121"/>
          <w:spacing w:val="-1"/>
        </w:rPr>
        <w:t>Meadows</w:t>
      </w:r>
      <w:r w:rsidRPr="007E50EF">
        <w:rPr>
          <w:color w:val="212121"/>
        </w:rPr>
        <w:t xml:space="preserve"> and G.R. Sedberry</w:t>
      </w:r>
      <w:r w:rsidRPr="007E50EF">
        <w:rPr>
          <w:color w:val="212121"/>
          <w:spacing w:val="-5"/>
        </w:rPr>
        <w:t xml:space="preserve"> </w:t>
      </w:r>
      <w:r w:rsidRPr="007E50EF">
        <w:rPr>
          <w:color w:val="212121"/>
          <w:spacing w:val="-1"/>
        </w:rPr>
        <w:t>unpublished).</w:t>
      </w:r>
      <w:r w:rsidRPr="007E50EF">
        <w:rPr>
          <w:color w:val="212121"/>
        </w:rPr>
        <w:t xml:space="preserve"> </w:t>
      </w:r>
      <w:r w:rsidRPr="007E50EF">
        <w:rPr>
          <w:color w:val="212121"/>
          <w:spacing w:val="-1"/>
        </w:rPr>
        <w:t>Protecting</w:t>
      </w:r>
      <w:r w:rsidRPr="007E50EF">
        <w:rPr>
          <w:color w:val="212121"/>
          <w:spacing w:val="81"/>
        </w:rPr>
        <w:t xml:space="preserve"> </w:t>
      </w:r>
      <w:r w:rsidRPr="007E50EF">
        <w:rPr>
          <w:color w:val="212121"/>
          <w:spacing w:val="-1"/>
        </w:rPr>
        <w:t>essential</w:t>
      </w:r>
      <w:r w:rsidRPr="007E50EF">
        <w:rPr>
          <w:color w:val="212121"/>
        </w:rPr>
        <w:t xml:space="preserve"> </w:t>
      </w:r>
      <w:r w:rsidRPr="007E50EF">
        <w:rPr>
          <w:color w:val="212121"/>
          <w:spacing w:val="-1"/>
        </w:rPr>
        <w:t>fish</w:t>
      </w:r>
      <w:r w:rsidRPr="007E50EF">
        <w:rPr>
          <w:color w:val="212121"/>
        </w:rPr>
        <w:t xml:space="preserve"> </w:t>
      </w:r>
      <w:r w:rsidRPr="007E50EF">
        <w:rPr>
          <w:color w:val="212121"/>
          <w:spacing w:val="-1"/>
        </w:rPr>
        <w:t>habitat</w:t>
      </w:r>
      <w:r w:rsidRPr="007E50EF">
        <w:rPr>
          <w:color w:val="212121"/>
        </w:rPr>
        <w:t xml:space="preserve"> (e.g., </w:t>
      </w:r>
      <w:r w:rsidRPr="007E50EF">
        <w:rPr>
          <w:color w:val="212121"/>
          <w:spacing w:val="-1"/>
        </w:rPr>
        <w:t>spawning</w:t>
      </w:r>
      <w:r w:rsidRPr="007E50EF">
        <w:rPr>
          <w:color w:val="212121"/>
        </w:rPr>
        <w:t xml:space="preserve"> </w:t>
      </w:r>
      <w:r w:rsidRPr="007E50EF">
        <w:rPr>
          <w:color w:val="212121"/>
          <w:spacing w:val="-1"/>
        </w:rPr>
        <w:t>and</w:t>
      </w:r>
      <w:r w:rsidRPr="007E50EF">
        <w:rPr>
          <w:color w:val="212121"/>
        </w:rPr>
        <w:t xml:space="preserve"> nursery</w:t>
      </w:r>
      <w:r w:rsidRPr="007E50EF">
        <w:rPr>
          <w:color w:val="212121"/>
          <w:spacing w:val="-5"/>
        </w:rPr>
        <w:t xml:space="preserve"> </w:t>
      </w:r>
      <w:r w:rsidRPr="007E50EF">
        <w:rPr>
          <w:color w:val="212121"/>
        </w:rPr>
        <w:t>habitats)</w:t>
      </w:r>
      <w:r w:rsidRPr="007E50EF">
        <w:rPr>
          <w:color w:val="212121"/>
          <w:spacing w:val="-1"/>
        </w:rPr>
        <w:t xml:space="preserve"> </w:t>
      </w:r>
      <w:r w:rsidRPr="007E50EF">
        <w:rPr>
          <w:color w:val="212121"/>
        </w:rPr>
        <w:t>through</w:t>
      </w:r>
      <w:r w:rsidRPr="007E50EF">
        <w:rPr>
          <w:color w:val="212121"/>
          <w:spacing w:val="-1"/>
        </w:rPr>
        <w:t xml:space="preserve"> </w:t>
      </w:r>
      <w:r w:rsidRPr="007E50EF">
        <w:rPr>
          <w:color w:val="212121"/>
        </w:rPr>
        <w:t>the use</w:t>
      </w:r>
      <w:r w:rsidRPr="007E50EF">
        <w:rPr>
          <w:color w:val="212121"/>
          <w:spacing w:val="-2"/>
        </w:rPr>
        <w:t xml:space="preserve"> </w:t>
      </w:r>
      <w:r w:rsidRPr="007E50EF">
        <w:rPr>
          <w:color w:val="212121"/>
          <w:spacing w:val="1"/>
        </w:rPr>
        <w:t>of</w:t>
      </w:r>
      <w:r w:rsidRPr="007E50EF">
        <w:rPr>
          <w:color w:val="212121"/>
          <w:spacing w:val="-1"/>
        </w:rPr>
        <w:t xml:space="preserve"> </w:t>
      </w:r>
      <w:r w:rsidRPr="007E50EF">
        <w:rPr>
          <w:color w:val="212121"/>
        </w:rPr>
        <w:t>MPAs</w:t>
      </w:r>
      <w:r w:rsidRPr="007E50EF">
        <w:rPr>
          <w:color w:val="212121"/>
          <w:spacing w:val="62"/>
        </w:rPr>
        <w:t xml:space="preserve"> </w:t>
      </w:r>
      <w:r w:rsidRPr="007E50EF">
        <w:rPr>
          <w:color w:val="212121"/>
          <w:spacing w:val="-1"/>
        </w:rPr>
        <w:t>facilitates</w:t>
      </w:r>
      <w:r w:rsidRPr="007E50EF">
        <w:rPr>
          <w:color w:val="212121"/>
        </w:rPr>
        <w:t xml:space="preserve"> the</w:t>
      </w:r>
      <w:r w:rsidRPr="007E50EF">
        <w:rPr>
          <w:color w:val="212121"/>
          <w:spacing w:val="-1"/>
        </w:rPr>
        <w:t xml:space="preserve"> </w:t>
      </w:r>
      <w:r w:rsidRPr="007E50EF">
        <w:rPr>
          <w:color w:val="212121"/>
        </w:rPr>
        <w:t>potential for both the</w:t>
      </w:r>
      <w:r w:rsidRPr="007E50EF">
        <w:rPr>
          <w:color w:val="212121"/>
          <w:spacing w:val="-1"/>
        </w:rPr>
        <w:t xml:space="preserve"> advection</w:t>
      </w:r>
      <w:r w:rsidRPr="007E50EF">
        <w:rPr>
          <w:color w:val="212121"/>
        </w:rPr>
        <w:t xml:space="preserve"> </w:t>
      </w:r>
      <w:r w:rsidRPr="007E50EF">
        <w:rPr>
          <w:color w:val="212121"/>
          <w:spacing w:val="-1"/>
        </w:rPr>
        <w:t>and</w:t>
      </w:r>
      <w:r w:rsidRPr="007E50EF">
        <w:rPr>
          <w:color w:val="212121"/>
          <w:spacing w:val="2"/>
        </w:rPr>
        <w:t xml:space="preserve"> </w:t>
      </w:r>
      <w:r w:rsidRPr="007E50EF">
        <w:rPr>
          <w:color w:val="212121"/>
          <w:spacing w:val="-1"/>
        </w:rPr>
        <w:t>retention</w:t>
      </w:r>
      <w:r w:rsidRPr="007E50EF">
        <w:rPr>
          <w:color w:val="212121"/>
        </w:rPr>
        <w:t xml:space="preserve"> of</w:t>
      </w:r>
      <w:r w:rsidRPr="007E50EF">
        <w:rPr>
          <w:color w:val="212121"/>
          <w:spacing w:val="-1"/>
        </w:rPr>
        <w:t xml:space="preserve"> larval</w:t>
      </w:r>
      <w:r w:rsidRPr="007E50EF">
        <w:rPr>
          <w:color w:val="212121"/>
        </w:rPr>
        <w:t xml:space="preserve"> </w:t>
      </w:r>
      <w:r w:rsidRPr="007E50EF">
        <w:rPr>
          <w:color w:val="212121"/>
          <w:spacing w:val="-1"/>
        </w:rPr>
        <w:t>S-G species</w:t>
      </w:r>
      <w:r w:rsidRPr="007E50EF">
        <w:rPr>
          <w:color w:val="212121"/>
        </w:rPr>
        <w:t xml:space="preserve"> to</w:t>
      </w:r>
      <w:r w:rsidRPr="007E50EF">
        <w:rPr>
          <w:color w:val="212121"/>
          <w:spacing w:val="71"/>
        </w:rPr>
        <w:t xml:space="preserve"> </w:t>
      </w:r>
      <w:r w:rsidRPr="007E50EF">
        <w:rPr>
          <w:color w:val="212121"/>
          <w:spacing w:val="-1"/>
        </w:rPr>
        <w:t>settlement</w:t>
      </w:r>
      <w:r w:rsidRPr="007E50EF">
        <w:rPr>
          <w:color w:val="212121"/>
        </w:rPr>
        <w:t xml:space="preserve"> sites </w:t>
      </w:r>
      <w:r w:rsidRPr="007E50EF">
        <w:rPr>
          <w:color w:val="212121"/>
          <w:spacing w:val="-1"/>
        </w:rPr>
        <w:t>associated</w:t>
      </w:r>
      <w:r w:rsidRPr="007E50EF">
        <w:rPr>
          <w:color w:val="212121"/>
        </w:rPr>
        <w:t xml:space="preserve"> </w:t>
      </w:r>
      <w:r w:rsidRPr="007E50EF">
        <w:rPr>
          <w:color w:val="212121"/>
        </w:rPr>
        <w:lastRenderedPageBreak/>
        <w:t>with the</w:t>
      </w:r>
      <w:r w:rsidRPr="007E50EF">
        <w:rPr>
          <w:color w:val="212121"/>
          <w:spacing w:val="-1"/>
        </w:rPr>
        <w:t xml:space="preserve"> </w:t>
      </w:r>
      <w:r w:rsidRPr="007E50EF">
        <w:rPr>
          <w:color w:val="212121"/>
        </w:rPr>
        <w:t>MPAs</w:t>
      </w:r>
      <w:r w:rsidRPr="007E50EF">
        <w:rPr>
          <w:color w:val="212121"/>
          <w:spacing w:val="1"/>
        </w:rPr>
        <w:t xml:space="preserve"> </w:t>
      </w:r>
      <w:r w:rsidRPr="007E50EF">
        <w:rPr>
          <w:color w:val="212121"/>
          <w:spacing w:val="-1"/>
        </w:rPr>
        <w:t>(Lindeman</w:t>
      </w:r>
      <w:r w:rsidRPr="007E50EF">
        <w:rPr>
          <w:color w:val="212121"/>
        </w:rPr>
        <w:t xml:space="preserve"> </w:t>
      </w:r>
      <w:r w:rsidRPr="007E50EF">
        <w:rPr>
          <w:color w:val="212121"/>
          <w:spacing w:val="-1"/>
        </w:rPr>
        <w:t>et</w:t>
      </w:r>
      <w:r w:rsidRPr="007E50EF">
        <w:rPr>
          <w:color w:val="212121"/>
        </w:rPr>
        <w:t xml:space="preserve"> al. 2000, Burke</w:t>
      </w:r>
      <w:r w:rsidRPr="007E50EF">
        <w:rPr>
          <w:color w:val="212121"/>
          <w:spacing w:val="-2"/>
        </w:rPr>
        <w:t xml:space="preserve"> </w:t>
      </w:r>
      <w:r w:rsidRPr="007E50EF">
        <w:rPr>
          <w:color w:val="212121"/>
          <w:spacing w:val="-1"/>
        </w:rPr>
        <w:t>et</w:t>
      </w:r>
      <w:r w:rsidRPr="007E50EF">
        <w:rPr>
          <w:color w:val="212121"/>
          <w:spacing w:val="2"/>
        </w:rPr>
        <w:t xml:space="preserve"> </w:t>
      </w:r>
      <w:r w:rsidRPr="007E50EF">
        <w:rPr>
          <w:color w:val="212121"/>
          <w:spacing w:val="-1"/>
        </w:rPr>
        <w:t>al.</w:t>
      </w:r>
      <w:r w:rsidRPr="007E50EF">
        <w:rPr>
          <w:color w:val="212121"/>
        </w:rPr>
        <w:t xml:space="preserve"> 2003,</w:t>
      </w:r>
      <w:r w:rsidRPr="007E50EF">
        <w:rPr>
          <w:color w:val="212121"/>
          <w:spacing w:val="1"/>
        </w:rPr>
        <w:t xml:space="preserve"> </w:t>
      </w:r>
      <w:r w:rsidRPr="007E50EF">
        <w:rPr>
          <w:color w:val="212121"/>
          <w:spacing w:val="-1"/>
        </w:rPr>
        <w:t>Paris</w:t>
      </w:r>
      <w:r w:rsidRPr="007E50EF">
        <w:rPr>
          <w:color w:val="212121"/>
        </w:rPr>
        <w:t xml:space="preserve"> </w:t>
      </w:r>
      <w:r w:rsidRPr="007E50EF">
        <w:rPr>
          <w:color w:val="212121"/>
          <w:spacing w:val="-1"/>
        </w:rPr>
        <w:t>et</w:t>
      </w:r>
      <w:r w:rsidRPr="007E50EF">
        <w:rPr>
          <w:color w:val="212121"/>
          <w:spacing w:val="59"/>
        </w:rPr>
        <w:t xml:space="preserve"> </w:t>
      </w:r>
      <w:r w:rsidRPr="007E50EF">
        <w:rPr>
          <w:color w:val="212121"/>
          <w:spacing w:val="-1"/>
        </w:rPr>
        <w:t>al.</w:t>
      </w:r>
      <w:r w:rsidRPr="007E50EF">
        <w:rPr>
          <w:color w:val="212121"/>
        </w:rPr>
        <w:t xml:space="preserve"> 2005, </w:t>
      </w:r>
      <w:r w:rsidRPr="007E50EF">
        <w:rPr>
          <w:color w:val="212121"/>
          <w:spacing w:val="-1"/>
        </w:rPr>
        <w:t>Hare</w:t>
      </w:r>
      <w:r w:rsidRPr="007E50EF">
        <w:rPr>
          <w:color w:val="212121"/>
        </w:rPr>
        <w:t xml:space="preserve"> </w:t>
      </w:r>
      <w:r w:rsidRPr="007E50EF">
        <w:rPr>
          <w:color w:val="212121"/>
          <w:spacing w:val="-1"/>
        </w:rPr>
        <w:t>and</w:t>
      </w:r>
      <w:r w:rsidRPr="007E50EF">
        <w:rPr>
          <w:color w:val="212121"/>
        </w:rPr>
        <w:t xml:space="preserve"> Walsh 2007). </w:t>
      </w:r>
      <w:r w:rsidRPr="007E50EF">
        <w:rPr>
          <w:color w:val="212121"/>
          <w:spacing w:val="-1"/>
        </w:rPr>
        <w:t>Post-settlement</w:t>
      </w:r>
      <w:r w:rsidRPr="007E50EF">
        <w:rPr>
          <w:color w:val="212121"/>
        </w:rPr>
        <w:t xml:space="preserve"> </w:t>
      </w:r>
      <w:r w:rsidRPr="007E50EF">
        <w:rPr>
          <w:color w:val="212121"/>
          <w:spacing w:val="-1"/>
        </w:rPr>
        <w:t>recruitment</w:t>
      </w:r>
      <w:r w:rsidRPr="007E50EF">
        <w:rPr>
          <w:color w:val="212121"/>
          <w:spacing w:val="1"/>
        </w:rPr>
        <w:t xml:space="preserve"> </w:t>
      </w:r>
      <w:r w:rsidRPr="007E50EF">
        <w:rPr>
          <w:color w:val="212121"/>
        </w:rPr>
        <w:t xml:space="preserve">is </w:t>
      </w:r>
      <w:r w:rsidRPr="007E50EF">
        <w:rPr>
          <w:color w:val="212121"/>
          <w:spacing w:val="-1"/>
        </w:rPr>
        <w:t>important</w:t>
      </w:r>
      <w:r w:rsidRPr="007E50EF">
        <w:rPr>
          <w:color w:val="212121"/>
        </w:rPr>
        <w:t xml:space="preserve"> for</w:t>
      </w:r>
      <w:r w:rsidRPr="007E50EF">
        <w:rPr>
          <w:color w:val="212121"/>
          <w:spacing w:val="-2"/>
        </w:rPr>
        <w:t xml:space="preserve"> </w:t>
      </w:r>
      <w:r w:rsidRPr="007E50EF">
        <w:rPr>
          <w:color w:val="212121"/>
          <w:spacing w:val="-1"/>
        </w:rPr>
        <w:t>replenishment</w:t>
      </w:r>
      <w:r w:rsidRPr="007E50EF">
        <w:rPr>
          <w:color w:val="212121"/>
          <w:spacing w:val="89"/>
        </w:rPr>
        <w:t xml:space="preserve"> </w:t>
      </w:r>
      <w:r w:rsidRPr="007E50EF">
        <w:rPr>
          <w:color w:val="212121"/>
        </w:rPr>
        <w:t>of</w:t>
      </w:r>
      <w:r w:rsidRPr="007E50EF">
        <w:rPr>
          <w:color w:val="212121"/>
          <w:spacing w:val="-1"/>
        </w:rPr>
        <w:t xml:space="preserve"> reef </w:t>
      </w:r>
      <w:r w:rsidRPr="007E50EF">
        <w:rPr>
          <w:color w:val="212121"/>
        </w:rPr>
        <w:t>fish populations</w:t>
      </w:r>
      <w:r w:rsidRPr="007E50EF">
        <w:rPr>
          <w:color w:val="212121"/>
          <w:spacing w:val="1"/>
        </w:rPr>
        <w:t xml:space="preserve"> </w:t>
      </w:r>
      <w:r w:rsidRPr="007E50EF">
        <w:rPr>
          <w:color w:val="212121"/>
        </w:rPr>
        <w:t xml:space="preserve">at multiple </w:t>
      </w:r>
      <w:r w:rsidRPr="007E50EF">
        <w:rPr>
          <w:color w:val="212121"/>
          <w:spacing w:val="-1"/>
        </w:rPr>
        <w:t>regional</w:t>
      </w:r>
      <w:r w:rsidRPr="007E50EF">
        <w:rPr>
          <w:color w:val="212121"/>
        </w:rPr>
        <w:t xml:space="preserve"> </w:t>
      </w:r>
      <w:r w:rsidRPr="007E50EF">
        <w:rPr>
          <w:color w:val="212121"/>
          <w:spacing w:val="-1"/>
        </w:rPr>
        <w:t>scales</w:t>
      </w:r>
      <w:r w:rsidRPr="007E50EF">
        <w:rPr>
          <w:color w:val="212121"/>
          <w:spacing w:val="2"/>
        </w:rPr>
        <w:t xml:space="preserve"> </w:t>
      </w:r>
      <w:r w:rsidRPr="007E50EF">
        <w:rPr>
          <w:color w:val="212121"/>
        </w:rPr>
        <w:t>in the</w:t>
      </w:r>
      <w:r w:rsidRPr="007E50EF">
        <w:rPr>
          <w:color w:val="212121"/>
          <w:spacing w:val="-1"/>
        </w:rPr>
        <w:t xml:space="preserve"> southeast</w:t>
      </w:r>
      <w:r w:rsidRPr="007E50EF">
        <w:rPr>
          <w:color w:val="212121"/>
          <w:spacing w:val="1"/>
        </w:rPr>
        <w:t xml:space="preserve"> </w:t>
      </w:r>
      <w:r w:rsidRPr="007E50EF">
        <w:rPr>
          <w:color w:val="212121"/>
        </w:rPr>
        <w:t>U.S.</w:t>
      </w:r>
    </w:p>
    <w:p w14:paraId="43D49FAC" w14:textId="77777777" w:rsidR="00F6479D" w:rsidRDefault="00F6479D">
      <w:pPr>
        <w:spacing w:before="10"/>
        <w:rPr>
          <w:rFonts w:ascii="Times New Roman" w:eastAsia="Times New Roman" w:hAnsi="Times New Roman" w:cs="Times New Roman"/>
          <w:sz w:val="27"/>
          <w:szCs w:val="27"/>
        </w:rPr>
      </w:pPr>
    </w:p>
    <w:p w14:paraId="4EFE56F6" w14:textId="77777777" w:rsidR="00F6479D" w:rsidRPr="00AE3DC9" w:rsidRDefault="00CA45AA" w:rsidP="00877140">
      <w:pPr>
        <w:pStyle w:val="Heading2"/>
      </w:pPr>
      <w:r w:rsidRPr="00AE3DC9">
        <w:t xml:space="preserve">Existing </w:t>
      </w:r>
      <w:r w:rsidRPr="00AE3DC9">
        <w:rPr>
          <w:spacing w:val="-1"/>
        </w:rPr>
        <w:t xml:space="preserve">Knowledge </w:t>
      </w:r>
      <w:r w:rsidRPr="00AE3DC9">
        <w:t>Gaps</w:t>
      </w:r>
    </w:p>
    <w:p w14:paraId="637881CF" w14:textId="77777777" w:rsidR="00AE3DC9" w:rsidRPr="0020531A" w:rsidRDefault="00AE3DC9" w:rsidP="00AE3DC9">
      <w:pPr>
        <w:pStyle w:val="Heading3"/>
        <w:ind w:left="1296"/>
      </w:pPr>
      <w:r w:rsidRPr="0020531A">
        <w:t>Target Resource</w:t>
      </w:r>
    </w:p>
    <w:p w14:paraId="2118DCDC" w14:textId="7BF3C1AB" w:rsidR="00AE3DC9" w:rsidRDefault="00AE3DC9" w:rsidP="00AE3DC9">
      <w:pPr>
        <w:spacing w:before="2"/>
        <w:rPr>
          <w:rFonts w:ascii="Times New Roman" w:eastAsia="Times New Roman" w:hAnsi="Times New Roman" w:cs="Times New Roman"/>
          <w:sz w:val="24"/>
          <w:szCs w:val="24"/>
        </w:rPr>
      </w:pPr>
      <w:r w:rsidRPr="0020531A">
        <w:rPr>
          <w:rFonts w:ascii="Times New Roman" w:eastAsia="Times New Roman" w:hAnsi="Times New Roman" w:cs="Times New Roman"/>
          <w:sz w:val="24"/>
          <w:szCs w:val="24"/>
        </w:rPr>
        <w:t xml:space="preserve">Many of the target species for Amendment </w:t>
      </w:r>
      <w:r>
        <w:rPr>
          <w:rFonts w:ascii="Times New Roman" w:eastAsia="Times New Roman" w:hAnsi="Times New Roman" w:cs="Times New Roman"/>
          <w:sz w:val="24"/>
          <w:szCs w:val="24"/>
        </w:rPr>
        <w:t>14</w:t>
      </w:r>
      <w:r w:rsidRPr="0020531A">
        <w:rPr>
          <w:rFonts w:ascii="Times New Roman" w:eastAsia="Times New Roman" w:hAnsi="Times New Roman" w:cs="Times New Roman"/>
          <w:sz w:val="24"/>
          <w:szCs w:val="24"/>
        </w:rPr>
        <w:t xml:space="preserve"> lack a complete description of their life history traits including </w:t>
      </w:r>
      <w:r>
        <w:rPr>
          <w:rFonts w:ascii="Times New Roman" w:eastAsia="Times New Roman" w:hAnsi="Times New Roman" w:cs="Times New Roman"/>
          <w:sz w:val="24"/>
          <w:szCs w:val="24"/>
        </w:rPr>
        <w:t>when and where they spawn, whether they aggregate to spawn, home range, migration patterns, and nursery habitats</w:t>
      </w:r>
      <w:r w:rsidRPr="0020531A">
        <w:rPr>
          <w:rFonts w:ascii="Times New Roman" w:eastAsia="Times New Roman" w:hAnsi="Times New Roman" w:cs="Times New Roman"/>
          <w:sz w:val="24"/>
          <w:szCs w:val="24"/>
        </w:rPr>
        <w:t>.  Spawning season and spawning location</w:t>
      </w:r>
      <w:r>
        <w:rPr>
          <w:rFonts w:ascii="Times New Roman" w:eastAsia="Times New Roman" w:hAnsi="Times New Roman" w:cs="Times New Roman"/>
          <w:sz w:val="24"/>
          <w:szCs w:val="24"/>
        </w:rPr>
        <w:t>(s)</w:t>
      </w:r>
      <w:r w:rsidRPr="0020531A">
        <w:rPr>
          <w:rFonts w:ascii="Times New Roman" w:eastAsia="Times New Roman" w:hAnsi="Times New Roman" w:cs="Times New Roman"/>
          <w:sz w:val="24"/>
          <w:szCs w:val="24"/>
        </w:rPr>
        <w:t xml:space="preserve"> are two key pieces of data that are needed to improve the siting and timing of potential closed areas.  Further life history research could assist in better placement </w:t>
      </w:r>
      <w:r>
        <w:rPr>
          <w:rFonts w:ascii="Times New Roman" w:eastAsia="Times New Roman" w:hAnsi="Times New Roman" w:cs="Times New Roman"/>
          <w:sz w:val="24"/>
          <w:szCs w:val="24"/>
        </w:rPr>
        <w:t xml:space="preserve">or refinement of </w:t>
      </w:r>
      <w:r w:rsidRPr="0020531A">
        <w:rPr>
          <w:rFonts w:ascii="Times New Roman" w:eastAsia="Times New Roman" w:hAnsi="Times New Roman" w:cs="Times New Roman"/>
          <w:sz w:val="24"/>
          <w:szCs w:val="24"/>
        </w:rPr>
        <w:t>closed area</w:t>
      </w:r>
      <w:r>
        <w:rPr>
          <w:rFonts w:ascii="Times New Roman" w:eastAsia="Times New Roman" w:hAnsi="Times New Roman" w:cs="Times New Roman"/>
          <w:sz w:val="24"/>
          <w:szCs w:val="24"/>
        </w:rPr>
        <w:t xml:space="preserve"> boundaries</w:t>
      </w:r>
      <w:r w:rsidRPr="002053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Information on movement (e.g., home range size) and migration patterns during and outside of spawning season is also needed to determine if the size of the MPA is adequate to protect focal species.  </w:t>
      </w:r>
    </w:p>
    <w:p w14:paraId="51DDA4A9" w14:textId="77777777" w:rsidR="00AE3DC9" w:rsidRPr="003D638F" w:rsidRDefault="00AE3DC9" w:rsidP="00AE3DC9">
      <w:pPr>
        <w:pStyle w:val="Heading3"/>
        <w:ind w:left="1296"/>
      </w:pPr>
      <w:r w:rsidRPr="003D638F">
        <w:t>Habitat</w:t>
      </w:r>
    </w:p>
    <w:p w14:paraId="3F02BED6" w14:textId="3044292F" w:rsidR="00AE3DC9" w:rsidRPr="003D638F" w:rsidRDefault="00AE3DC9" w:rsidP="00AE3DC9">
      <w:pPr>
        <w:spacing w:before="2"/>
        <w:rPr>
          <w:rFonts w:ascii="Times New Roman" w:eastAsia="Times New Roman" w:hAnsi="Times New Roman" w:cs="Times New Roman"/>
          <w:sz w:val="24"/>
          <w:szCs w:val="24"/>
        </w:rPr>
      </w:pPr>
      <w:r w:rsidRPr="00E7440F">
        <w:rPr>
          <w:rFonts w:ascii="Times New Roman" w:eastAsia="Times New Roman" w:hAnsi="Times New Roman" w:cs="Times New Roman"/>
          <w:sz w:val="24"/>
          <w:szCs w:val="24"/>
          <w:highlight w:val="yellow"/>
        </w:rPr>
        <w:t>The habitat and general geomorphological characteristics for focal species has not been described in thorough detail for the South Atlantic.</w:t>
      </w:r>
      <w:r w:rsidRPr="003D638F">
        <w:rPr>
          <w:rFonts w:ascii="Times New Roman" w:eastAsia="Times New Roman" w:hAnsi="Times New Roman" w:cs="Times New Roman"/>
          <w:sz w:val="24"/>
          <w:szCs w:val="24"/>
        </w:rPr>
        <w:t xml:space="preserve">  </w:t>
      </w:r>
      <w:r w:rsidR="00E7440F">
        <w:rPr>
          <w:rFonts w:ascii="Times New Roman" w:eastAsia="Times New Roman" w:hAnsi="Times New Roman" w:cs="Times New Roman"/>
          <w:sz w:val="24"/>
          <w:szCs w:val="24"/>
        </w:rPr>
        <w:t>To be added.</w:t>
      </w:r>
    </w:p>
    <w:p w14:paraId="675FF09B" w14:textId="77777777" w:rsidR="00AE3DC9" w:rsidRPr="003D638F" w:rsidRDefault="00AE3DC9" w:rsidP="00AE3DC9">
      <w:pPr>
        <w:pStyle w:val="Heading3"/>
        <w:ind w:left="1296"/>
      </w:pPr>
      <w:r w:rsidRPr="003D638F">
        <w:t>Use of MPAs</w:t>
      </w:r>
    </w:p>
    <w:p w14:paraId="7080EA7D" w14:textId="77777777" w:rsidR="00D12C50" w:rsidRDefault="00D12C50" w:rsidP="00D12C50">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Traditionally, a comparison of the benefits and costs associated with each proposed Type 2 MPA would have been evaluated quantitatively. However, empirical data typically used to conduct empirical analyses was at a coarser spatial scale than that of the Type 2 MPA sites in Amendment 14. Thus, it was not possible to produce the robust quantitative analysis. As a result, a Delphi approach was adopted to provide a semiquantitative analysis of the social and economic consequences associated with implementation of Type 2 MPAs in deepwater regions of the south Atlantic snapper grouper fishery.  More detailed landings data are needed for area-specific management.  </w:t>
      </w:r>
    </w:p>
    <w:p w14:paraId="1CB0B0BA" w14:textId="77777777" w:rsidR="00D12C50" w:rsidRDefault="00D12C50" w:rsidP="00D12C50">
      <w:pPr>
        <w:widowControl/>
        <w:autoSpaceDE w:val="0"/>
        <w:autoSpaceDN w:val="0"/>
        <w:adjustRightInd w:val="0"/>
        <w:rPr>
          <w:rFonts w:ascii="TimesNewRomanPSMT" w:hAnsi="TimesNewRomanPSMT" w:cs="TimesNewRomanPSMT"/>
          <w:sz w:val="24"/>
          <w:szCs w:val="24"/>
        </w:rPr>
      </w:pPr>
    </w:p>
    <w:p w14:paraId="6E385F51" w14:textId="4A6D10D2" w:rsidR="00AE3DC9" w:rsidRPr="00A93638" w:rsidRDefault="00D12C50" w:rsidP="00D12C50">
      <w:pPr>
        <w:spacing w:before="38"/>
        <w:ind w:right="163"/>
        <w:rPr>
          <w:rFonts w:ascii="Times New Roman" w:eastAsia="Times New Roman" w:hAnsi="Times New Roman" w:cs="Times New Roman"/>
          <w:sz w:val="24"/>
          <w:szCs w:val="24"/>
          <w:highlight w:val="yellow"/>
        </w:rPr>
      </w:pPr>
      <w:r>
        <w:rPr>
          <w:rFonts w:ascii="TimesNewRomanPSMT" w:hAnsi="TimesNewRomanPSMT" w:cs="TimesNewRomanPSMT"/>
          <w:sz w:val="24"/>
          <w:szCs w:val="24"/>
        </w:rPr>
        <w:t>Compliance with the regulations of the MPAs remains a concern.  Florida FWC has rearranged their assets to better patrol the Deepwater MPAs off Florida but Georgia, North Carolina, and South Carolina have limited assets available to monitor the MPAs.  The USCG is the primary agency that monitors the Deepwater MPAs from Georgia through North Carolina.  Information on the non-compliance is needed to determine if illegal fishing is preventing or delaying the recovery of the focal species in the managed areas.</w:t>
      </w:r>
    </w:p>
    <w:p w14:paraId="516F9015" w14:textId="77777777" w:rsidR="00F6479D" w:rsidRPr="00A93638" w:rsidRDefault="00F6479D">
      <w:pPr>
        <w:spacing w:before="2"/>
        <w:rPr>
          <w:rFonts w:ascii="Times New Roman" w:eastAsia="Times New Roman" w:hAnsi="Times New Roman" w:cs="Times New Roman"/>
          <w:i/>
          <w:sz w:val="24"/>
          <w:szCs w:val="24"/>
          <w:highlight w:val="yellow"/>
        </w:rPr>
      </w:pPr>
    </w:p>
    <w:p w14:paraId="3FF752C4" w14:textId="77777777" w:rsidR="00F6479D" w:rsidRPr="00D0087C" w:rsidRDefault="00CA45AA" w:rsidP="00877140">
      <w:pPr>
        <w:pStyle w:val="Heading2"/>
      </w:pPr>
      <w:r w:rsidRPr="00D0087C">
        <w:t>Management Action</w:t>
      </w:r>
      <w:r w:rsidRPr="00D0087C">
        <w:rPr>
          <w:spacing w:val="2"/>
        </w:rPr>
        <w:t xml:space="preserve"> </w:t>
      </w:r>
      <w:r w:rsidRPr="00D0087C">
        <w:t>Items</w:t>
      </w:r>
    </w:p>
    <w:p w14:paraId="3B4FBD48" w14:textId="77777777" w:rsidR="00F6479D" w:rsidRDefault="00F6479D">
      <w:pPr>
        <w:rPr>
          <w:rFonts w:ascii="Times New Roman" w:eastAsia="Times New Roman" w:hAnsi="Times New Roman" w:cs="Times New Roman"/>
          <w:i/>
          <w:sz w:val="24"/>
          <w:szCs w:val="24"/>
        </w:rPr>
      </w:pPr>
    </w:p>
    <w:p w14:paraId="7D1D51DD" w14:textId="3D61AE6D" w:rsidR="00F6479D" w:rsidRDefault="00CA45AA" w:rsidP="007E50EF">
      <w:pPr>
        <w:pStyle w:val="BodyText"/>
        <w:ind w:right="163"/>
      </w:pPr>
      <w:r>
        <w:rPr>
          <w:color w:val="212121"/>
        </w:rPr>
        <w:t>The</w:t>
      </w:r>
      <w:r>
        <w:rPr>
          <w:color w:val="212121"/>
          <w:spacing w:val="-2"/>
        </w:rPr>
        <w:t xml:space="preserve"> </w:t>
      </w:r>
      <w:r>
        <w:rPr>
          <w:color w:val="212121"/>
          <w:spacing w:val="-1"/>
        </w:rPr>
        <w:t>final</w:t>
      </w:r>
      <w:r>
        <w:rPr>
          <w:color w:val="212121"/>
        </w:rPr>
        <w:t xml:space="preserve"> SMP</w:t>
      </w:r>
      <w:r>
        <w:rPr>
          <w:color w:val="212121"/>
          <w:spacing w:val="1"/>
        </w:rPr>
        <w:t xml:space="preserve"> </w:t>
      </w:r>
      <w:r>
        <w:rPr>
          <w:color w:val="212121"/>
        </w:rPr>
        <w:t xml:space="preserve">will </w:t>
      </w:r>
      <w:r>
        <w:rPr>
          <w:color w:val="212121"/>
          <w:spacing w:val="-1"/>
        </w:rPr>
        <w:t>detail</w:t>
      </w:r>
      <w:r>
        <w:rPr>
          <w:color w:val="212121"/>
        </w:rPr>
        <w:t xml:space="preserve"> the</w:t>
      </w:r>
      <w:r>
        <w:rPr>
          <w:color w:val="212121"/>
          <w:spacing w:val="-1"/>
        </w:rPr>
        <w:t xml:space="preserve"> strategies</w:t>
      </w:r>
      <w:r>
        <w:rPr>
          <w:color w:val="212121"/>
        </w:rPr>
        <w:t xml:space="preserve"> to </w:t>
      </w:r>
      <w:r>
        <w:rPr>
          <w:color w:val="212121"/>
          <w:spacing w:val="-1"/>
        </w:rPr>
        <w:t>achieve</w:t>
      </w:r>
      <w:r>
        <w:rPr>
          <w:color w:val="212121"/>
          <w:spacing w:val="1"/>
        </w:rPr>
        <w:t xml:space="preserve"> </w:t>
      </w:r>
      <w:r>
        <w:rPr>
          <w:color w:val="212121"/>
        </w:rPr>
        <w:t xml:space="preserve">the </w:t>
      </w:r>
      <w:r>
        <w:rPr>
          <w:color w:val="212121"/>
          <w:spacing w:val="-1"/>
        </w:rPr>
        <w:t>proposed</w:t>
      </w:r>
      <w:r>
        <w:rPr>
          <w:color w:val="212121"/>
        </w:rPr>
        <w:t xml:space="preserve"> management </w:t>
      </w:r>
      <w:r>
        <w:rPr>
          <w:color w:val="212121"/>
          <w:spacing w:val="-1"/>
        </w:rPr>
        <w:t>action</w:t>
      </w:r>
      <w:r>
        <w:rPr>
          <w:color w:val="212121"/>
          <w:spacing w:val="69"/>
        </w:rPr>
        <w:t xml:space="preserve"> </w:t>
      </w:r>
      <w:r>
        <w:rPr>
          <w:color w:val="212121"/>
          <w:spacing w:val="-1"/>
        </w:rPr>
        <w:t>items.</w:t>
      </w:r>
      <w:r>
        <w:rPr>
          <w:color w:val="212121"/>
        </w:rPr>
        <w:t xml:space="preserve"> The</w:t>
      </w:r>
      <w:r>
        <w:rPr>
          <w:color w:val="212121"/>
          <w:spacing w:val="-2"/>
        </w:rPr>
        <w:t xml:space="preserve"> </w:t>
      </w:r>
      <w:r>
        <w:rPr>
          <w:color w:val="212121"/>
          <w:spacing w:val="-1"/>
        </w:rPr>
        <w:t>purpose and</w:t>
      </w:r>
      <w:r>
        <w:rPr>
          <w:color w:val="212121"/>
        </w:rPr>
        <w:t xml:space="preserve"> needs </w:t>
      </w:r>
      <w:r>
        <w:rPr>
          <w:color w:val="212121"/>
          <w:spacing w:val="-1"/>
        </w:rPr>
        <w:t>detailed</w:t>
      </w:r>
      <w:r>
        <w:rPr>
          <w:color w:val="212121"/>
        </w:rPr>
        <w:t xml:space="preserve"> in A</w:t>
      </w:r>
      <w:r>
        <w:t xml:space="preserve">mendment 14 </w:t>
      </w:r>
      <w:r>
        <w:rPr>
          <w:spacing w:val="-1"/>
        </w:rPr>
        <w:t>sections</w:t>
      </w:r>
      <w:r>
        <w:t xml:space="preserve"> (200</w:t>
      </w:r>
      <w:r w:rsidR="0007345A">
        <w:t>7</w:t>
      </w:r>
      <w:r>
        <w:t>, Appendix</w:t>
      </w:r>
      <w:r>
        <w:rPr>
          <w:spacing w:val="3"/>
        </w:rPr>
        <w:t xml:space="preserve"> </w:t>
      </w:r>
      <w:r>
        <w:rPr>
          <w:spacing w:val="-2"/>
        </w:rPr>
        <w:t>IV)</w:t>
      </w:r>
      <w:r>
        <w:t xml:space="preserve"> </w:t>
      </w:r>
      <w:r>
        <w:rPr>
          <w:spacing w:val="-1"/>
        </w:rPr>
        <w:t>will</w:t>
      </w:r>
      <w:r>
        <w:rPr>
          <w:spacing w:val="59"/>
        </w:rPr>
        <w:t xml:space="preserve"> </w:t>
      </w:r>
      <w:r>
        <w:t>be</w:t>
      </w:r>
      <w:r>
        <w:rPr>
          <w:spacing w:val="-1"/>
        </w:rPr>
        <w:t xml:space="preserve"> revisited</w:t>
      </w:r>
      <w:r>
        <w:t xml:space="preserve"> </w:t>
      </w:r>
      <w:r>
        <w:rPr>
          <w:spacing w:val="-1"/>
        </w:rPr>
        <w:t>along</w:t>
      </w:r>
      <w:r>
        <w:t xml:space="preserve"> with </w:t>
      </w:r>
      <w:r>
        <w:rPr>
          <w:spacing w:val="-1"/>
        </w:rPr>
        <w:t>identifying</w:t>
      </w:r>
      <w:r>
        <w:t xml:space="preserve"> </w:t>
      </w:r>
      <w:r>
        <w:rPr>
          <w:spacing w:val="-1"/>
        </w:rPr>
        <w:t>additional</w:t>
      </w:r>
      <w:r>
        <w:t xml:space="preserve"> needs </w:t>
      </w:r>
      <w:r>
        <w:rPr>
          <w:spacing w:val="-1"/>
        </w:rPr>
        <w:t>and</w:t>
      </w:r>
      <w:r>
        <w:t xml:space="preserve"> </w:t>
      </w:r>
      <w:r>
        <w:rPr>
          <w:spacing w:val="-1"/>
        </w:rPr>
        <w:t>strategies</w:t>
      </w:r>
      <w:r>
        <w:rPr>
          <w:spacing w:val="3"/>
        </w:rPr>
        <w:t xml:space="preserve"> </w:t>
      </w:r>
      <w:r>
        <w:t>through a participatory</w:t>
      </w:r>
      <w:r>
        <w:rPr>
          <w:spacing w:val="79"/>
        </w:rPr>
        <w:t xml:space="preserve"> </w:t>
      </w:r>
      <w:r>
        <w:rPr>
          <w:spacing w:val="-1"/>
        </w:rPr>
        <w:t>process</w:t>
      </w:r>
      <w:r>
        <w:t xml:space="preserve"> with </w:t>
      </w:r>
      <w:r>
        <w:rPr>
          <w:spacing w:val="-1"/>
        </w:rPr>
        <w:t>affected</w:t>
      </w:r>
      <w:r>
        <w:t xml:space="preserve"> users. </w:t>
      </w:r>
      <w:r>
        <w:rPr>
          <w:spacing w:val="-1"/>
        </w:rPr>
        <w:t xml:space="preserve">The </w:t>
      </w:r>
      <w:r>
        <w:t xml:space="preserve">following </w:t>
      </w:r>
      <w:r>
        <w:rPr>
          <w:spacing w:val="-1"/>
        </w:rPr>
        <w:t>information</w:t>
      </w:r>
      <w:r>
        <w:t xml:space="preserve"> </w:t>
      </w:r>
      <w:r>
        <w:rPr>
          <w:spacing w:val="-1"/>
        </w:rPr>
        <w:t>under</w:t>
      </w:r>
      <w:r>
        <w:t xml:space="preserve"> the</w:t>
      </w:r>
      <w:r>
        <w:rPr>
          <w:spacing w:val="1"/>
        </w:rPr>
        <w:t xml:space="preserve"> </w:t>
      </w:r>
      <w:r>
        <w:t>four</w:t>
      </w:r>
      <w:r>
        <w:rPr>
          <w:spacing w:val="-2"/>
        </w:rPr>
        <w:t xml:space="preserve"> </w:t>
      </w:r>
      <w:r w:rsidR="00A928CD">
        <w:rPr>
          <w:spacing w:val="-2"/>
        </w:rPr>
        <w:t xml:space="preserve">categories of </w:t>
      </w:r>
      <w:r>
        <w:t xml:space="preserve">proposed </w:t>
      </w:r>
      <w:r>
        <w:rPr>
          <w:spacing w:val="-1"/>
        </w:rPr>
        <w:t>action</w:t>
      </w:r>
      <w:r>
        <w:t xml:space="preserve"> </w:t>
      </w:r>
      <w:r>
        <w:rPr>
          <w:spacing w:val="-1"/>
        </w:rPr>
        <w:t>items</w:t>
      </w:r>
      <w:r>
        <w:rPr>
          <w:spacing w:val="75"/>
        </w:rPr>
        <w:t xml:space="preserve"> </w:t>
      </w:r>
      <w:r>
        <w:rPr>
          <w:spacing w:val="-1"/>
        </w:rPr>
        <w:t>includes</w:t>
      </w:r>
      <w:r>
        <w:t xml:space="preserve"> </w:t>
      </w:r>
      <w:r>
        <w:rPr>
          <w:spacing w:val="-1"/>
        </w:rPr>
        <w:t>brief</w:t>
      </w:r>
      <w:r>
        <w:t xml:space="preserve"> </w:t>
      </w:r>
      <w:r>
        <w:rPr>
          <w:spacing w:val="-1"/>
        </w:rPr>
        <w:t>summaries</w:t>
      </w:r>
      <w:r>
        <w:rPr>
          <w:spacing w:val="1"/>
        </w:rPr>
        <w:t xml:space="preserve"> </w:t>
      </w:r>
      <w:r>
        <w:rPr>
          <w:spacing w:val="-1"/>
        </w:rPr>
        <w:t>and</w:t>
      </w:r>
      <w:r>
        <w:t xml:space="preserve"> </w:t>
      </w:r>
      <w:r>
        <w:rPr>
          <w:spacing w:val="-1"/>
        </w:rPr>
        <w:t>examples.</w:t>
      </w:r>
    </w:p>
    <w:p w14:paraId="68DA7BE6" w14:textId="77777777" w:rsidR="00F6479D" w:rsidRDefault="00F6479D">
      <w:pPr>
        <w:spacing w:before="3"/>
        <w:rPr>
          <w:rFonts w:ascii="Times New Roman" w:eastAsia="Times New Roman" w:hAnsi="Times New Roman" w:cs="Times New Roman"/>
          <w:sz w:val="24"/>
          <w:szCs w:val="24"/>
        </w:rPr>
      </w:pPr>
    </w:p>
    <w:p w14:paraId="20D0270F" w14:textId="77777777" w:rsidR="00F6479D" w:rsidRDefault="00CA45AA" w:rsidP="00877140">
      <w:pPr>
        <w:pStyle w:val="Heading3"/>
      </w:pPr>
      <w:r>
        <w:lastRenderedPageBreak/>
        <w:t>Resource Protection Action</w:t>
      </w:r>
      <w:r>
        <w:rPr>
          <w:spacing w:val="2"/>
        </w:rPr>
        <w:t xml:space="preserve"> </w:t>
      </w:r>
      <w:r>
        <w:rPr>
          <w:spacing w:val="-2"/>
        </w:rPr>
        <w:t>Items</w:t>
      </w:r>
    </w:p>
    <w:p w14:paraId="33B7DCC2" w14:textId="77777777" w:rsidR="00F6479D" w:rsidRDefault="00F6479D">
      <w:pPr>
        <w:rPr>
          <w:rFonts w:ascii="Times New Roman" w:eastAsia="Times New Roman" w:hAnsi="Times New Roman" w:cs="Times New Roman"/>
          <w:i/>
          <w:sz w:val="24"/>
          <w:szCs w:val="24"/>
        </w:rPr>
      </w:pPr>
    </w:p>
    <w:p w14:paraId="2F9CCE47" w14:textId="77777777" w:rsidR="00ED68F2" w:rsidRPr="00844630" w:rsidRDefault="00ED68F2" w:rsidP="007E50EF">
      <w:pPr>
        <w:autoSpaceDE w:val="0"/>
        <w:autoSpaceDN w:val="0"/>
        <w:adjustRightInd w:val="0"/>
        <w:rPr>
          <w:rFonts w:ascii="Times New Roman" w:hAnsi="Times New Roman" w:cs="Times New Roman"/>
          <w:sz w:val="24"/>
          <w:szCs w:val="24"/>
        </w:rPr>
      </w:pPr>
      <w:r w:rsidRPr="00844630">
        <w:rPr>
          <w:rFonts w:ascii="Times New Roman" w:hAnsi="Times New Roman" w:cs="Times New Roman"/>
          <w:sz w:val="24"/>
          <w:szCs w:val="24"/>
        </w:rPr>
        <w:t>NOTE: This document is for information purposes only; nothing in this document commits agencies to supply any specific resources or creates any financial obligations. This document does not change any statutory authority or create any new responsibilities.</w:t>
      </w:r>
    </w:p>
    <w:p w14:paraId="2DA23E6E" w14:textId="77777777" w:rsidR="00ED68F2" w:rsidRPr="00844630" w:rsidRDefault="00ED68F2" w:rsidP="007E50EF">
      <w:pPr>
        <w:autoSpaceDE w:val="0"/>
        <w:autoSpaceDN w:val="0"/>
        <w:adjustRightInd w:val="0"/>
        <w:ind w:right="720"/>
        <w:rPr>
          <w:rFonts w:ascii="Times New Roman" w:hAnsi="Times New Roman" w:cs="Times New Roman"/>
          <w:sz w:val="24"/>
          <w:szCs w:val="24"/>
        </w:rPr>
      </w:pPr>
    </w:p>
    <w:p w14:paraId="4441C41F" w14:textId="2A4FF978" w:rsidR="00ED68F2" w:rsidRPr="00844630" w:rsidRDefault="00ED68F2" w:rsidP="007E50EF">
      <w:pPr>
        <w:autoSpaceDE w:val="0"/>
        <w:autoSpaceDN w:val="0"/>
        <w:adjustRightInd w:val="0"/>
        <w:rPr>
          <w:rFonts w:ascii="Times New Roman" w:eastAsia="Times New Roman" w:hAnsi="Times New Roman" w:cs="Times New Roman"/>
          <w:color w:val="222222"/>
          <w:sz w:val="24"/>
          <w:szCs w:val="24"/>
        </w:rPr>
      </w:pPr>
      <w:r w:rsidRPr="00844630">
        <w:rPr>
          <w:rFonts w:ascii="Times New Roman" w:hAnsi="Times New Roman" w:cs="Times New Roman"/>
          <w:sz w:val="24"/>
          <w:szCs w:val="24"/>
        </w:rPr>
        <w:t>Enforcement of MPAs is one of the most controversial and concerni</w:t>
      </w:r>
      <w:r>
        <w:rPr>
          <w:rFonts w:ascii="Times New Roman" w:hAnsi="Times New Roman"/>
          <w:sz w:val="24"/>
        </w:rPr>
        <w:t>ng aspects of this type of area-</w:t>
      </w:r>
      <w:r w:rsidRPr="00844630">
        <w:rPr>
          <w:rFonts w:ascii="Times New Roman" w:hAnsi="Times New Roman" w:cs="Times New Roman"/>
          <w:sz w:val="24"/>
          <w:szCs w:val="24"/>
        </w:rPr>
        <w:t>based management. The Council has been advised throughout the entire process of developing MPAs by its Law Enforcement Advisory Panel (LEAP) and has been given a list of recommendations (SAFMC 2005) by this group. The Council followed those recommendations as closely as possible while balancing the biological, social, and economic objectives and impacts of MPAs. Because the Council chose to allow some fishing (</w:t>
      </w:r>
      <w:r w:rsidR="0007345A">
        <w:rPr>
          <w:rFonts w:ascii="Times New Roman" w:hAnsi="Times New Roman" w:cs="Times New Roman"/>
          <w:sz w:val="24"/>
          <w:szCs w:val="24"/>
        </w:rPr>
        <w:t>Type 2</w:t>
      </w:r>
      <w:r w:rsidRPr="00844630">
        <w:rPr>
          <w:rFonts w:ascii="Times New Roman" w:hAnsi="Times New Roman" w:cs="Times New Roman"/>
          <w:sz w:val="24"/>
          <w:szCs w:val="24"/>
        </w:rPr>
        <w:t xml:space="preserve"> MPAs) and transit through the MPAs, enforcement continues to be very challenging.</w:t>
      </w:r>
    </w:p>
    <w:p w14:paraId="2A0DC203" w14:textId="77777777" w:rsidR="00ED68F2" w:rsidRPr="00844630" w:rsidRDefault="00ED68F2" w:rsidP="007E50EF">
      <w:pPr>
        <w:rPr>
          <w:rFonts w:ascii="Times New Roman" w:hAnsi="Times New Roman" w:cs="Times New Roman"/>
          <w:sz w:val="24"/>
          <w:szCs w:val="24"/>
        </w:rPr>
      </w:pPr>
    </w:p>
    <w:p w14:paraId="6CD8C461" w14:textId="77777777" w:rsidR="00ED68F2" w:rsidRPr="00844630" w:rsidRDefault="00ED68F2" w:rsidP="007E50EF">
      <w:pPr>
        <w:rPr>
          <w:rFonts w:ascii="Times New Roman" w:eastAsia="Times New Roman" w:hAnsi="Times New Roman" w:cs="Times New Roman"/>
          <w:sz w:val="24"/>
          <w:szCs w:val="24"/>
        </w:rPr>
      </w:pPr>
      <w:r w:rsidRPr="00844630">
        <w:rPr>
          <w:rFonts w:ascii="Times New Roman" w:hAnsi="Times New Roman" w:cs="Times New Roman"/>
          <w:sz w:val="24"/>
          <w:szCs w:val="24"/>
        </w:rPr>
        <w:t xml:space="preserve">Law enforcement partners were requested to update information on the enforceability of the MPAs and available assets that could be used to monitor the MPAs.  Enforceability ratings were given by state agencies and USCG for each of the deepwater MPAs.  </w:t>
      </w:r>
      <w:r w:rsidRPr="00844630">
        <w:rPr>
          <w:rFonts w:ascii="Times New Roman" w:eastAsia="Times New Roman" w:hAnsi="Times New Roman" w:cs="Times New Roman"/>
          <w:sz w:val="24"/>
          <w:szCs w:val="24"/>
        </w:rPr>
        <w:t xml:space="preserve">Two very large obstacles continue to limit enforcement of some deepwater MPAs: (1) distance from shore of the majority of MPAs and (2) Type 2 designation, which allows certain fishing activities to take place. Consequently, occasional flyovers by enforcement aircraft, drone, or satellite are not effective for enforcing regulations; therefore, an on-site enforcement presence is necessary in order to determine whether the fishing activity is lawful or not. </w:t>
      </w:r>
    </w:p>
    <w:p w14:paraId="52F2AE87" w14:textId="77777777" w:rsidR="00ED68F2" w:rsidRPr="00844630" w:rsidRDefault="00ED68F2" w:rsidP="007E50EF">
      <w:pPr>
        <w:rPr>
          <w:rFonts w:ascii="Times New Roman" w:eastAsia="Times New Roman" w:hAnsi="Times New Roman" w:cs="Times New Roman"/>
          <w:b/>
          <w:bCs/>
          <w:sz w:val="24"/>
          <w:szCs w:val="24"/>
        </w:rPr>
      </w:pPr>
    </w:p>
    <w:p w14:paraId="431E6375" w14:textId="5276BBBB" w:rsidR="00ED68F2" w:rsidRPr="00844630" w:rsidRDefault="00ED68F2" w:rsidP="007E50EF">
      <w:pPr>
        <w:rPr>
          <w:rFonts w:ascii="Times New Roman" w:eastAsia="Times New Roman" w:hAnsi="Times New Roman" w:cs="Times New Roman"/>
          <w:sz w:val="24"/>
          <w:szCs w:val="24"/>
        </w:rPr>
      </w:pPr>
      <w:r w:rsidRPr="00844630">
        <w:rPr>
          <w:rFonts w:ascii="Times New Roman" w:eastAsia="Times New Roman" w:hAnsi="Times New Roman" w:cs="Times New Roman"/>
          <w:bCs/>
          <w:sz w:val="24"/>
          <w:szCs w:val="24"/>
        </w:rPr>
        <w:t>In 2015, the FWC revised the enforceability rating of the MPAs off Florida from a Low rating (in Amendment 14) to a High rating.  This is due to the shift in enforcement assets that FWC performed in 2014 to better service offshore closed areas along Florida’s east coast.  Off North Carolina, the Snowy Grouper Wreck MPA was rated as Moderate by the USCG.  The USCG did not provide enforceability ratings for the deepwater MPAs in Amendment 14</w:t>
      </w:r>
      <w:r w:rsidR="00E5449B">
        <w:rPr>
          <w:rFonts w:ascii="Times New Roman" w:eastAsia="Times New Roman" w:hAnsi="Times New Roman" w:cs="Times New Roman"/>
          <w:bCs/>
          <w:sz w:val="24"/>
          <w:szCs w:val="24"/>
        </w:rPr>
        <w:t xml:space="preserve"> but they provide rating in the SMP, which are included in Table </w:t>
      </w:r>
      <w:r w:rsidR="00FB2352">
        <w:rPr>
          <w:rFonts w:ascii="Times New Roman" w:eastAsia="Times New Roman" w:hAnsi="Times New Roman" w:cs="Times New Roman"/>
          <w:bCs/>
          <w:sz w:val="24"/>
          <w:szCs w:val="24"/>
        </w:rPr>
        <w:t>3.4.1</w:t>
      </w:r>
      <w:r w:rsidRPr="00844630">
        <w:rPr>
          <w:rFonts w:ascii="Times New Roman" w:eastAsia="Times New Roman" w:hAnsi="Times New Roman" w:cs="Times New Roman"/>
          <w:bCs/>
          <w:sz w:val="24"/>
          <w:szCs w:val="24"/>
        </w:rPr>
        <w:t>.  The remaining MPAs continue to have a Low enforceability rating as originally considered in Amendment 14.  The current ratings were based on the same criteria as in Amendment 14:</w:t>
      </w:r>
    </w:p>
    <w:p w14:paraId="7FDA675A" w14:textId="77777777" w:rsidR="00ED68F2" w:rsidRPr="00844630" w:rsidRDefault="00ED68F2" w:rsidP="007E50EF">
      <w:pPr>
        <w:shd w:val="clear" w:color="auto" w:fill="FFFFFF"/>
        <w:ind w:right="720"/>
        <w:rPr>
          <w:rFonts w:ascii="Times New Roman" w:eastAsia="Times New Roman" w:hAnsi="Times New Roman" w:cs="Times New Roman"/>
          <w:b/>
          <w:bCs/>
          <w:sz w:val="24"/>
          <w:szCs w:val="24"/>
        </w:rPr>
      </w:pPr>
    </w:p>
    <w:p w14:paraId="78BBDE74" w14:textId="77777777" w:rsidR="00ED68F2" w:rsidRPr="00844630" w:rsidRDefault="00ED68F2" w:rsidP="007E50EF">
      <w:pPr>
        <w:shd w:val="clear" w:color="auto" w:fill="FFFFFF"/>
        <w:ind w:left="720" w:right="720"/>
        <w:rPr>
          <w:rFonts w:ascii="Times New Roman" w:eastAsia="Times New Roman" w:hAnsi="Times New Roman" w:cs="Times New Roman"/>
          <w:sz w:val="24"/>
          <w:szCs w:val="24"/>
        </w:rPr>
      </w:pPr>
      <w:r w:rsidRPr="00844630">
        <w:rPr>
          <w:rFonts w:ascii="Times New Roman" w:eastAsia="Times New Roman" w:hAnsi="Times New Roman" w:cs="Times New Roman"/>
          <w:sz w:val="24"/>
          <w:szCs w:val="24"/>
        </w:rPr>
        <w:t xml:space="preserve">A </w:t>
      </w:r>
      <w:r w:rsidRPr="00844630">
        <w:rPr>
          <w:rFonts w:ascii="Times New Roman" w:eastAsia="Times New Roman" w:hAnsi="Times New Roman" w:cs="Times New Roman"/>
          <w:b/>
          <w:bCs/>
          <w:sz w:val="24"/>
          <w:szCs w:val="24"/>
        </w:rPr>
        <w:t xml:space="preserve">“HIGH” </w:t>
      </w:r>
      <w:r w:rsidRPr="00844630">
        <w:rPr>
          <w:rFonts w:ascii="Times New Roman" w:eastAsia="Times New Roman" w:hAnsi="Times New Roman" w:cs="Times New Roman"/>
          <w:sz w:val="24"/>
          <w:szCs w:val="24"/>
        </w:rPr>
        <w:t xml:space="preserve">rating means that the area is easily accessible with the assets and personnel already in place. Such an area may already be patrolled and would not require additional assets. Additional funding </w:t>
      </w:r>
      <w:r w:rsidRPr="00844630">
        <w:rPr>
          <w:rFonts w:ascii="Times New Roman" w:eastAsia="Times New Roman" w:hAnsi="Times New Roman" w:cs="Times New Roman"/>
          <w:b/>
          <w:bCs/>
          <w:i/>
          <w:iCs/>
          <w:sz w:val="24"/>
          <w:szCs w:val="24"/>
        </w:rPr>
        <w:t xml:space="preserve">may </w:t>
      </w:r>
      <w:r w:rsidRPr="00844630">
        <w:rPr>
          <w:rFonts w:ascii="Times New Roman" w:eastAsia="Times New Roman" w:hAnsi="Times New Roman" w:cs="Times New Roman"/>
          <w:sz w:val="24"/>
          <w:szCs w:val="24"/>
        </w:rPr>
        <w:t>be required to maintain adequate enforcement patrols.</w:t>
      </w:r>
    </w:p>
    <w:p w14:paraId="5A520498" w14:textId="77777777" w:rsidR="00ED68F2" w:rsidRPr="00844630" w:rsidRDefault="00ED68F2" w:rsidP="007E50EF">
      <w:pPr>
        <w:shd w:val="clear" w:color="auto" w:fill="FFFFFF"/>
        <w:ind w:left="720" w:right="720"/>
        <w:rPr>
          <w:rFonts w:ascii="Times New Roman" w:eastAsia="Times New Roman" w:hAnsi="Times New Roman" w:cs="Times New Roman"/>
          <w:sz w:val="24"/>
          <w:szCs w:val="24"/>
        </w:rPr>
      </w:pPr>
    </w:p>
    <w:p w14:paraId="1787302F" w14:textId="77777777" w:rsidR="00ED68F2" w:rsidRPr="00844630" w:rsidRDefault="00ED68F2" w:rsidP="007E50EF">
      <w:pPr>
        <w:shd w:val="clear" w:color="auto" w:fill="FFFFFF"/>
        <w:ind w:left="720" w:right="720"/>
        <w:rPr>
          <w:rFonts w:ascii="Times New Roman" w:eastAsia="Times New Roman" w:hAnsi="Times New Roman" w:cs="Times New Roman"/>
          <w:sz w:val="24"/>
          <w:szCs w:val="24"/>
        </w:rPr>
      </w:pPr>
      <w:r w:rsidRPr="00844630">
        <w:rPr>
          <w:rFonts w:ascii="Times New Roman" w:eastAsia="Times New Roman" w:hAnsi="Times New Roman" w:cs="Times New Roman"/>
          <w:sz w:val="24"/>
          <w:szCs w:val="24"/>
        </w:rPr>
        <w:t xml:space="preserve">A </w:t>
      </w:r>
      <w:r w:rsidRPr="00844630">
        <w:rPr>
          <w:rFonts w:ascii="Times New Roman" w:eastAsia="Times New Roman" w:hAnsi="Times New Roman" w:cs="Times New Roman"/>
          <w:b/>
          <w:bCs/>
          <w:sz w:val="24"/>
          <w:szCs w:val="24"/>
        </w:rPr>
        <w:t xml:space="preserve">“MODERATE” </w:t>
      </w:r>
      <w:r w:rsidRPr="00844630">
        <w:rPr>
          <w:rFonts w:ascii="Times New Roman" w:eastAsia="Times New Roman" w:hAnsi="Times New Roman" w:cs="Times New Roman"/>
          <w:sz w:val="24"/>
          <w:szCs w:val="24"/>
        </w:rPr>
        <w:t xml:space="preserve">rating indicates that with some additional assets, or the relocation of existing assets, patrols could be conducted from time to time and during targeted details.  Additional funding </w:t>
      </w:r>
      <w:r w:rsidRPr="00844630">
        <w:rPr>
          <w:rFonts w:ascii="Times New Roman" w:eastAsia="Times New Roman" w:hAnsi="Times New Roman" w:cs="Times New Roman"/>
          <w:b/>
          <w:bCs/>
          <w:i/>
          <w:iCs/>
          <w:sz w:val="24"/>
          <w:szCs w:val="24"/>
        </w:rPr>
        <w:t xml:space="preserve">will likely </w:t>
      </w:r>
      <w:r w:rsidRPr="00844630">
        <w:rPr>
          <w:rFonts w:ascii="Times New Roman" w:eastAsia="Times New Roman" w:hAnsi="Times New Roman" w:cs="Times New Roman"/>
          <w:sz w:val="24"/>
          <w:szCs w:val="24"/>
        </w:rPr>
        <w:t>be required to increase the ability rating to “HIGH”.</w:t>
      </w:r>
    </w:p>
    <w:p w14:paraId="3850434E" w14:textId="77777777" w:rsidR="00ED68F2" w:rsidRPr="00844630" w:rsidRDefault="00ED68F2" w:rsidP="007E50EF">
      <w:pPr>
        <w:shd w:val="clear" w:color="auto" w:fill="FFFFFF"/>
        <w:ind w:left="720" w:right="720"/>
        <w:rPr>
          <w:rFonts w:ascii="Times New Roman" w:eastAsia="Times New Roman" w:hAnsi="Times New Roman" w:cs="Times New Roman"/>
          <w:sz w:val="24"/>
          <w:szCs w:val="24"/>
        </w:rPr>
      </w:pPr>
    </w:p>
    <w:p w14:paraId="7A32E511" w14:textId="77777777" w:rsidR="00ED68F2" w:rsidRPr="00844630" w:rsidRDefault="00ED68F2" w:rsidP="007E50EF">
      <w:pPr>
        <w:shd w:val="clear" w:color="auto" w:fill="FFFFFF"/>
        <w:ind w:left="720" w:right="720"/>
        <w:rPr>
          <w:rFonts w:ascii="Times New Roman" w:eastAsia="Times New Roman" w:hAnsi="Times New Roman" w:cs="Times New Roman"/>
          <w:sz w:val="24"/>
          <w:szCs w:val="24"/>
        </w:rPr>
      </w:pPr>
      <w:r w:rsidRPr="00844630">
        <w:rPr>
          <w:rFonts w:ascii="Times New Roman" w:eastAsia="Times New Roman" w:hAnsi="Times New Roman" w:cs="Times New Roman"/>
          <w:sz w:val="24"/>
          <w:szCs w:val="24"/>
        </w:rPr>
        <w:t xml:space="preserve">A </w:t>
      </w:r>
      <w:r w:rsidRPr="00844630">
        <w:rPr>
          <w:rFonts w:ascii="Times New Roman" w:eastAsia="Times New Roman" w:hAnsi="Times New Roman" w:cs="Times New Roman"/>
          <w:b/>
          <w:bCs/>
          <w:sz w:val="24"/>
          <w:szCs w:val="24"/>
        </w:rPr>
        <w:t xml:space="preserve">“LOW” </w:t>
      </w:r>
      <w:r w:rsidRPr="00844630">
        <w:rPr>
          <w:rFonts w:ascii="Times New Roman" w:eastAsia="Times New Roman" w:hAnsi="Times New Roman" w:cs="Times New Roman"/>
          <w:sz w:val="24"/>
          <w:szCs w:val="24"/>
        </w:rPr>
        <w:t xml:space="preserve">rating means that patrols of the area would only occur during an organized enforcement detail with Federal partners such as NMFS or USCG. The States do not have the assets or personnel with the proper training to patrol the area. Additional funding will be </w:t>
      </w:r>
      <w:r w:rsidRPr="00844630">
        <w:rPr>
          <w:rFonts w:ascii="Times New Roman" w:eastAsia="Times New Roman" w:hAnsi="Times New Roman" w:cs="Times New Roman"/>
          <w:b/>
          <w:bCs/>
          <w:i/>
          <w:iCs/>
          <w:sz w:val="24"/>
          <w:szCs w:val="24"/>
        </w:rPr>
        <w:t xml:space="preserve">essential </w:t>
      </w:r>
      <w:r w:rsidRPr="00844630">
        <w:rPr>
          <w:rFonts w:ascii="Times New Roman" w:eastAsia="Times New Roman" w:hAnsi="Times New Roman" w:cs="Times New Roman"/>
          <w:sz w:val="24"/>
          <w:szCs w:val="24"/>
        </w:rPr>
        <w:t>to increase the ability rating.</w:t>
      </w:r>
    </w:p>
    <w:p w14:paraId="0D8AC64C" w14:textId="77777777" w:rsidR="00ED68F2" w:rsidRPr="00844630" w:rsidRDefault="00ED68F2" w:rsidP="00ED68F2">
      <w:pPr>
        <w:shd w:val="clear" w:color="auto" w:fill="FFFFFF"/>
        <w:ind w:left="810" w:right="720"/>
        <w:rPr>
          <w:rFonts w:ascii="Times New Roman" w:eastAsia="Times New Roman" w:hAnsi="Times New Roman" w:cs="Times New Roman"/>
          <w:sz w:val="24"/>
          <w:szCs w:val="24"/>
        </w:rPr>
      </w:pPr>
    </w:p>
    <w:p w14:paraId="1FE614AC" w14:textId="21D5B981" w:rsidR="00ED68F2" w:rsidRPr="00844630" w:rsidRDefault="00ED68F2" w:rsidP="00AA3369">
      <w:pPr>
        <w:shd w:val="clear" w:color="auto" w:fill="FFFFFF"/>
        <w:ind w:left="360" w:right="720"/>
        <w:rPr>
          <w:rFonts w:ascii="Times New Roman" w:eastAsia="Times New Roman" w:hAnsi="Times New Roman" w:cs="Times New Roman"/>
          <w:sz w:val="24"/>
          <w:szCs w:val="24"/>
        </w:rPr>
      </w:pPr>
      <w:proofErr w:type="gramStart"/>
      <w:r w:rsidRPr="00844630">
        <w:rPr>
          <w:rFonts w:ascii="Times New Roman" w:eastAsia="Times New Roman" w:hAnsi="Times New Roman" w:cs="Times New Roman"/>
          <w:sz w:val="24"/>
          <w:szCs w:val="24"/>
        </w:rPr>
        <w:lastRenderedPageBreak/>
        <w:t xml:space="preserve">Table </w:t>
      </w:r>
      <w:r w:rsidR="00FB2352">
        <w:rPr>
          <w:rFonts w:ascii="Times New Roman" w:eastAsia="Times New Roman" w:hAnsi="Times New Roman" w:cs="Times New Roman"/>
          <w:sz w:val="24"/>
          <w:szCs w:val="24"/>
        </w:rPr>
        <w:t>3.4.1</w:t>
      </w:r>
      <w:r w:rsidRPr="00844630">
        <w:rPr>
          <w:rFonts w:ascii="Times New Roman" w:eastAsia="Times New Roman" w:hAnsi="Times New Roman" w:cs="Times New Roman"/>
          <w:sz w:val="24"/>
          <w:szCs w:val="24"/>
        </w:rPr>
        <w:t>.</w:t>
      </w:r>
      <w:proofErr w:type="gramEnd"/>
      <w:r w:rsidRPr="00844630">
        <w:rPr>
          <w:rFonts w:ascii="Times New Roman" w:eastAsia="Times New Roman" w:hAnsi="Times New Roman" w:cs="Times New Roman"/>
          <w:sz w:val="24"/>
          <w:szCs w:val="24"/>
        </w:rPr>
        <w:t xml:space="preserve">  </w:t>
      </w:r>
      <w:proofErr w:type="gramStart"/>
      <w:r w:rsidRPr="00844630">
        <w:rPr>
          <w:rFonts w:ascii="Times New Roman" w:eastAsia="Times New Roman" w:hAnsi="Times New Roman" w:cs="Times New Roman"/>
          <w:sz w:val="24"/>
          <w:szCs w:val="24"/>
        </w:rPr>
        <w:t>The enforceability rating of the deepwater MPAs</w:t>
      </w:r>
      <w:r w:rsidR="006E15E4">
        <w:rPr>
          <w:rFonts w:ascii="Times New Roman" w:eastAsia="Times New Roman" w:hAnsi="Times New Roman" w:cs="Times New Roman"/>
          <w:sz w:val="24"/>
          <w:szCs w:val="24"/>
        </w:rPr>
        <w:t xml:space="preserve"> in the South Atlantic.</w:t>
      </w:r>
      <w:proofErr w:type="gramEnd"/>
      <w:r w:rsidR="006E15E4">
        <w:rPr>
          <w:rFonts w:ascii="Times New Roman" w:eastAsia="Times New Roman" w:hAnsi="Times New Roman" w:cs="Times New Roman"/>
          <w:sz w:val="24"/>
          <w:szCs w:val="24"/>
        </w:rPr>
        <w:t xml:space="preserve">  State r</w:t>
      </w:r>
      <w:r w:rsidRPr="00844630">
        <w:rPr>
          <w:rFonts w:ascii="Times New Roman" w:eastAsia="Times New Roman" w:hAnsi="Times New Roman" w:cs="Times New Roman"/>
          <w:sz w:val="24"/>
          <w:szCs w:val="24"/>
        </w:rPr>
        <w:t xml:space="preserve">atings were developed by state enforcement agency in the closest state.  </w:t>
      </w:r>
    </w:p>
    <w:tbl>
      <w:tblPr>
        <w:tblStyle w:val="LightShading"/>
        <w:tblW w:w="8539" w:type="dxa"/>
        <w:tblInd w:w="468" w:type="dxa"/>
        <w:tblLayout w:type="fixed"/>
        <w:tblLook w:val="04A0" w:firstRow="1" w:lastRow="0" w:firstColumn="1" w:lastColumn="0" w:noHBand="0" w:noVBand="1"/>
      </w:tblPr>
      <w:tblGrid>
        <w:gridCol w:w="2583"/>
        <w:gridCol w:w="1444"/>
        <w:gridCol w:w="1500"/>
        <w:gridCol w:w="1506"/>
        <w:gridCol w:w="1506"/>
      </w:tblGrid>
      <w:tr w:rsidR="00ED68F2" w:rsidRPr="00844630" w14:paraId="5AB58785" w14:textId="77777777" w:rsidTr="00AA3369">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583" w:type="dxa"/>
            <w:noWrap/>
            <w:hideMark/>
          </w:tcPr>
          <w:p w14:paraId="58B3D3C3" w14:textId="77777777" w:rsidR="00ED68F2" w:rsidRPr="00844630" w:rsidRDefault="00ED68F2" w:rsidP="00AA3369">
            <w:pPr>
              <w:ind w:left="36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MPA</w:t>
            </w:r>
          </w:p>
        </w:tc>
        <w:tc>
          <w:tcPr>
            <w:tcW w:w="1444" w:type="dxa"/>
            <w:noWrap/>
            <w:hideMark/>
          </w:tcPr>
          <w:p w14:paraId="05CFD269" w14:textId="77777777" w:rsidR="00ED68F2" w:rsidRPr="00844630" w:rsidRDefault="00ED68F2" w:rsidP="00AA3369">
            <w:pPr>
              <w:ind w:left="36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Closest State</w:t>
            </w:r>
          </w:p>
        </w:tc>
        <w:tc>
          <w:tcPr>
            <w:tcW w:w="1500" w:type="dxa"/>
          </w:tcPr>
          <w:p w14:paraId="10C7AF35" w14:textId="77777777" w:rsidR="00ED68F2" w:rsidRPr="00844630" w:rsidRDefault="00ED68F2" w:rsidP="00AA3369">
            <w:pPr>
              <w:ind w:left="36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Amendment 14 Rating</w:t>
            </w:r>
          </w:p>
        </w:tc>
        <w:tc>
          <w:tcPr>
            <w:tcW w:w="1506" w:type="dxa"/>
          </w:tcPr>
          <w:p w14:paraId="57994C69" w14:textId="77777777" w:rsidR="00ED68F2" w:rsidRPr="00844630" w:rsidRDefault="00ED68F2" w:rsidP="00AA3369">
            <w:pPr>
              <w:ind w:left="36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State Rating (2015)</w:t>
            </w:r>
          </w:p>
        </w:tc>
        <w:tc>
          <w:tcPr>
            <w:tcW w:w="1506" w:type="dxa"/>
          </w:tcPr>
          <w:p w14:paraId="2F152EEA" w14:textId="77777777" w:rsidR="00ED68F2" w:rsidRPr="00844630" w:rsidRDefault="00ED68F2" w:rsidP="00AA3369">
            <w:pPr>
              <w:ind w:left="36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USCG Rating (2015)</w:t>
            </w:r>
          </w:p>
        </w:tc>
      </w:tr>
      <w:tr w:rsidR="00ED68F2" w:rsidRPr="00844630" w14:paraId="7DACA280" w14:textId="77777777" w:rsidTr="00AA336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583" w:type="dxa"/>
            <w:noWrap/>
            <w:hideMark/>
          </w:tcPr>
          <w:p w14:paraId="011CE238" w14:textId="77777777" w:rsidR="00ED68F2" w:rsidRPr="00844630" w:rsidRDefault="00ED68F2" w:rsidP="00AA3369">
            <w:pPr>
              <w:ind w:left="36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 xml:space="preserve">North Florida </w:t>
            </w:r>
          </w:p>
        </w:tc>
        <w:tc>
          <w:tcPr>
            <w:tcW w:w="1444" w:type="dxa"/>
            <w:noWrap/>
            <w:hideMark/>
          </w:tcPr>
          <w:p w14:paraId="4C1F3D35" w14:textId="77777777" w:rsidR="00ED68F2" w:rsidRPr="00844630" w:rsidRDefault="00ED68F2" w:rsidP="00AA3369">
            <w:pPr>
              <w:ind w:left="3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Florida</w:t>
            </w:r>
          </w:p>
        </w:tc>
        <w:tc>
          <w:tcPr>
            <w:tcW w:w="1500" w:type="dxa"/>
          </w:tcPr>
          <w:p w14:paraId="657C034D" w14:textId="77777777" w:rsidR="00ED68F2" w:rsidRPr="00844630" w:rsidRDefault="00ED68F2" w:rsidP="00AA3369">
            <w:pPr>
              <w:ind w:left="3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Low</w:t>
            </w:r>
          </w:p>
        </w:tc>
        <w:tc>
          <w:tcPr>
            <w:tcW w:w="1506" w:type="dxa"/>
          </w:tcPr>
          <w:p w14:paraId="61979F9A" w14:textId="77777777" w:rsidR="00ED68F2" w:rsidRPr="00844630" w:rsidRDefault="00ED68F2" w:rsidP="00AA3369">
            <w:pPr>
              <w:ind w:left="3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High</w:t>
            </w:r>
          </w:p>
        </w:tc>
        <w:tc>
          <w:tcPr>
            <w:tcW w:w="1506" w:type="dxa"/>
          </w:tcPr>
          <w:p w14:paraId="10D2AFBD" w14:textId="77777777" w:rsidR="00ED68F2" w:rsidRPr="00844630" w:rsidRDefault="00ED68F2" w:rsidP="00AA3369">
            <w:pPr>
              <w:ind w:left="3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Low</w:t>
            </w:r>
          </w:p>
        </w:tc>
      </w:tr>
      <w:tr w:rsidR="00ED68F2" w:rsidRPr="00844630" w14:paraId="410C1757" w14:textId="77777777" w:rsidTr="00AA3369">
        <w:trPr>
          <w:trHeight w:val="180"/>
        </w:trPr>
        <w:tc>
          <w:tcPr>
            <w:cnfStyle w:val="001000000000" w:firstRow="0" w:lastRow="0" w:firstColumn="1" w:lastColumn="0" w:oddVBand="0" w:evenVBand="0" w:oddHBand="0" w:evenHBand="0" w:firstRowFirstColumn="0" w:firstRowLastColumn="0" w:lastRowFirstColumn="0" w:lastRowLastColumn="0"/>
            <w:tcW w:w="2583" w:type="dxa"/>
            <w:noWrap/>
            <w:hideMark/>
          </w:tcPr>
          <w:p w14:paraId="62E2F538" w14:textId="77777777" w:rsidR="00ED68F2" w:rsidRPr="00844630" w:rsidRDefault="00ED68F2" w:rsidP="00AA3369">
            <w:pPr>
              <w:ind w:left="36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St. Lucie Hump</w:t>
            </w:r>
          </w:p>
        </w:tc>
        <w:tc>
          <w:tcPr>
            <w:tcW w:w="1444" w:type="dxa"/>
            <w:noWrap/>
          </w:tcPr>
          <w:p w14:paraId="37E654C3" w14:textId="77777777" w:rsidR="00ED68F2" w:rsidRPr="00844630" w:rsidRDefault="00ED68F2" w:rsidP="00AA3369">
            <w:pPr>
              <w:ind w:left="3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Florida</w:t>
            </w:r>
          </w:p>
        </w:tc>
        <w:tc>
          <w:tcPr>
            <w:tcW w:w="1500" w:type="dxa"/>
          </w:tcPr>
          <w:p w14:paraId="1A4E9A81" w14:textId="77777777" w:rsidR="00ED68F2" w:rsidRPr="00844630" w:rsidRDefault="00ED68F2" w:rsidP="00AA3369">
            <w:pPr>
              <w:ind w:left="3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Moderate</w:t>
            </w:r>
          </w:p>
        </w:tc>
        <w:tc>
          <w:tcPr>
            <w:tcW w:w="1506" w:type="dxa"/>
          </w:tcPr>
          <w:p w14:paraId="5489FC49" w14:textId="77777777" w:rsidR="00ED68F2" w:rsidRPr="00844630" w:rsidRDefault="00ED68F2" w:rsidP="00AA3369">
            <w:pPr>
              <w:ind w:left="3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High</w:t>
            </w:r>
          </w:p>
        </w:tc>
        <w:tc>
          <w:tcPr>
            <w:tcW w:w="1506" w:type="dxa"/>
          </w:tcPr>
          <w:p w14:paraId="4CA069EA" w14:textId="77777777" w:rsidR="00ED68F2" w:rsidRPr="00844630" w:rsidRDefault="00ED68F2" w:rsidP="00AA3369">
            <w:pPr>
              <w:ind w:left="3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Low</w:t>
            </w:r>
          </w:p>
        </w:tc>
      </w:tr>
      <w:tr w:rsidR="00ED68F2" w:rsidRPr="00844630" w14:paraId="0EB8F409" w14:textId="77777777" w:rsidTr="00AA336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583" w:type="dxa"/>
            <w:noWrap/>
            <w:hideMark/>
          </w:tcPr>
          <w:p w14:paraId="07E83C93" w14:textId="77777777" w:rsidR="00ED68F2" w:rsidRPr="00844630" w:rsidRDefault="00ED68F2" w:rsidP="00AA3369">
            <w:pPr>
              <w:ind w:left="36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East Hump</w:t>
            </w:r>
          </w:p>
        </w:tc>
        <w:tc>
          <w:tcPr>
            <w:tcW w:w="1444" w:type="dxa"/>
            <w:noWrap/>
          </w:tcPr>
          <w:p w14:paraId="73689051" w14:textId="77777777" w:rsidR="00ED68F2" w:rsidRPr="00844630" w:rsidRDefault="00ED68F2" w:rsidP="00AA3369">
            <w:pPr>
              <w:ind w:left="3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Florida</w:t>
            </w:r>
          </w:p>
        </w:tc>
        <w:tc>
          <w:tcPr>
            <w:tcW w:w="1500" w:type="dxa"/>
          </w:tcPr>
          <w:p w14:paraId="0D75671E" w14:textId="77777777" w:rsidR="00ED68F2" w:rsidRPr="00844630" w:rsidRDefault="00ED68F2" w:rsidP="00AA3369">
            <w:pPr>
              <w:ind w:left="3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Moderate</w:t>
            </w:r>
          </w:p>
        </w:tc>
        <w:tc>
          <w:tcPr>
            <w:tcW w:w="1506" w:type="dxa"/>
          </w:tcPr>
          <w:p w14:paraId="6C01AEC1" w14:textId="77777777" w:rsidR="00ED68F2" w:rsidRPr="00844630" w:rsidRDefault="00ED68F2" w:rsidP="00AA3369">
            <w:pPr>
              <w:ind w:left="3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High</w:t>
            </w:r>
          </w:p>
        </w:tc>
        <w:tc>
          <w:tcPr>
            <w:tcW w:w="1506" w:type="dxa"/>
          </w:tcPr>
          <w:p w14:paraId="179A1F8C" w14:textId="77777777" w:rsidR="00ED68F2" w:rsidRPr="00844630" w:rsidRDefault="00ED68F2" w:rsidP="00AA3369">
            <w:pPr>
              <w:ind w:left="3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Low</w:t>
            </w:r>
          </w:p>
        </w:tc>
      </w:tr>
      <w:tr w:rsidR="00ED68F2" w:rsidRPr="00844630" w14:paraId="18917F35" w14:textId="77777777" w:rsidTr="00AA3369">
        <w:trPr>
          <w:trHeight w:val="180"/>
        </w:trPr>
        <w:tc>
          <w:tcPr>
            <w:cnfStyle w:val="001000000000" w:firstRow="0" w:lastRow="0" w:firstColumn="1" w:lastColumn="0" w:oddVBand="0" w:evenVBand="0" w:oddHBand="0" w:evenHBand="0" w:firstRowFirstColumn="0" w:firstRowLastColumn="0" w:lastRowFirstColumn="0" w:lastRowLastColumn="0"/>
            <w:tcW w:w="2583" w:type="dxa"/>
            <w:noWrap/>
            <w:hideMark/>
          </w:tcPr>
          <w:p w14:paraId="6876BD42" w14:textId="77777777" w:rsidR="00ED68F2" w:rsidRPr="00844630" w:rsidRDefault="00ED68F2" w:rsidP="00AA3369">
            <w:pPr>
              <w:ind w:left="36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Georgia</w:t>
            </w:r>
          </w:p>
        </w:tc>
        <w:tc>
          <w:tcPr>
            <w:tcW w:w="1444" w:type="dxa"/>
            <w:noWrap/>
          </w:tcPr>
          <w:p w14:paraId="2E476B76" w14:textId="77777777" w:rsidR="00ED68F2" w:rsidRPr="00844630" w:rsidRDefault="00ED68F2" w:rsidP="00AA3369">
            <w:pPr>
              <w:ind w:left="3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Georgia</w:t>
            </w:r>
          </w:p>
        </w:tc>
        <w:tc>
          <w:tcPr>
            <w:tcW w:w="1500" w:type="dxa"/>
          </w:tcPr>
          <w:p w14:paraId="04F26995" w14:textId="77777777" w:rsidR="00ED68F2" w:rsidRPr="00844630" w:rsidRDefault="00ED68F2" w:rsidP="00AA3369">
            <w:pPr>
              <w:ind w:left="3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Low</w:t>
            </w:r>
          </w:p>
        </w:tc>
        <w:tc>
          <w:tcPr>
            <w:tcW w:w="1506" w:type="dxa"/>
          </w:tcPr>
          <w:p w14:paraId="62C93931" w14:textId="77777777" w:rsidR="00ED68F2" w:rsidRPr="00844630" w:rsidRDefault="00ED68F2" w:rsidP="00AA3369">
            <w:pPr>
              <w:ind w:left="3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Low</w:t>
            </w:r>
          </w:p>
        </w:tc>
        <w:tc>
          <w:tcPr>
            <w:tcW w:w="1506" w:type="dxa"/>
          </w:tcPr>
          <w:p w14:paraId="5CA3F241" w14:textId="77777777" w:rsidR="00ED68F2" w:rsidRPr="00844630" w:rsidRDefault="00ED68F2" w:rsidP="00AA3369">
            <w:pPr>
              <w:ind w:left="3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Low</w:t>
            </w:r>
          </w:p>
        </w:tc>
      </w:tr>
      <w:tr w:rsidR="00ED68F2" w:rsidRPr="00844630" w14:paraId="6C993BB8" w14:textId="77777777" w:rsidTr="00AA336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583" w:type="dxa"/>
            <w:noWrap/>
            <w:hideMark/>
          </w:tcPr>
          <w:p w14:paraId="20C9D4B2" w14:textId="77777777" w:rsidR="00ED68F2" w:rsidRPr="00844630" w:rsidRDefault="00ED68F2" w:rsidP="00AA3369">
            <w:pPr>
              <w:ind w:left="36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Northern South Carolina</w:t>
            </w:r>
          </w:p>
        </w:tc>
        <w:tc>
          <w:tcPr>
            <w:tcW w:w="1444" w:type="dxa"/>
            <w:noWrap/>
          </w:tcPr>
          <w:p w14:paraId="79F16C3B" w14:textId="77777777" w:rsidR="00ED68F2" w:rsidRPr="00844630" w:rsidRDefault="00ED68F2" w:rsidP="00AA3369">
            <w:pPr>
              <w:ind w:left="3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South Carolina</w:t>
            </w:r>
          </w:p>
        </w:tc>
        <w:tc>
          <w:tcPr>
            <w:tcW w:w="1500" w:type="dxa"/>
          </w:tcPr>
          <w:p w14:paraId="3DD1FCC9" w14:textId="77777777" w:rsidR="00ED68F2" w:rsidRPr="00844630" w:rsidRDefault="00ED68F2" w:rsidP="00AA3369">
            <w:pPr>
              <w:ind w:left="3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Low</w:t>
            </w:r>
          </w:p>
        </w:tc>
        <w:tc>
          <w:tcPr>
            <w:tcW w:w="1506" w:type="dxa"/>
          </w:tcPr>
          <w:p w14:paraId="3BDB6D7B" w14:textId="77777777" w:rsidR="00ED68F2" w:rsidRPr="00844630" w:rsidRDefault="00ED68F2" w:rsidP="00AA3369">
            <w:pPr>
              <w:ind w:left="3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Low</w:t>
            </w:r>
          </w:p>
        </w:tc>
        <w:tc>
          <w:tcPr>
            <w:tcW w:w="1506" w:type="dxa"/>
          </w:tcPr>
          <w:p w14:paraId="6C03E5F1" w14:textId="77777777" w:rsidR="00ED68F2" w:rsidRPr="00844630" w:rsidRDefault="00ED68F2" w:rsidP="00AA3369">
            <w:pPr>
              <w:ind w:left="3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Low</w:t>
            </w:r>
          </w:p>
        </w:tc>
      </w:tr>
      <w:tr w:rsidR="00ED68F2" w:rsidRPr="00844630" w14:paraId="3D7DFC23" w14:textId="77777777" w:rsidTr="00AA3369">
        <w:trPr>
          <w:trHeight w:val="180"/>
        </w:trPr>
        <w:tc>
          <w:tcPr>
            <w:cnfStyle w:val="001000000000" w:firstRow="0" w:lastRow="0" w:firstColumn="1" w:lastColumn="0" w:oddVBand="0" w:evenVBand="0" w:oddHBand="0" w:evenHBand="0" w:firstRowFirstColumn="0" w:firstRowLastColumn="0" w:lastRowFirstColumn="0" w:lastRowLastColumn="0"/>
            <w:tcW w:w="2583" w:type="dxa"/>
            <w:noWrap/>
          </w:tcPr>
          <w:p w14:paraId="4D94F4B5" w14:textId="77777777" w:rsidR="00ED68F2" w:rsidRPr="00844630" w:rsidRDefault="00ED68F2" w:rsidP="00AA3369">
            <w:pPr>
              <w:ind w:left="36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Edisto</w:t>
            </w:r>
          </w:p>
        </w:tc>
        <w:tc>
          <w:tcPr>
            <w:tcW w:w="1444" w:type="dxa"/>
            <w:noWrap/>
          </w:tcPr>
          <w:p w14:paraId="667CAF20" w14:textId="77777777" w:rsidR="00ED68F2" w:rsidRPr="00844630" w:rsidRDefault="00ED68F2" w:rsidP="00AA3369">
            <w:pPr>
              <w:ind w:left="3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South Carolina</w:t>
            </w:r>
          </w:p>
        </w:tc>
        <w:tc>
          <w:tcPr>
            <w:tcW w:w="1500" w:type="dxa"/>
          </w:tcPr>
          <w:p w14:paraId="585743A1" w14:textId="77777777" w:rsidR="00ED68F2" w:rsidRPr="00844630" w:rsidRDefault="00ED68F2" w:rsidP="00AA3369">
            <w:pPr>
              <w:ind w:left="3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Low</w:t>
            </w:r>
          </w:p>
        </w:tc>
        <w:tc>
          <w:tcPr>
            <w:tcW w:w="1506" w:type="dxa"/>
          </w:tcPr>
          <w:p w14:paraId="26CA4BA2" w14:textId="77777777" w:rsidR="00ED68F2" w:rsidRPr="00844630" w:rsidRDefault="00ED68F2" w:rsidP="00AA3369">
            <w:pPr>
              <w:ind w:left="3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Low</w:t>
            </w:r>
          </w:p>
        </w:tc>
        <w:tc>
          <w:tcPr>
            <w:tcW w:w="1506" w:type="dxa"/>
          </w:tcPr>
          <w:p w14:paraId="39C45F04" w14:textId="77777777" w:rsidR="00ED68F2" w:rsidRPr="00844630" w:rsidRDefault="00ED68F2" w:rsidP="00AA3369">
            <w:pPr>
              <w:ind w:left="3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Low</w:t>
            </w:r>
          </w:p>
        </w:tc>
      </w:tr>
      <w:tr w:rsidR="00ED68F2" w:rsidRPr="00844630" w14:paraId="1B164559" w14:textId="77777777" w:rsidTr="00AA336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583" w:type="dxa"/>
            <w:noWrap/>
          </w:tcPr>
          <w:p w14:paraId="253EA2D5" w14:textId="77777777" w:rsidR="00ED68F2" w:rsidRPr="00844630" w:rsidRDefault="00ED68F2" w:rsidP="00AA3369">
            <w:pPr>
              <w:ind w:left="36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Charleston Deep Artificial Reef</w:t>
            </w:r>
          </w:p>
        </w:tc>
        <w:tc>
          <w:tcPr>
            <w:tcW w:w="1444" w:type="dxa"/>
            <w:noWrap/>
          </w:tcPr>
          <w:p w14:paraId="6EF9903B" w14:textId="77777777" w:rsidR="00ED68F2" w:rsidRPr="00844630" w:rsidRDefault="00ED68F2" w:rsidP="00AA3369">
            <w:pPr>
              <w:ind w:left="3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South Carolina</w:t>
            </w:r>
          </w:p>
        </w:tc>
        <w:tc>
          <w:tcPr>
            <w:tcW w:w="1500" w:type="dxa"/>
          </w:tcPr>
          <w:p w14:paraId="771F12E1" w14:textId="77777777" w:rsidR="00ED68F2" w:rsidRPr="00844630" w:rsidRDefault="00ED68F2" w:rsidP="00AA3369">
            <w:pPr>
              <w:ind w:left="3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Low</w:t>
            </w:r>
          </w:p>
        </w:tc>
        <w:tc>
          <w:tcPr>
            <w:tcW w:w="1506" w:type="dxa"/>
          </w:tcPr>
          <w:p w14:paraId="7E242DDB" w14:textId="77777777" w:rsidR="00ED68F2" w:rsidRPr="00844630" w:rsidRDefault="00ED68F2" w:rsidP="00AA3369">
            <w:pPr>
              <w:ind w:left="3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Low</w:t>
            </w:r>
          </w:p>
        </w:tc>
        <w:tc>
          <w:tcPr>
            <w:tcW w:w="1506" w:type="dxa"/>
          </w:tcPr>
          <w:p w14:paraId="4D002EF5" w14:textId="77777777" w:rsidR="00ED68F2" w:rsidRPr="00844630" w:rsidRDefault="00ED68F2" w:rsidP="00AA3369">
            <w:pPr>
              <w:ind w:left="3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Low</w:t>
            </w:r>
          </w:p>
        </w:tc>
      </w:tr>
      <w:tr w:rsidR="00ED68F2" w:rsidRPr="00844630" w14:paraId="3E9A8C89" w14:textId="77777777" w:rsidTr="00AA3369">
        <w:trPr>
          <w:trHeight w:val="180"/>
        </w:trPr>
        <w:tc>
          <w:tcPr>
            <w:cnfStyle w:val="001000000000" w:firstRow="0" w:lastRow="0" w:firstColumn="1" w:lastColumn="0" w:oddVBand="0" w:evenVBand="0" w:oddHBand="0" w:evenHBand="0" w:firstRowFirstColumn="0" w:firstRowLastColumn="0" w:lastRowFirstColumn="0" w:lastRowLastColumn="0"/>
            <w:tcW w:w="2583" w:type="dxa"/>
            <w:noWrap/>
          </w:tcPr>
          <w:p w14:paraId="406F20BA" w14:textId="77777777" w:rsidR="00ED68F2" w:rsidRPr="00844630" w:rsidRDefault="00ED68F2" w:rsidP="00AA3369">
            <w:pPr>
              <w:ind w:left="36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Snowy Grouper Wreck</w:t>
            </w:r>
          </w:p>
        </w:tc>
        <w:tc>
          <w:tcPr>
            <w:tcW w:w="1444" w:type="dxa"/>
            <w:noWrap/>
          </w:tcPr>
          <w:p w14:paraId="02475EA9" w14:textId="77777777" w:rsidR="00ED68F2" w:rsidRPr="00844630" w:rsidRDefault="00ED68F2" w:rsidP="00AA3369">
            <w:pPr>
              <w:ind w:left="3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North Carolina</w:t>
            </w:r>
          </w:p>
        </w:tc>
        <w:tc>
          <w:tcPr>
            <w:tcW w:w="1500" w:type="dxa"/>
          </w:tcPr>
          <w:p w14:paraId="070719C4" w14:textId="77777777" w:rsidR="00ED68F2" w:rsidRPr="00844630" w:rsidRDefault="00ED68F2" w:rsidP="00AA3369">
            <w:pPr>
              <w:ind w:left="3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Low</w:t>
            </w:r>
          </w:p>
        </w:tc>
        <w:tc>
          <w:tcPr>
            <w:tcW w:w="1506" w:type="dxa"/>
          </w:tcPr>
          <w:p w14:paraId="367439AA" w14:textId="77777777" w:rsidR="00ED68F2" w:rsidRPr="00844630" w:rsidRDefault="00ED68F2" w:rsidP="00AA3369">
            <w:pPr>
              <w:ind w:left="3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Low</w:t>
            </w:r>
          </w:p>
        </w:tc>
        <w:tc>
          <w:tcPr>
            <w:tcW w:w="1506" w:type="dxa"/>
          </w:tcPr>
          <w:p w14:paraId="23D507D7" w14:textId="77777777" w:rsidR="00ED68F2" w:rsidRPr="00844630" w:rsidRDefault="00ED68F2" w:rsidP="00AA3369">
            <w:pPr>
              <w:ind w:left="3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630">
              <w:rPr>
                <w:rFonts w:ascii="Times New Roman" w:eastAsia="Times New Roman" w:hAnsi="Times New Roman" w:cs="Times New Roman"/>
                <w:color w:val="000000"/>
                <w:sz w:val="24"/>
                <w:szCs w:val="24"/>
              </w:rPr>
              <w:t>Moderate</w:t>
            </w:r>
          </w:p>
        </w:tc>
      </w:tr>
    </w:tbl>
    <w:p w14:paraId="4A0E3DE8" w14:textId="77777777" w:rsidR="00ED68F2" w:rsidRPr="00844630" w:rsidRDefault="00ED68F2" w:rsidP="00AA3369">
      <w:pPr>
        <w:autoSpaceDE w:val="0"/>
        <w:autoSpaceDN w:val="0"/>
        <w:adjustRightInd w:val="0"/>
        <w:ind w:left="360"/>
        <w:rPr>
          <w:rFonts w:ascii="Times New Roman" w:hAnsi="Times New Roman" w:cs="Times New Roman"/>
          <w:sz w:val="24"/>
          <w:szCs w:val="24"/>
        </w:rPr>
      </w:pPr>
    </w:p>
    <w:p w14:paraId="2A63935D" w14:textId="49192B14" w:rsidR="00670D0F" w:rsidRPr="00844630" w:rsidRDefault="00ED68F2" w:rsidP="007E50EF">
      <w:pPr>
        <w:autoSpaceDE w:val="0"/>
        <w:autoSpaceDN w:val="0"/>
        <w:adjustRightInd w:val="0"/>
        <w:rPr>
          <w:rFonts w:ascii="Times New Roman" w:hAnsi="Times New Roman" w:cs="Times New Roman"/>
          <w:sz w:val="24"/>
          <w:szCs w:val="24"/>
        </w:rPr>
      </w:pPr>
      <w:r w:rsidRPr="00844630">
        <w:rPr>
          <w:rFonts w:ascii="Times New Roman" w:hAnsi="Times New Roman" w:cs="Times New Roman"/>
          <w:sz w:val="24"/>
          <w:szCs w:val="24"/>
        </w:rPr>
        <w:t xml:space="preserve">The available assets to monitor the deepwater MPAs vary by state and agency.  GADNR does not a have vessel capable of traveling 60 miles offshore to the Georgia MPA or other nearby MPAs.  NCDENR currently has one vessel capable of traveling to the Snowy Wreck MPA; however funding for that vessel is currently under review.  FWC increased the size of the offshore fleet to a total of five high speed offshore vessels on the East Coast and has aircraft.  The vessels range in size from 33’ to 40’ in length.   The newer vessels allow FWC to cover more distance with lower cost and less down time than previously experienced.  The newer vessels also have soft collars, which allow crews to conduct a higher number of inspections in various sea states.   A 40’ Brunswick Impact Patrol vessel has been moved to New Smyrna.  A 33’ Brunswick Impact has been moved to Jupiter.  NOAA OLE has a 24’ Rigid Hull Inflatable Boat (RHIB) for available surge operations.  The USCG has several types of vessels available (Table </w:t>
      </w:r>
      <w:r w:rsidR="006E15E4">
        <w:rPr>
          <w:rFonts w:ascii="Times New Roman" w:hAnsi="Times New Roman" w:cs="Times New Roman"/>
          <w:sz w:val="24"/>
          <w:szCs w:val="24"/>
        </w:rPr>
        <w:t>3</w:t>
      </w:r>
      <w:r w:rsidR="00FB2352">
        <w:rPr>
          <w:rFonts w:ascii="Times New Roman" w:hAnsi="Times New Roman" w:cs="Times New Roman"/>
          <w:sz w:val="24"/>
          <w:szCs w:val="24"/>
        </w:rPr>
        <w:t>.4.2</w:t>
      </w:r>
      <w:r w:rsidRPr="00844630">
        <w:rPr>
          <w:rFonts w:ascii="Times New Roman" w:hAnsi="Times New Roman" w:cs="Times New Roman"/>
          <w:sz w:val="24"/>
          <w:szCs w:val="24"/>
        </w:rPr>
        <w:t>).   </w:t>
      </w:r>
    </w:p>
    <w:p w14:paraId="0D5B9076" w14:textId="77777777" w:rsidR="00ED68F2" w:rsidRPr="00844630" w:rsidRDefault="00ED68F2" w:rsidP="00AA3369">
      <w:pPr>
        <w:autoSpaceDE w:val="0"/>
        <w:autoSpaceDN w:val="0"/>
        <w:adjustRightInd w:val="0"/>
        <w:ind w:left="450"/>
        <w:rPr>
          <w:rFonts w:ascii="Times New Roman" w:hAnsi="Times New Roman" w:cs="Times New Roman"/>
          <w:sz w:val="24"/>
          <w:szCs w:val="24"/>
        </w:rPr>
      </w:pPr>
    </w:p>
    <w:p w14:paraId="0CC1BC89" w14:textId="1F3A4EBA" w:rsidR="00ED68F2" w:rsidRPr="00844630" w:rsidRDefault="00ED68F2" w:rsidP="00AA3369">
      <w:pPr>
        <w:autoSpaceDE w:val="0"/>
        <w:autoSpaceDN w:val="0"/>
        <w:adjustRightInd w:val="0"/>
        <w:ind w:left="450" w:right="720"/>
        <w:rPr>
          <w:rFonts w:ascii="Times New Roman" w:hAnsi="Times New Roman" w:cs="Times New Roman"/>
          <w:sz w:val="24"/>
          <w:szCs w:val="24"/>
        </w:rPr>
      </w:pPr>
      <w:proofErr w:type="gramStart"/>
      <w:r w:rsidRPr="00844630">
        <w:rPr>
          <w:rFonts w:ascii="Times New Roman" w:hAnsi="Times New Roman" w:cs="Times New Roman"/>
          <w:sz w:val="24"/>
          <w:szCs w:val="24"/>
        </w:rPr>
        <w:t xml:space="preserve">Table </w:t>
      </w:r>
      <w:r w:rsidR="006E15E4">
        <w:rPr>
          <w:rFonts w:ascii="Times New Roman" w:hAnsi="Times New Roman" w:cs="Times New Roman"/>
          <w:sz w:val="24"/>
          <w:szCs w:val="24"/>
        </w:rPr>
        <w:t>3</w:t>
      </w:r>
      <w:r w:rsidR="00FB2352">
        <w:rPr>
          <w:rFonts w:ascii="Times New Roman" w:hAnsi="Times New Roman" w:cs="Times New Roman"/>
          <w:sz w:val="24"/>
          <w:szCs w:val="24"/>
        </w:rPr>
        <w:t>.4.2</w:t>
      </w:r>
      <w:r w:rsidRPr="00844630">
        <w:rPr>
          <w:rFonts w:ascii="Times New Roman" w:hAnsi="Times New Roman" w:cs="Times New Roman"/>
          <w:sz w:val="24"/>
          <w:szCs w:val="24"/>
        </w:rPr>
        <w:t>.</w:t>
      </w:r>
      <w:proofErr w:type="gramEnd"/>
      <w:r w:rsidRPr="00844630">
        <w:rPr>
          <w:rFonts w:ascii="Times New Roman" w:hAnsi="Times New Roman" w:cs="Times New Roman"/>
          <w:sz w:val="24"/>
          <w:szCs w:val="24"/>
        </w:rPr>
        <w:t xml:space="preserve">  </w:t>
      </w:r>
      <w:proofErr w:type="gramStart"/>
      <w:r w:rsidRPr="00844630">
        <w:rPr>
          <w:rFonts w:ascii="Times New Roman" w:hAnsi="Times New Roman" w:cs="Times New Roman"/>
          <w:sz w:val="24"/>
          <w:szCs w:val="24"/>
        </w:rPr>
        <w:t>USCG enforcement assets available for monitoring the deepwater MPAs.</w:t>
      </w:r>
      <w:proofErr w:type="gramEnd"/>
      <w:r w:rsidRPr="00844630">
        <w:rPr>
          <w:rFonts w:ascii="Times New Roman" w:hAnsi="Times New Roman" w:cs="Times New Roman"/>
          <w:sz w:val="24"/>
          <w:szCs w:val="24"/>
        </w:rPr>
        <w:t xml:space="preserve">   </w:t>
      </w:r>
    </w:p>
    <w:p w14:paraId="7F6A9A0C" w14:textId="77777777" w:rsidR="00ED68F2" w:rsidRPr="00844630" w:rsidRDefault="00ED68F2" w:rsidP="00AA3369">
      <w:pPr>
        <w:autoSpaceDE w:val="0"/>
        <w:autoSpaceDN w:val="0"/>
        <w:adjustRightInd w:val="0"/>
        <w:ind w:left="450" w:right="720"/>
        <w:rPr>
          <w:rFonts w:ascii="Times New Roman" w:hAnsi="Times New Roman" w:cs="Times New Roman"/>
          <w:sz w:val="24"/>
          <w:szCs w:val="24"/>
          <w:u w:val="single"/>
        </w:rPr>
      </w:pPr>
    </w:p>
    <w:p w14:paraId="37A4CD19" w14:textId="77777777" w:rsidR="00ED68F2" w:rsidRPr="00844630" w:rsidRDefault="00ED68F2" w:rsidP="00AA3369">
      <w:pPr>
        <w:autoSpaceDE w:val="0"/>
        <w:autoSpaceDN w:val="0"/>
        <w:adjustRightInd w:val="0"/>
        <w:ind w:left="450" w:right="720"/>
        <w:rPr>
          <w:rFonts w:ascii="Times New Roman" w:hAnsi="Times New Roman" w:cs="Times New Roman"/>
          <w:sz w:val="24"/>
          <w:szCs w:val="24"/>
        </w:rPr>
      </w:pPr>
      <w:r w:rsidRPr="00844630">
        <w:rPr>
          <w:rFonts w:ascii="Times New Roman" w:hAnsi="Times New Roman" w:cs="Times New Roman"/>
          <w:sz w:val="24"/>
          <w:szCs w:val="24"/>
        </w:rPr>
        <w:t>Coastal Patrol Boats (CPB)</w:t>
      </w:r>
    </w:p>
    <w:p w14:paraId="485D12F8" w14:textId="77777777" w:rsidR="00ED68F2" w:rsidRPr="00844630" w:rsidRDefault="00ED68F2" w:rsidP="00AA3369">
      <w:pPr>
        <w:autoSpaceDE w:val="0"/>
        <w:autoSpaceDN w:val="0"/>
        <w:adjustRightInd w:val="0"/>
        <w:ind w:left="450" w:right="720"/>
        <w:rPr>
          <w:rFonts w:ascii="Times New Roman" w:hAnsi="Times New Roman" w:cs="Times New Roman"/>
          <w:sz w:val="24"/>
          <w:szCs w:val="24"/>
        </w:rPr>
      </w:pPr>
      <w:r w:rsidRPr="00844630">
        <w:rPr>
          <w:rFonts w:ascii="Times New Roman" w:hAnsi="Times New Roman" w:cs="Times New Roman"/>
          <w:sz w:val="24"/>
          <w:szCs w:val="24"/>
        </w:rPr>
        <w:t>Fast Response Cutters (FRC)</w:t>
      </w:r>
    </w:p>
    <w:p w14:paraId="35AD9A99" w14:textId="77777777" w:rsidR="00ED68F2" w:rsidRPr="00844630" w:rsidRDefault="00ED68F2" w:rsidP="00AA3369">
      <w:pPr>
        <w:autoSpaceDE w:val="0"/>
        <w:autoSpaceDN w:val="0"/>
        <w:adjustRightInd w:val="0"/>
        <w:ind w:left="450" w:right="720"/>
        <w:rPr>
          <w:rFonts w:ascii="Times New Roman" w:hAnsi="Times New Roman" w:cs="Times New Roman"/>
          <w:sz w:val="24"/>
          <w:szCs w:val="24"/>
        </w:rPr>
      </w:pPr>
      <w:r w:rsidRPr="00844630">
        <w:rPr>
          <w:rFonts w:ascii="Times New Roman" w:hAnsi="Times New Roman" w:cs="Times New Roman"/>
          <w:sz w:val="24"/>
          <w:szCs w:val="24"/>
        </w:rPr>
        <w:t>Helicopters (HH-60)</w:t>
      </w:r>
    </w:p>
    <w:p w14:paraId="6010A5A3" w14:textId="77777777" w:rsidR="00ED68F2" w:rsidRPr="00844630" w:rsidRDefault="00ED68F2" w:rsidP="00AA3369">
      <w:pPr>
        <w:autoSpaceDE w:val="0"/>
        <w:autoSpaceDN w:val="0"/>
        <w:adjustRightInd w:val="0"/>
        <w:ind w:left="450" w:right="720"/>
        <w:rPr>
          <w:rFonts w:ascii="Times New Roman" w:hAnsi="Times New Roman" w:cs="Times New Roman"/>
          <w:sz w:val="24"/>
          <w:szCs w:val="24"/>
        </w:rPr>
      </w:pPr>
      <w:r w:rsidRPr="00844630">
        <w:rPr>
          <w:rFonts w:ascii="Times New Roman" w:hAnsi="Times New Roman" w:cs="Times New Roman"/>
          <w:sz w:val="24"/>
          <w:szCs w:val="24"/>
        </w:rPr>
        <w:t>Aircrafts (C-130)</w:t>
      </w:r>
    </w:p>
    <w:p w14:paraId="79AF580C" w14:textId="77777777" w:rsidR="00ED68F2" w:rsidRDefault="00ED68F2" w:rsidP="00AA3369">
      <w:pPr>
        <w:autoSpaceDE w:val="0"/>
        <w:autoSpaceDN w:val="0"/>
        <w:adjustRightInd w:val="0"/>
        <w:ind w:left="450" w:right="720"/>
        <w:rPr>
          <w:rFonts w:ascii="Times New Roman" w:hAnsi="Times New Roman" w:cs="Times New Roman"/>
          <w:sz w:val="24"/>
          <w:szCs w:val="24"/>
        </w:rPr>
      </w:pPr>
      <w:r w:rsidRPr="00844630">
        <w:rPr>
          <w:rFonts w:ascii="Times New Roman" w:hAnsi="Times New Roman" w:cs="Times New Roman"/>
          <w:sz w:val="24"/>
          <w:szCs w:val="24"/>
        </w:rPr>
        <w:t>Medium Endurance Cutters (MEC)</w:t>
      </w:r>
    </w:p>
    <w:p w14:paraId="66209335" w14:textId="6E2DF79A" w:rsidR="0007345A" w:rsidRPr="00844630" w:rsidRDefault="00ED68F2" w:rsidP="0007345A">
      <w:pPr>
        <w:autoSpaceDE w:val="0"/>
        <w:autoSpaceDN w:val="0"/>
        <w:adjustRightInd w:val="0"/>
        <w:ind w:left="450"/>
        <w:rPr>
          <w:rFonts w:ascii="Times New Roman" w:hAnsi="Times New Roman" w:cs="Times New Roman"/>
          <w:sz w:val="24"/>
          <w:szCs w:val="24"/>
        </w:rPr>
      </w:pPr>
      <w:r w:rsidRPr="00844630">
        <w:rPr>
          <w:rFonts w:ascii="Times New Roman" w:hAnsi="Times New Roman" w:cs="Times New Roman"/>
          <w:sz w:val="24"/>
          <w:szCs w:val="24"/>
        </w:rPr>
        <w:t>High Endurance Cutters (HEC</w:t>
      </w:r>
      <w:r w:rsidR="0007345A">
        <w:rPr>
          <w:rFonts w:ascii="Times New Roman" w:hAnsi="Times New Roman" w:cs="Times New Roman"/>
          <w:sz w:val="24"/>
          <w:szCs w:val="24"/>
        </w:rPr>
        <w:t>)</w:t>
      </w:r>
    </w:p>
    <w:p w14:paraId="2DCE6D1B" w14:textId="77777777" w:rsidR="0007345A" w:rsidRDefault="0007345A" w:rsidP="0007345A">
      <w:pPr>
        <w:rPr>
          <w:rFonts w:ascii="Times New Roman" w:hAnsi="Times New Roman" w:cs="Times New Roman"/>
          <w:sz w:val="24"/>
          <w:szCs w:val="24"/>
        </w:rPr>
      </w:pPr>
    </w:p>
    <w:p w14:paraId="4D3C5894" w14:textId="6E2DF79A" w:rsidR="00ED68F2" w:rsidRPr="00844630" w:rsidRDefault="0007345A" w:rsidP="0007345A">
      <w:pPr>
        <w:rPr>
          <w:rFonts w:ascii="Times New Roman" w:hAnsi="Times New Roman" w:cs="Times New Roman"/>
          <w:sz w:val="24"/>
          <w:szCs w:val="24"/>
        </w:rPr>
      </w:pPr>
      <w:r>
        <w:rPr>
          <w:rFonts w:ascii="Times New Roman" w:hAnsi="Times New Roman" w:cs="Times New Roman"/>
          <w:sz w:val="24"/>
          <w:szCs w:val="24"/>
        </w:rPr>
        <w:t>T</w:t>
      </w:r>
      <w:r w:rsidR="00ED68F2" w:rsidRPr="00E95983">
        <w:rPr>
          <w:rFonts w:ascii="Times New Roman" w:hAnsi="Times New Roman" w:cs="Times New Roman"/>
          <w:sz w:val="24"/>
          <w:szCs w:val="24"/>
        </w:rPr>
        <w:t xml:space="preserve">hree Notices of Violation and Assessments have been issued for violating regulations established for the deepwater MPAs.  The cases were either settled out of court or uncontested.  In the uncontested case, the Administrative Law Judge used several pieces of evidence to support the default judgement that the fishermen violated the MSA including: the vessel was anchored inside an MPA, the fishing gear was not properly stowed, the fisherman was in possession of snapper-grouper species while inside a MPA, and the fishermen was liable for violating fishing regulations under the MSA.  If more NOVAs are issued for the deepwater MPAs, the regulations established for the deepwater might be challenged and changes to the regulations may be needed to improve </w:t>
      </w:r>
      <w:r w:rsidR="00ED68F2" w:rsidRPr="00E95983">
        <w:rPr>
          <w:rFonts w:ascii="Times New Roman" w:hAnsi="Times New Roman" w:cs="Times New Roman"/>
          <w:sz w:val="24"/>
          <w:szCs w:val="24"/>
        </w:rPr>
        <w:lastRenderedPageBreak/>
        <w:t>adjudication in favor of the enforcement agencies.</w:t>
      </w:r>
      <w:r w:rsidR="00ED68F2" w:rsidRPr="00844630">
        <w:rPr>
          <w:rFonts w:ascii="Times New Roman" w:hAnsi="Times New Roman" w:cs="Times New Roman"/>
          <w:sz w:val="24"/>
          <w:szCs w:val="24"/>
        </w:rPr>
        <w:t xml:space="preserve">  </w:t>
      </w:r>
    </w:p>
    <w:p w14:paraId="1F1F0B4C" w14:textId="77777777" w:rsidR="00ED68F2" w:rsidRPr="00844630" w:rsidRDefault="00ED68F2" w:rsidP="007E50EF">
      <w:pPr>
        <w:keepLines/>
        <w:rPr>
          <w:rFonts w:ascii="Times New Roman" w:hAnsi="Times New Roman" w:cs="Times New Roman"/>
          <w:sz w:val="24"/>
          <w:szCs w:val="24"/>
        </w:rPr>
      </w:pPr>
      <w:r w:rsidRPr="00844630">
        <w:rPr>
          <w:rFonts w:ascii="Times New Roman" w:hAnsi="Times New Roman" w:cs="Times New Roman"/>
          <w:sz w:val="24"/>
          <w:szCs w:val="24"/>
        </w:rPr>
        <w:t xml:space="preserve"> </w:t>
      </w:r>
    </w:p>
    <w:p w14:paraId="05011ACF" w14:textId="77777777" w:rsidR="00ED68F2" w:rsidRPr="00844630" w:rsidRDefault="00ED68F2" w:rsidP="007E50EF">
      <w:pPr>
        <w:keepLines/>
        <w:rPr>
          <w:rFonts w:ascii="Times New Roman" w:hAnsi="Times New Roman" w:cs="Times New Roman"/>
          <w:sz w:val="24"/>
          <w:szCs w:val="24"/>
        </w:rPr>
      </w:pPr>
      <w:r w:rsidRPr="00844630">
        <w:rPr>
          <w:rFonts w:ascii="Times New Roman" w:hAnsi="Times New Roman" w:cs="Times New Roman"/>
          <w:sz w:val="24"/>
          <w:szCs w:val="24"/>
        </w:rPr>
        <w:t>The resource protection action items aim to address the following goals and objectives of the System Management plan:</w:t>
      </w:r>
    </w:p>
    <w:p w14:paraId="166E3385" w14:textId="77777777" w:rsidR="00ED68F2" w:rsidRPr="00844630" w:rsidRDefault="00ED68F2" w:rsidP="00AA3369">
      <w:pPr>
        <w:keepLines/>
        <w:ind w:left="450"/>
        <w:rPr>
          <w:rFonts w:ascii="Times New Roman" w:hAnsi="Times New Roman" w:cs="Times New Roman"/>
          <w:sz w:val="24"/>
          <w:szCs w:val="24"/>
        </w:rPr>
      </w:pPr>
    </w:p>
    <w:p w14:paraId="1CBB3143" w14:textId="77777777" w:rsidR="00676963" w:rsidRPr="00156820" w:rsidRDefault="00676963" w:rsidP="007E50EF">
      <w:pPr>
        <w:keepLines/>
        <w:ind w:left="450" w:hanging="270"/>
        <w:rPr>
          <w:rFonts w:ascii="Times New Roman" w:hAnsi="Times New Roman" w:cs="Times New Roman"/>
          <w:sz w:val="24"/>
          <w:szCs w:val="24"/>
        </w:rPr>
      </w:pPr>
      <w:r w:rsidRPr="00156820">
        <w:rPr>
          <w:rFonts w:ascii="Times New Roman" w:hAnsi="Times New Roman" w:cs="Times New Roman"/>
          <w:sz w:val="24"/>
          <w:szCs w:val="24"/>
        </w:rPr>
        <w:t>Goal 4</w:t>
      </w:r>
      <w:r w:rsidRPr="00156820">
        <w:rPr>
          <w:rFonts w:ascii="Times New Roman" w:hAnsi="Times New Roman" w:cs="Times New Roman"/>
          <w:sz w:val="24"/>
          <w:szCs w:val="24"/>
        </w:rPr>
        <w:tab/>
      </w:r>
      <w:r w:rsidRPr="00156820">
        <w:rPr>
          <w:rFonts w:ascii="Times New Roman" w:hAnsi="Times New Roman" w:cs="Times New Roman"/>
          <w:sz w:val="24"/>
          <w:szCs w:val="24"/>
          <w:u w:val="single"/>
        </w:rPr>
        <w:t>Enforceability and compliance within MPA is enhanced</w:t>
      </w:r>
    </w:p>
    <w:p w14:paraId="545D96CE" w14:textId="77777777" w:rsidR="00676963" w:rsidRPr="00156820" w:rsidRDefault="00676963" w:rsidP="00AA3369">
      <w:pPr>
        <w:pStyle w:val="ListParagraph"/>
        <w:keepLines/>
        <w:numPr>
          <w:ilvl w:val="0"/>
          <w:numId w:val="14"/>
        </w:numPr>
        <w:ind w:left="450" w:firstLine="0"/>
        <w:rPr>
          <w:rFonts w:ascii="Times New Roman" w:hAnsi="Times New Roman" w:cs="Times New Roman"/>
          <w:sz w:val="24"/>
          <w:szCs w:val="24"/>
        </w:rPr>
      </w:pPr>
      <w:r w:rsidRPr="00156820">
        <w:rPr>
          <w:rFonts w:ascii="Times New Roman" w:hAnsi="Times New Roman" w:cs="Times New Roman"/>
          <w:sz w:val="24"/>
          <w:szCs w:val="24"/>
        </w:rPr>
        <w:t>Consider the seven criteria from the Law Enforcement AP’s report when determining suitable MPA sites</w:t>
      </w:r>
    </w:p>
    <w:p w14:paraId="256F30E8" w14:textId="77777777" w:rsidR="00676963" w:rsidRPr="00156820" w:rsidRDefault="00676963" w:rsidP="00AA3369">
      <w:pPr>
        <w:pStyle w:val="ListParagraph"/>
        <w:keepLines/>
        <w:numPr>
          <w:ilvl w:val="0"/>
          <w:numId w:val="14"/>
        </w:numPr>
        <w:ind w:left="450" w:firstLine="0"/>
        <w:rPr>
          <w:rFonts w:ascii="Times New Roman" w:hAnsi="Times New Roman" w:cs="Times New Roman"/>
          <w:sz w:val="24"/>
          <w:szCs w:val="24"/>
        </w:rPr>
      </w:pPr>
      <w:r w:rsidRPr="00156820">
        <w:rPr>
          <w:rFonts w:ascii="Times New Roman" w:hAnsi="Times New Roman" w:cs="Times New Roman"/>
          <w:sz w:val="24"/>
          <w:szCs w:val="24"/>
        </w:rPr>
        <w:t xml:space="preserve">Enforceability of arrangements ensured  </w:t>
      </w:r>
    </w:p>
    <w:p w14:paraId="35B4067B" w14:textId="77777777" w:rsidR="00676963" w:rsidRPr="00156820" w:rsidRDefault="00676963" w:rsidP="00AA3369">
      <w:pPr>
        <w:pStyle w:val="ListParagraph"/>
        <w:keepLines/>
        <w:numPr>
          <w:ilvl w:val="0"/>
          <w:numId w:val="14"/>
        </w:numPr>
        <w:ind w:left="450" w:firstLine="0"/>
        <w:rPr>
          <w:rFonts w:ascii="Times New Roman" w:hAnsi="Times New Roman" w:cs="Times New Roman"/>
          <w:sz w:val="24"/>
          <w:szCs w:val="24"/>
        </w:rPr>
      </w:pPr>
      <w:r w:rsidRPr="00156820">
        <w:rPr>
          <w:rFonts w:ascii="Times New Roman" w:hAnsi="Times New Roman" w:cs="Times New Roman"/>
          <w:sz w:val="24"/>
          <w:szCs w:val="24"/>
        </w:rPr>
        <w:t>Surveillance and monitoring of coastal areas improved</w:t>
      </w:r>
    </w:p>
    <w:p w14:paraId="56695A20" w14:textId="77777777" w:rsidR="00676963" w:rsidRPr="00156820" w:rsidRDefault="00676963" w:rsidP="00AA3369">
      <w:pPr>
        <w:pStyle w:val="ListParagraph"/>
        <w:keepLines/>
        <w:numPr>
          <w:ilvl w:val="0"/>
          <w:numId w:val="14"/>
        </w:numPr>
        <w:ind w:left="450" w:firstLine="0"/>
        <w:rPr>
          <w:rFonts w:ascii="Times New Roman" w:hAnsi="Times New Roman" w:cs="Times New Roman"/>
          <w:sz w:val="24"/>
          <w:szCs w:val="24"/>
        </w:rPr>
      </w:pPr>
      <w:r w:rsidRPr="00156820">
        <w:rPr>
          <w:rFonts w:ascii="Times New Roman" w:hAnsi="Times New Roman" w:cs="Times New Roman"/>
          <w:sz w:val="24"/>
          <w:szCs w:val="24"/>
        </w:rPr>
        <w:t xml:space="preserve">Application of law and regulations maintained or improved </w:t>
      </w:r>
    </w:p>
    <w:p w14:paraId="22B3555E" w14:textId="77777777" w:rsidR="00676963" w:rsidRPr="00156820" w:rsidRDefault="00676963" w:rsidP="00AA3369">
      <w:pPr>
        <w:pStyle w:val="ListParagraph"/>
        <w:keepLines/>
        <w:numPr>
          <w:ilvl w:val="0"/>
          <w:numId w:val="14"/>
        </w:numPr>
        <w:ind w:left="450" w:firstLine="0"/>
        <w:rPr>
          <w:rFonts w:ascii="Times New Roman" w:hAnsi="Times New Roman" w:cs="Times New Roman"/>
          <w:sz w:val="24"/>
          <w:szCs w:val="24"/>
        </w:rPr>
      </w:pPr>
      <w:r w:rsidRPr="00156820">
        <w:rPr>
          <w:rFonts w:ascii="Times New Roman" w:hAnsi="Times New Roman" w:cs="Times New Roman"/>
          <w:sz w:val="24"/>
          <w:szCs w:val="24"/>
        </w:rPr>
        <w:t xml:space="preserve">User participation in  surveillance, monitoring, and enforcement increased </w:t>
      </w:r>
    </w:p>
    <w:p w14:paraId="54DEC586" w14:textId="77777777" w:rsidR="00ED68F2" w:rsidRPr="00844630" w:rsidRDefault="00ED68F2" w:rsidP="00AA3369">
      <w:pPr>
        <w:keepLines/>
        <w:ind w:left="450"/>
        <w:rPr>
          <w:rFonts w:ascii="Times New Roman" w:hAnsi="Times New Roman" w:cs="Times New Roman"/>
          <w:sz w:val="24"/>
          <w:szCs w:val="24"/>
        </w:rPr>
      </w:pPr>
    </w:p>
    <w:p w14:paraId="35B80985" w14:textId="77777777" w:rsidR="00ED68F2" w:rsidRPr="00844630" w:rsidRDefault="00ED68F2" w:rsidP="0007345A">
      <w:pPr>
        <w:autoSpaceDE w:val="0"/>
        <w:autoSpaceDN w:val="0"/>
        <w:adjustRightInd w:val="0"/>
        <w:rPr>
          <w:rFonts w:ascii="Times New Roman" w:hAnsi="Times New Roman" w:cs="Times New Roman"/>
          <w:bCs/>
          <w:iCs/>
          <w:sz w:val="24"/>
          <w:szCs w:val="24"/>
        </w:rPr>
      </w:pPr>
      <w:r w:rsidRPr="00844630">
        <w:rPr>
          <w:rFonts w:ascii="Times New Roman" w:hAnsi="Times New Roman" w:cs="Times New Roman"/>
          <w:sz w:val="24"/>
          <w:szCs w:val="24"/>
        </w:rPr>
        <w:t xml:space="preserve">The following action items </w:t>
      </w:r>
      <w:r w:rsidRPr="00844630">
        <w:rPr>
          <w:rFonts w:ascii="Times New Roman" w:hAnsi="Times New Roman" w:cs="Times New Roman"/>
          <w:bCs/>
          <w:iCs/>
          <w:sz w:val="24"/>
          <w:szCs w:val="24"/>
        </w:rPr>
        <w:t>would be initiated by either Council staff and/or by potential partners:</w:t>
      </w:r>
    </w:p>
    <w:p w14:paraId="70520C67" w14:textId="77777777" w:rsidR="00ED68F2" w:rsidRPr="00844630" w:rsidRDefault="00ED68F2" w:rsidP="00AA3369">
      <w:pPr>
        <w:autoSpaceDE w:val="0"/>
        <w:autoSpaceDN w:val="0"/>
        <w:adjustRightInd w:val="0"/>
        <w:ind w:left="450"/>
        <w:rPr>
          <w:rFonts w:ascii="Times New Roman" w:hAnsi="Times New Roman" w:cs="Times New Roman"/>
          <w:sz w:val="24"/>
          <w:szCs w:val="24"/>
        </w:rPr>
      </w:pPr>
    </w:p>
    <w:p w14:paraId="16B2CA80" w14:textId="7CA8B162" w:rsidR="00ED68F2" w:rsidRPr="00844630" w:rsidRDefault="00ED68F2" w:rsidP="007E50EF">
      <w:pPr>
        <w:autoSpaceDE w:val="0"/>
        <w:autoSpaceDN w:val="0"/>
        <w:adjustRightInd w:val="0"/>
        <w:ind w:left="180"/>
        <w:rPr>
          <w:rFonts w:ascii="Times New Roman" w:hAnsi="Times New Roman" w:cs="Times New Roman"/>
          <w:sz w:val="24"/>
          <w:szCs w:val="24"/>
        </w:rPr>
      </w:pPr>
      <w:r w:rsidRPr="00ED68F2">
        <w:rPr>
          <w:rFonts w:ascii="Times New Roman" w:hAnsi="Times New Roman" w:cs="Times New Roman"/>
          <w:b/>
          <w:sz w:val="24"/>
          <w:szCs w:val="24"/>
        </w:rPr>
        <w:t>Action Item 1:</w:t>
      </w:r>
      <w:r w:rsidRPr="00844630">
        <w:rPr>
          <w:rFonts w:ascii="Times New Roman" w:hAnsi="Times New Roman" w:cs="Times New Roman"/>
          <w:sz w:val="24"/>
          <w:szCs w:val="24"/>
        </w:rPr>
        <w:t xml:space="preserve">  </w:t>
      </w:r>
      <w:r w:rsidRPr="00BD1105">
        <w:rPr>
          <w:rFonts w:ascii="Times New Roman" w:hAnsi="Times New Roman" w:cs="Times New Roman"/>
          <w:i/>
          <w:sz w:val="24"/>
          <w:szCs w:val="24"/>
        </w:rPr>
        <w:t xml:space="preserve">Develop </w:t>
      </w:r>
      <w:r w:rsidRPr="00BD1105">
        <w:rPr>
          <w:rFonts w:ascii="Times New Roman" w:eastAsia="Times New Roman" w:hAnsi="Times New Roman" w:cs="Times New Roman"/>
          <w:i/>
          <w:sz w:val="24"/>
          <w:szCs w:val="24"/>
        </w:rPr>
        <w:t>cooperative enforcement via intelligence and asset sharing, meetings, and training to encourage coordination of MPA patrols and investigation</w:t>
      </w:r>
      <w:r w:rsidR="007E50EF">
        <w:rPr>
          <w:rFonts w:ascii="Times New Roman" w:eastAsia="Times New Roman" w:hAnsi="Times New Roman" w:cs="Times New Roman"/>
          <w:i/>
          <w:sz w:val="24"/>
          <w:szCs w:val="24"/>
        </w:rPr>
        <w:t>s.</w:t>
      </w:r>
    </w:p>
    <w:p w14:paraId="640F465F" w14:textId="77777777"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 xml:space="preserve">Tasks:  </w:t>
      </w:r>
    </w:p>
    <w:p w14:paraId="390B9B5B" w14:textId="77777777" w:rsidR="00ED68F2" w:rsidRPr="00844630" w:rsidRDefault="00ED68F2" w:rsidP="00A165C9">
      <w:pPr>
        <w:pStyle w:val="ListParagraph"/>
        <w:widowControl/>
        <w:numPr>
          <w:ilvl w:val="0"/>
          <w:numId w:val="4"/>
        </w:numPr>
        <w:tabs>
          <w:tab w:val="left" w:pos="1080"/>
        </w:tabs>
        <w:autoSpaceDE w:val="0"/>
        <w:autoSpaceDN w:val="0"/>
        <w:adjustRightInd w:val="0"/>
        <w:ind w:left="1080" w:hanging="630"/>
        <w:rPr>
          <w:rFonts w:ascii="Times New Roman" w:hAnsi="Times New Roman" w:cs="Times New Roman"/>
          <w:sz w:val="24"/>
          <w:szCs w:val="24"/>
        </w:rPr>
      </w:pPr>
      <w:r w:rsidRPr="00844630">
        <w:rPr>
          <w:rFonts w:ascii="Times New Roman" w:eastAsia="Times New Roman" w:hAnsi="Times New Roman" w:cs="Times New Roman"/>
          <w:sz w:val="24"/>
          <w:szCs w:val="24"/>
        </w:rPr>
        <w:t>Schedule MPA enforcement activities and challenges to be reported at LEAP annual meeting to coordinate MPA patrols and investigations.</w:t>
      </w:r>
    </w:p>
    <w:p w14:paraId="0D53BAAB" w14:textId="06484121"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 xml:space="preserve">Justification:   </w:t>
      </w:r>
      <w:r w:rsidR="00AA3369" w:rsidRPr="00AA3369">
        <w:rPr>
          <w:rFonts w:ascii="Times New Roman" w:hAnsi="Times New Roman" w:cs="Times New Roman"/>
          <w:sz w:val="24"/>
          <w:szCs w:val="24"/>
        </w:rPr>
        <w:t>Coordination among enforcement agencies can help to minimize duplicative effort and provide better coverage with limited resources.</w:t>
      </w:r>
      <w:r w:rsidR="00AA3369">
        <w:rPr>
          <w:rFonts w:ascii="Times New Roman" w:hAnsi="Times New Roman" w:cs="Times New Roman"/>
          <w:b/>
          <w:sz w:val="24"/>
          <w:szCs w:val="24"/>
        </w:rPr>
        <w:t xml:space="preserve">  </w:t>
      </w:r>
    </w:p>
    <w:p w14:paraId="602CE5F8" w14:textId="1CF751E7"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 xml:space="preserve">Deliverables:  </w:t>
      </w:r>
      <w:r w:rsidR="00AA3369" w:rsidRPr="00AA3369">
        <w:rPr>
          <w:rFonts w:ascii="Times New Roman" w:hAnsi="Times New Roman" w:cs="Times New Roman"/>
          <w:sz w:val="24"/>
          <w:szCs w:val="24"/>
        </w:rPr>
        <w:t>Oral Report at LEAP Meeting</w:t>
      </w:r>
      <w:r w:rsidRPr="00ED68F2">
        <w:rPr>
          <w:rFonts w:ascii="Times New Roman" w:hAnsi="Times New Roman" w:cs="Times New Roman"/>
          <w:b/>
          <w:sz w:val="24"/>
          <w:szCs w:val="24"/>
        </w:rPr>
        <w:t xml:space="preserve">  </w:t>
      </w:r>
    </w:p>
    <w:p w14:paraId="357F4F9C" w14:textId="693FB7E6" w:rsidR="00ED68F2" w:rsidRPr="00AA3369"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Schedule:</w:t>
      </w:r>
      <w:r w:rsidR="00AA3369">
        <w:rPr>
          <w:rFonts w:ascii="Times New Roman" w:hAnsi="Times New Roman" w:cs="Times New Roman"/>
          <w:b/>
          <w:sz w:val="24"/>
          <w:szCs w:val="24"/>
        </w:rPr>
        <w:t xml:space="preserve">  </w:t>
      </w:r>
      <w:r w:rsidR="00AA3369" w:rsidRPr="00AA3369">
        <w:rPr>
          <w:rFonts w:ascii="Times New Roman" w:hAnsi="Times New Roman" w:cs="Times New Roman"/>
          <w:sz w:val="24"/>
          <w:szCs w:val="24"/>
        </w:rPr>
        <w:t xml:space="preserve">Yearly in </w:t>
      </w:r>
      <w:r w:rsidR="00AA3369">
        <w:rPr>
          <w:rFonts w:ascii="Times New Roman" w:hAnsi="Times New Roman" w:cs="Times New Roman"/>
          <w:sz w:val="24"/>
          <w:szCs w:val="24"/>
        </w:rPr>
        <w:t>March</w:t>
      </w:r>
    </w:p>
    <w:p w14:paraId="701DD874" w14:textId="39A6FE0B"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Budget:</w:t>
      </w:r>
      <w:r w:rsidR="00AA3369">
        <w:rPr>
          <w:rFonts w:ascii="Times New Roman" w:hAnsi="Times New Roman" w:cs="Times New Roman"/>
          <w:b/>
          <w:sz w:val="24"/>
          <w:szCs w:val="24"/>
        </w:rPr>
        <w:t xml:space="preserve">  </w:t>
      </w:r>
      <w:r w:rsidR="0030716A" w:rsidRPr="00AF5166">
        <w:rPr>
          <w:rFonts w:ascii="Times New Roman" w:hAnsi="Times New Roman" w:cs="Times New Roman"/>
          <w:sz w:val="24"/>
          <w:szCs w:val="24"/>
        </w:rPr>
        <w:t>OLE Partners Time, Meeting cost done in conjunction with yearly LEAP Meeting</w:t>
      </w:r>
    </w:p>
    <w:p w14:paraId="4405D09A"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 xml:space="preserve">Potential Partners/roles:  </w:t>
      </w:r>
      <w:r w:rsidRPr="00844630">
        <w:rPr>
          <w:rFonts w:ascii="Times New Roman" w:hAnsi="Times New Roman" w:cs="Times New Roman"/>
          <w:sz w:val="24"/>
          <w:szCs w:val="24"/>
        </w:rPr>
        <w:t xml:space="preserve">NMFS, Law Enforcement Partners </w:t>
      </w:r>
    </w:p>
    <w:p w14:paraId="2E208487" w14:textId="77777777" w:rsidR="00ED68F2" w:rsidRPr="00844630" w:rsidRDefault="00ED68F2" w:rsidP="00AA3369">
      <w:pPr>
        <w:autoSpaceDE w:val="0"/>
        <w:autoSpaceDN w:val="0"/>
        <w:adjustRightInd w:val="0"/>
        <w:ind w:left="450"/>
        <w:rPr>
          <w:rFonts w:ascii="Times New Roman" w:hAnsi="Times New Roman" w:cs="Times New Roman"/>
          <w:sz w:val="24"/>
          <w:szCs w:val="24"/>
        </w:rPr>
      </w:pPr>
    </w:p>
    <w:p w14:paraId="30890E0E" w14:textId="77777777"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 xml:space="preserve">Tasks: </w:t>
      </w:r>
    </w:p>
    <w:p w14:paraId="14ECEEDA" w14:textId="77777777" w:rsidR="00ED68F2" w:rsidRPr="00844630" w:rsidRDefault="00ED68F2" w:rsidP="00A165C9">
      <w:pPr>
        <w:pStyle w:val="ListParagraph"/>
        <w:widowControl/>
        <w:numPr>
          <w:ilvl w:val="0"/>
          <w:numId w:val="4"/>
        </w:numPr>
        <w:autoSpaceDE w:val="0"/>
        <w:autoSpaceDN w:val="0"/>
        <w:adjustRightInd w:val="0"/>
        <w:ind w:left="1080" w:hanging="630"/>
        <w:rPr>
          <w:rFonts w:ascii="Times New Roman" w:hAnsi="Times New Roman" w:cs="Times New Roman"/>
          <w:sz w:val="24"/>
          <w:szCs w:val="24"/>
        </w:rPr>
      </w:pPr>
      <w:r w:rsidRPr="00844630">
        <w:rPr>
          <w:rFonts w:ascii="Times New Roman" w:hAnsi="Times New Roman" w:cs="Times New Roman"/>
          <w:sz w:val="24"/>
          <w:szCs w:val="24"/>
        </w:rPr>
        <w:t xml:space="preserve">Continue to have officers train at the </w:t>
      </w:r>
      <w:r w:rsidRPr="009D025F">
        <w:rPr>
          <w:rFonts w:ascii="Times New Roman" w:hAnsi="Times New Roman" w:cs="Times New Roman"/>
          <w:sz w:val="24"/>
          <w:szCs w:val="24"/>
        </w:rPr>
        <w:t>USCG</w:t>
      </w:r>
      <w:r w:rsidRPr="00844630">
        <w:rPr>
          <w:rFonts w:ascii="Times New Roman" w:hAnsi="Times New Roman" w:cs="Times New Roman"/>
          <w:sz w:val="24"/>
          <w:szCs w:val="24"/>
        </w:rPr>
        <w:t xml:space="preserve"> Southeast Regional Fisheries Training Center</w:t>
      </w:r>
    </w:p>
    <w:p w14:paraId="6093EAC6"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Justification:</w:t>
      </w:r>
      <w:r w:rsidRPr="00844630">
        <w:rPr>
          <w:rFonts w:ascii="Times New Roman" w:hAnsi="Times New Roman" w:cs="Times New Roman"/>
          <w:sz w:val="24"/>
          <w:szCs w:val="24"/>
        </w:rPr>
        <w:t xml:space="preserve">  The Southeast Regional Fisheries Training Center has been a valuable asset for training officers in enforcement of fisheries regulations, including those pertaining to MPAs.  </w:t>
      </w:r>
    </w:p>
    <w:p w14:paraId="25A29602" w14:textId="38D88054"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 xml:space="preserve">Deliverables:  </w:t>
      </w:r>
      <w:r w:rsidR="00AA3369" w:rsidRPr="00AA3369">
        <w:rPr>
          <w:rFonts w:ascii="Times New Roman" w:hAnsi="Times New Roman" w:cs="Times New Roman"/>
          <w:sz w:val="24"/>
          <w:szCs w:val="24"/>
        </w:rPr>
        <w:t>Trained Officers</w:t>
      </w:r>
      <w:r w:rsidRPr="00ED68F2">
        <w:rPr>
          <w:rFonts w:ascii="Times New Roman" w:hAnsi="Times New Roman" w:cs="Times New Roman"/>
          <w:b/>
          <w:sz w:val="24"/>
          <w:szCs w:val="24"/>
        </w:rPr>
        <w:t xml:space="preserve">  </w:t>
      </w:r>
    </w:p>
    <w:p w14:paraId="696189AA" w14:textId="64BFE39D"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Schedule:</w:t>
      </w:r>
      <w:r w:rsidR="00AA3369">
        <w:rPr>
          <w:rFonts w:ascii="Times New Roman" w:hAnsi="Times New Roman" w:cs="Times New Roman"/>
          <w:b/>
          <w:sz w:val="24"/>
          <w:szCs w:val="24"/>
        </w:rPr>
        <w:t xml:space="preserve">  </w:t>
      </w:r>
      <w:r w:rsidR="00AA3369" w:rsidRPr="00AA3369">
        <w:rPr>
          <w:rFonts w:ascii="Times New Roman" w:hAnsi="Times New Roman" w:cs="Times New Roman"/>
          <w:sz w:val="24"/>
          <w:szCs w:val="24"/>
        </w:rPr>
        <w:t>Annually</w:t>
      </w:r>
    </w:p>
    <w:p w14:paraId="5DEB2EC6" w14:textId="77777777"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Budget:</w:t>
      </w:r>
    </w:p>
    <w:p w14:paraId="226E50FA"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Potential Partners/roles:</w:t>
      </w:r>
      <w:r w:rsidRPr="00844630">
        <w:rPr>
          <w:rFonts w:ascii="Times New Roman" w:hAnsi="Times New Roman" w:cs="Times New Roman"/>
          <w:sz w:val="24"/>
          <w:szCs w:val="24"/>
        </w:rPr>
        <w:t xml:space="preserve">  USCG, NOAA OLE, FWC, GADNR, NCDENR, SCDNR </w:t>
      </w:r>
    </w:p>
    <w:p w14:paraId="7D2541A3" w14:textId="77777777" w:rsidR="00ED68F2" w:rsidRPr="00844630" w:rsidRDefault="00ED68F2" w:rsidP="00AA3369">
      <w:pPr>
        <w:autoSpaceDE w:val="0"/>
        <w:autoSpaceDN w:val="0"/>
        <w:adjustRightInd w:val="0"/>
        <w:ind w:left="450"/>
        <w:rPr>
          <w:rFonts w:ascii="Times New Roman" w:hAnsi="Times New Roman" w:cs="Times New Roman"/>
          <w:sz w:val="24"/>
          <w:szCs w:val="24"/>
        </w:rPr>
      </w:pPr>
    </w:p>
    <w:p w14:paraId="1953FA9C" w14:textId="77777777"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 xml:space="preserve">Tasks:  </w:t>
      </w:r>
    </w:p>
    <w:p w14:paraId="45C1F7D5" w14:textId="77777777" w:rsidR="00ED68F2" w:rsidRPr="00844630" w:rsidRDefault="00ED68F2" w:rsidP="00A165C9">
      <w:pPr>
        <w:pStyle w:val="ListParagraph"/>
        <w:widowControl/>
        <w:numPr>
          <w:ilvl w:val="0"/>
          <w:numId w:val="4"/>
        </w:numPr>
        <w:autoSpaceDE w:val="0"/>
        <w:autoSpaceDN w:val="0"/>
        <w:adjustRightInd w:val="0"/>
        <w:ind w:left="1080" w:hanging="630"/>
        <w:rPr>
          <w:rFonts w:ascii="Times New Roman" w:hAnsi="Times New Roman" w:cs="Times New Roman"/>
          <w:sz w:val="24"/>
          <w:szCs w:val="24"/>
        </w:rPr>
      </w:pPr>
      <w:r w:rsidRPr="00844630">
        <w:rPr>
          <w:rFonts w:ascii="Times New Roman" w:hAnsi="Times New Roman" w:cs="Times New Roman"/>
          <w:sz w:val="24"/>
          <w:szCs w:val="24"/>
        </w:rPr>
        <w:t>Develop a patrol/sortie reporting form and database for determining compliance in MPAs</w:t>
      </w:r>
    </w:p>
    <w:p w14:paraId="3D4D72F5" w14:textId="77777777" w:rsidR="00ED68F2" w:rsidRPr="00844630" w:rsidRDefault="00ED68F2" w:rsidP="00A165C9">
      <w:pPr>
        <w:pStyle w:val="ListParagraph"/>
        <w:widowControl/>
        <w:numPr>
          <w:ilvl w:val="0"/>
          <w:numId w:val="4"/>
        </w:numPr>
        <w:autoSpaceDE w:val="0"/>
        <w:autoSpaceDN w:val="0"/>
        <w:adjustRightInd w:val="0"/>
        <w:ind w:left="1080" w:hanging="630"/>
        <w:rPr>
          <w:rFonts w:ascii="Times New Roman" w:hAnsi="Times New Roman" w:cs="Times New Roman"/>
          <w:sz w:val="24"/>
          <w:szCs w:val="24"/>
        </w:rPr>
      </w:pPr>
      <w:r w:rsidRPr="00844630">
        <w:rPr>
          <w:rFonts w:ascii="Times New Roman" w:hAnsi="Times New Roman" w:cs="Times New Roman"/>
          <w:sz w:val="24"/>
          <w:szCs w:val="24"/>
        </w:rPr>
        <w:t>Develop centralized database for information access</w:t>
      </w:r>
    </w:p>
    <w:p w14:paraId="5F3FECE8"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Justification:</w:t>
      </w:r>
      <w:r w:rsidRPr="00844630">
        <w:rPr>
          <w:rFonts w:ascii="Times New Roman" w:hAnsi="Times New Roman" w:cs="Times New Roman"/>
          <w:sz w:val="24"/>
          <w:szCs w:val="24"/>
        </w:rPr>
        <w:t xml:space="preserve">   A standardized reporting form developed by the law enforcement partners would help collect data to improve frequency and effectiveness of enforcement patrols.  A centralized database would assist in reporting of data to requesting agencies such as NMFS or SAFMC.  </w:t>
      </w:r>
    </w:p>
    <w:p w14:paraId="32705A32" w14:textId="1615B5FE"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Deliverables</w:t>
      </w:r>
      <w:r w:rsidRPr="00AA3369">
        <w:rPr>
          <w:rFonts w:ascii="Times New Roman" w:hAnsi="Times New Roman" w:cs="Times New Roman"/>
          <w:sz w:val="24"/>
          <w:szCs w:val="24"/>
        </w:rPr>
        <w:t xml:space="preserve">:  </w:t>
      </w:r>
      <w:r w:rsidR="00AA3369" w:rsidRPr="00AA3369">
        <w:rPr>
          <w:rFonts w:ascii="Times New Roman" w:hAnsi="Times New Roman" w:cs="Times New Roman"/>
          <w:sz w:val="24"/>
          <w:szCs w:val="24"/>
        </w:rPr>
        <w:t xml:space="preserve">Form and database to calculate compliance </w:t>
      </w:r>
      <w:r w:rsidRPr="00AA3369">
        <w:rPr>
          <w:rFonts w:ascii="Times New Roman" w:hAnsi="Times New Roman" w:cs="Times New Roman"/>
          <w:sz w:val="24"/>
          <w:szCs w:val="24"/>
        </w:rPr>
        <w:t xml:space="preserve">  </w:t>
      </w:r>
    </w:p>
    <w:p w14:paraId="1B4108CF" w14:textId="59F381C0"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Schedule:</w:t>
      </w:r>
      <w:r w:rsidR="00AA3369">
        <w:rPr>
          <w:rFonts w:ascii="Times New Roman" w:hAnsi="Times New Roman" w:cs="Times New Roman"/>
          <w:b/>
          <w:sz w:val="24"/>
          <w:szCs w:val="24"/>
        </w:rPr>
        <w:t xml:space="preserve">  </w:t>
      </w:r>
    </w:p>
    <w:p w14:paraId="28FB9C1B" w14:textId="77777777"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lastRenderedPageBreak/>
        <w:t>Budget:</w:t>
      </w:r>
    </w:p>
    <w:p w14:paraId="57A08668"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Potential Partners/roles:</w:t>
      </w:r>
      <w:r w:rsidRPr="00844630">
        <w:rPr>
          <w:rFonts w:ascii="Times New Roman" w:hAnsi="Times New Roman" w:cs="Times New Roman"/>
          <w:sz w:val="24"/>
          <w:szCs w:val="24"/>
        </w:rPr>
        <w:t xml:space="preserve">  NMFS, Law Enforcement Partners </w:t>
      </w:r>
    </w:p>
    <w:p w14:paraId="44513260" w14:textId="77777777" w:rsidR="00ED68F2" w:rsidRPr="00844630" w:rsidRDefault="00ED68F2" w:rsidP="00AA3369">
      <w:pPr>
        <w:autoSpaceDE w:val="0"/>
        <w:autoSpaceDN w:val="0"/>
        <w:adjustRightInd w:val="0"/>
        <w:ind w:left="450"/>
        <w:rPr>
          <w:rFonts w:ascii="Times New Roman" w:hAnsi="Times New Roman" w:cs="Times New Roman"/>
          <w:sz w:val="24"/>
          <w:szCs w:val="24"/>
        </w:rPr>
      </w:pPr>
    </w:p>
    <w:p w14:paraId="7A066A9B" w14:textId="11B2A5C9" w:rsidR="00ED68F2" w:rsidRPr="00844630" w:rsidRDefault="00ED68F2" w:rsidP="007E50EF">
      <w:pPr>
        <w:autoSpaceDE w:val="0"/>
        <w:autoSpaceDN w:val="0"/>
        <w:adjustRightInd w:val="0"/>
        <w:ind w:left="180"/>
        <w:rPr>
          <w:rFonts w:ascii="Times New Roman" w:hAnsi="Times New Roman" w:cs="Times New Roman"/>
          <w:sz w:val="24"/>
          <w:szCs w:val="24"/>
        </w:rPr>
      </w:pPr>
      <w:r w:rsidRPr="00ED68F2">
        <w:rPr>
          <w:rFonts w:ascii="Times New Roman" w:hAnsi="Times New Roman" w:cs="Times New Roman"/>
          <w:b/>
          <w:sz w:val="24"/>
          <w:szCs w:val="24"/>
        </w:rPr>
        <w:t>Action Item 2:</w:t>
      </w:r>
      <w:r w:rsidRPr="00844630">
        <w:rPr>
          <w:rFonts w:ascii="Times New Roman" w:hAnsi="Times New Roman" w:cs="Times New Roman"/>
          <w:sz w:val="24"/>
          <w:szCs w:val="24"/>
        </w:rPr>
        <w:t xml:space="preserve">  </w:t>
      </w:r>
      <w:r w:rsidRPr="00BD1105">
        <w:rPr>
          <w:rFonts w:ascii="Times New Roman" w:hAnsi="Times New Roman" w:cs="Times New Roman"/>
          <w:i/>
          <w:sz w:val="24"/>
          <w:szCs w:val="24"/>
        </w:rPr>
        <w:t>Maintain the “high” enforceability rating for the Florida MPAs and increase the enforceability rating to at least “moderate” for the other MPA</w:t>
      </w:r>
      <w:r w:rsidR="007E50EF">
        <w:rPr>
          <w:rFonts w:ascii="Times New Roman" w:hAnsi="Times New Roman" w:cs="Times New Roman"/>
          <w:i/>
          <w:sz w:val="24"/>
          <w:szCs w:val="24"/>
        </w:rPr>
        <w:t>s.</w:t>
      </w:r>
      <w:r w:rsidRPr="00844630">
        <w:rPr>
          <w:rFonts w:ascii="Times New Roman" w:hAnsi="Times New Roman" w:cs="Times New Roman"/>
          <w:sz w:val="24"/>
          <w:szCs w:val="24"/>
        </w:rPr>
        <w:t xml:space="preserve">  </w:t>
      </w:r>
    </w:p>
    <w:p w14:paraId="6334C56D" w14:textId="77777777"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 xml:space="preserve">Tasks:  </w:t>
      </w:r>
    </w:p>
    <w:p w14:paraId="7A86D005" w14:textId="77777777" w:rsidR="00ED68F2" w:rsidRPr="00844630" w:rsidRDefault="00ED68F2" w:rsidP="00A165C9">
      <w:pPr>
        <w:pStyle w:val="ListParagraph"/>
        <w:widowControl/>
        <w:numPr>
          <w:ilvl w:val="0"/>
          <w:numId w:val="5"/>
        </w:numPr>
        <w:autoSpaceDE w:val="0"/>
        <w:autoSpaceDN w:val="0"/>
        <w:adjustRightInd w:val="0"/>
        <w:ind w:left="1080" w:hanging="630"/>
        <w:rPr>
          <w:rFonts w:ascii="Times New Roman" w:hAnsi="Times New Roman" w:cs="Times New Roman"/>
          <w:sz w:val="24"/>
          <w:szCs w:val="24"/>
        </w:rPr>
      </w:pPr>
      <w:r w:rsidRPr="00844630">
        <w:rPr>
          <w:rFonts w:ascii="Times New Roman" w:hAnsi="Times New Roman" w:cs="Times New Roman"/>
          <w:sz w:val="24"/>
          <w:szCs w:val="24"/>
        </w:rPr>
        <w:t>Purchase and maintain vessels capable of conducting offshore patrols</w:t>
      </w:r>
    </w:p>
    <w:p w14:paraId="20E73F76" w14:textId="77777777" w:rsidR="00ED68F2" w:rsidRPr="00844630" w:rsidRDefault="00ED68F2" w:rsidP="00A165C9">
      <w:pPr>
        <w:pStyle w:val="ListParagraph"/>
        <w:widowControl/>
        <w:numPr>
          <w:ilvl w:val="0"/>
          <w:numId w:val="5"/>
        </w:numPr>
        <w:autoSpaceDE w:val="0"/>
        <w:autoSpaceDN w:val="0"/>
        <w:adjustRightInd w:val="0"/>
        <w:ind w:left="1080" w:hanging="630"/>
        <w:rPr>
          <w:rFonts w:ascii="Times New Roman" w:hAnsi="Times New Roman" w:cs="Times New Roman"/>
          <w:sz w:val="24"/>
          <w:szCs w:val="24"/>
        </w:rPr>
      </w:pPr>
      <w:r w:rsidRPr="00844630">
        <w:rPr>
          <w:rFonts w:ascii="Times New Roman" w:hAnsi="Times New Roman" w:cs="Times New Roman"/>
          <w:sz w:val="24"/>
          <w:szCs w:val="24"/>
        </w:rPr>
        <w:t>Increase enforcement capacity to monitor the deepwater MPAs</w:t>
      </w:r>
    </w:p>
    <w:p w14:paraId="05F92736" w14:textId="699AF288" w:rsidR="00D16CED" w:rsidRDefault="00ED68F2" w:rsidP="00D16CED">
      <w:pPr>
        <w:keepLines/>
        <w:ind w:left="450"/>
        <w:rPr>
          <w:rFonts w:ascii="Times New Roman" w:hAnsi="Times New Roman" w:cs="Times New Roman"/>
          <w:sz w:val="24"/>
          <w:szCs w:val="24"/>
        </w:rPr>
      </w:pPr>
      <w:r w:rsidRPr="00ED68F2">
        <w:rPr>
          <w:rFonts w:ascii="Times New Roman" w:hAnsi="Times New Roman" w:cs="Times New Roman"/>
          <w:b/>
          <w:sz w:val="24"/>
          <w:szCs w:val="24"/>
        </w:rPr>
        <w:t>Justification:</w:t>
      </w:r>
      <w:r w:rsidRPr="00844630">
        <w:rPr>
          <w:rFonts w:ascii="Times New Roman" w:hAnsi="Times New Roman" w:cs="Times New Roman"/>
          <w:sz w:val="24"/>
          <w:szCs w:val="24"/>
        </w:rPr>
        <w:t xml:space="preserve">   Protection of the deepwater MPAs is crucial to their success.  Fishing incursions into MPAs could remove individuals from the population and prevent maintenance of a natural sex ratio, age structure, and size structure</w:t>
      </w:r>
      <w:r w:rsidRPr="009D025F">
        <w:rPr>
          <w:rFonts w:ascii="Times New Roman" w:hAnsi="Times New Roman" w:cs="Times New Roman"/>
          <w:sz w:val="24"/>
          <w:szCs w:val="24"/>
        </w:rPr>
        <w:t>.  Having enforcement assets to monitor the deepwater MPAs is critical for preventing incursions into the area.</w:t>
      </w:r>
      <w:r w:rsidRPr="00844630">
        <w:rPr>
          <w:rFonts w:ascii="Times New Roman" w:hAnsi="Times New Roman" w:cs="Times New Roman"/>
          <w:sz w:val="24"/>
          <w:szCs w:val="24"/>
        </w:rPr>
        <w:t xml:space="preserve">  </w:t>
      </w:r>
      <w:r w:rsidR="00D16CED">
        <w:rPr>
          <w:rFonts w:ascii="Times New Roman" w:hAnsi="Times New Roman" w:cs="Times New Roman"/>
          <w:sz w:val="24"/>
          <w:szCs w:val="24"/>
        </w:rPr>
        <w:t>If new vessels are needed for enforcement of the deepwater MPAs off each of the states, a vessel costs approximately $150,000 for a large center console vessel</w:t>
      </w:r>
      <w:r w:rsidR="00426C78">
        <w:rPr>
          <w:rFonts w:ascii="Times New Roman" w:hAnsi="Times New Roman" w:cs="Times New Roman"/>
          <w:sz w:val="24"/>
          <w:szCs w:val="24"/>
        </w:rPr>
        <w:t xml:space="preserve"> with</w:t>
      </w:r>
      <w:r w:rsidR="00D16CED">
        <w:rPr>
          <w:rFonts w:ascii="Times New Roman" w:hAnsi="Times New Roman" w:cs="Times New Roman"/>
          <w:sz w:val="24"/>
          <w:szCs w:val="24"/>
        </w:rPr>
        <w:t xml:space="preserve"> two outboard engines.   Some states may require more than one vessel.  </w:t>
      </w:r>
    </w:p>
    <w:p w14:paraId="0B7D67B5" w14:textId="4D120379"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 xml:space="preserve">Deliverables:   </w:t>
      </w:r>
      <w:r w:rsidR="00AA3369">
        <w:rPr>
          <w:rFonts w:ascii="Times New Roman" w:hAnsi="Times New Roman" w:cs="Times New Roman"/>
          <w:sz w:val="24"/>
          <w:szCs w:val="24"/>
        </w:rPr>
        <w:t>Vessels available for offshore patrol</w:t>
      </w:r>
      <w:r w:rsidRPr="00ED68F2">
        <w:rPr>
          <w:rFonts w:ascii="Times New Roman" w:hAnsi="Times New Roman" w:cs="Times New Roman"/>
          <w:b/>
          <w:sz w:val="24"/>
          <w:szCs w:val="24"/>
        </w:rPr>
        <w:t xml:space="preserve"> </w:t>
      </w:r>
    </w:p>
    <w:p w14:paraId="65004AAA"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Schedule:</w:t>
      </w:r>
      <w:r w:rsidRPr="00844630">
        <w:rPr>
          <w:rFonts w:ascii="Times New Roman" w:hAnsi="Times New Roman" w:cs="Times New Roman"/>
          <w:sz w:val="24"/>
          <w:szCs w:val="24"/>
        </w:rPr>
        <w:t xml:space="preserve">  Med/Long-term (with funding)</w:t>
      </w:r>
    </w:p>
    <w:p w14:paraId="573D59A3" w14:textId="22211121"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Budget:</w:t>
      </w:r>
      <w:r w:rsidR="00D16CED">
        <w:rPr>
          <w:rFonts w:ascii="Times New Roman" w:hAnsi="Times New Roman" w:cs="Times New Roman"/>
          <w:b/>
          <w:sz w:val="24"/>
          <w:szCs w:val="24"/>
        </w:rPr>
        <w:t xml:space="preserve">  </w:t>
      </w:r>
      <w:r w:rsidR="00070B8D" w:rsidRPr="00D16CED">
        <w:rPr>
          <w:rFonts w:ascii="Times New Roman" w:hAnsi="Times New Roman" w:cs="Times New Roman"/>
          <w:sz w:val="24"/>
          <w:szCs w:val="24"/>
        </w:rPr>
        <w:t>$200,000</w:t>
      </w:r>
      <w:r w:rsidR="00426C78">
        <w:rPr>
          <w:rFonts w:ascii="Times New Roman" w:hAnsi="Times New Roman" w:cs="Times New Roman"/>
          <w:sz w:val="24"/>
          <w:szCs w:val="24"/>
        </w:rPr>
        <w:t>/ year</w:t>
      </w:r>
    </w:p>
    <w:p w14:paraId="67A4A20C"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Potential Partners/roles:</w:t>
      </w:r>
      <w:r w:rsidRPr="00844630">
        <w:rPr>
          <w:rFonts w:ascii="Times New Roman" w:hAnsi="Times New Roman" w:cs="Times New Roman"/>
          <w:sz w:val="24"/>
          <w:szCs w:val="24"/>
        </w:rPr>
        <w:t xml:space="preserve">  Law Enforcement Partners </w:t>
      </w:r>
    </w:p>
    <w:p w14:paraId="31E98C6A" w14:textId="77777777" w:rsidR="00ED68F2" w:rsidRPr="00844630" w:rsidRDefault="00ED68F2" w:rsidP="00AA3369">
      <w:pPr>
        <w:ind w:left="450"/>
        <w:rPr>
          <w:rFonts w:ascii="Times New Roman" w:hAnsi="Times New Roman" w:cs="Times New Roman"/>
          <w:sz w:val="24"/>
          <w:szCs w:val="24"/>
        </w:rPr>
      </w:pPr>
    </w:p>
    <w:p w14:paraId="67BC811E" w14:textId="0D8ED1F6" w:rsidR="00ED68F2" w:rsidRPr="00D84A77" w:rsidRDefault="00ED68F2" w:rsidP="007E50EF">
      <w:pPr>
        <w:autoSpaceDE w:val="0"/>
        <w:autoSpaceDN w:val="0"/>
        <w:adjustRightInd w:val="0"/>
        <w:ind w:left="450" w:hanging="270"/>
        <w:rPr>
          <w:rFonts w:ascii="Times New Roman" w:hAnsi="Times New Roman" w:cs="Times New Roman"/>
          <w:i/>
          <w:sz w:val="24"/>
          <w:szCs w:val="24"/>
        </w:rPr>
      </w:pPr>
      <w:r w:rsidRPr="00ED68F2">
        <w:rPr>
          <w:rFonts w:ascii="Times New Roman" w:hAnsi="Times New Roman" w:cs="Times New Roman"/>
          <w:b/>
          <w:sz w:val="24"/>
          <w:szCs w:val="24"/>
        </w:rPr>
        <w:t>Action Item 3:</w:t>
      </w:r>
      <w:r w:rsidRPr="00844630">
        <w:rPr>
          <w:rFonts w:ascii="Times New Roman" w:hAnsi="Times New Roman" w:cs="Times New Roman"/>
          <w:sz w:val="24"/>
          <w:szCs w:val="24"/>
        </w:rPr>
        <w:t xml:space="preserve">  </w:t>
      </w:r>
      <w:r w:rsidRPr="00D84A77">
        <w:rPr>
          <w:rFonts w:ascii="Times New Roman" w:hAnsi="Times New Roman" w:cs="Times New Roman"/>
          <w:i/>
          <w:sz w:val="24"/>
          <w:szCs w:val="24"/>
        </w:rPr>
        <w:t>Patrol MPAs with aerial and at-sea assets</w:t>
      </w:r>
      <w:r w:rsidR="007E50EF">
        <w:rPr>
          <w:rFonts w:ascii="Times New Roman" w:hAnsi="Times New Roman" w:cs="Times New Roman"/>
          <w:i/>
          <w:sz w:val="24"/>
          <w:szCs w:val="24"/>
        </w:rPr>
        <w:t>.</w:t>
      </w:r>
    </w:p>
    <w:p w14:paraId="45B24818" w14:textId="306FF5F8"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 xml:space="preserve">Tasks:  </w:t>
      </w:r>
    </w:p>
    <w:p w14:paraId="6384A5A5" w14:textId="77777777" w:rsidR="00ED68F2" w:rsidRPr="00844630" w:rsidRDefault="00ED68F2" w:rsidP="00A165C9">
      <w:pPr>
        <w:pStyle w:val="ListParagraph"/>
        <w:widowControl/>
        <w:numPr>
          <w:ilvl w:val="0"/>
          <w:numId w:val="6"/>
        </w:numPr>
        <w:autoSpaceDE w:val="0"/>
        <w:autoSpaceDN w:val="0"/>
        <w:adjustRightInd w:val="0"/>
        <w:ind w:left="1080" w:hanging="630"/>
        <w:rPr>
          <w:rFonts w:ascii="Times New Roman" w:hAnsi="Times New Roman" w:cs="Times New Roman"/>
          <w:sz w:val="24"/>
          <w:szCs w:val="24"/>
        </w:rPr>
      </w:pPr>
      <w:r w:rsidRPr="00844630">
        <w:rPr>
          <w:rFonts w:ascii="Times New Roman" w:eastAsia="Times New Roman" w:hAnsi="Times New Roman" w:cs="Times New Roman"/>
          <w:sz w:val="24"/>
          <w:szCs w:val="24"/>
        </w:rPr>
        <w:t>Provide a deterrent presence within the MPA through routine aerial and at-sea patrols</w:t>
      </w:r>
    </w:p>
    <w:p w14:paraId="72D39E7A" w14:textId="77777777" w:rsidR="00ED68F2" w:rsidRPr="00844630" w:rsidRDefault="00ED68F2" w:rsidP="00A165C9">
      <w:pPr>
        <w:pStyle w:val="ListParagraph"/>
        <w:widowControl/>
        <w:numPr>
          <w:ilvl w:val="0"/>
          <w:numId w:val="6"/>
        </w:numPr>
        <w:autoSpaceDE w:val="0"/>
        <w:autoSpaceDN w:val="0"/>
        <w:adjustRightInd w:val="0"/>
        <w:ind w:left="1080" w:hanging="630"/>
        <w:rPr>
          <w:rFonts w:ascii="Times New Roman" w:hAnsi="Times New Roman" w:cs="Times New Roman"/>
          <w:sz w:val="24"/>
          <w:szCs w:val="24"/>
        </w:rPr>
      </w:pPr>
      <w:r w:rsidRPr="00844630">
        <w:rPr>
          <w:rFonts w:ascii="Times New Roman" w:eastAsia="Times New Roman" w:hAnsi="Times New Roman" w:cs="Times New Roman"/>
          <w:sz w:val="24"/>
          <w:szCs w:val="24"/>
        </w:rPr>
        <w:t>Schedule and conduct dedicated surge operations.</w:t>
      </w:r>
    </w:p>
    <w:p w14:paraId="1C424344" w14:textId="6A4B66C8" w:rsidR="00D16CED" w:rsidRDefault="00ED68F2" w:rsidP="00D16CED">
      <w:pPr>
        <w:keepLines/>
        <w:ind w:left="450"/>
        <w:rPr>
          <w:rFonts w:ascii="Times New Roman" w:hAnsi="Times New Roman" w:cs="Times New Roman"/>
          <w:sz w:val="24"/>
          <w:szCs w:val="24"/>
        </w:rPr>
      </w:pPr>
      <w:r w:rsidRPr="006E15E4">
        <w:rPr>
          <w:rFonts w:ascii="Times New Roman" w:hAnsi="Times New Roman" w:cs="Times New Roman"/>
          <w:b/>
          <w:sz w:val="24"/>
          <w:szCs w:val="24"/>
        </w:rPr>
        <w:t>Justification:</w:t>
      </w:r>
      <w:r w:rsidRPr="00844630">
        <w:rPr>
          <w:rFonts w:ascii="Times New Roman" w:hAnsi="Times New Roman" w:cs="Times New Roman"/>
          <w:sz w:val="24"/>
          <w:szCs w:val="24"/>
        </w:rPr>
        <w:t xml:space="preserve">   A deterrent presence is needed in the deepwater MPAs to reduce incursions into the areas.  Fishing incursions may prevent attaining the stated biological goals of the MPAs.   </w:t>
      </w:r>
      <w:r w:rsidR="00D16CED">
        <w:rPr>
          <w:rFonts w:ascii="Times New Roman" w:hAnsi="Times New Roman" w:cs="Times New Roman"/>
          <w:sz w:val="24"/>
          <w:szCs w:val="24"/>
        </w:rPr>
        <w:t xml:space="preserve">To monitor the Deepwater MPAs, it was estimated to have three patrol officers per trip.  The trip would last approximately 12 hours.  The cost per officer was </w:t>
      </w:r>
      <w:r w:rsidR="00426C78">
        <w:rPr>
          <w:rFonts w:ascii="Times New Roman" w:hAnsi="Times New Roman" w:cs="Times New Roman"/>
          <w:sz w:val="24"/>
          <w:szCs w:val="24"/>
        </w:rPr>
        <w:t>approximately</w:t>
      </w:r>
      <w:r w:rsidR="00D16CED">
        <w:rPr>
          <w:rFonts w:ascii="Times New Roman" w:hAnsi="Times New Roman" w:cs="Times New Roman"/>
          <w:sz w:val="24"/>
          <w:szCs w:val="24"/>
        </w:rPr>
        <w:t xml:space="preserve"> $40 per hour and includes all fringe values.  The vessel operating cost is approximately $100 per hour.  This adds up to approximately $2,600 per monitoring event.  The budget is estimated assuming five monitoring events per MPA and 8 MPAs.  </w:t>
      </w:r>
    </w:p>
    <w:p w14:paraId="607F567A" w14:textId="29BB7A52"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 xml:space="preserve">Deliverables: </w:t>
      </w:r>
      <w:r w:rsidR="00AA3369">
        <w:rPr>
          <w:rFonts w:ascii="Times New Roman" w:hAnsi="Times New Roman" w:cs="Times New Roman"/>
          <w:b/>
          <w:sz w:val="24"/>
          <w:szCs w:val="24"/>
        </w:rPr>
        <w:t xml:space="preserve"> </w:t>
      </w:r>
      <w:r w:rsidR="00AA3369" w:rsidRPr="00AA3369">
        <w:rPr>
          <w:rFonts w:ascii="Times New Roman" w:hAnsi="Times New Roman" w:cs="Times New Roman"/>
          <w:sz w:val="24"/>
          <w:szCs w:val="24"/>
        </w:rPr>
        <w:t>Patrols are conducted in the MPAs</w:t>
      </w:r>
      <w:r w:rsidRPr="00ED68F2">
        <w:rPr>
          <w:rFonts w:ascii="Times New Roman" w:hAnsi="Times New Roman" w:cs="Times New Roman"/>
          <w:b/>
          <w:sz w:val="24"/>
          <w:szCs w:val="24"/>
        </w:rPr>
        <w:t xml:space="preserve">   </w:t>
      </w:r>
    </w:p>
    <w:p w14:paraId="102568EE"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Schedule</w:t>
      </w:r>
      <w:r w:rsidRPr="009D025F">
        <w:rPr>
          <w:rFonts w:ascii="Times New Roman" w:hAnsi="Times New Roman" w:cs="Times New Roman"/>
          <w:b/>
          <w:sz w:val="24"/>
          <w:szCs w:val="24"/>
        </w:rPr>
        <w:t>:</w:t>
      </w:r>
      <w:r w:rsidRPr="009D025F">
        <w:rPr>
          <w:rFonts w:ascii="Times New Roman" w:hAnsi="Times New Roman" w:cs="Times New Roman"/>
          <w:sz w:val="24"/>
          <w:szCs w:val="24"/>
        </w:rPr>
        <w:t xml:space="preserve"> Long-term (dependent on Action Item 2)</w:t>
      </w:r>
    </w:p>
    <w:p w14:paraId="06372770" w14:textId="2B9B1398"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Budget:</w:t>
      </w:r>
      <w:r w:rsidR="00D16CED">
        <w:rPr>
          <w:rFonts w:ascii="Times New Roman" w:hAnsi="Times New Roman" w:cs="Times New Roman"/>
          <w:b/>
          <w:sz w:val="24"/>
          <w:szCs w:val="24"/>
        </w:rPr>
        <w:t xml:space="preserve">  </w:t>
      </w:r>
      <w:r w:rsidR="00D16CED" w:rsidRPr="00D16CED">
        <w:rPr>
          <w:rFonts w:ascii="Times New Roman" w:hAnsi="Times New Roman" w:cs="Times New Roman"/>
          <w:sz w:val="24"/>
          <w:szCs w:val="24"/>
        </w:rPr>
        <w:t>$105,000</w:t>
      </w:r>
    </w:p>
    <w:p w14:paraId="0CF0B747"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Potential Partners/roles:</w:t>
      </w:r>
      <w:r w:rsidRPr="00844630">
        <w:rPr>
          <w:rFonts w:ascii="Times New Roman" w:hAnsi="Times New Roman" w:cs="Times New Roman"/>
          <w:sz w:val="24"/>
          <w:szCs w:val="24"/>
        </w:rPr>
        <w:t xml:space="preserve">  Law Enforcement Partners </w:t>
      </w:r>
    </w:p>
    <w:p w14:paraId="09B3CC21" w14:textId="77777777" w:rsidR="00ED68F2" w:rsidRPr="00844630" w:rsidRDefault="00ED68F2" w:rsidP="00AA3369">
      <w:pPr>
        <w:autoSpaceDE w:val="0"/>
        <w:autoSpaceDN w:val="0"/>
        <w:adjustRightInd w:val="0"/>
        <w:ind w:left="450"/>
        <w:rPr>
          <w:rFonts w:ascii="Times New Roman" w:hAnsi="Times New Roman" w:cs="Times New Roman"/>
          <w:sz w:val="24"/>
          <w:szCs w:val="24"/>
        </w:rPr>
      </w:pPr>
    </w:p>
    <w:p w14:paraId="51AABD58" w14:textId="3E146412"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Action Item 4</w:t>
      </w:r>
      <w:r w:rsidRPr="00844630">
        <w:rPr>
          <w:rFonts w:ascii="Times New Roman" w:hAnsi="Times New Roman" w:cs="Times New Roman"/>
          <w:sz w:val="24"/>
          <w:szCs w:val="24"/>
        </w:rPr>
        <w:t xml:space="preserve">: </w:t>
      </w:r>
      <w:r w:rsidRPr="00D84A77">
        <w:rPr>
          <w:rFonts w:ascii="Times New Roman" w:hAnsi="Times New Roman" w:cs="Times New Roman"/>
          <w:i/>
          <w:sz w:val="24"/>
          <w:szCs w:val="24"/>
        </w:rPr>
        <w:t xml:space="preserve"> Initiate a remote monitoring program for the deepwater MPAs</w:t>
      </w:r>
      <w:r w:rsidR="000514F5">
        <w:rPr>
          <w:rFonts w:ascii="Times New Roman" w:hAnsi="Times New Roman" w:cs="Times New Roman"/>
          <w:i/>
          <w:sz w:val="24"/>
          <w:szCs w:val="24"/>
        </w:rPr>
        <w:t>.</w:t>
      </w:r>
      <w:r w:rsidRPr="00844630">
        <w:rPr>
          <w:rFonts w:ascii="Times New Roman" w:hAnsi="Times New Roman" w:cs="Times New Roman"/>
          <w:sz w:val="24"/>
          <w:szCs w:val="24"/>
        </w:rPr>
        <w:t xml:space="preserve">  </w:t>
      </w:r>
    </w:p>
    <w:p w14:paraId="1E2EAB05" w14:textId="77777777"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 xml:space="preserve">Tasks:  </w:t>
      </w:r>
    </w:p>
    <w:p w14:paraId="7F638E51" w14:textId="77777777" w:rsidR="00ED68F2" w:rsidRPr="00844630" w:rsidRDefault="00ED68F2" w:rsidP="00A165C9">
      <w:pPr>
        <w:pStyle w:val="ListParagraph"/>
        <w:widowControl/>
        <w:numPr>
          <w:ilvl w:val="0"/>
          <w:numId w:val="7"/>
        </w:numPr>
        <w:autoSpaceDE w:val="0"/>
        <w:autoSpaceDN w:val="0"/>
        <w:adjustRightInd w:val="0"/>
        <w:ind w:left="1080" w:hanging="630"/>
        <w:rPr>
          <w:rFonts w:ascii="Times New Roman" w:hAnsi="Times New Roman" w:cs="Times New Roman"/>
          <w:sz w:val="24"/>
          <w:szCs w:val="24"/>
        </w:rPr>
      </w:pPr>
      <w:r w:rsidRPr="00844630">
        <w:rPr>
          <w:rFonts w:ascii="Times New Roman" w:hAnsi="Times New Roman" w:cs="Times New Roman"/>
          <w:sz w:val="24"/>
          <w:szCs w:val="24"/>
        </w:rPr>
        <w:t xml:space="preserve">Review methods for remote monitoring in offshore areas. </w:t>
      </w:r>
    </w:p>
    <w:p w14:paraId="2957BFC6"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6E15E4">
        <w:rPr>
          <w:rFonts w:ascii="Times New Roman" w:hAnsi="Times New Roman" w:cs="Times New Roman"/>
          <w:b/>
          <w:sz w:val="24"/>
          <w:szCs w:val="24"/>
        </w:rPr>
        <w:t>Justification:</w:t>
      </w:r>
      <w:r w:rsidRPr="00844630">
        <w:rPr>
          <w:rFonts w:ascii="Times New Roman" w:hAnsi="Times New Roman" w:cs="Times New Roman"/>
          <w:sz w:val="24"/>
          <w:szCs w:val="24"/>
        </w:rPr>
        <w:t xml:space="preserve">   Patrols in the deepwater MPA are expensive and can occupy an entire day for officers involved in the patrol.  Frequently when patrols occur in the MPAs, no vessels are sighted.  Remote monitoring methods can be used to detect incursions at times when they are likely to occur.   </w:t>
      </w:r>
    </w:p>
    <w:p w14:paraId="2664DCA2"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Deliverables:</w:t>
      </w:r>
      <w:r w:rsidRPr="00844630">
        <w:rPr>
          <w:rFonts w:ascii="Times New Roman" w:hAnsi="Times New Roman" w:cs="Times New Roman"/>
          <w:sz w:val="24"/>
          <w:szCs w:val="24"/>
        </w:rPr>
        <w:t xml:space="preserve">   Report on remote monitoring methods   </w:t>
      </w:r>
    </w:p>
    <w:p w14:paraId="0670F431"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Schedule:</w:t>
      </w:r>
      <w:r w:rsidRPr="00844630">
        <w:rPr>
          <w:rFonts w:ascii="Times New Roman" w:hAnsi="Times New Roman" w:cs="Times New Roman"/>
          <w:sz w:val="24"/>
          <w:szCs w:val="24"/>
        </w:rPr>
        <w:t xml:space="preserve"> Report- Short/Med-term </w:t>
      </w:r>
    </w:p>
    <w:p w14:paraId="3654BE43" w14:textId="2414C2A3"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Budget:</w:t>
      </w:r>
      <w:r w:rsidR="00D16CED">
        <w:rPr>
          <w:rFonts w:ascii="Times New Roman" w:hAnsi="Times New Roman" w:cs="Times New Roman"/>
          <w:b/>
          <w:sz w:val="24"/>
          <w:szCs w:val="24"/>
        </w:rPr>
        <w:t xml:space="preserve">  </w:t>
      </w:r>
      <w:r w:rsidR="00D16CED" w:rsidRPr="00D16CED">
        <w:rPr>
          <w:rFonts w:ascii="Times New Roman" w:hAnsi="Times New Roman" w:cs="Times New Roman"/>
          <w:sz w:val="24"/>
          <w:szCs w:val="24"/>
        </w:rPr>
        <w:t>Staff Time</w:t>
      </w:r>
    </w:p>
    <w:p w14:paraId="6C13EE99"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Potential Partners/roles:</w:t>
      </w:r>
      <w:r w:rsidRPr="00844630">
        <w:rPr>
          <w:rFonts w:ascii="Times New Roman" w:hAnsi="Times New Roman" w:cs="Times New Roman"/>
          <w:sz w:val="24"/>
          <w:szCs w:val="24"/>
        </w:rPr>
        <w:t xml:space="preserve">  NMFS MPA Center, NMFS SEFSC, SECOORA, NOS, SAFMC </w:t>
      </w:r>
      <w:r w:rsidRPr="00844630">
        <w:rPr>
          <w:rFonts w:ascii="Times New Roman" w:hAnsi="Times New Roman" w:cs="Times New Roman"/>
          <w:sz w:val="24"/>
          <w:szCs w:val="24"/>
        </w:rPr>
        <w:lastRenderedPageBreak/>
        <w:t xml:space="preserve">Staff </w:t>
      </w:r>
    </w:p>
    <w:p w14:paraId="53B550C0" w14:textId="77777777" w:rsidR="00ED68F2" w:rsidRPr="00844630" w:rsidRDefault="00ED68F2" w:rsidP="00AA3369">
      <w:pPr>
        <w:autoSpaceDE w:val="0"/>
        <w:autoSpaceDN w:val="0"/>
        <w:adjustRightInd w:val="0"/>
        <w:ind w:left="450"/>
        <w:rPr>
          <w:rFonts w:ascii="Times New Roman" w:hAnsi="Times New Roman" w:cs="Times New Roman"/>
          <w:sz w:val="24"/>
          <w:szCs w:val="24"/>
        </w:rPr>
      </w:pPr>
    </w:p>
    <w:p w14:paraId="6DE7C89D" w14:textId="77777777"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 xml:space="preserve">Tasks: </w:t>
      </w:r>
    </w:p>
    <w:p w14:paraId="70081A54" w14:textId="6DAC0371" w:rsidR="00ED68F2" w:rsidRPr="00844630" w:rsidRDefault="00ED68F2" w:rsidP="00A165C9">
      <w:pPr>
        <w:pStyle w:val="ListParagraph"/>
        <w:widowControl/>
        <w:numPr>
          <w:ilvl w:val="0"/>
          <w:numId w:val="7"/>
        </w:numPr>
        <w:autoSpaceDE w:val="0"/>
        <w:autoSpaceDN w:val="0"/>
        <w:adjustRightInd w:val="0"/>
        <w:ind w:left="1080" w:hanging="630"/>
        <w:rPr>
          <w:rFonts w:ascii="Times New Roman" w:hAnsi="Times New Roman" w:cs="Times New Roman"/>
          <w:sz w:val="24"/>
          <w:szCs w:val="24"/>
        </w:rPr>
      </w:pPr>
      <w:r w:rsidRPr="00844630">
        <w:rPr>
          <w:rFonts w:ascii="Times New Roman" w:hAnsi="Times New Roman" w:cs="Times New Roman"/>
          <w:sz w:val="24"/>
          <w:szCs w:val="24"/>
        </w:rPr>
        <w:t>Apply to possible funding sources for remotely monitoring offshore sites</w:t>
      </w:r>
      <w:r w:rsidR="00F91482">
        <w:rPr>
          <w:rFonts w:ascii="Times New Roman" w:hAnsi="Times New Roman" w:cs="Times New Roman"/>
          <w:sz w:val="24"/>
          <w:szCs w:val="24"/>
        </w:rPr>
        <w:t xml:space="preserve"> and implement program.  </w:t>
      </w:r>
    </w:p>
    <w:p w14:paraId="01E70CEB" w14:textId="062667A7" w:rsidR="00ED68F2" w:rsidRPr="00844630" w:rsidRDefault="00ED68F2" w:rsidP="00AA3369">
      <w:pPr>
        <w:autoSpaceDE w:val="0"/>
        <w:autoSpaceDN w:val="0"/>
        <w:adjustRightInd w:val="0"/>
        <w:ind w:left="450"/>
        <w:rPr>
          <w:rFonts w:ascii="Times New Roman" w:hAnsi="Times New Roman" w:cs="Times New Roman"/>
          <w:sz w:val="24"/>
          <w:szCs w:val="24"/>
        </w:rPr>
      </w:pPr>
      <w:r w:rsidRPr="006E15E4">
        <w:rPr>
          <w:rFonts w:ascii="Times New Roman" w:hAnsi="Times New Roman" w:cs="Times New Roman"/>
          <w:b/>
          <w:sz w:val="24"/>
          <w:szCs w:val="24"/>
        </w:rPr>
        <w:t>Justification:</w:t>
      </w:r>
      <w:r w:rsidRPr="00844630">
        <w:rPr>
          <w:rFonts w:ascii="Times New Roman" w:hAnsi="Times New Roman" w:cs="Times New Roman"/>
          <w:sz w:val="24"/>
          <w:szCs w:val="24"/>
        </w:rPr>
        <w:t xml:space="preserve">  Funding is limited in the SE for remote monitoring offshore areas.  Additional funding will be required if a remote monitoring program is to be developed.  </w:t>
      </w:r>
      <w:r w:rsidR="00D16CED">
        <w:rPr>
          <w:rFonts w:ascii="Times New Roman" w:hAnsi="Times New Roman" w:cs="Times New Roman"/>
          <w:sz w:val="24"/>
          <w:szCs w:val="24"/>
        </w:rPr>
        <w:t xml:space="preserve">The cost estimate is based on ten monitoring events for the eight deepwater MPAs at an estimated cost of $2,000 per event.  </w:t>
      </w:r>
      <w:r w:rsidRPr="00844630">
        <w:rPr>
          <w:rFonts w:ascii="Times New Roman" w:hAnsi="Times New Roman" w:cs="Times New Roman"/>
          <w:sz w:val="24"/>
          <w:szCs w:val="24"/>
        </w:rPr>
        <w:t xml:space="preserve">  </w:t>
      </w:r>
    </w:p>
    <w:p w14:paraId="17E7455A"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Deliverables:</w:t>
      </w:r>
      <w:r w:rsidRPr="00844630">
        <w:rPr>
          <w:rFonts w:ascii="Times New Roman" w:hAnsi="Times New Roman" w:cs="Times New Roman"/>
          <w:sz w:val="24"/>
          <w:szCs w:val="24"/>
        </w:rPr>
        <w:t xml:space="preserve">  Grant/Funding requests for monitoring offshore areas.  </w:t>
      </w:r>
    </w:p>
    <w:p w14:paraId="1E5C4718"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Schedule:</w:t>
      </w:r>
      <w:r w:rsidRPr="00844630">
        <w:rPr>
          <w:rFonts w:ascii="Times New Roman" w:hAnsi="Times New Roman" w:cs="Times New Roman"/>
          <w:sz w:val="24"/>
          <w:szCs w:val="24"/>
        </w:rPr>
        <w:t xml:space="preserve">  Long-term</w:t>
      </w:r>
    </w:p>
    <w:p w14:paraId="55203371" w14:textId="78B4C862"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Budget:</w:t>
      </w:r>
      <w:r w:rsidR="00D16CED">
        <w:rPr>
          <w:rFonts w:ascii="Times New Roman" w:hAnsi="Times New Roman" w:cs="Times New Roman"/>
          <w:b/>
          <w:sz w:val="24"/>
          <w:szCs w:val="24"/>
        </w:rPr>
        <w:t xml:space="preserve">  </w:t>
      </w:r>
      <w:r w:rsidR="00D16CED" w:rsidRPr="00D16CED">
        <w:rPr>
          <w:rFonts w:ascii="Times New Roman" w:hAnsi="Times New Roman" w:cs="Times New Roman"/>
          <w:sz w:val="24"/>
          <w:szCs w:val="24"/>
        </w:rPr>
        <w:t>$160,000</w:t>
      </w:r>
    </w:p>
    <w:p w14:paraId="4F625A14" w14:textId="192143C5"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 xml:space="preserve">Potential Partners/roles: </w:t>
      </w:r>
      <w:r w:rsidR="00AA3369" w:rsidRPr="00AA3369">
        <w:rPr>
          <w:rFonts w:ascii="Times New Roman" w:hAnsi="Times New Roman" w:cs="Times New Roman"/>
          <w:sz w:val="24"/>
          <w:szCs w:val="24"/>
        </w:rPr>
        <w:t>NMFS, SAFMC Staff</w:t>
      </w:r>
      <w:r w:rsidRPr="00ED68F2">
        <w:rPr>
          <w:rFonts w:ascii="Times New Roman" w:hAnsi="Times New Roman" w:cs="Times New Roman"/>
          <w:b/>
          <w:sz w:val="24"/>
          <w:szCs w:val="24"/>
        </w:rPr>
        <w:t xml:space="preserve"> </w:t>
      </w:r>
    </w:p>
    <w:p w14:paraId="0B269DEA" w14:textId="77777777" w:rsidR="00ED68F2" w:rsidRPr="00844630" w:rsidRDefault="00ED68F2" w:rsidP="00AA3369">
      <w:pPr>
        <w:autoSpaceDE w:val="0"/>
        <w:autoSpaceDN w:val="0"/>
        <w:adjustRightInd w:val="0"/>
        <w:ind w:left="450"/>
        <w:rPr>
          <w:rFonts w:ascii="Times New Roman" w:hAnsi="Times New Roman" w:cs="Times New Roman"/>
          <w:sz w:val="24"/>
          <w:szCs w:val="24"/>
        </w:rPr>
      </w:pPr>
    </w:p>
    <w:p w14:paraId="6384DC05" w14:textId="2F4FE3E7" w:rsidR="00ED68F2" w:rsidRPr="00844630" w:rsidRDefault="00ED68F2" w:rsidP="007E50EF">
      <w:pPr>
        <w:autoSpaceDE w:val="0"/>
        <w:autoSpaceDN w:val="0"/>
        <w:adjustRightInd w:val="0"/>
        <w:ind w:left="180"/>
        <w:rPr>
          <w:rFonts w:ascii="Times New Roman" w:hAnsi="Times New Roman" w:cs="Times New Roman"/>
          <w:sz w:val="24"/>
          <w:szCs w:val="24"/>
        </w:rPr>
      </w:pPr>
      <w:r w:rsidRPr="00ED68F2">
        <w:rPr>
          <w:rFonts w:ascii="Times New Roman" w:hAnsi="Times New Roman" w:cs="Times New Roman"/>
          <w:b/>
          <w:sz w:val="24"/>
          <w:szCs w:val="24"/>
        </w:rPr>
        <w:t>Action Item 5:</w:t>
      </w:r>
      <w:r w:rsidRPr="00844630">
        <w:rPr>
          <w:rFonts w:ascii="Times New Roman" w:hAnsi="Times New Roman" w:cs="Times New Roman"/>
          <w:sz w:val="24"/>
          <w:szCs w:val="24"/>
        </w:rPr>
        <w:t xml:space="preserve">  </w:t>
      </w:r>
      <w:r w:rsidRPr="00D84A77">
        <w:rPr>
          <w:rFonts w:ascii="Times New Roman" w:hAnsi="Times New Roman" w:cs="Times New Roman"/>
          <w:i/>
          <w:sz w:val="24"/>
          <w:szCs w:val="24"/>
        </w:rPr>
        <w:t>Develop a citizen science/research science program and database for reporting effort in MPAs</w:t>
      </w:r>
      <w:r w:rsidR="000514F5">
        <w:rPr>
          <w:rFonts w:ascii="Times New Roman" w:hAnsi="Times New Roman" w:cs="Times New Roman"/>
          <w:i/>
          <w:sz w:val="24"/>
          <w:szCs w:val="24"/>
        </w:rPr>
        <w:t>.</w:t>
      </w:r>
      <w:r w:rsidRPr="00844630">
        <w:rPr>
          <w:rFonts w:ascii="Times New Roman" w:hAnsi="Times New Roman" w:cs="Times New Roman"/>
          <w:sz w:val="24"/>
          <w:szCs w:val="24"/>
        </w:rPr>
        <w:t xml:space="preserve">  </w:t>
      </w:r>
    </w:p>
    <w:p w14:paraId="7AF986A0" w14:textId="77777777"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 xml:space="preserve">Tasks:  </w:t>
      </w:r>
    </w:p>
    <w:p w14:paraId="51AEAE05" w14:textId="77777777" w:rsidR="00ED68F2" w:rsidRPr="00844630" w:rsidRDefault="00ED68F2" w:rsidP="00A165C9">
      <w:pPr>
        <w:pStyle w:val="ListParagraph"/>
        <w:widowControl/>
        <w:numPr>
          <w:ilvl w:val="0"/>
          <w:numId w:val="7"/>
        </w:numPr>
        <w:autoSpaceDE w:val="0"/>
        <w:autoSpaceDN w:val="0"/>
        <w:adjustRightInd w:val="0"/>
        <w:ind w:left="1080" w:hanging="630"/>
        <w:rPr>
          <w:rFonts w:ascii="Times New Roman" w:hAnsi="Times New Roman" w:cs="Times New Roman"/>
          <w:sz w:val="24"/>
          <w:szCs w:val="24"/>
        </w:rPr>
      </w:pPr>
      <w:r w:rsidRPr="00844630">
        <w:rPr>
          <w:rFonts w:ascii="Times New Roman" w:hAnsi="Times New Roman" w:cs="Times New Roman"/>
          <w:sz w:val="24"/>
          <w:szCs w:val="24"/>
        </w:rPr>
        <w:t>Identify potential partners (federal and state resource agencies, NGOs, academic institutions) to seek funding for a cooperative research/citizen science program focusing on MPA compliance</w:t>
      </w:r>
    </w:p>
    <w:p w14:paraId="3556E66F"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6E15E4">
        <w:rPr>
          <w:rFonts w:ascii="Times New Roman" w:hAnsi="Times New Roman" w:cs="Times New Roman"/>
          <w:b/>
          <w:sz w:val="24"/>
          <w:szCs w:val="24"/>
        </w:rPr>
        <w:t>Justification:</w:t>
      </w:r>
      <w:r w:rsidRPr="00844630">
        <w:rPr>
          <w:rFonts w:ascii="Times New Roman" w:hAnsi="Times New Roman" w:cs="Times New Roman"/>
          <w:sz w:val="24"/>
          <w:szCs w:val="24"/>
        </w:rPr>
        <w:t xml:space="preserve">   Cooperative research/citizen science programs would promote buy-in from the public and contribute to voluntary compliance over the long-term.  Such programs also enhance education and outreach opportunities and promote resource stewardship.</w:t>
      </w:r>
    </w:p>
    <w:p w14:paraId="61D30A63"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Deliverables:</w:t>
      </w:r>
      <w:r w:rsidRPr="00844630">
        <w:rPr>
          <w:rFonts w:ascii="Times New Roman" w:hAnsi="Times New Roman" w:cs="Times New Roman"/>
          <w:sz w:val="24"/>
          <w:szCs w:val="24"/>
        </w:rPr>
        <w:t xml:space="preserve">    Research existing cooperative research/citizen science programs.</w:t>
      </w:r>
    </w:p>
    <w:p w14:paraId="78425E8A"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844630">
        <w:rPr>
          <w:rFonts w:ascii="Times New Roman" w:hAnsi="Times New Roman" w:cs="Times New Roman"/>
          <w:sz w:val="24"/>
          <w:szCs w:val="24"/>
        </w:rPr>
        <w:t>Develop list of possible partners and contact information.</w:t>
      </w:r>
    </w:p>
    <w:p w14:paraId="2531C786" w14:textId="15CAD978"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Schedule:</w:t>
      </w:r>
      <w:r w:rsidR="00A165C9">
        <w:rPr>
          <w:rFonts w:ascii="Times New Roman" w:hAnsi="Times New Roman" w:cs="Times New Roman"/>
          <w:b/>
          <w:sz w:val="24"/>
          <w:szCs w:val="24"/>
        </w:rPr>
        <w:t xml:space="preserve">  </w:t>
      </w:r>
      <w:r w:rsidR="00A165C9" w:rsidRPr="00A165C9">
        <w:rPr>
          <w:rFonts w:ascii="Times New Roman" w:hAnsi="Times New Roman" w:cs="Times New Roman"/>
          <w:sz w:val="24"/>
          <w:szCs w:val="24"/>
        </w:rPr>
        <w:t>Short-term</w:t>
      </w:r>
    </w:p>
    <w:p w14:paraId="01C02F08" w14:textId="77777777"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 xml:space="preserve">Budget: </w:t>
      </w:r>
    </w:p>
    <w:p w14:paraId="44D90718"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Potential Partners/roles:</w:t>
      </w:r>
      <w:r w:rsidRPr="00844630">
        <w:rPr>
          <w:rFonts w:ascii="Times New Roman" w:hAnsi="Times New Roman" w:cs="Times New Roman"/>
          <w:sz w:val="24"/>
          <w:szCs w:val="24"/>
        </w:rPr>
        <w:t xml:space="preserve">  SAFMC, NMFS SEFIS, FWC, GADNR, NCDNR, SCDNR</w:t>
      </w:r>
    </w:p>
    <w:p w14:paraId="54F1FE9C" w14:textId="77777777" w:rsidR="00ED68F2" w:rsidRPr="00844630" w:rsidRDefault="00ED68F2" w:rsidP="00AA3369">
      <w:pPr>
        <w:autoSpaceDE w:val="0"/>
        <w:autoSpaceDN w:val="0"/>
        <w:adjustRightInd w:val="0"/>
        <w:ind w:left="450"/>
        <w:rPr>
          <w:rFonts w:ascii="Times New Roman" w:hAnsi="Times New Roman" w:cs="Times New Roman"/>
          <w:sz w:val="24"/>
          <w:szCs w:val="24"/>
        </w:rPr>
      </w:pPr>
    </w:p>
    <w:p w14:paraId="62C17DD0" w14:textId="26E6D4D5" w:rsidR="00ED68F2" w:rsidRPr="00844630" w:rsidRDefault="00ED68F2" w:rsidP="007E50EF">
      <w:pPr>
        <w:autoSpaceDE w:val="0"/>
        <w:autoSpaceDN w:val="0"/>
        <w:adjustRightInd w:val="0"/>
        <w:ind w:left="180"/>
        <w:rPr>
          <w:rFonts w:ascii="Times New Roman" w:hAnsi="Times New Roman" w:cs="Times New Roman"/>
          <w:sz w:val="24"/>
          <w:szCs w:val="24"/>
        </w:rPr>
      </w:pPr>
      <w:r w:rsidRPr="00ED68F2">
        <w:rPr>
          <w:rFonts w:ascii="Times New Roman" w:hAnsi="Times New Roman" w:cs="Times New Roman"/>
          <w:b/>
          <w:sz w:val="24"/>
          <w:szCs w:val="24"/>
        </w:rPr>
        <w:t>Action Item 6:</w:t>
      </w:r>
      <w:r w:rsidRPr="00844630">
        <w:rPr>
          <w:rFonts w:ascii="Times New Roman" w:hAnsi="Times New Roman" w:cs="Times New Roman"/>
          <w:sz w:val="24"/>
          <w:szCs w:val="24"/>
        </w:rPr>
        <w:t xml:space="preserve">  </w:t>
      </w:r>
      <w:r w:rsidRPr="00D84A77">
        <w:rPr>
          <w:rFonts w:ascii="Times New Roman" w:eastAsia="Times New Roman" w:hAnsi="Times New Roman" w:cs="Times New Roman"/>
          <w:i/>
          <w:sz w:val="24"/>
          <w:szCs w:val="24"/>
        </w:rPr>
        <w:t>Report enforcement and compliance activities to the South Atlantic Fishery Management Council</w:t>
      </w:r>
      <w:r w:rsidR="000514F5">
        <w:rPr>
          <w:rFonts w:ascii="Times New Roman" w:eastAsia="Times New Roman" w:hAnsi="Times New Roman" w:cs="Times New Roman"/>
          <w:i/>
          <w:sz w:val="24"/>
          <w:szCs w:val="24"/>
        </w:rPr>
        <w:t>.</w:t>
      </w:r>
    </w:p>
    <w:p w14:paraId="340477EB" w14:textId="77777777"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 xml:space="preserve">Tasks:  </w:t>
      </w:r>
    </w:p>
    <w:p w14:paraId="2A7946AB" w14:textId="77777777" w:rsidR="00ED68F2" w:rsidRPr="00844630" w:rsidRDefault="00ED68F2" w:rsidP="00A165C9">
      <w:pPr>
        <w:pStyle w:val="ListParagraph"/>
        <w:widowControl/>
        <w:numPr>
          <w:ilvl w:val="0"/>
          <w:numId w:val="7"/>
        </w:numPr>
        <w:autoSpaceDE w:val="0"/>
        <w:autoSpaceDN w:val="0"/>
        <w:adjustRightInd w:val="0"/>
        <w:ind w:left="1080" w:hanging="630"/>
        <w:rPr>
          <w:rFonts w:ascii="Times New Roman" w:hAnsi="Times New Roman" w:cs="Times New Roman"/>
          <w:sz w:val="24"/>
          <w:szCs w:val="24"/>
        </w:rPr>
      </w:pPr>
      <w:r w:rsidRPr="00844630">
        <w:rPr>
          <w:rFonts w:ascii="Times New Roman" w:hAnsi="Times New Roman" w:cs="Times New Roman"/>
          <w:sz w:val="24"/>
          <w:szCs w:val="24"/>
        </w:rPr>
        <w:t xml:space="preserve">Report </w:t>
      </w:r>
      <w:r w:rsidRPr="00844630">
        <w:rPr>
          <w:rFonts w:ascii="Times New Roman" w:hAnsi="Times New Roman" w:cs="Times New Roman"/>
          <w:sz w:val="24"/>
          <w:szCs w:val="24"/>
          <w:highlight w:val="yellow"/>
        </w:rPr>
        <w:t>quarterly/semi-annually/annually</w:t>
      </w:r>
      <w:r w:rsidRPr="00844630">
        <w:rPr>
          <w:rFonts w:ascii="Times New Roman" w:hAnsi="Times New Roman" w:cs="Times New Roman"/>
          <w:sz w:val="24"/>
          <w:szCs w:val="24"/>
        </w:rPr>
        <w:t xml:space="preserve"> on enforcement and compliance activities at the South Atlantic Fishery Management Council Meetings</w:t>
      </w:r>
    </w:p>
    <w:p w14:paraId="0998CEDD"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6E15E4">
        <w:rPr>
          <w:rFonts w:ascii="Times New Roman" w:hAnsi="Times New Roman" w:cs="Times New Roman"/>
          <w:b/>
          <w:sz w:val="24"/>
          <w:szCs w:val="24"/>
        </w:rPr>
        <w:t>Justification:</w:t>
      </w:r>
      <w:r w:rsidRPr="00844630">
        <w:rPr>
          <w:rFonts w:ascii="Times New Roman" w:hAnsi="Times New Roman" w:cs="Times New Roman"/>
          <w:sz w:val="24"/>
          <w:szCs w:val="24"/>
        </w:rPr>
        <w:t xml:space="preserve">  Reporting on enforcement activities enables the enforcement agencies to review the patrolling of the MPAs to determine if sufficient patrols have been conducted and keeps management agencies informed of law enforcement activities.   </w:t>
      </w:r>
    </w:p>
    <w:p w14:paraId="4644A55D" w14:textId="05E65123"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Deliverables:</w:t>
      </w:r>
      <w:r w:rsidRPr="00844630">
        <w:rPr>
          <w:rFonts w:ascii="Times New Roman" w:hAnsi="Times New Roman" w:cs="Times New Roman"/>
          <w:sz w:val="24"/>
          <w:szCs w:val="24"/>
        </w:rPr>
        <w:t xml:space="preserve">   </w:t>
      </w:r>
      <w:r w:rsidRPr="00A165C9">
        <w:rPr>
          <w:rFonts w:ascii="Times New Roman" w:hAnsi="Times New Roman" w:cs="Times New Roman"/>
          <w:sz w:val="24"/>
          <w:szCs w:val="24"/>
          <w:highlight w:val="yellow"/>
        </w:rPr>
        <w:t>Quarterly</w:t>
      </w:r>
      <w:r w:rsidR="00A165C9" w:rsidRPr="00A165C9">
        <w:rPr>
          <w:rFonts w:ascii="Times New Roman" w:hAnsi="Times New Roman" w:cs="Times New Roman"/>
          <w:sz w:val="24"/>
          <w:szCs w:val="24"/>
          <w:highlight w:val="yellow"/>
        </w:rPr>
        <w:t>/semi-annual/annual</w:t>
      </w:r>
      <w:r w:rsidRPr="00844630">
        <w:rPr>
          <w:rFonts w:ascii="Times New Roman" w:hAnsi="Times New Roman" w:cs="Times New Roman"/>
          <w:sz w:val="24"/>
          <w:szCs w:val="24"/>
        </w:rPr>
        <w:t xml:space="preserve"> enforcement reports</w:t>
      </w:r>
      <w:r w:rsidR="00C43118">
        <w:rPr>
          <w:rFonts w:ascii="Times New Roman" w:hAnsi="Times New Roman" w:cs="Times New Roman"/>
          <w:sz w:val="24"/>
          <w:szCs w:val="24"/>
        </w:rPr>
        <w:t xml:space="preserve"> (at Council meeting</w:t>
      </w:r>
      <w:r w:rsidR="00A165C9">
        <w:rPr>
          <w:rFonts w:ascii="Times New Roman" w:hAnsi="Times New Roman" w:cs="Times New Roman"/>
          <w:sz w:val="24"/>
          <w:szCs w:val="24"/>
        </w:rPr>
        <w:t>s</w:t>
      </w:r>
      <w:r w:rsidR="00C43118">
        <w:rPr>
          <w:rFonts w:ascii="Times New Roman" w:hAnsi="Times New Roman" w:cs="Times New Roman"/>
          <w:sz w:val="24"/>
          <w:szCs w:val="24"/>
        </w:rPr>
        <w:t>)</w:t>
      </w:r>
      <w:r w:rsidRPr="00844630">
        <w:rPr>
          <w:rFonts w:ascii="Times New Roman" w:hAnsi="Times New Roman" w:cs="Times New Roman"/>
          <w:sz w:val="24"/>
          <w:szCs w:val="24"/>
        </w:rPr>
        <w:t xml:space="preserve"> </w:t>
      </w:r>
    </w:p>
    <w:p w14:paraId="5288B9A6" w14:textId="77777777"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 xml:space="preserve">Schedule: </w:t>
      </w:r>
      <w:r w:rsidRPr="00ED68F2">
        <w:rPr>
          <w:rFonts w:ascii="Times New Roman" w:hAnsi="Times New Roman" w:cs="Times New Roman"/>
          <w:sz w:val="24"/>
          <w:szCs w:val="24"/>
        </w:rPr>
        <w:t>Short-term</w:t>
      </w:r>
    </w:p>
    <w:p w14:paraId="6246FF7A" w14:textId="566CAC82"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Budget:</w:t>
      </w:r>
      <w:r w:rsidR="0030716A" w:rsidRPr="00AF5166">
        <w:rPr>
          <w:rFonts w:ascii="Times New Roman" w:hAnsi="Times New Roman" w:cs="Times New Roman"/>
          <w:sz w:val="24"/>
          <w:szCs w:val="24"/>
        </w:rPr>
        <w:t xml:space="preserve">  Law Enforcement Partners staff time</w:t>
      </w:r>
    </w:p>
    <w:p w14:paraId="58C3D3EB"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Potential Partners/roles:</w:t>
      </w:r>
      <w:r w:rsidRPr="00844630">
        <w:rPr>
          <w:rFonts w:ascii="Times New Roman" w:hAnsi="Times New Roman" w:cs="Times New Roman"/>
          <w:sz w:val="24"/>
          <w:szCs w:val="24"/>
        </w:rPr>
        <w:t xml:space="preserve">  Law Enforcement Partners </w:t>
      </w:r>
    </w:p>
    <w:p w14:paraId="6BA5CE16" w14:textId="77777777" w:rsidR="00ED68F2" w:rsidRPr="00844630" w:rsidRDefault="00ED68F2" w:rsidP="00AA3369">
      <w:pPr>
        <w:autoSpaceDE w:val="0"/>
        <w:autoSpaceDN w:val="0"/>
        <w:adjustRightInd w:val="0"/>
        <w:ind w:left="450"/>
        <w:rPr>
          <w:rFonts w:ascii="Times New Roman" w:hAnsi="Times New Roman" w:cs="Times New Roman"/>
          <w:sz w:val="24"/>
          <w:szCs w:val="24"/>
        </w:rPr>
      </w:pPr>
    </w:p>
    <w:p w14:paraId="52E01B86" w14:textId="007FC6E6" w:rsidR="00ED68F2" w:rsidRPr="00844630" w:rsidRDefault="00ED68F2" w:rsidP="007E50EF">
      <w:pPr>
        <w:autoSpaceDE w:val="0"/>
        <w:autoSpaceDN w:val="0"/>
        <w:adjustRightInd w:val="0"/>
        <w:ind w:left="450" w:hanging="270"/>
        <w:rPr>
          <w:rFonts w:ascii="Times New Roman" w:hAnsi="Times New Roman" w:cs="Times New Roman"/>
          <w:sz w:val="24"/>
          <w:szCs w:val="24"/>
        </w:rPr>
      </w:pPr>
      <w:r w:rsidRPr="00ED68F2">
        <w:rPr>
          <w:rFonts w:ascii="Times New Roman" w:hAnsi="Times New Roman" w:cs="Times New Roman"/>
          <w:b/>
          <w:sz w:val="24"/>
          <w:szCs w:val="24"/>
        </w:rPr>
        <w:t>Action Item 7:</w:t>
      </w:r>
      <w:r w:rsidRPr="00844630">
        <w:rPr>
          <w:rFonts w:ascii="Times New Roman" w:hAnsi="Times New Roman" w:cs="Times New Roman"/>
          <w:sz w:val="24"/>
          <w:szCs w:val="24"/>
        </w:rPr>
        <w:t xml:space="preserve"> </w:t>
      </w:r>
      <w:r w:rsidRPr="00D84A77">
        <w:rPr>
          <w:rFonts w:ascii="Times New Roman" w:hAnsi="Times New Roman" w:cs="Times New Roman"/>
          <w:i/>
          <w:sz w:val="24"/>
          <w:szCs w:val="24"/>
        </w:rPr>
        <w:t xml:space="preserve"> </w:t>
      </w:r>
      <w:r w:rsidRPr="00D84A77">
        <w:rPr>
          <w:rFonts w:ascii="Times New Roman" w:eastAsia="Times New Roman" w:hAnsi="Times New Roman" w:cs="Times New Roman"/>
          <w:i/>
          <w:sz w:val="24"/>
          <w:szCs w:val="24"/>
        </w:rPr>
        <w:t>Provide compliance assistance to user groups through outreach and education</w:t>
      </w:r>
      <w:r w:rsidR="000514F5">
        <w:rPr>
          <w:rFonts w:ascii="Times New Roman" w:eastAsia="Times New Roman" w:hAnsi="Times New Roman" w:cs="Times New Roman"/>
          <w:i/>
          <w:sz w:val="24"/>
          <w:szCs w:val="24"/>
        </w:rPr>
        <w:t>.</w:t>
      </w:r>
      <w:r w:rsidRPr="00D84A77">
        <w:rPr>
          <w:rFonts w:ascii="Times New Roman" w:hAnsi="Times New Roman" w:cs="Times New Roman"/>
          <w:i/>
          <w:sz w:val="24"/>
          <w:szCs w:val="24"/>
        </w:rPr>
        <w:t xml:space="preserve"> </w:t>
      </w:r>
    </w:p>
    <w:p w14:paraId="7A8CD57E" w14:textId="77777777"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 xml:space="preserve">Tasks:  </w:t>
      </w:r>
    </w:p>
    <w:p w14:paraId="07E73F9C" w14:textId="77777777" w:rsidR="00ED68F2" w:rsidRPr="00844630" w:rsidRDefault="00ED68F2" w:rsidP="00A165C9">
      <w:pPr>
        <w:pStyle w:val="ListParagraph"/>
        <w:widowControl/>
        <w:numPr>
          <w:ilvl w:val="0"/>
          <w:numId w:val="7"/>
        </w:numPr>
        <w:autoSpaceDE w:val="0"/>
        <w:autoSpaceDN w:val="0"/>
        <w:adjustRightInd w:val="0"/>
        <w:ind w:left="1080" w:hanging="630"/>
        <w:rPr>
          <w:rFonts w:ascii="Times New Roman" w:hAnsi="Times New Roman" w:cs="Times New Roman"/>
          <w:sz w:val="24"/>
          <w:szCs w:val="24"/>
        </w:rPr>
      </w:pPr>
      <w:r w:rsidRPr="00844630">
        <w:rPr>
          <w:rFonts w:ascii="Times New Roman" w:hAnsi="Times New Roman" w:cs="Times New Roman"/>
          <w:sz w:val="24"/>
          <w:szCs w:val="24"/>
        </w:rPr>
        <w:t xml:space="preserve">Communicate to the public about the deepwater MPAs while on patrol in the deepwater MPA and outreach and education events.  </w:t>
      </w:r>
    </w:p>
    <w:p w14:paraId="4D7FE876" w14:textId="2E05F917"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 xml:space="preserve">Justification:   </w:t>
      </w:r>
      <w:r w:rsidR="00A165C9" w:rsidRPr="00A165C9">
        <w:rPr>
          <w:rFonts w:ascii="Times New Roman" w:hAnsi="Times New Roman" w:cs="Times New Roman"/>
          <w:sz w:val="24"/>
          <w:szCs w:val="24"/>
        </w:rPr>
        <w:t xml:space="preserve">Communication by patrol officers can help to educate and increase the </w:t>
      </w:r>
      <w:r w:rsidR="00A165C9" w:rsidRPr="00A165C9">
        <w:rPr>
          <w:rFonts w:ascii="Times New Roman" w:hAnsi="Times New Roman" w:cs="Times New Roman"/>
          <w:sz w:val="24"/>
          <w:szCs w:val="24"/>
        </w:rPr>
        <w:lastRenderedPageBreak/>
        <w:t>public’s understan</w:t>
      </w:r>
      <w:r w:rsidR="00A165C9">
        <w:rPr>
          <w:rFonts w:ascii="Times New Roman" w:hAnsi="Times New Roman" w:cs="Times New Roman"/>
          <w:sz w:val="24"/>
          <w:szCs w:val="24"/>
        </w:rPr>
        <w:t xml:space="preserve">ding of the importance of the </w:t>
      </w:r>
      <w:r w:rsidR="00A165C9" w:rsidRPr="00A165C9">
        <w:rPr>
          <w:rFonts w:ascii="Times New Roman" w:hAnsi="Times New Roman" w:cs="Times New Roman"/>
          <w:sz w:val="24"/>
          <w:szCs w:val="24"/>
        </w:rPr>
        <w:t>Deepwater MPA</w:t>
      </w:r>
      <w:r w:rsidR="00A165C9">
        <w:rPr>
          <w:rFonts w:ascii="Times New Roman" w:hAnsi="Times New Roman" w:cs="Times New Roman"/>
          <w:sz w:val="24"/>
          <w:szCs w:val="24"/>
        </w:rPr>
        <w:t>s and regulations to protect them</w:t>
      </w:r>
      <w:r w:rsidR="00A165C9" w:rsidRPr="00A165C9">
        <w:rPr>
          <w:rFonts w:ascii="Times New Roman" w:hAnsi="Times New Roman" w:cs="Times New Roman"/>
          <w:sz w:val="24"/>
          <w:szCs w:val="24"/>
        </w:rPr>
        <w:t xml:space="preserve">. </w:t>
      </w:r>
      <w:r w:rsidR="00A165C9">
        <w:rPr>
          <w:rFonts w:ascii="Times New Roman" w:hAnsi="Times New Roman" w:cs="Times New Roman"/>
          <w:b/>
          <w:sz w:val="24"/>
          <w:szCs w:val="24"/>
        </w:rPr>
        <w:t xml:space="preserve"> </w:t>
      </w:r>
    </w:p>
    <w:p w14:paraId="3F05D7D3" w14:textId="3631B8E1"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 xml:space="preserve">Deliverables: </w:t>
      </w:r>
      <w:r w:rsidR="00A165C9" w:rsidRPr="00A165C9">
        <w:rPr>
          <w:rFonts w:ascii="Times New Roman" w:hAnsi="Times New Roman" w:cs="Times New Roman"/>
          <w:sz w:val="24"/>
          <w:szCs w:val="24"/>
        </w:rPr>
        <w:t>Increased public awareness</w:t>
      </w:r>
      <w:r w:rsidRPr="00ED68F2">
        <w:rPr>
          <w:rFonts w:ascii="Times New Roman" w:hAnsi="Times New Roman" w:cs="Times New Roman"/>
          <w:b/>
          <w:sz w:val="24"/>
          <w:szCs w:val="24"/>
        </w:rPr>
        <w:t xml:space="preserve">   </w:t>
      </w:r>
    </w:p>
    <w:p w14:paraId="5E359523" w14:textId="2C8E5B31"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Schedule:</w:t>
      </w:r>
      <w:r w:rsidR="00A165C9">
        <w:rPr>
          <w:rFonts w:ascii="Times New Roman" w:hAnsi="Times New Roman" w:cs="Times New Roman"/>
          <w:b/>
          <w:sz w:val="24"/>
          <w:szCs w:val="24"/>
        </w:rPr>
        <w:t xml:space="preserve">  </w:t>
      </w:r>
      <w:r w:rsidR="00A165C9" w:rsidRPr="00A165C9">
        <w:rPr>
          <w:rFonts w:ascii="Times New Roman" w:hAnsi="Times New Roman" w:cs="Times New Roman"/>
          <w:sz w:val="24"/>
          <w:szCs w:val="24"/>
        </w:rPr>
        <w:t>Ongoing</w:t>
      </w:r>
    </w:p>
    <w:p w14:paraId="48A7579A" w14:textId="2222E021"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Budget:</w:t>
      </w:r>
      <w:r w:rsidR="00A165C9">
        <w:rPr>
          <w:rFonts w:ascii="Times New Roman" w:hAnsi="Times New Roman" w:cs="Times New Roman"/>
          <w:b/>
          <w:sz w:val="24"/>
          <w:szCs w:val="24"/>
        </w:rPr>
        <w:t xml:space="preserve">  </w:t>
      </w:r>
      <w:r w:rsidR="0030716A" w:rsidRPr="00AF5166">
        <w:rPr>
          <w:rFonts w:ascii="Times New Roman" w:hAnsi="Times New Roman" w:cs="Times New Roman"/>
          <w:sz w:val="24"/>
          <w:szCs w:val="24"/>
        </w:rPr>
        <w:t>Law Enforcement Partners staff time</w:t>
      </w:r>
    </w:p>
    <w:p w14:paraId="56D87A66"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Potential Partners/roles:</w:t>
      </w:r>
      <w:r w:rsidRPr="00844630">
        <w:rPr>
          <w:rFonts w:ascii="Times New Roman" w:hAnsi="Times New Roman" w:cs="Times New Roman"/>
          <w:sz w:val="24"/>
          <w:szCs w:val="24"/>
        </w:rPr>
        <w:t xml:space="preserve">  Law Enforcement Partners </w:t>
      </w:r>
    </w:p>
    <w:p w14:paraId="49DC7186" w14:textId="77777777" w:rsidR="00ED68F2" w:rsidRPr="00844630" w:rsidRDefault="00ED68F2" w:rsidP="00AA3369">
      <w:pPr>
        <w:autoSpaceDE w:val="0"/>
        <w:autoSpaceDN w:val="0"/>
        <w:adjustRightInd w:val="0"/>
        <w:ind w:left="450"/>
        <w:rPr>
          <w:rFonts w:ascii="Times New Roman" w:hAnsi="Times New Roman" w:cs="Times New Roman"/>
          <w:sz w:val="24"/>
          <w:szCs w:val="24"/>
        </w:rPr>
      </w:pPr>
    </w:p>
    <w:p w14:paraId="28FBECAF" w14:textId="40FE1F06" w:rsidR="00ED68F2" w:rsidRPr="00844630" w:rsidRDefault="00ED68F2" w:rsidP="007E50EF">
      <w:pPr>
        <w:autoSpaceDE w:val="0"/>
        <w:autoSpaceDN w:val="0"/>
        <w:adjustRightInd w:val="0"/>
        <w:ind w:left="450" w:hanging="270"/>
        <w:rPr>
          <w:rFonts w:ascii="Times New Roman" w:hAnsi="Times New Roman" w:cs="Times New Roman"/>
          <w:sz w:val="24"/>
          <w:szCs w:val="24"/>
        </w:rPr>
      </w:pPr>
      <w:r w:rsidRPr="00ED68F2">
        <w:rPr>
          <w:rFonts w:ascii="Times New Roman" w:hAnsi="Times New Roman" w:cs="Times New Roman"/>
          <w:b/>
          <w:sz w:val="24"/>
          <w:szCs w:val="24"/>
        </w:rPr>
        <w:t>Action Item 8:</w:t>
      </w:r>
      <w:r w:rsidRPr="00844630">
        <w:rPr>
          <w:rFonts w:ascii="Times New Roman" w:hAnsi="Times New Roman" w:cs="Times New Roman"/>
          <w:sz w:val="24"/>
          <w:szCs w:val="24"/>
        </w:rPr>
        <w:t xml:space="preserve"> </w:t>
      </w:r>
      <w:r w:rsidRPr="00D84A77">
        <w:rPr>
          <w:rFonts w:ascii="Times New Roman" w:hAnsi="Times New Roman" w:cs="Times New Roman"/>
          <w:i/>
          <w:sz w:val="24"/>
          <w:szCs w:val="24"/>
        </w:rPr>
        <w:t xml:space="preserve"> Encourage North Carol</w:t>
      </w:r>
      <w:r w:rsidR="007E50EF">
        <w:rPr>
          <w:rFonts w:ascii="Times New Roman" w:hAnsi="Times New Roman" w:cs="Times New Roman"/>
          <w:i/>
          <w:sz w:val="24"/>
          <w:szCs w:val="24"/>
        </w:rPr>
        <w:t>ina to commit to a JEA with NOAA</w:t>
      </w:r>
      <w:r w:rsidR="000514F5">
        <w:rPr>
          <w:rFonts w:ascii="Times New Roman" w:hAnsi="Times New Roman" w:cs="Times New Roman"/>
          <w:i/>
          <w:sz w:val="24"/>
          <w:szCs w:val="24"/>
        </w:rPr>
        <w:t>.</w:t>
      </w:r>
      <w:r w:rsidRPr="00844630">
        <w:rPr>
          <w:rFonts w:ascii="Times New Roman" w:hAnsi="Times New Roman" w:cs="Times New Roman"/>
          <w:sz w:val="24"/>
          <w:szCs w:val="24"/>
        </w:rPr>
        <w:t xml:space="preserve">  </w:t>
      </w:r>
    </w:p>
    <w:p w14:paraId="63B3C898" w14:textId="77777777" w:rsidR="00ED68F2" w:rsidRPr="00ED68F2" w:rsidRDefault="00ED68F2" w:rsidP="00AA3369">
      <w:pPr>
        <w:autoSpaceDE w:val="0"/>
        <w:autoSpaceDN w:val="0"/>
        <w:adjustRightInd w:val="0"/>
        <w:ind w:left="450"/>
        <w:rPr>
          <w:rFonts w:ascii="Times New Roman" w:hAnsi="Times New Roman" w:cs="Times New Roman"/>
          <w:b/>
          <w:sz w:val="24"/>
          <w:szCs w:val="24"/>
        </w:rPr>
      </w:pPr>
      <w:r w:rsidRPr="00ED68F2">
        <w:rPr>
          <w:rFonts w:ascii="Times New Roman" w:hAnsi="Times New Roman" w:cs="Times New Roman"/>
          <w:b/>
          <w:sz w:val="24"/>
          <w:szCs w:val="24"/>
        </w:rPr>
        <w:t xml:space="preserve">Tasks:   </w:t>
      </w:r>
    </w:p>
    <w:p w14:paraId="032352F4" w14:textId="77777777" w:rsidR="00ED68F2" w:rsidRPr="00844630" w:rsidRDefault="00ED68F2" w:rsidP="00A165C9">
      <w:pPr>
        <w:pStyle w:val="ListParagraph"/>
        <w:widowControl/>
        <w:numPr>
          <w:ilvl w:val="0"/>
          <w:numId w:val="7"/>
        </w:numPr>
        <w:autoSpaceDE w:val="0"/>
        <w:autoSpaceDN w:val="0"/>
        <w:adjustRightInd w:val="0"/>
        <w:ind w:left="1080" w:hanging="630"/>
        <w:rPr>
          <w:rFonts w:ascii="Times New Roman" w:hAnsi="Times New Roman" w:cs="Times New Roman"/>
          <w:sz w:val="24"/>
          <w:szCs w:val="24"/>
        </w:rPr>
      </w:pPr>
      <w:r w:rsidRPr="00844630">
        <w:rPr>
          <w:rFonts w:ascii="Times New Roman" w:hAnsi="Times New Roman" w:cs="Times New Roman"/>
          <w:sz w:val="24"/>
          <w:szCs w:val="24"/>
        </w:rPr>
        <w:t>Have SAFMC Chair send a letter encouraging North Carolina to commit to the JEA with NOAA.</w:t>
      </w:r>
    </w:p>
    <w:p w14:paraId="7D32050C"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Justification:</w:t>
      </w:r>
      <w:r w:rsidRPr="00844630">
        <w:rPr>
          <w:rFonts w:ascii="Times New Roman" w:hAnsi="Times New Roman" w:cs="Times New Roman"/>
          <w:sz w:val="24"/>
          <w:szCs w:val="24"/>
        </w:rPr>
        <w:t xml:space="preserve">   Currently North Carolina is the only state in the South Atlantic Region without a JEA.  This limits their ability to enforce the federal regulations for all vessels in federal waters.  The JEA could also provide funds for purchasing assets or maintaining current assets for patrols in federal waters.    </w:t>
      </w:r>
    </w:p>
    <w:p w14:paraId="02F8963A"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Deliverables</w:t>
      </w:r>
      <w:r w:rsidRPr="00844630">
        <w:rPr>
          <w:rFonts w:ascii="Times New Roman" w:hAnsi="Times New Roman" w:cs="Times New Roman"/>
          <w:sz w:val="24"/>
          <w:szCs w:val="24"/>
        </w:rPr>
        <w:t xml:space="preserve">:   Letter sent to North Carolina </w:t>
      </w:r>
      <w:r>
        <w:rPr>
          <w:rFonts w:ascii="Times New Roman" w:hAnsi="Times New Roman" w:cs="Times New Roman"/>
          <w:sz w:val="24"/>
          <w:szCs w:val="24"/>
        </w:rPr>
        <w:t>DENR</w:t>
      </w:r>
      <w:r w:rsidRPr="00844630">
        <w:rPr>
          <w:rFonts w:ascii="Times New Roman" w:hAnsi="Times New Roman" w:cs="Times New Roman"/>
          <w:sz w:val="24"/>
          <w:szCs w:val="24"/>
        </w:rPr>
        <w:t xml:space="preserve">   </w:t>
      </w:r>
    </w:p>
    <w:p w14:paraId="15A7D2AA"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Schedule:</w:t>
      </w:r>
      <w:r w:rsidRPr="00844630">
        <w:rPr>
          <w:rFonts w:ascii="Times New Roman" w:hAnsi="Times New Roman" w:cs="Times New Roman"/>
          <w:sz w:val="24"/>
          <w:szCs w:val="24"/>
        </w:rPr>
        <w:t xml:space="preserve">  Short-term</w:t>
      </w:r>
    </w:p>
    <w:p w14:paraId="624981F3"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ED68F2">
        <w:rPr>
          <w:rFonts w:ascii="Times New Roman" w:hAnsi="Times New Roman" w:cs="Times New Roman"/>
          <w:b/>
          <w:sz w:val="24"/>
          <w:szCs w:val="24"/>
        </w:rPr>
        <w:t>Budget:</w:t>
      </w:r>
      <w:r w:rsidRPr="00844630">
        <w:rPr>
          <w:rFonts w:ascii="Times New Roman" w:hAnsi="Times New Roman" w:cs="Times New Roman"/>
          <w:sz w:val="24"/>
          <w:szCs w:val="24"/>
        </w:rPr>
        <w:t xml:space="preserve"> $0</w:t>
      </w:r>
    </w:p>
    <w:p w14:paraId="390B2EFB" w14:textId="763FF6D4" w:rsidR="00ED68F2" w:rsidRPr="00844630" w:rsidRDefault="00ED68F2" w:rsidP="00AA3369">
      <w:pPr>
        <w:autoSpaceDE w:val="0"/>
        <w:autoSpaceDN w:val="0"/>
        <w:adjustRightInd w:val="0"/>
        <w:ind w:left="450"/>
        <w:rPr>
          <w:rFonts w:ascii="Times New Roman" w:hAnsi="Times New Roman" w:cs="Times New Roman"/>
          <w:sz w:val="24"/>
          <w:szCs w:val="24"/>
        </w:rPr>
      </w:pPr>
      <w:r w:rsidRPr="009D025F">
        <w:rPr>
          <w:rFonts w:ascii="Times New Roman" w:hAnsi="Times New Roman" w:cs="Times New Roman"/>
          <w:b/>
          <w:sz w:val="24"/>
          <w:szCs w:val="24"/>
        </w:rPr>
        <w:t>Potential Partners</w:t>
      </w:r>
      <w:r w:rsidRPr="00844630">
        <w:rPr>
          <w:rFonts w:ascii="Times New Roman" w:hAnsi="Times New Roman" w:cs="Times New Roman"/>
          <w:sz w:val="24"/>
          <w:szCs w:val="24"/>
        </w:rPr>
        <w:t xml:space="preserve">:  SAFMC </w:t>
      </w:r>
    </w:p>
    <w:p w14:paraId="7D1615A4" w14:textId="77777777" w:rsidR="00ED68F2" w:rsidRPr="00844630" w:rsidRDefault="00ED68F2" w:rsidP="00AA3369">
      <w:pPr>
        <w:spacing w:after="200" w:line="276" w:lineRule="auto"/>
        <w:ind w:left="450"/>
        <w:rPr>
          <w:rFonts w:ascii="Times New Roman" w:hAnsi="Times New Roman" w:cs="Times New Roman"/>
          <w:sz w:val="24"/>
          <w:szCs w:val="24"/>
        </w:rPr>
      </w:pPr>
    </w:p>
    <w:p w14:paraId="53493933" w14:textId="77777777" w:rsidR="00ED68F2" w:rsidRPr="006E15E4" w:rsidRDefault="00ED68F2" w:rsidP="00AA3369">
      <w:pPr>
        <w:autoSpaceDE w:val="0"/>
        <w:autoSpaceDN w:val="0"/>
        <w:adjustRightInd w:val="0"/>
        <w:ind w:left="450"/>
        <w:rPr>
          <w:rFonts w:ascii="Times New Roman" w:hAnsi="Times New Roman" w:cs="Times New Roman"/>
          <w:sz w:val="24"/>
          <w:szCs w:val="24"/>
        </w:rPr>
      </w:pPr>
      <w:r w:rsidRPr="006E15E4">
        <w:rPr>
          <w:rFonts w:ascii="Times New Roman" w:hAnsi="Times New Roman" w:cs="Times New Roman"/>
          <w:b/>
          <w:sz w:val="24"/>
          <w:szCs w:val="24"/>
        </w:rPr>
        <w:t>Action Item 9:</w:t>
      </w:r>
      <w:r w:rsidRPr="006E15E4">
        <w:rPr>
          <w:rFonts w:ascii="Times New Roman" w:hAnsi="Times New Roman" w:cs="Times New Roman"/>
          <w:sz w:val="24"/>
          <w:szCs w:val="24"/>
        </w:rPr>
        <w:t xml:space="preserve">  </w:t>
      </w:r>
      <w:r w:rsidRPr="00D84A77">
        <w:rPr>
          <w:rFonts w:ascii="Times New Roman" w:hAnsi="Times New Roman" w:cs="Times New Roman"/>
          <w:i/>
          <w:sz w:val="24"/>
          <w:szCs w:val="24"/>
        </w:rPr>
        <w:t>Monitor/Improve adjudication of MPA regulations.</w:t>
      </w:r>
      <w:r w:rsidRPr="006E15E4">
        <w:rPr>
          <w:rFonts w:ascii="Times New Roman" w:hAnsi="Times New Roman" w:cs="Times New Roman"/>
          <w:sz w:val="24"/>
          <w:szCs w:val="24"/>
        </w:rPr>
        <w:t xml:space="preserve">  </w:t>
      </w:r>
    </w:p>
    <w:p w14:paraId="3B2446D9" w14:textId="77777777" w:rsidR="00ED68F2" w:rsidRPr="006E15E4" w:rsidRDefault="00ED68F2" w:rsidP="00AA3369">
      <w:pPr>
        <w:autoSpaceDE w:val="0"/>
        <w:autoSpaceDN w:val="0"/>
        <w:adjustRightInd w:val="0"/>
        <w:ind w:left="450"/>
        <w:rPr>
          <w:rFonts w:ascii="Times New Roman" w:hAnsi="Times New Roman" w:cs="Times New Roman"/>
          <w:b/>
          <w:sz w:val="24"/>
          <w:szCs w:val="24"/>
        </w:rPr>
      </w:pPr>
      <w:r w:rsidRPr="006E15E4">
        <w:rPr>
          <w:rFonts w:ascii="Times New Roman" w:hAnsi="Times New Roman" w:cs="Times New Roman"/>
          <w:b/>
          <w:sz w:val="24"/>
          <w:szCs w:val="24"/>
        </w:rPr>
        <w:t xml:space="preserve">Tasks:  </w:t>
      </w:r>
    </w:p>
    <w:p w14:paraId="79BECD31" w14:textId="77777777" w:rsidR="00ED68F2" w:rsidRPr="006E15E4" w:rsidRDefault="00ED68F2" w:rsidP="00A165C9">
      <w:pPr>
        <w:pStyle w:val="ListParagraph"/>
        <w:widowControl/>
        <w:numPr>
          <w:ilvl w:val="0"/>
          <w:numId w:val="7"/>
        </w:numPr>
        <w:autoSpaceDE w:val="0"/>
        <w:autoSpaceDN w:val="0"/>
        <w:adjustRightInd w:val="0"/>
        <w:ind w:left="1080" w:hanging="630"/>
        <w:rPr>
          <w:rFonts w:ascii="Times New Roman" w:hAnsi="Times New Roman" w:cs="Times New Roman"/>
          <w:sz w:val="24"/>
          <w:szCs w:val="24"/>
        </w:rPr>
      </w:pPr>
      <w:r w:rsidRPr="006E15E4">
        <w:rPr>
          <w:rFonts w:ascii="Times New Roman" w:hAnsi="Times New Roman" w:cs="Times New Roman"/>
          <w:sz w:val="24"/>
          <w:szCs w:val="24"/>
        </w:rPr>
        <w:t xml:space="preserve">Monitor court decisions and orders to track adjudication of Notices of Violation and Assessment in the deepwater MPAs and, if needed, recommend modifications to regulations or other actions to improve adjudication in favor of enforcement agencies.  </w:t>
      </w:r>
    </w:p>
    <w:p w14:paraId="27D2D341" w14:textId="77777777" w:rsidR="00ED68F2" w:rsidRPr="006E15E4" w:rsidRDefault="00ED68F2" w:rsidP="00AA3369">
      <w:pPr>
        <w:autoSpaceDE w:val="0"/>
        <w:autoSpaceDN w:val="0"/>
        <w:adjustRightInd w:val="0"/>
        <w:ind w:left="450"/>
        <w:rPr>
          <w:rFonts w:ascii="Times New Roman" w:hAnsi="Times New Roman" w:cs="Times New Roman"/>
          <w:sz w:val="24"/>
          <w:szCs w:val="24"/>
        </w:rPr>
      </w:pPr>
      <w:r w:rsidRPr="006E15E4">
        <w:rPr>
          <w:rFonts w:ascii="Times New Roman" w:hAnsi="Times New Roman" w:cs="Times New Roman"/>
          <w:b/>
          <w:sz w:val="24"/>
          <w:szCs w:val="24"/>
        </w:rPr>
        <w:t>Justification:</w:t>
      </w:r>
      <w:r w:rsidRPr="006E15E4">
        <w:rPr>
          <w:rFonts w:ascii="Times New Roman" w:hAnsi="Times New Roman" w:cs="Times New Roman"/>
          <w:sz w:val="24"/>
          <w:szCs w:val="24"/>
        </w:rPr>
        <w:t xml:space="preserve">   Regulations must be enforceable, and monitoring enforcement decisions and orders provides an opportunity to determine if the current regulations should be altered or if other actions by the Council are needed.  </w:t>
      </w:r>
    </w:p>
    <w:p w14:paraId="5DFF213B" w14:textId="77777777" w:rsidR="00ED68F2" w:rsidRPr="006E15E4" w:rsidRDefault="00ED68F2" w:rsidP="00AA3369">
      <w:pPr>
        <w:autoSpaceDE w:val="0"/>
        <w:autoSpaceDN w:val="0"/>
        <w:adjustRightInd w:val="0"/>
        <w:ind w:left="450"/>
        <w:rPr>
          <w:rFonts w:ascii="Times New Roman" w:hAnsi="Times New Roman" w:cs="Times New Roman"/>
          <w:sz w:val="24"/>
          <w:szCs w:val="24"/>
        </w:rPr>
      </w:pPr>
      <w:r w:rsidRPr="006E15E4">
        <w:rPr>
          <w:rFonts w:ascii="Times New Roman" w:hAnsi="Times New Roman" w:cs="Times New Roman"/>
          <w:b/>
          <w:sz w:val="24"/>
          <w:szCs w:val="24"/>
        </w:rPr>
        <w:t>Deliverables:</w:t>
      </w:r>
      <w:r w:rsidRPr="006E15E4">
        <w:rPr>
          <w:rFonts w:ascii="Times New Roman" w:hAnsi="Times New Roman" w:cs="Times New Roman"/>
          <w:sz w:val="24"/>
          <w:szCs w:val="24"/>
        </w:rPr>
        <w:t xml:space="preserve">  Annual oral updates at LEAP meeting   </w:t>
      </w:r>
    </w:p>
    <w:p w14:paraId="1FAAAC40" w14:textId="77777777" w:rsidR="00ED68F2" w:rsidRPr="006E15E4" w:rsidRDefault="00ED68F2" w:rsidP="00AA3369">
      <w:pPr>
        <w:autoSpaceDE w:val="0"/>
        <w:autoSpaceDN w:val="0"/>
        <w:adjustRightInd w:val="0"/>
        <w:ind w:left="450"/>
        <w:rPr>
          <w:rFonts w:ascii="Times New Roman" w:hAnsi="Times New Roman" w:cs="Times New Roman"/>
          <w:sz w:val="24"/>
          <w:szCs w:val="24"/>
        </w:rPr>
      </w:pPr>
      <w:r w:rsidRPr="006E15E4">
        <w:rPr>
          <w:rFonts w:ascii="Times New Roman" w:hAnsi="Times New Roman" w:cs="Times New Roman"/>
          <w:b/>
          <w:sz w:val="24"/>
          <w:szCs w:val="24"/>
        </w:rPr>
        <w:t>Schedule:</w:t>
      </w:r>
      <w:r w:rsidRPr="006E15E4">
        <w:rPr>
          <w:rFonts w:ascii="Times New Roman" w:hAnsi="Times New Roman" w:cs="Times New Roman"/>
          <w:sz w:val="24"/>
          <w:szCs w:val="24"/>
        </w:rPr>
        <w:t xml:space="preserve">  Short-term</w:t>
      </w:r>
    </w:p>
    <w:p w14:paraId="719EE897" w14:textId="227FF722" w:rsidR="00ED68F2" w:rsidRPr="006E15E4" w:rsidRDefault="00ED68F2" w:rsidP="00AA3369">
      <w:pPr>
        <w:autoSpaceDE w:val="0"/>
        <w:autoSpaceDN w:val="0"/>
        <w:adjustRightInd w:val="0"/>
        <w:ind w:left="450"/>
        <w:rPr>
          <w:rFonts w:ascii="Times New Roman" w:hAnsi="Times New Roman" w:cs="Times New Roman"/>
          <w:sz w:val="24"/>
          <w:szCs w:val="24"/>
        </w:rPr>
      </w:pPr>
      <w:r w:rsidRPr="006E15E4">
        <w:rPr>
          <w:rFonts w:ascii="Times New Roman" w:hAnsi="Times New Roman" w:cs="Times New Roman"/>
          <w:b/>
          <w:sz w:val="24"/>
          <w:szCs w:val="24"/>
        </w:rPr>
        <w:t>Budget:</w:t>
      </w:r>
      <w:r w:rsidRPr="006E15E4">
        <w:rPr>
          <w:rFonts w:ascii="Times New Roman" w:hAnsi="Times New Roman" w:cs="Times New Roman"/>
          <w:sz w:val="24"/>
          <w:szCs w:val="24"/>
        </w:rPr>
        <w:t xml:space="preserve">  </w:t>
      </w:r>
      <w:r w:rsidR="0030716A">
        <w:rPr>
          <w:rFonts w:ascii="Times New Roman" w:hAnsi="Times New Roman" w:cs="Times New Roman"/>
          <w:sz w:val="24"/>
          <w:szCs w:val="24"/>
        </w:rPr>
        <w:t>Staff time</w:t>
      </w:r>
    </w:p>
    <w:p w14:paraId="784DE4C9" w14:textId="77777777" w:rsidR="00ED68F2" w:rsidRPr="00844630" w:rsidRDefault="00ED68F2" w:rsidP="00AA3369">
      <w:pPr>
        <w:autoSpaceDE w:val="0"/>
        <w:autoSpaceDN w:val="0"/>
        <w:adjustRightInd w:val="0"/>
        <w:ind w:left="450"/>
        <w:rPr>
          <w:rFonts w:ascii="Times New Roman" w:hAnsi="Times New Roman" w:cs="Times New Roman"/>
          <w:sz w:val="24"/>
          <w:szCs w:val="24"/>
        </w:rPr>
      </w:pPr>
      <w:r w:rsidRPr="006E15E4">
        <w:rPr>
          <w:rFonts w:ascii="Times New Roman" w:hAnsi="Times New Roman" w:cs="Times New Roman"/>
          <w:b/>
          <w:sz w:val="24"/>
          <w:szCs w:val="24"/>
        </w:rPr>
        <w:t>Potential Partners/roles:</w:t>
      </w:r>
      <w:r w:rsidRPr="006E15E4">
        <w:rPr>
          <w:rFonts w:ascii="Times New Roman" w:hAnsi="Times New Roman" w:cs="Times New Roman"/>
          <w:sz w:val="24"/>
          <w:szCs w:val="24"/>
        </w:rPr>
        <w:t xml:space="preserve">  SAFMC, Law Enforcement Partners, NOAA General Counsel Enforcement Section</w:t>
      </w:r>
    </w:p>
    <w:p w14:paraId="5F4EDDA4" w14:textId="77777777" w:rsidR="00ED68F2" w:rsidRPr="00844630" w:rsidRDefault="00ED68F2" w:rsidP="00AA3369">
      <w:pPr>
        <w:spacing w:after="200" w:line="276" w:lineRule="auto"/>
        <w:ind w:left="450"/>
        <w:rPr>
          <w:rFonts w:ascii="Times New Roman" w:hAnsi="Times New Roman" w:cs="Times New Roman"/>
          <w:sz w:val="24"/>
          <w:szCs w:val="24"/>
        </w:rPr>
      </w:pPr>
    </w:p>
    <w:p w14:paraId="6F99C8B2" w14:textId="77777777" w:rsidR="00F6479D" w:rsidRDefault="00CA45AA" w:rsidP="00AA3369">
      <w:pPr>
        <w:pStyle w:val="Heading3"/>
        <w:ind w:left="450" w:firstLine="0"/>
      </w:pPr>
      <w:r>
        <w:t>Research</w:t>
      </w:r>
      <w:r>
        <w:rPr>
          <w:spacing w:val="2"/>
        </w:rPr>
        <w:t xml:space="preserve"> </w:t>
      </w:r>
      <w:r>
        <w:t>and Monitoring Action</w:t>
      </w:r>
      <w:r>
        <w:rPr>
          <w:spacing w:val="2"/>
        </w:rPr>
        <w:t xml:space="preserve"> </w:t>
      </w:r>
      <w:r>
        <w:t>Items</w:t>
      </w:r>
    </w:p>
    <w:p w14:paraId="3D23B35C" w14:textId="77777777" w:rsidR="00F6479D" w:rsidRDefault="00F6479D" w:rsidP="00AA3369">
      <w:pPr>
        <w:ind w:left="450"/>
        <w:rPr>
          <w:rFonts w:ascii="Times New Roman" w:eastAsia="Times New Roman" w:hAnsi="Times New Roman" w:cs="Times New Roman"/>
          <w:i/>
          <w:sz w:val="24"/>
          <w:szCs w:val="24"/>
        </w:rPr>
      </w:pPr>
    </w:p>
    <w:p w14:paraId="6FB92793" w14:textId="77777777" w:rsidR="00E95983" w:rsidRPr="00E95983" w:rsidRDefault="00E95983" w:rsidP="007E50EF">
      <w:pPr>
        <w:spacing w:after="120"/>
        <w:ind w:right="44"/>
        <w:rPr>
          <w:rFonts w:ascii="Times New Roman" w:eastAsia="Calibri" w:hAnsi="Times New Roman" w:cs="Times New Roman"/>
          <w:sz w:val="24"/>
          <w:szCs w:val="24"/>
        </w:rPr>
      </w:pPr>
      <w:r w:rsidRPr="00E95983">
        <w:rPr>
          <w:rFonts w:ascii="Times New Roman" w:eastAsia="Calibri" w:hAnsi="Times New Roman" w:cs="Times New Roman"/>
          <w:color w:val="222222"/>
          <w:sz w:val="24"/>
          <w:szCs w:val="24"/>
        </w:rPr>
        <w:t>Scientific research and stakeholder collaboration was heavily incorporated into the decision making process of selecting the eight MPAs created</w:t>
      </w:r>
      <w:r w:rsidRPr="00E95983">
        <w:rPr>
          <w:rFonts w:ascii="Times New Roman" w:eastAsia="Calibri" w:hAnsi="Times New Roman" w:cs="Times New Roman"/>
          <w:color w:val="222222"/>
          <w:spacing w:val="-8"/>
          <w:sz w:val="24"/>
          <w:szCs w:val="24"/>
        </w:rPr>
        <w:t xml:space="preserve"> </w:t>
      </w:r>
      <w:r w:rsidRPr="00E95983">
        <w:rPr>
          <w:rFonts w:ascii="Times New Roman" w:eastAsia="Calibri" w:hAnsi="Times New Roman" w:cs="Times New Roman"/>
          <w:color w:val="222222"/>
          <w:sz w:val="24"/>
          <w:szCs w:val="24"/>
        </w:rPr>
        <w:t>by Amendment 14 (SAFMC 2007). This research,</w:t>
      </w:r>
      <w:r w:rsidRPr="00E95983">
        <w:rPr>
          <w:rFonts w:ascii="Times New Roman" w:eastAsia="Calibri" w:hAnsi="Times New Roman" w:cs="Times New Roman"/>
          <w:color w:val="222222"/>
          <w:spacing w:val="-9"/>
          <w:sz w:val="24"/>
          <w:szCs w:val="24"/>
        </w:rPr>
        <w:t xml:space="preserve"> </w:t>
      </w:r>
      <w:r w:rsidRPr="00E95983">
        <w:rPr>
          <w:rFonts w:ascii="Times New Roman" w:eastAsia="Calibri" w:hAnsi="Times New Roman" w:cs="Times New Roman"/>
          <w:color w:val="222222"/>
          <w:sz w:val="24"/>
          <w:szCs w:val="24"/>
        </w:rPr>
        <w:t>along with new research and monitoring</w:t>
      </w:r>
      <w:r w:rsidRPr="00E95983">
        <w:rPr>
          <w:rFonts w:ascii="Times New Roman" w:eastAsia="Calibri" w:hAnsi="Times New Roman" w:cs="Times New Roman"/>
          <w:color w:val="222222"/>
          <w:spacing w:val="-1"/>
          <w:sz w:val="24"/>
          <w:szCs w:val="24"/>
        </w:rPr>
        <w:t>,</w:t>
      </w:r>
      <w:r w:rsidRPr="00E95983">
        <w:rPr>
          <w:rFonts w:ascii="Times New Roman" w:eastAsia="Calibri" w:hAnsi="Times New Roman" w:cs="Times New Roman"/>
          <w:color w:val="222222"/>
          <w:sz w:val="24"/>
          <w:szCs w:val="24"/>
        </w:rPr>
        <w:t xml:space="preserve"> will continue to inform decisio</w:t>
      </w:r>
      <w:r w:rsidRPr="00E95983">
        <w:rPr>
          <w:rFonts w:ascii="Times New Roman" w:eastAsia="Calibri" w:hAnsi="Times New Roman" w:cs="Times New Roman"/>
          <w:color w:val="222222"/>
          <w:spacing w:val="-1"/>
          <w:sz w:val="24"/>
          <w:szCs w:val="24"/>
        </w:rPr>
        <w:t>n</w:t>
      </w:r>
      <w:r w:rsidRPr="00E95983">
        <w:rPr>
          <w:rFonts w:ascii="Times New Roman" w:eastAsia="Calibri" w:hAnsi="Times New Roman" w:cs="Times New Roman"/>
          <w:color w:val="222222"/>
          <w:w w:val="33"/>
          <w:sz w:val="24"/>
          <w:szCs w:val="24"/>
        </w:rPr>
        <w:t>-­</w:t>
      </w:r>
      <w:r w:rsidRPr="00E95983">
        <w:rPr>
          <w:rFonts w:ascii="Cambria Math" w:eastAsia="Calibri" w:hAnsi="Cambria Math" w:cs="Cambria Math"/>
          <w:color w:val="222222"/>
          <w:w w:val="33"/>
          <w:sz w:val="24"/>
          <w:szCs w:val="24"/>
        </w:rPr>
        <w:t>‐</w:t>
      </w:r>
      <w:r w:rsidRPr="00E95983">
        <w:rPr>
          <w:rFonts w:ascii="Times New Roman" w:eastAsia="Calibri" w:hAnsi="Times New Roman" w:cs="Times New Roman"/>
          <w:color w:val="222222"/>
          <w:w w:val="99"/>
          <w:sz w:val="24"/>
          <w:szCs w:val="24"/>
        </w:rPr>
        <w:t xml:space="preserve">makers </w:t>
      </w:r>
      <w:r w:rsidRPr="00E95983">
        <w:rPr>
          <w:rFonts w:ascii="Times New Roman" w:eastAsia="Calibri" w:hAnsi="Times New Roman" w:cs="Times New Roman"/>
          <w:color w:val="222222"/>
          <w:sz w:val="24"/>
          <w:szCs w:val="24"/>
        </w:rPr>
        <w:t xml:space="preserve">during consideration of the existing and potential new protected areas (MPA Expert Workgroup </w:t>
      </w:r>
      <w:r w:rsidRPr="00E95983">
        <w:rPr>
          <w:rFonts w:ascii="Times New Roman" w:eastAsia="Calibri" w:hAnsi="Times New Roman" w:cs="Times New Roman"/>
          <w:color w:val="222222"/>
          <w:w w:val="99"/>
          <w:position w:val="1"/>
          <w:sz w:val="24"/>
          <w:szCs w:val="24"/>
        </w:rPr>
        <w:t>2012, 2013),</w:t>
      </w:r>
      <w:r w:rsidRPr="00E95983">
        <w:rPr>
          <w:rFonts w:ascii="Times New Roman" w:eastAsia="Calibri" w:hAnsi="Times New Roman" w:cs="Times New Roman"/>
          <w:color w:val="222222"/>
          <w:position w:val="1"/>
          <w:sz w:val="24"/>
          <w:szCs w:val="24"/>
        </w:rPr>
        <w:t xml:space="preserve"> and Special Management Zones (Amendment 36).</w:t>
      </w:r>
      <w:r w:rsidRPr="00E95983">
        <w:rPr>
          <w:rFonts w:ascii="Times New Roman" w:eastAsia="Calibri" w:hAnsi="Times New Roman" w:cs="Times New Roman"/>
          <w:color w:val="000000"/>
          <w:position w:val="1"/>
          <w:sz w:val="24"/>
          <w:szCs w:val="24"/>
        </w:rPr>
        <w:t xml:space="preserve"> </w:t>
      </w:r>
    </w:p>
    <w:p w14:paraId="2D301B87" w14:textId="77777777" w:rsidR="00E95983" w:rsidRPr="00E95983" w:rsidRDefault="00E95983" w:rsidP="007E50EF">
      <w:pPr>
        <w:spacing w:after="120"/>
        <w:ind w:right="-20"/>
        <w:rPr>
          <w:rFonts w:ascii="Times New Roman" w:eastAsia="Calibri" w:hAnsi="Times New Roman" w:cs="Times New Roman"/>
          <w:sz w:val="24"/>
          <w:szCs w:val="24"/>
        </w:rPr>
      </w:pPr>
      <w:r w:rsidRPr="00E95983">
        <w:rPr>
          <w:rFonts w:ascii="Times New Roman" w:eastAsia="Calibri" w:hAnsi="Times New Roman" w:cs="Times New Roman"/>
          <w:sz w:val="24"/>
          <w:szCs w:val="24"/>
        </w:rPr>
        <w:t xml:space="preserve">The purpose of the Research and Monitoring Action </w:t>
      </w:r>
      <w:r w:rsidRPr="00E95983">
        <w:rPr>
          <w:rFonts w:ascii="Times New Roman" w:eastAsia="Calibri" w:hAnsi="Times New Roman" w:cs="Times New Roman"/>
          <w:w w:val="99"/>
          <w:sz w:val="24"/>
          <w:szCs w:val="24"/>
        </w:rPr>
        <w:t>P</w:t>
      </w:r>
      <w:r w:rsidRPr="00E95983">
        <w:rPr>
          <w:rFonts w:ascii="Times New Roman" w:eastAsia="Calibri" w:hAnsi="Times New Roman" w:cs="Times New Roman"/>
          <w:sz w:val="24"/>
          <w:szCs w:val="24"/>
        </w:rPr>
        <w:t>lan is to provide a guide for</w:t>
      </w:r>
      <w:r w:rsidRPr="00E95983">
        <w:rPr>
          <w:rFonts w:ascii="Times New Roman" w:eastAsia="Calibri" w:hAnsi="Times New Roman" w:cs="Times New Roman"/>
          <w:spacing w:val="-1"/>
          <w:sz w:val="24"/>
          <w:szCs w:val="24"/>
        </w:rPr>
        <w:t xml:space="preserve"> </w:t>
      </w:r>
      <w:r w:rsidRPr="00E95983">
        <w:rPr>
          <w:rFonts w:ascii="Times New Roman" w:eastAsia="Calibri" w:hAnsi="Times New Roman" w:cs="Times New Roman"/>
          <w:sz w:val="24"/>
          <w:szCs w:val="24"/>
        </w:rPr>
        <w:t>data collection and</w:t>
      </w:r>
      <w:r w:rsidRPr="00E95983">
        <w:rPr>
          <w:rFonts w:ascii="Times New Roman" w:eastAsia="Calibri" w:hAnsi="Times New Roman" w:cs="Times New Roman"/>
          <w:spacing w:val="-1"/>
          <w:sz w:val="24"/>
          <w:szCs w:val="24"/>
        </w:rPr>
        <w:t xml:space="preserve"> </w:t>
      </w:r>
      <w:r w:rsidRPr="00E95983">
        <w:rPr>
          <w:rFonts w:ascii="Times New Roman" w:eastAsia="Calibri" w:hAnsi="Times New Roman" w:cs="Times New Roman"/>
          <w:sz w:val="24"/>
          <w:szCs w:val="24"/>
        </w:rPr>
        <w:t>research</w:t>
      </w:r>
      <w:r w:rsidRPr="00E95983">
        <w:rPr>
          <w:rFonts w:ascii="Times New Roman" w:eastAsia="Calibri" w:hAnsi="Times New Roman" w:cs="Times New Roman"/>
          <w:spacing w:val="-9"/>
          <w:sz w:val="24"/>
          <w:szCs w:val="24"/>
        </w:rPr>
        <w:t xml:space="preserve"> </w:t>
      </w:r>
      <w:r w:rsidRPr="00E95983">
        <w:rPr>
          <w:rFonts w:ascii="Times New Roman" w:eastAsia="Calibri" w:hAnsi="Times New Roman" w:cs="Times New Roman"/>
          <w:sz w:val="24"/>
          <w:szCs w:val="24"/>
        </w:rPr>
        <w:t>activities</w:t>
      </w:r>
      <w:r w:rsidRPr="00E95983">
        <w:rPr>
          <w:rFonts w:ascii="Times New Roman" w:eastAsia="Calibri" w:hAnsi="Times New Roman" w:cs="Times New Roman"/>
          <w:spacing w:val="-9"/>
          <w:sz w:val="24"/>
          <w:szCs w:val="24"/>
        </w:rPr>
        <w:t xml:space="preserve"> </w:t>
      </w:r>
      <w:r w:rsidRPr="00E95983">
        <w:rPr>
          <w:rFonts w:ascii="Times New Roman" w:eastAsia="Calibri" w:hAnsi="Times New Roman" w:cs="Times New Roman"/>
          <w:sz w:val="24"/>
          <w:szCs w:val="24"/>
        </w:rPr>
        <w:t>inside</w:t>
      </w:r>
      <w:r w:rsidRPr="00E95983">
        <w:rPr>
          <w:rFonts w:ascii="Times New Roman" w:eastAsia="Calibri" w:hAnsi="Times New Roman" w:cs="Times New Roman"/>
          <w:spacing w:val="-6"/>
          <w:sz w:val="24"/>
          <w:szCs w:val="24"/>
        </w:rPr>
        <w:t xml:space="preserve"> </w:t>
      </w:r>
      <w:r w:rsidRPr="00E95983">
        <w:rPr>
          <w:rFonts w:ascii="Times New Roman" w:eastAsia="Calibri" w:hAnsi="Times New Roman" w:cs="Times New Roman"/>
          <w:sz w:val="24"/>
          <w:szCs w:val="24"/>
        </w:rPr>
        <w:t>the</w:t>
      </w:r>
      <w:r w:rsidRPr="00E95983">
        <w:rPr>
          <w:rFonts w:ascii="Times New Roman" w:eastAsia="Calibri" w:hAnsi="Times New Roman" w:cs="Times New Roman"/>
          <w:spacing w:val="-4"/>
          <w:sz w:val="24"/>
          <w:szCs w:val="24"/>
        </w:rPr>
        <w:t xml:space="preserve"> </w:t>
      </w:r>
      <w:r w:rsidRPr="00E95983">
        <w:rPr>
          <w:rFonts w:ascii="Times New Roman" w:eastAsia="Calibri" w:hAnsi="Times New Roman" w:cs="Times New Roman"/>
          <w:sz w:val="24"/>
          <w:szCs w:val="24"/>
        </w:rPr>
        <w:t>MPAs,</w:t>
      </w:r>
      <w:r w:rsidRPr="00E95983">
        <w:rPr>
          <w:rFonts w:ascii="Times New Roman" w:eastAsia="Calibri" w:hAnsi="Times New Roman" w:cs="Times New Roman"/>
          <w:spacing w:val="-6"/>
          <w:sz w:val="24"/>
          <w:szCs w:val="24"/>
        </w:rPr>
        <w:t xml:space="preserve"> </w:t>
      </w:r>
      <w:r w:rsidRPr="00E95983">
        <w:rPr>
          <w:rFonts w:ascii="Times New Roman" w:eastAsia="Calibri" w:hAnsi="Times New Roman" w:cs="Times New Roman"/>
          <w:sz w:val="24"/>
          <w:szCs w:val="24"/>
        </w:rPr>
        <w:t>and throughout the region</w:t>
      </w:r>
      <w:r w:rsidRPr="00E95983">
        <w:rPr>
          <w:rFonts w:ascii="Times New Roman" w:eastAsia="Calibri" w:hAnsi="Times New Roman" w:cs="Times New Roman"/>
          <w:spacing w:val="-1"/>
          <w:sz w:val="24"/>
          <w:szCs w:val="24"/>
        </w:rPr>
        <w:t>,</w:t>
      </w:r>
      <w:r w:rsidRPr="00E95983">
        <w:rPr>
          <w:rFonts w:ascii="Times New Roman" w:eastAsia="Calibri" w:hAnsi="Times New Roman" w:cs="Times New Roman"/>
          <w:sz w:val="24"/>
          <w:szCs w:val="24"/>
        </w:rPr>
        <w:t xml:space="preserve"> that will improve management and preservation of the protected areas. Strategies will be detailed to achieve anticipated goals and objectives through proposed</w:t>
      </w:r>
      <w:r w:rsidRPr="00E95983">
        <w:rPr>
          <w:rFonts w:ascii="Times New Roman" w:eastAsia="Calibri" w:hAnsi="Times New Roman" w:cs="Times New Roman"/>
          <w:spacing w:val="-1"/>
          <w:sz w:val="24"/>
          <w:szCs w:val="24"/>
        </w:rPr>
        <w:t xml:space="preserve"> </w:t>
      </w:r>
      <w:r w:rsidRPr="00E95983">
        <w:rPr>
          <w:rFonts w:ascii="Times New Roman" w:eastAsia="Calibri" w:hAnsi="Times New Roman" w:cs="Times New Roman"/>
          <w:sz w:val="24"/>
          <w:szCs w:val="24"/>
        </w:rPr>
        <w:t>natural</w:t>
      </w:r>
      <w:r w:rsidRPr="00E95983">
        <w:rPr>
          <w:rFonts w:ascii="Times New Roman" w:eastAsia="Calibri" w:hAnsi="Times New Roman" w:cs="Times New Roman"/>
          <w:spacing w:val="-1"/>
          <w:sz w:val="24"/>
          <w:szCs w:val="24"/>
        </w:rPr>
        <w:t xml:space="preserve"> </w:t>
      </w:r>
      <w:r w:rsidRPr="00E95983">
        <w:rPr>
          <w:rFonts w:ascii="Times New Roman" w:eastAsia="Calibri" w:hAnsi="Times New Roman" w:cs="Times New Roman"/>
          <w:sz w:val="24"/>
          <w:szCs w:val="24"/>
        </w:rPr>
        <w:t>resource</w:t>
      </w:r>
      <w:r w:rsidRPr="00E95983">
        <w:rPr>
          <w:rFonts w:ascii="Times New Roman" w:eastAsia="Calibri" w:hAnsi="Times New Roman" w:cs="Times New Roman"/>
          <w:spacing w:val="-9"/>
          <w:sz w:val="24"/>
          <w:szCs w:val="24"/>
        </w:rPr>
        <w:t xml:space="preserve"> </w:t>
      </w:r>
      <w:r w:rsidRPr="00E95983">
        <w:rPr>
          <w:rFonts w:ascii="Times New Roman" w:eastAsia="Calibri" w:hAnsi="Times New Roman" w:cs="Times New Roman"/>
          <w:sz w:val="24"/>
          <w:szCs w:val="24"/>
        </w:rPr>
        <w:t xml:space="preserve">and socioeconomic research and monitoring action </w:t>
      </w:r>
      <w:r w:rsidRPr="00E95983">
        <w:rPr>
          <w:rFonts w:ascii="Times New Roman" w:eastAsia="Calibri" w:hAnsi="Times New Roman" w:cs="Times New Roman"/>
          <w:sz w:val="24"/>
          <w:szCs w:val="24"/>
        </w:rPr>
        <w:lastRenderedPageBreak/>
        <w:t>items</w:t>
      </w:r>
      <w:r w:rsidRPr="00E95983">
        <w:rPr>
          <w:rFonts w:ascii="Times New Roman" w:eastAsia="Calibri" w:hAnsi="Times New Roman" w:cs="Times New Roman"/>
          <w:spacing w:val="-1"/>
          <w:sz w:val="24"/>
          <w:szCs w:val="24"/>
        </w:rPr>
        <w:t>.</w:t>
      </w:r>
      <w:r w:rsidRPr="00E95983">
        <w:rPr>
          <w:rFonts w:ascii="Times New Roman" w:eastAsia="Calibri" w:hAnsi="Times New Roman" w:cs="Times New Roman"/>
          <w:sz w:val="24"/>
          <w:szCs w:val="24"/>
        </w:rPr>
        <w:t xml:space="preserve"> </w:t>
      </w:r>
    </w:p>
    <w:p w14:paraId="299CDDE4" w14:textId="55EDD5D3" w:rsidR="00E95983" w:rsidRPr="00E95983" w:rsidRDefault="00E95983" w:rsidP="007E50EF">
      <w:pPr>
        <w:spacing w:after="120"/>
        <w:ind w:right="124"/>
        <w:rPr>
          <w:rFonts w:ascii="Times New Roman" w:eastAsia="Calibri" w:hAnsi="Times New Roman" w:cs="Times New Roman"/>
          <w:sz w:val="24"/>
          <w:szCs w:val="24"/>
        </w:rPr>
      </w:pPr>
      <w:r w:rsidRPr="00E95983">
        <w:rPr>
          <w:rFonts w:ascii="Times New Roman" w:eastAsia="Calibri" w:hAnsi="Times New Roman" w:cs="Times New Roman"/>
          <w:sz w:val="24"/>
          <w:szCs w:val="24"/>
        </w:rPr>
        <w:t>The Research and Monitoring Action Plan includes several components under the general headings of monitoring</w:t>
      </w:r>
      <w:r w:rsidR="00593CBE">
        <w:rPr>
          <w:rFonts w:ascii="Times New Roman" w:eastAsia="Calibri" w:hAnsi="Times New Roman" w:cs="Times New Roman"/>
          <w:sz w:val="24"/>
          <w:szCs w:val="24"/>
        </w:rPr>
        <w:t>,</w:t>
      </w:r>
      <w:r w:rsidRPr="00E95983">
        <w:rPr>
          <w:rFonts w:ascii="Times New Roman" w:eastAsia="Calibri" w:hAnsi="Times New Roman" w:cs="Times New Roman"/>
          <w:sz w:val="24"/>
          <w:szCs w:val="24"/>
        </w:rPr>
        <w:t xml:space="preserve"> assessment</w:t>
      </w:r>
      <w:r w:rsidR="00593CBE">
        <w:rPr>
          <w:rFonts w:ascii="Times New Roman" w:eastAsia="Calibri" w:hAnsi="Times New Roman" w:cs="Times New Roman"/>
          <w:sz w:val="24"/>
          <w:szCs w:val="24"/>
        </w:rPr>
        <w:t>, and mapping</w:t>
      </w:r>
      <w:r w:rsidRPr="00E95983">
        <w:rPr>
          <w:rFonts w:ascii="Times New Roman" w:eastAsia="Calibri" w:hAnsi="Times New Roman" w:cs="Times New Roman"/>
          <w:spacing w:val="-1"/>
          <w:sz w:val="24"/>
          <w:szCs w:val="24"/>
        </w:rPr>
        <w:t>.</w:t>
      </w:r>
      <w:r w:rsidRPr="00E95983">
        <w:rPr>
          <w:rFonts w:ascii="Times New Roman" w:eastAsia="Calibri" w:hAnsi="Times New Roman" w:cs="Times New Roman"/>
          <w:spacing w:val="54"/>
          <w:sz w:val="24"/>
          <w:szCs w:val="24"/>
        </w:rPr>
        <w:t xml:space="preserve"> </w:t>
      </w:r>
      <w:r w:rsidRPr="00E95983">
        <w:rPr>
          <w:rFonts w:ascii="Times New Roman" w:eastAsia="Calibri" w:hAnsi="Times New Roman" w:cs="Times New Roman"/>
          <w:sz w:val="24"/>
          <w:szCs w:val="24"/>
        </w:rPr>
        <w:t>Considerable</w:t>
      </w:r>
      <w:r w:rsidRPr="00E95983">
        <w:rPr>
          <w:rFonts w:ascii="Times New Roman" w:eastAsia="Calibri" w:hAnsi="Times New Roman" w:cs="Times New Roman"/>
          <w:spacing w:val="-1"/>
          <w:sz w:val="24"/>
          <w:szCs w:val="24"/>
        </w:rPr>
        <w:t xml:space="preserve"> </w:t>
      </w:r>
      <w:r w:rsidRPr="00E95983">
        <w:rPr>
          <w:rFonts w:ascii="Times New Roman" w:eastAsia="Calibri" w:hAnsi="Times New Roman" w:cs="Times New Roman"/>
          <w:sz w:val="24"/>
          <w:szCs w:val="24"/>
        </w:rPr>
        <w:t>efforts</w:t>
      </w:r>
      <w:r w:rsidRPr="00E95983">
        <w:rPr>
          <w:rFonts w:ascii="Times New Roman" w:eastAsia="Calibri" w:hAnsi="Times New Roman" w:cs="Times New Roman"/>
          <w:spacing w:val="-3"/>
          <w:sz w:val="24"/>
          <w:szCs w:val="24"/>
        </w:rPr>
        <w:t xml:space="preserve"> </w:t>
      </w:r>
      <w:r w:rsidRPr="00E95983">
        <w:rPr>
          <w:rFonts w:ascii="Times New Roman" w:eastAsia="Calibri" w:hAnsi="Times New Roman" w:cs="Times New Roman"/>
          <w:sz w:val="24"/>
          <w:szCs w:val="24"/>
        </w:rPr>
        <w:t>were</w:t>
      </w:r>
      <w:r w:rsidRPr="00E95983">
        <w:rPr>
          <w:rFonts w:ascii="Times New Roman" w:eastAsia="Calibri" w:hAnsi="Times New Roman" w:cs="Times New Roman"/>
          <w:spacing w:val="-5"/>
          <w:sz w:val="24"/>
          <w:szCs w:val="24"/>
        </w:rPr>
        <w:t xml:space="preserve"> </w:t>
      </w:r>
      <w:r w:rsidRPr="00E95983">
        <w:rPr>
          <w:rFonts w:ascii="Times New Roman" w:eastAsia="Calibri" w:hAnsi="Times New Roman" w:cs="Times New Roman"/>
          <w:sz w:val="24"/>
          <w:szCs w:val="24"/>
        </w:rPr>
        <w:t>made</w:t>
      </w:r>
      <w:r w:rsidRPr="00E95983">
        <w:rPr>
          <w:rFonts w:ascii="Times New Roman" w:eastAsia="Calibri" w:hAnsi="Times New Roman" w:cs="Times New Roman"/>
          <w:spacing w:val="-6"/>
          <w:sz w:val="24"/>
          <w:szCs w:val="24"/>
        </w:rPr>
        <w:t xml:space="preserve"> </w:t>
      </w:r>
      <w:r w:rsidRPr="00E95983">
        <w:rPr>
          <w:rFonts w:ascii="Times New Roman" w:eastAsia="Calibri" w:hAnsi="Times New Roman" w:cs="Times New Roman"/>
          <w:sz w:val="24"/>
          <w:szCs w:val="24"/>
        </w:rPr>
        <w:t>to balance the benefits of each component against its cost and feasibility</w:t>
      </w:r>
      <w:r w:rsidRPr="00E95983">
        <w:rPr>
          <w:rFonts w:ascii="Times New Roman" w:eastAsia="Calibri" w:hAnsi="Times New Roman" w:cs="Times New Roman"/>
          <w:spacing w:val="-2"/>
          <w:sz w:val="24"/>
          <w:szCs w:val="24"/>
        </w:rPr>
        <w:t>.</w:t>
      </w:r>
      <w:r w:rsidRPr="00E95983">
        <w:rPr>
          <w:rFonts w:ascii="Times New Roman" w:eastAsia="Calibri" w:hAnsi="Times New Roman" w:cs="Times New Roman"/>
          <w:spacing w:val="54"/>
          <w:sz w:val="24"/>
          <w:szCs w:val="24"/>
        </w:rPr>
        <w:t xml:space="preserve"> </w:t>
      </w:r>
      <w:r w:rsidRPr="00E95983">
        <w:rPr>
          <w:rFonts w:ascii="Times New Roman" w:eastAsia="Calibri" w:hAnsi="Times New Roman" w:cs="Times New Roman"/>
          <w:sz w:val="24"/>
          <w:szCs w:val="24"/>
        </w:rPr>
        <w:t>As</w:t>
      </w:r>
      <w:r w:rsidRPr="00E95983">
        <w:rPr>
          <w:rFonts w:ascii="Times New Roman" w:eastAsia="Calibri" w:hAnsi="Times New Roman" w:cs="Times New Roman"/>
          <w:spacing w:val="-3"/>
          <w:sz w:val="24"/>
          <w:szCs w:val="24"/>
        </w:rPr>
        <w:t xml:space="preserve"> </w:t>
      </w:r>
      <w:r w:rsidRPr="00E95983">
        <w:rPr>
          <w:rFonts w:ascii="Times New Roman" w:eastAsia="Calibri" w:hAnsi="Times New Roman" w:cs="Times New Roman"/>
          <w:sz w:val="24"/>
          <w:szCs w:val="24"/>
        </w:rPr>
        <w:t>a</w:t>
      </w:r>
      <w:r w:rsidRPr="00E95983">
        <w:rPr>
          <w:rFonts w:ascii="Times New Roman" w:eastAsia="Calibri" w:hAnsi="Times New Roman" w:cs="Times New Roman"/>
          <w:spacing w:val="-2"/>
          <w:sz w:val="24"/>
          <w:szCs w:val="24"/>
        </w:rPr>
        <w:t xml:space="preserve"> </w:t>
      </w:r>
      <w:r w:rsidRPr="00E95983">
        <w:rPr>
          <w:rFonts w:ascii="Times New Roman" w:eastAsia="Calibri" w:hAnsi="Times New Roman" w:cs="Times New Roman"/>
          <w:sz w:val="24"/>
          <w:szCs w:val="24"/>
        </w:rPr>
        <w:t>result</w:t>
      </w:r>
      <w:r w:rsidRPr="00E95983">
        <w:rPr>
          <w:rFonts w:ascii="Times New Roman" w:eastAsia="Calibri" w:hAnsi="Times New Roman" w:cs="Times New Roman"/>
          <w:spacing w:val="-6"/>
          <w:sz w:val="24"/>
          <w:szCs w:val="24"/>
        </w:rPr>
        <w:t xml:space="preserve"> </w:t>
      </w:r>
      <w:r w:rsidRPr="00E95983">
        <w:rPr>
          <w:rFonts w:ascii="Times New Roman" w:eastAsia="Calibri" w:hAnsi="Times New Roman" w:cs="Times New Roman"/>
          <w:sz w:val="24"/>
          <w:szCs w:val="24"/>
        </w:rPr>
        <w:t>several</w:t>
      </w:r>
      <w:r w:rsidRPr="00E95983">
        <w:rPr>
          <w:rFonts w:ascii="Times New Roman" w:eastAsia="Calibri" w:hAnsi="Times New Roman" w:cs="Times New Roman"/>
          <w:spacing w:val="-7"/>
          <w:sz w:val="24"/>
          <w:szCs w:val="24"/>
        </w:rPr>
        <w:t xml:space="preserve"> </w:t>
      </w:r>
      <w:r w:rsidRPr="00E95983">
        <w:rPr>
          <w:rFonts w:ascii="Times New Roman" w:eastAsia="Calibri" w:hAnsi="Times New Roman" w:cs="Times New Roman"/>
          <w:sz w:val="24"/>
          <w:szCs w:val="24"/>
        </w:rPr>
        <w:t>items</w:t>
      </w:r>
      <w:r w:rsidRPr="00E95983">
        <w:rPr>
          <w:rFonts w:ascii="Times New Roman" w:eastAsia="Calibri" w:hAnsi="Times New Roman" w:cs="Times New Roman"/>
          <w:spacing w:val="-6"/>
          <w:sz w:val="24"/>
          <w:szCs w:val="24"/>
        </w:rPr>
        <w:t xml:space="preserve"> </w:t>
      </w:r>
      <w:r w:rsidRPr="00E95983">
        <w:rPr>
          <w:rFonts w:ascii="Times New Roman" w:eastAsia="Calibri" w:hAnsi="Times New Roman" w:cs="Times New Roman"/>
          <w:sz w:val="24"/>
          <w:szCs w:val="24"/>
        </w:rPr>
        <w:t>were deleted from the plan.  This is not to imply these items do not have merit and would provide a benefit to management,</w:t>
      </w:r>
      <w:r w:rsidRPr="00E95983">
        <w:rPr>
          <w:rFonts w:ascii="Times New Roman" w:eastAsia="Calibri" w:hAnsi="Times New Roman" w:cs="Times New Roman"/>
          <w:spacing w:val="-1"/>
          <w:sz w:val="24"/>
          <w:szCs w:val="24"/>
        </w:rPr>
        <w:t xml:space="preserve"> </w:t>
      </w:r>
      <w:r w:rsidRPr="00E95983">
        <w:rPr>
          <w:rFonts w:ascii="Times New Roman" w:eastAsia="Calibri" w:hAnsi="Times New Roman" w:cs="Times New Roman"/>
          <w:sz w:val="24"/>
          <w:szCs w:val="24"/>
        </w:rPr>
        <w:t>however their costs and/or feasibility impractical</w:t>
      </w:r>
      <w:r w:rsidRPr="00E95983">
        <w:rPr>
          <w:rFonts w:ascii="Times New Roman" w:eastAsia="Calibri" w:hAnsi="Times New Roman" w:cs="Times New Roman"/>
          <w:spacing w:val="-1"/>
          <w:sz w:val="24"/>
          <w:szCs w:val="24"/>
        </w:rPr>
        <w:t>.</w:t>
      </w:r>
      <w:r w:rsidRPr="00E95983">
        <w:rPr>
          <w:rFonts w:ascii="Times New Roman" w:eastAsia="Calibri" w:hAnsi="Times New Roman" w:cs="Times New Roman"/>
          <w:spacing w:val="54"/>
          <w:sz w:val="24"/>
          <w:szCs w:val="24"/>
        </w:rPr>
        <w:t xml:space="preserve"> </w:t>
      </w:r>
      <w:r w:rsidRPr="00E95983">
        <w:rPr>
          <w:rFonts w:ascii="Times New Roman" w:eastAsia="Calibri" w:hAnsi="Times New Roman" w:cs="Times New Roman"/>
          <w:sz w:val="24"/>
          <w:szCs w:val="24"/>
        </w:rPr>
        <w:t>Examples of items intentionally left off this Plan include mapping of nursery and settlement habitats</w:t>
      </w:r>
      <w:r w:rsidRPr="00E95983">
        <w:rPr>
          <w:rFonts w:ascii="Times New Roman" w:eastAsia="Calibri" w:hAnsi="Times New Roman" w:cs="Times New Roman"/>
          <w:spacing w:val="-2"/>
          <w:sz w:val="24"/>
          <w:szCs w:val="24"/>
        </w:rPr>
        <w:t>,</w:t>
      </w:r>
      <w:r w:rsidRPr="00E95983">
        <w:rPr>
          <w:rFonts w:ascii="Times New Roman" w:eastAsia="Calibri" w:hAnsi="Times New Roman" w:cs="Times New Roman"/>
          <w:sz w:val="24"/>
          <w:szCs w:val="24"/>
        </w:rPr>
        <w:t xml:space="preserve"> trophodynamics in habitats in and adjacent to MPAs and environmental stressors in habitats in and adjacent to MPAs.  There</w:t>
      </w:r>
      <w:r w:rsidRPr="00E95983">
        <w:rPr>
          <w:rFonts w:ascii="Times New Roman" w:eastAsia="Calibri" w:hAnsi="Times New Roman" w:cs="Times New Roman"/>
          <w:spacing w:val="-6"/>
          <w:sz w:val="24"/>
          <w:szCs w:val="24"/>
        </w:rPr>
        <w:t xml:space="preserve"> </w:t>
      </w:r>
      <w:r w:rsidRPr="00E95983">
        <w:rPr>
          <w:rFonts w:ascii="Times New Roman" w:eastAsia="Calibri" w:hAnsi="Times New Roman" w:cs="Times New Roman"/>
          <w:sz w:val="24"/>
          <w:szCs w:val="24"/>
        </w:rPr>
        <w:t>are</w:t>
      </w:r>
      <w:r w:rsidRPr="00E95983">
        <w:rPr>
          <w:rFonts w:ascii="Times New Roman" w:eastAsia="Calibri" w:hAnsi="Times New Roman" w:cs="Times New Roman"/>
          <w:spacing w:val="-4"/>
          <w:sz w:val="24"/>
          <w:szCs w:val="24"/>
        </w:rPr>
        <w:t xml:space="preserve"> </w:t>
      </w:r>
      <w:r w:rsidRPr="00E95983">
        <w:rPr>
          <w:rFonts w:ascii="Times New Roman" w:eastAsia="Calibri" w:hAnsi="Times New Roman" w:cs="Times New Roman"/>
          <w:sz w:val="24"/>
          <w:szCs w:val="24"/>
        </w:rPr>
        <w:t>finite</w:t>
      </w:r>
      <w:r w:rsidRPr="00E95983">
        <w:rPr>
          <w:rFonts w:ascii="Times New Roman" w:eastAsia="Calibri" w:hAnsi="Times New Roman" w:cs="Times New Roman"/>
          <w:spacing w:val="-6"/>
          <w:sz w:val="24"/>
          <w:szCs w:val="24"/>
        </w:rPr>
        <w:t xml:space="preserve"> </w:t>
      </w:r>
      <w:r w:rsidRPr="00E95983">
        <w:rPr>
          <w:rFonts w:ascii="Times New Roman" w:eastAsia="Calibri" w:hAnsi="Times New Roman" w:cs="Times New Roman"/>
          <w:sz w:val="24"/>
          <w:szCs w:val="24"/>
        </w:rPr>
        <w:t>resources</w:t>
      </w:r>
      <w:r w:rsidRPr="00E95983">
        <w:rPr>
          <w:rFonts w:ascii="Times New Roman" w:eastAsia="Calibri" w:hAnsi="Times New Roman" w:cs="Times New Roman"/>
          <w:spacing w:val="-10"/>
          <w:sz w:val="24"/>
          <w:szCs w:val="24"/>
        </w:rPr>
        <w:t xml:space="preserve"> </w:t>
      </w:r>
      <w:r w:rsidRPr="00E95983">
        <w:rPr>
          <w:rFonts w:ascii="Times New Roman" w:eastAsia="Calibri" w:hAnsi="Times New Roman" w:cs="Times New Roman"/>
          <w:sz w:val="24"/>
          <w:szCs w:val="24"/>
        </w:rPr>
        <w:t>available</w:t>
      </w:r>
      <w:r w:rsidRPr="00E95983">
        <w:rPr>
          <w:rFonts w:ascii="Times New Roman" w:eastAsia="Calibri" w:hAnsi="Times New Roman" w:cs="Times New Roman"/>
          <w:spacing w:val="-9"/>
          <w:sz w:val="24"/>
          <w:szCs w:val="24"/>
        </w:rPr>
        <w:t xml:space="preserve"> </w:t>
      </w:r>
      <w:r w:rsidRPr="00E95983">
        <w:rPr>
          <w:rFonts w:ascii="Times New Roman" w:eastAsia="Calibri" w:hAnsi="Times New Roman" w:cs="Times New Roman"/>
          <w:sz w:val="24"/>
          <w:szCs w:val="24"/>
        </w:rPr>
        <w:t>to</w:t>
      </w:r>
      <w:r w:rsidRPr="00E95983">
        <w:rPr>
          <w:rFonts w:ascii="Times New Roman" w:eastAsia="Calibri" w:hAnsi="Times New Roman" w:cs="Times New Roman"/>
          <w:spacing w:val="-3"/>
          <w:sz w:val="24"/>
          <w:szCs w:val="24"/>
        </w:rPr>
        <w:t xml:space="preserve"> </w:t>
      </w:r>
      <w:r w:rsidRPr="00E95983">
        <w:rPr>
          <w:rFonts w:ascii="Times New Roman" w:eastAsia="Calibri" w:hAnsi="Times New Roman" w:cs="Times New Roman"/>
          <w:sz w:val="24"/>
          <w:szCs w:val="24"/>
        </w:rPr>
        <w:t>execute</w:t>
      </w:r>
      <w:r w:rsidRPr="00E95983">
        <w:rPr>
          <w:rFonts w:ascii="Times New Roman" w:eastAsia="Calibri" w:hAnsi="Times New Roman" w:cs="Times New Roman"/>
          <w:spacing w:val="-8"/>
          <w:sz w:val="24"/>
          <w:szCs w:val="24"/>
        </w:rPr>
        <w:t xml:space="preserve"> </w:t>
      </w:r>
      <w:r w:rsidRPr="00E95983">
        <w:rPr>
          <w:rFonts w:ascii="Times New Roman" w:eastAsia="Calibri" w:hAnsi="Times New Roman" w:cs="Times New Roman"/>
          <w:sz w:val="24"/>
          <w:szCs w:val="24"/>
        </w:rPr>
        <w:t>the</w:t>
      </w:r>
      <w:r w:rsidRPr="00E95983">
        <w:rPr>
          <w:rFonts w:ascii="Times New Roman" w:eastAsia="Calibri" w:hAnsi="Times New Roman" w:cs="Times New Roman"/>
          <w:spacing w:val="-4"/>
          <w:sz w:val="24"/>
          <w:szCs w:val="24"/>
        </w:rPr>
        <w:t xml:space="preserve"> </w:t>
      </w:r>
      <w:r w:rsidRPr="00E95983">
        <w:rPr>
          <w:rFonts w:ascii="Times New Roman" w:eastAsia="Calibri" w:hAnsi="Times New Roman" w:cs="Times New Roman"/>
          <w:sz w:val="24"/>
          <w:szCs w:val="24"/>
        </w:rPr>
        <w:t>Research</w:t>
      </w:r>
      <w:r w:rsidRPr="00E95983">
        <w:rPr>
          <w:rFonts w:ascii="Times New Roman" w:eastAsia="Calibri" w:hAnsi="Times New Roman" w:cs="Times New Roman"/>
          <w:spacing w:val="-9"/>
          <w:sz w:val="24"/>
          <w:szCs w:val="24"/>
        </w:rPr>
        <w:t xml:space="preserve"> </w:t>
      </w:r>
      <w:r w:rsidRPr="00E95983">
        <w:rPr>
          <w:rFonts w:ascii="Times New Roman" w:eastAsia="Calibri" w:hAnsi="Times New Roman" w:cs="Times New Roman"/>
          <w:sz w:val="24"/>
          <w:szCs w:val="24"/>
        </w:rPr>
        <w:t xml:space="preserve">and Monitoring Plan; the best returns for both scientific and financial considerations are included </w:t>
      </w:r>
      <w:r w:rsidRPr="00E95983">
        <w:rPr>
          <w:rFonts w:ascii="Times New Roman" w:eastAsia="Calibri" w:hAnsi="Times New Roman" w:cs="Times New Roman"/>
          <w:w w:val="99"/>
          <w:sz w:val="24"/>
          <w:szCs w:val="24"/>
        </w:rPr>
        <w:t>be</w:t>
      </w:r>
      <w:r w:rsidRPr="00E95983">
        <w:rPr>
          <w:rFonts w:ascii="Times New Roman" w:eastAsia="Calibri" w:hAnsi="Times New Roman" w:cs="Times New Roman"/>
          <w:sz w:val="24"/>
          <w:szCs w:val="24"/>
        </w:rPr>
        <w:t xml:space="preserve">low. </w:t>
      </w:r>
    </w:p>
    <w:p w14:paraId="4DF442BD" w14:textId="77777777" w:rsidR="00F6479D" w:rsidRDefault="00F6479D" w:rsidP="00AA3369">
      <w:pPr>
        <w:ind w:left="450"/>
        <w:rPr>
          <w:rFonts w:ascii="Times New Roman" w:eastAsia="Times New Roman" w:hAnsi="Times New Roman" w:cs="Times New Roman"/>
          <w:sz w:val="24"/>
          <w:szCs w:val="24"/>
        </w:rPr>
      </w:pPr>
    </w:p>
    <w:p w14:paraId="7B17F89B" w14:textId="77777777" w:rsidR="00F6479D" w:rsidRDefault="00CA45AA" w:rsidP="00AA3369">
      <w:pPr>
        <w:pStyle w:val="Heading4"/>
        <w:ind w:left="450" w:firstLine="0"/>
      </w:pPr>
      <w:r>
        <w:rPr>
          <w:spacing w:val="-1"/>
        </w:rPr>
        <w:t xml:space="preserve">Resource </w:t>
      </w:r>
      <w:r>
        <w:t>Monitoring</w:t>
      </w:r>
    </w:p>
    <w:p w14:paraId="36C6C93C" w14:textId="298841DF" w:rsidR="00F6479D" w:rsidRDefault="00F6479D" w:rsidP="00AA3369">
      <w:pPr>
        <w:pStyle w:val="BodyText"/>
        <w:ind w:left="450"/>
      </w:pPr>
    </w:p>
    <w:p w14:paraId="36D1B507" w14:textId="77777777" w:rsidR="00593CBE" w:rsidRDefault="00593CBE" w:rsidP="007E50EF">
      <w:pPr>
        <w:ind w:right="720"/>
        <w:rPr>
          <w:rFonts w:ascii="Times New Roman" w:eastAsia="Calibri" w:hAnsi="Times New Roman" w:cs="Times New Roman"/>
          <w:sz w:val="24"/>
          <w:szCs w:val="24"/>
        </w:rPr>
      </w:pPr>
      <w:r w:rsidRPr="005346A4">
        <w:rPr>
          <w:rFonts w:ascii="Times New Roman" w:eastAsia="Calibri" w:hAnsi="Times New Roman" w:cs="Times New Roman"/>
          <w:sz w:val="24"/>
          <w:szCs w:val="24"/>
        </w:rPr>
        <w:t>The main objective is to determine</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and monitor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effect</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of 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on deepwater</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z w:val="24"/>
          <w:szCs w:val="24"/>
        </w:rPr>
        <w:t>snapper grouper</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species’</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distribution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and status. The most significant benefit of 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is to enhance fisheries through recovery</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of populations</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as a result of protection of adults at</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spawning aggregation</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sites and spillover into adjacent fishing</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grounds.</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A</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variety</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of approaches are needed</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to assess fish populations</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synoptically in and outside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with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first step being collection of baseline data to compare</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to subsequent assessments.</w:t>
      </w:r>
    </w:p>
    <w:p w14:paraId="4E8F487B" w14:textId="77777777" w:rsidR="0041350F" w:rsidRDefault="0041350F" w:rsidP="007E50EF">
      <w:pPr>
        <w:ind w:right="720"/>
        <w:rPr>
          <w:rFonts w:ascii="Times New Roman" w:eastAsia="Calibri" w:hAnsi="Times New Roman" w:cs="Times New Roman"/>
          <w:sz w:val="24"/>
          <w:szCs w:val="24"/>
        </w:rPr>
      </w:pPr>
    </w:p>
    <w:p w14:paraId="69DC6A74" w14:textId="59CB5DA3" w:rsidR="0041350F" w:rsidRDefault="0041350F" w:rsidP="007E50EF">
      <w:pPr>
        <w:ind w:right="720"/>
        <w:rPr>
          <w:rFonts w:ascii="Times New Roman" w:eastAsia="Calibri" w:hAnsi="Times New Roman" w:cs="Times New Roman"/>
          <w:sz w:val="24"/>
          <w:szCs w:val="24"/>
        </w:rPr>
      </w:pPr>
      <w:r>
        <w:rPr>
          <w:rFonts w:ascii="Times New Roman" w:eastAsia="Calibri" w:hAnsi="Times New Roman" w:cs="Times New Roman"/>
          <w:sz w:val="24"/>
          <w:szCs w:val="24"/>
        </w:rPr>
        <w:t xml:space="preserve">The following goals would be achieved by completing the action items for resource monitoring.  </w:t>
      </w:r>
    </w:p>
    <w:p w14:paraId="096DF136" w14:textId="77777777" w:rsidR="0041350F" w:rsidRDefault="0041350F" w:rsidP="007E50EF">
      <w:pPr>
        <w:ind w:right="720"/>
        <w:rPr>
          <w:rFonts w:ascii="Times New Roman" w:eastAsia="Calibri" w:hAnsi="Times New Roman" w:cs="Times New Roman"/>
          <w:sz w:val="24"/>
          <w:szCs w:val="24"/>
        </w:rPr>
      </w:pPr>
    </w:p>
    <w:p w14:paraId="2CD402A0" w14:textId="2B245CFA" w:rsidR="0041350F" w:rsidRPr="0041350F" w:rsidRDefault="0041350F" w:rsidP="0041350F">
      <w:pPr>
        <w:ind w:right="720"/>
        <w:rPr>
          <w:rFonts w:ascii="Times New Roman" w:eastAsia="Calibri" w:hAnsi="Times New Roman" w:cs="Times New Roman"/>
          <w:sz w:val="24"/>
          <w:szCs w:val="24"/>
        </w:rPr>
      </w:pPr>
      <w:r w:rsidRPr="0041350F">
        <w:rPr>
          <w:rFonts w:ascii="Times New Roman" w:eastAsia="Calibri" w:hAnsi="Times New Roman" w:cs="Times New Roman"/>
          <w:sz w:val="24"/>
          <w:szCs w:val="24"/>
        </w:rPr>
        <w:t>Goal 2:</w:t>
      </w:r>
      <w:r>
        <w:rPr>
          <w:rFonts w:ascii="Times New Roman" w:eastAsia="Calibri" w:hAnsi="Times New Roman" w:cs="Times New Roman"/>
          <w:sz w:val="24"/>
          <w:szCs w:val="24"/>
        </w:rPr>
        <w:tab/>
      </w:r>
      <w:r w:rsidRPr="0041350F">
        <w:rPr>
          <w:rFonts w:ascii="Times New Roman" w:eastAsia="Calibri" w:hAnsi="Times New Roman" w:cs="Times New Roman"/>
          <w:sz w:val="24"/>
          <w:szCs w:val="24"/>
        </w:rPr>
        <w:tab/>
        <w:t>Biological benefits of the MPA maximized</w:t>
      </w:r>
    </w:p>
    <w:p w14:paraId="5C757A42" w14:textId="1C7CE4B5" w:rsidR="0041350F" w:rsidRPr="0041350F" w:rsidRDefault="0041350F" w:rsidP="0041350F">
      <w:pPr>
        <w:ind w:left="1620" w:right="720" w:hanging="900"/>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Obj.</w:t>
      </w:r>
      <w:proofErr w:type="gramEnd"/>
      <w:r>
        <w:rPr>
          <w:rFonts w:ascii="Times New Roman" w:eastAsia="Calibri" w:hAnsi="Times New Roman" w:cs="Times New Roman"/>
          <w:sz w:val="24"/>
          <w:szCs w:val="24"/>
        </w:rPr>
        <w:t xml:space="preserve">  C:  </w:t>
      </w:r>
      <w:r w:rsidRPr="0041350F">
        <w:rPr>
          <w:rFonts w:ascii="Times New Roman" w:eastAsia="Calibri" w:hAnsi="Times New Roman" w:cs="Times New Roman"/>
          <w:sz w:val="24"/>
          <w:szCs w:val="24"/>
        </w:rPr>
        <w:t xml:space="preserve">Populations of speckled hind, snowy grouper, Warsaw grouper, yellowedge grouper, misty grouper, golden tilefish, and blueline tilefish restored to or maintained at sustainable levels.   </w:t>
      </w:r>
    </w:p>
    <w:p w14:paraId="21E0106B" w14:textId="7E5EBD54" w:rsidR="0041350F" w:rsidRPr="0041350F" w:rsidRDefault="0041350F" w:rsidP="0041350F">
      <w:pPr>
        <w:ind w:left="1620" w:right="720" w:hanging="900"/>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Obj.</w:t>
      </w:r>
      <w:proofErr w:type="gramEnd"/>
      <w:r>
        <w:rPr>
          <w:rFonts w:ascii="Times New Roman" w:eastAsia="Calibri" w:hAnsi="Times New Roman" w:cs="Times New Roman"/>
          <w:sz w:val="24"/>
          <w:szCs w:val="24"/>
        </w:rPr>
        <w:t xml:space="preserve">  D: </w:t>
      </w:r>
      <w:r w:rsidRPr="0041350F">
        <w:rPr>
          <w:rFonts w:ascii="Times New Roman" w:eastAsia="Calibri" w:hAnsi="Times New Roman" w:cs="Times New Roman"/>
          <w:sz w:val="24"/>
          <w:szCs w:val="24"/>
        </w:rPr>
        <w:t xml:space="preserve">Over-exploitation of deepwater species minimized, prevented, or prohibited entirely.   </w:t>
      </w:r>
    </w:p>
    <w:p w14:paraId="2BE29591" w14:textId="13924DF5" w:rsidR="0041350F" w:rsidRPr="0041350F" w:rsidRDefault="0041350F" w:rsidP="0041350F">
      <w:pPr>
        <w:ind w:left="1620" w:right="720" w:hanging="900"/>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Obj.</w:t>
      </w:r>
      <w:proofErr w:type="gramEnd"/>
      <w:r>
        <w:rPr>
          <w:rFonts w:ascii="Times New Roman" w:eastAsia="Calibri" w:hAnsi="Times New Roman" w:cs="Times New Roman"/>
          <w:sz w:val="24"/>
          <w:szCs w:val="24"/>
        </w:rPr>
        <w:t xml:space="preserve">  E:  </w:t>
      </w:r>
      <w:r w:rsidRPr="0041350F">
        <w:rPr>
          <w:rFonts w:ascii="Times New Roman" w:eastAsia="Calibri" w:hAnsi="Times New Roman" w:cs="Times New Roman"/>
          <w:sz w:val="24"/>
          <w:szCs w:val="24"/>
        </w:rPr>
        <w:t xml:space="preserve">Populations of deepwater species are protected from harvest in some nursery areas and habitats protected from fishing/human impacts inside MPAs. </w:t>
      </w:r>
    </w:p>
    <w:p w14:paraId="69D418D1" w14:textId="6EC56F04" w:rsidR="0041350F" w:rsidRPr="005346A4" w:rsidRDefault="0041350F" w:rsidP="0041350F">
      <w:pPr>
        <w:ind w:left="1620" w:right="720" w:hanging="900"/>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Obj.</w:t>
      </w:r>
      <w:proofErr w:type="gramEnd"/>
      <w:r>
        <w:rPr>
          <w:rFonts w:ascii="Times New Roman" w:eastAsia="Calibri" w:hAnsi="Times New Roman" w:cs="Times New Roman"/>
          <w:sz w:val="24"/>
          <w:szCs w:val="24"/>
        </w:rPr>
        <w:t xml:space="preserve">  F:   </w:t>
      </w:r>
      <w:r w:rsidRPr="0041350F">
        <w:rPr>
          <w:rFonts w:ascii="Times New Roman" w:eastAsia="Calibri" w:hAnsi="Times New Roman" w:cs="Times New Roman"/>
          <w:sz w:val="24"/>
          <w:szCs w:val="24"/>
        </w:rPr>
        <w:t xml:space="preserve">Replenishment rate of fishery stocks increased or sustained.   </w:t>
      </w:r>
    </w:p>
    <w:p w14:paraId="07AC913D" w14:textId="77777777" w:rsidR="0041350F" w:rsidRDefault="0041350F" w:rsidP="007E50EF">
      <w:pPr>
        <w:ind w:right="720"/>
        <w:rPr>
          <w:rFonts w:ascii="Times New Roman" w:hAnsi="Times New Roman" w:cs="Times New Roman"/>
          <w:sz w:val="24"/>
          <w:szCs w:val="24"/>
        </w:rPr>
      </w:pPr>
    </w:p>
    <w:p w14:paraId="05BD5E5E" w14:textId="13764A14" w:rsidR="0041350F" w:rsidRPr="0041350F" w:rsidRDefault="0041350F" w:rsidP="0041350F">
      <w:pPr>
        <w:ind w:left="1440" w:right="720" w:hanging="1440"/>
        <w:rPr>
          <w:rFonts w:ascii="Times New Roman" w:hAnsi="Times New Roman" w:cs="Times New Roman"/>
          <w:sz w:val="24"/>
          <w:szCs w:val="24"/>
        </w:rPr>
      </w:pPr>
      <w:r w:rsidRPr="0041350F">
        <w:rPr>
          <w:rFonts w:ascii="Times New Roman" w:hAnsi="Times New Roman" w:cs="Times New Roman"/>
          <w:sz w:val="24"/>
          <w:szCs w:val="24"/>
        </w:rPr>
        <w:t>Goal 6:</w:t>
      </w:r>
      <w:r w:rsidRPr="0041350F">
        <w:rPr>
          <w:rFonts w:ascii="Times New Roman" w:hAnsi="Times New Roman" w:cs="Times New Roman"/>
          <w:sz w:val="24"/>
          <w:szCs w:val="24"/>
        </w:rPr>
        <w:tab/>
        <w:t>Research and monitor impact of invasive species enhanced (new goal added by IPT)</w:t>
      </w:r>
    </w:p>
    <w:p w14:paraId="4CD9DE04" w14:textId="77777777" w:rsidR="0041350F" w:rsidRPr="0041350F" w:rsidRDefault="0041350F" w:rsidP="00A153E9">
      <w:pPr>
        <w:ind w:left="1710" w:right="720" w:hanging="990"/>
        <w:rPr>
          <w:rFonts w:ascii="Times New Roman" w:hAnsi="Times New Roman" w:cs="Times New Roman"/>
          <w:sz w:val="24"/>
          <w:szCs w:val="24"/>
        </w:rPr>
      </w:pPr>
      <w:proofErr w:type="gramStart"/>
      <w:r w:rsidRPr="0041350F">
        <w:rPr>
          <w:rFonts w:ascii="Times New Roman" w:hAnsi="Times New Roman" w:cs="Times New Roman"/>
          <w:sz w:val="24"/>
          <w:szCs w:val="24"/>
        </w:rPr>
        <w:t>Obj.</w:t>
      </w:r>
      <w:proofErr w:type="gramEnd"/>
      <w:r w:rsidRPr="0041350F">
        <w:rPr>
          <w:rFonts w:ascii="Times New Roman" w:hAnsi="Times New Roman" w:cs="Times New Roman"/>
          <w:sz w:val="24"/>
          <w:szCs w:val="24"/>
        </w:rPr>
        <w:t xml:space="preserve">  P:</w:t>
      </w:r>
      <w:r w:rsidRPr="0041350F">
        <w:rPr>
          <w:rFonts w:ascii="Times New Roman" w:hAnsi="Times New Roman" w:cs="Times New Roman"/>
          <w:sz w:val="24"/>
          <w:szCs w:val="24"/>
        </w:rPr>
        <w:tab/>
        <w:t>Program to reduce or eliminate invasive lionfish enhanced or maintained</w:t>
      </w:r>
    </w:p>
    <w:p w14:paraId="5D11BE52" w14:textId="5D271D30" w:rsidR="0041350F" w:rsidRDefault="0041350F" w:rsidP="00A153E9">
      <w:pPr>
        <w:ind w:left="1710" w:right="720" w:hanging="990"/>
        <w:rPr>
          <w:rFonts w:ascii="Times New Roman" w:hAnsi="Times New Roman" w:cs="Times New Roman"/>
          <w:sz w:val="24"/>
          <w:szCs w:val="24"/>
        </w:rPr>
      </w:pPr>
      <w:proofErr w:type="gramStart"/>
      <w:r w:rsidRPr="0041350F">
        <w:rPr>
          <w:rFonts w:ascii="Times New Roman" w:hAnsi="Times New Roman" w:cs="Times New Roman"/>
          <w:sz w:val="24"/>
          <w:szCs w:val="24"/>
        </w:rPr>
        <w:t>Obj.</w:t>
      </w:r>
      <w:proofErr w:type="gramEnd"/>
      <w:r w:rsidRPr="0041350F">
        <w:rPr>
          <w:rFonts w:ascii="Times New Roman" w:hAnsi="Times New Roman" w:cs="Times New Roman"/>
          <w:sz w:val="24"/>
          <w:szCs w:val="24"/>
        </w:rPr>
        <w:t xml:space="preserve">  Q:</w:t>
      </w:r>
      <w:r w:rsidRPr="0041350F">
        <w:rPr>
          <w:rFonts w:ascii="Times New Roman" w:hAnsi="Times New Roman" w:cs="Times New Roman"/>
          <w:sz w:val="24"/>
          <w:szCs w:val="24"/>
        </w:rPr>
        <w:tab/>
        <w:t>Scientific knowledge on lionfish and ecosystem impacts increased</w:t>
      </w:r>
    </w:p>
    <w:p w14:paraId="6B58BF17" w14:textId="77777777" w:rsidR="00A153E9" w:rsidRDefault="00A153E9" w:rsidP="007E50EF">
      <w:pPr>
        <w:ind w:right="720"/>
        <w:rPr>
          <w:rFonts w:ascii="Times New Roman" w:hAnsi="Times New Roman" w:cs="Times New Roman"/>
          <w:sz w:val="24"/>
          <w:szCs w:val="24"/>
        </w:rPr>
      </w:pPr>
    </w:p>
    <w:p w14:paraId="261AA24A" w14:textId="1BCFA2FD" w:rsidR="00593CBE" w:rsidRDefault="0041350F" w:rsidP="007E50EF">
      <w:pPr>
        <w:ind w:right="720"/>
        <w:rPr>
          <w:rFonts w:ascii="Times New Roman" w:hAnsi="Times New Roman" w:cs="Times New Roman"/>
          <w:sz w:val="24"/>
          <w:szCs w:val="24"/>
        </w:rPr>
      </w:pPr>
      <w:r>
        <w:rPr>
          <w:rFonts w:ascii="Times New Roman" w:hAnsi="Times New Roman" w:cs="Times New Roman"/>
          <w:sz w:val="24"/>
          <w:szCs w:val="24"/>
        </w:rPr>
        <w:t xml:space="preserve">There are twelve actions items for the resource monitoring section.  </w:t>
      </w:r>
    </w:p>
    <w:p w14:paraId="06F5B93A" w14:textId="77777777" w:rsidR="0041350F" w:rsidRPr="005346A4" w:rsidRDefault="0041350F" w:rsidP="007E50EF">
      <w:pPr>
        <w:ind w:right="720"/>
        <w:rPr>
          <w:rFonts w:ascii="Times New Roman" w:hAnsi="Times New Roman" w:cs="Times New Roman"/>
          <w:sz w:val="24"/>
          <w:szCs w:val="24"/>
        </w:rPr>
      </w:pPr>
    </w:p>
    <w:p w14:paraId="23DA6785" w14:textId="00C13CB9" w:rsidR="00D92F7B" w:rsidRDefault="00D92F7B" w:rsidP="00D92F7B">
      <w:pPr>
        <w:ind w:left="180" w:right="720"/>
        <w:rPr>
          <w:rFonts w:ascii="Times New Roman" w:eastAsia="Calibri" w:hAnsi="Times New Roman" w:cs="Times New Roman"/>
          <w:bCs/>
          <w:i/>
          <w:w w:val="102"/>
          <w:sz w:val="24"/>
          <w:szCs w:val="24"/>
        </w:rPr>
      </w:pPr>
      <w:r w:rsidRPr="00F93F0B">
        <w:rPr>
          <w:rFonts w:ascii="Times New Roman" w:eastAsia="Calibri" w:hAnsi="Times New Roman" w:cs="Times New Roman"/>
          <w:b/>
          <w:bCs/>
          <w:spacing w:val="2"/>
          <w:sz w:val="24"/>
          <w:szCs w:val="24"/>
        </w:rPr>
        <w:t>Ac</w:t>
      </w:r>
      <w:r w:rsidRPr="00F93F0B">
        <w:rPr>
          <w:rFonts w:ascii="Times New Roman" w:eastAsia="Calibri" w:hAnsi="Times New Roman" w:cs="Times New Roman"/>
          <w:b/>
          <w:bCs/>
          <w:spacing w:val="1"/>
          <w:sz w:val="24"/>
          <w:szCs w:val="24"/>
        </w:rPr>
        <w:t>ti</w:t>
      </w:r>
      <w:r w:rsidRPr="00F93F0B">
        <w:rPr>
          <w:rFonts w:ascii="Times New Roman" w:eastAsia="Calibri" w:hAnsi="Times New Roman" w:cs="Times New Roman"/>
          <w:b/>
          <w:bCs/>
          <w:spacing w:val="2"/>
          <w:sz w:val="24"/>
          <w:szCs w:val="24"/>
        </w:rPr>
        <w:t>o</w:t>
      </w:r>
      <w:r w:rsidRPr="00F93F0B">
        <w:rPr>
          <w:rFonts w:ascii="Times New Roman" w:eastAsia="Calibri" w:hAnsi="Times New Roman" w:cs="Times New Roman"/>
          <w:b/>
          <w:bCs/>
          <w:sz w:val="24"/>
          <w:szCs w:val="24"/>
        </w:rPr>
        <w:t>n</w:t>
      </w:r>
      <w:r w:rsidRPr="00F93F0B">
        <w:rPr>
          <w:rFonts w:ascii="Times New Roman" w:eastAsia="Calibri" w:hAnsi="Times New Roman" w:cs="Times New Roman"/>
          <w:b/>
          <w:bCs/>
          <w:spacing w:val="15"/>
          <w:sz w:val="24"/>
          <w:szCs w:val="24"/>
        </w:rPr>
        <w:t xml:space="preserve"> </w:t>
      </w:r>
      <w:r w:rsidRPr="00F93F0B">
        <w:rPr>
          <w:rFonts w:ascii="Times New Roman" w:eastAsia="Calibri" w:hAnsi="Times New Roman" w:cs="Times New Roman"/>
          <w:b/>
          <w:bCs/>
          <w:spacing w:val="1"/>
          <w:sz w:val="24"/>
          <w:szCs w:val="24"/>
        </w:rPr>
        <w:t>I</w:t>
      </w:r>
      <w:r w:rsidRPr="00F93F0B">
        <w:rPr>
          <w:rFonts w:ascii="Times New Roman" w:eastAsia="Calibri" w:hAnsi="Times New Roman" w:cs="Times New Roman"/>
          <w:b/>
          <w:bCs/>
          <w:spacing w:val="2"/>
          <w:sz w:val="24"/>
          <w:szCs w:val="24"/>
        </w:rPr>
        <w:t>te</w:t>
      </w:r>
      <w:r w:rsidRPr="00F93F0B">
        <w:rPr>
          <w:rFonts w:ascii="Times New Roman" w:eastAsia="Calibri" w:hAnsi="Times New Roman" w:cs="Times New Roman"/>
          <w:b/>
          <w:bCs/>
          <w:sz w:val="24"/>
          <w:szCs w:val="24"/>
        </w:rPr>
        <w:t>m</w:t>
      </w:r>
      <w:r w:rsidRPr="00F93F0B">
        <w:rPr>
          <w:rFonts w:ascii="Times New Roman" w:eastAsia="Calibri" w:hAnsi="Times New Roman" w:cs="Times New Roman"/>
          <w:b/>
          <w:bCs/>
          <w:spacing w:val="14"/>
          <w:sz w:val="24"/>
          <w:szCs w:val="24"/>
        </w:rPr>
        <w:t xml:space="preserve"> </w:t>
      </w:r>
      <w:r>
        <w:rPr>
          <w:rFonts w:ascii="Times New Roman" w:eastAsia="Calibri" w:hAnsi="Times New Roman" w:cs="Times New Roman"/>
          <w:b/>
          <w:bCs/>
          <w:spacing w:val="2"/>
          <w:sz w:val="24"/>
          <w:szCs w:val="24"/>
        </w:rPr>
        <w:t>1</w:t>
      </w:r>
      <w:r w:rsidRPr="00F93F0B">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den</w:t>
      </w:r>
      <w:r w:rsidRPr="00D84A77">
        <w:rPr>
          <w:rFonts w:ascii="Times New Roman" w:eastAsia="Calibri" w:hAnsi="Times New Roman" w:cs="Times New Roman"/>
          <w:bCs/>
          <w:i/>
          <w:spacing w:val="1"/>
          <w:sz w:val="24"/>
          <w:szCs w:val="24"/>
        </w:rPr>
        <w:t>tif</w:t>
      </w:r>
      <w:r w:rsidRPr="00D84A77">
        <w:rPr>
          <w:rFonts w:ascii="Times New Roman" w:eastAsia="Calibri" w:hAnsi="Times New Roman" w:cs="Times New Roman"/>
          <w:bCs/>
          <w:i/>
          <w:sz w:val="24"/>
          <w:szCs w:val="24"/>
        </w:rPr>
        <w:t>y</w:t>
      </w:r>
      <w:r w:rsidRPr="00D84A77">
        <w:rPr>
          <w:rFonts w:ascii="Times New Roman" w:eastAsia="Calibri" w:hAnsi="Times New Roman" w:cs="Times New Roman"/>
          <w:bCs/>
          <w:i/>
          <w:spacing w:val="18"/>
          <w:sz w:val="24"/>
          <w:szCs w:val="24"/>
        </w:rPr>
        <w:t xml:space="preserve"> </w:t>
      </w:r>
      <w:r w:rsidRPr="00D84A77">
        <w:rPr>
          <w:rFonts w:ascii="Times New Roman" w:eastAsia="Calibri" w:hAnsi="Times New Roman" w:cs="Times New Roman"/>
          <w:bCs/>
          <w:i/>
          <w:spacing w:val="1"/>
          <w:sz w:val="24"/>
          <w:szCs w:val="24"/>
        </w:rPr>
        <w:t>fi</w:t>
      </w:r>
      <w:r w:rsidRPr="00D84A77">
        <w:rPr>
          <w:rFonts w:ascii="Times New Roman" w:eastAsia="Calibri" w:hAnsi="Times New Roman" w:cs="Times New Roman"/>
          <w:bCs/>
          <w:i/>
          <w:spacing w:val="2"/>
          <w:sz w:val="24"/>
          <w:szCs w:val="24"/>
        </w:rPr>
        <w:t>s</w:t>
      </w:r>
      <w:r w:rsidRPr="00D84A77">
        <w:rPr>
          <w:rFonts w:ascii="Times New Roman" w:eastAsia="Calibri" w:hAnsi="Times New Roman" w:cs="Times New Roman"/>
          <w:bCs/>
          <w:i/>
          <w:sz w:val="24"/>
          <w:szCs w:val="24"/>
        </w:rPr>
        <w:t>h</w:t>
      </w:r>
      <w:r w:rsidRPr="00D84A77">
        <w:rPr>
          <w:rFonts w:ascii="Times New Roman" w:eastAsia="Calibri" w:hAnsi="Times New Roman" w:cs="Times New Roman"/>
          <w:bCs/>
          <w:i/>
          <w:spacing w:val="10"/>
          <w:sz w:val="24"/>
          <w:szCs w:val="24"/>
        </w:rPr>
        <w:t xml:space="preserve"> </w:t>
      </w:r>
      <w:r w:rsidRPr="00D84A77">
        <w:rPr>
          <w:rFonts w:ascii="Times New Roman" w:eastAsia="Calibri" w:hAnsi="Times New Roman" w:cs="Times New Roman"/>
          <w:bCs/>
          <w:i/>
          <w:spacing w:val="2"/>
          <w:sz w:val="24"/>
          <w:szCs w:val="24"/>
        </w:rPr>
        <w:t>popu</w:t>
      </w:r>
      <w:r w:rsidRPr="00D84A77">
        <w:rPr>
          <w:rFonts w:ascii="Times New Roman" w:eastAsia="Calibri" w:hAnsi="Times New Roman" w:cs="Times New Roman"/>
          <w:bCs/>
          <w:i/>
          <w:spacing w:val="1"/>
          <w:sz w:val="24"/>
          <w:szCs w:val="24"/>
        </w:rPr>
        <w:t>l</w:t>
      </w:r>
      <w:r w:rsidRPr="00D84A77">
        <w:rPr>
          <w:rFonts w:ascii="Times New Roman" w:eastAsia="Calibri" w:hAnsi="Times New Roman" w:cs="Times New Roman"/>
          <w:bCs/>
          <w:i/>
          <w:spacing w:val="2"/>
          <w:sz w:val="24"/>
          <w:szCs w:val="24"/>
        </w:rPr>
        <w:t>a</w:t>
      </w:r>
      <w:r w:rsidRPr="00D84A77">
        <w:rPr>
          <w:rFonts w:ascii="Times New Roman" w:eastAsia="Calibri" w:hAnsi="Times New Roman" w:cs="Times New Roman"/>
          <w:bCs/>
          <w:i/>
          <w:spacing w:val="1"/>
          <w:sz w:val="24"/>
          <w:szCs w:val="24"/>
        </w:rPr>
        <w:t>ti</w:t>
      </w:r>
      <w:r w:rsidRPr="00D84A77">
        <w:rPr>
          <w:rFonts w:ascii="Times New Roman" w:eastAsia="Calibri" w:hAnsi="Times New Roman" w:cs="Times New Roman"/>
          <w:bCs/>
          <w:i/>
          <w:spacing w:val="2"/>
          <w:sz w:val="24"/>
          <w:szCs w:val="24"/>
        </w:rPr>
        <w:t>o</w:t>
      </w:r>
      <w:r w:rsidRPr="00D84A77">
        <w:rPr>
          <w:rFonts w:ascii="Times New Roman" w:eastAsia="Calibri" w:hAnsi="Times New Roman" w:cs="Times New Roman"/>
          <w:bCs/>
          <w:i/>
          <w:sz w:val="24"/>
          <w:szCs w:val="24"/>
        </w:rPr>
        <w:t>n</w:t>
      </w:r>
      <w:r w:rsidRPr="00D84A77">
        <w:rPr>
          <w:rFonts w:ascii="Times New Roman" w:eastAsia="Calibri" w:hAnsi="Times New Roman" w:cs="Times New Roman"/>
          <w:bCs/>
          <w:i/>
          <w:spacing w:val="23"/>
          <w:sz w:val="24"/>
          <w:szCs w:val="24"/>
        </w:rPr>
        <w:t xml:space="preserve"> </w:t>
      </w:r>
      <w:r w:rsidRPr="00D84A77">
        <w:rPr>
          <w:rFonts w:ascii="Times New Roman" w:eastAsia="Calibri" w:hAnsi="Times New Roman" w:cs="Times New Roman"/>
          <w:bCs/>
          <w:i/>
          <w:spacing w:val="2"/>
          <w:sz w:val="24"/>
          <w:szCs w:val="24"/>
        </w:rPr>
        <w:t>de</w:t>
      </w:r>
      <w:r w:rsidRPr="00D84A77">
        <w:rPr>
          <w:rFonts w:ascii="Times New Roman" w:eastAsia="Calibri" w:hAnsi="Times New Roman" w:cs="Times New Roman"/>
          <w:bCs/>
          <w:i/>
          <w:spacing w:val="3"/>
          <w:sz w:val="24"/>
          <w:szCs w:val="24"/>
        </w:rPr>
        <w:t>m</w:t>
      </w:r>
      <w:r w:rsidRPr="00D84A77">
        <w:rPr>
          <w:rFonts w:ascii="Times New Roman" w:eastAsia="Calibri" w:hAnsi="Times New Roman" w:cs="Times New Roman"/>
          <w:bCs/>
          <w:i/>
          <w:spacing w:val="2"/>
          <w:sz w:val="24"/>
          <w:szCs w:val="24"/>
        </w:rPr>
        <w:t>og</w:t>
      </w:r>
      <w:r w:rsidRPr="00D84A77">
        <w:rPr>
          <w:rFonts w:ascii="Times New Roman" w:eastAsia="Calibri" w:hAnsi="Times New Roman" w:cs="Times New Roman"/>
          <w:bCs/>
          <w:i/>
          <w:spacing w:val="1"/>
          <w:sz w:val="24"/>
          <w:szCs w:val="24"/>
        </w:rPr>
        <w:t>r</w:t>
      </w:r>
      <w:r w:rsidRPr="00D84A77">
        <w:rPr>
          <w:rFonts w:ascii="Times New Roman" w:eastAsia="Calibri" w:hAnsi="Times New Roman" w:cs="Times New Roman"/>
          <w:bCs/>
          <w:i/>
          <w:spacing w:val="2"/>
          <w:sz w:val="24"/>
          <w:szCs w:val="24"/>
        </w:rPr>
        <w:t>aph</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c</w:t>
      </w:r>
      <w:r w:rsidRPr="00D84A77">
        <w:rPr>
          <w:rFonts w:ascii="Times New Roman" w:eastAsia="Calibri" w:hAnsi="Times New Roman" w:cs="Times New Roman"/>
          <w:bCs/>
          <w:i/>
          <w:sz w:val="24"/>
          <w:szCs w:val="24"/>
        </w:rPr>
        <w:t>s</w:t>
      </w:r>
      <w:r w:rsidRPr="00D84A77">
        <w:rPr>
          <w:rFonts w:ascii="Times New Roman" w:eastAsia="Calibri" w:hAnsi="Times New Roman" w:cs="Times New Roman"/>
          <w:bCs/>
          <w:i/>
          <w:spacing w:val="29"/>
          <w:sz w:val="24"/>
          <w:szCs w:val="24"/>
        </w:rPr>
        <w:t xml:space="preserve"> </w:t>
      </w:r>
      <w:r w:rsidRPr="00D84A77">
        <w:rPr>
          <w:rFonts w:ascii="Times New Roman" w:eastAsia="Calibri" w:hAnsi="Times New Roman" w:cs="Times New Roman"/>
          <w:bCs/>
          <w:i/>
          <w:spacing w:val="1"/>
          <w:sz w:val="24"/>
          <w:szCs w:val="24"/>
        </w:rPr>
        <w:t>(</w:t>
      </w:r>
      <w:r w:rsidRPr="00D84A77">
        <w:rPr>
          <w:rFonts w:ascii="Times New Roman" w:eastAsia="Calibri" w:hAnsi="Times New Roman" w:cs="Times New Roman"/>
          <w:bCs/>
          <w:i/>
          <w:spacing w:val="2"/>
          <w:sz w:val="24"/>
          <w:szCs w:val="24"/>
        </w:rPr>
        <w:t>e</w:t>
      </w:r>
      <w:r w:rsidRPr="00D84A77">
        <w:rPr>
          <w:rFonts w:ascii="Times New Roman" w:eastAsia="Calibri" w:hAnsi="Times New Roman" w:cs="Times New Roman"/>
          <w:bCs/>
          <w:i/>
          <w:spacing w:val="1"/>
          <w:sz w:val="24"/>
          <w:szCs w:val="24"/>
        </w:rPr>
        <w:t>.</w:t>
      </w:r>
      <w:r w:rsidRPr="00D84A77">
        <w:rPr>
          <w:rFonts w:ascii="Times New Roman" w:eastAsia="Calibri" w:hAnsi="Times New Roman" w:cs="Times New Roman"/>
          <w:bCs/>
          <w:i/>
          <w:spacing w:val="2"/>
          <w:sz w:val="24"/>
          <w:szCs w:val="24"/>
        </w:rPr>
        <w:t>g</w:t>
      </w:r>
      <w:r w:rsidRPr="00D84A77">
        <w:rPr>
          <w:rFonts w:ascii="Times New Roman" w:eastAsia="Calibri" w:hAnsi="Times New Roman" w:cs="Times New Roman"/>
          <w:bCs/>
          <w:i/>
          <w:sz w:val="24"/>
          <w:szCs w:val="24"/>
        </w:rPr>
        <w:t>.</w:t>
      </w:r>
      <w:r w:rsidRPr="00D84A77">
        <w:rPr>
          <w:rFonts w:ascii="Times New Roman" w:eastAsia="Calibri" w:hAnsi="Times New Roman" w:cs="Times New Roman"/>
          <w:bCs/>
          <w:i/>
          <w:spacing w:val="11"/>
          <w:sz w:val="24"/>
          <w:szCs w:val="24"/>
        </w:rPr>
        <w:t xml:space="preserve"> </w:t>
      </w:r>
      <w:r w:rsidRPr="00D84A77">
        <w:rPr>
          <w:rFonts w:ascii="Times New Roman" w:eastAsia="Calibri" w:hAnsi="Times New Roman" w:cs="Times New Roman"/>
          <w:bCs/>
          <w:i/>
          <w:spacing w:val="2"/>
          <w:sz w:val="24"/>
          <w:szCs w:val="24"/>
        </w:rPr>
        <w:t>s</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z</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10"/>
          <w:sz w:val="24"/>
          <w:szCs w:val="24"/>
        </w:rPr>
        <w:t xml:space="preserve"> </w:t>
      </w:r>
      <w:r w:rsidRPr="00D84A77">
        <w:rPr>
          <w:rFonts w:ascii="Times New Roman" w:eastAsia="Calibri" w:hAnsi="Times New Roman" w:cs="Times New Roman"/>
          <w:bCs/>
          <w:i/>
          <w:spacing w:val="2"/>
          <w:sz w:val="24"/>
          <w:szCs w:val="24"/>
        </w:rPr>
        <w:t>an</w:t>
      </w:r>
      <w:r w:rsidRPr="00D84A77">
        <w:rPr>
          <w:rFonts w:ascii="Times New Roman" w:eastAsia="Calibri" w:hAnsi="Times New Roman" w:cs="Times New Roman"/>
          <w:bCs/>
          <w:i/>
          <w:sz w:val="24"/>
          <w:szCs w:val="24"/>
        </w:rPr>
        <w:t>d</w:t>
      </w:r>
      <w:r w:rsidRPr="00D84A77">
        <w:rPr>
          <w:rFonts w:ascii="Times New Roman" w:eastAsia="Calibri" w:hAnsi="Times New Roman" w:cs="Times New Roman"/>
          <w:bCs/>
          <w:i/>
          <w:spacing w:val="11"/>
          <w:sz w:val="24"/>
          <w:szCs w:val="24"/>
        </w:rPr>
        <w:t xml:space="preserve"> </w:t>
      </w:r>
      <w:r w:rsidRPr="00D84A77">
        <w:rPr>
          <w:rFonts w:ascii="Times New Roman" w:eastAsia="Calibri" w:hAnsi="Times New Roman" w:cs="Times New Roman"/>
          <w:bCs/>
          <w:i/>
          <w:spacing w:val="2"/>
          <w:sz w:val="24"/>
          <w:szCs w:val="24"/>
        </w:rPr>
        <w:t>ag</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10"/>
          <w:sz w:val="24"/>
          <w:szCs w:val="24"/>
        </w:rPr>
        <w:t xml:space="preserve"> </w:t>
      </w:r>
      <w:r w:rsidRPr="00D84A77">
        <w:rPr>
          <w:rFonts w:ascii="Times New Roman" w:eastAsia="Calibri" w:hAnsi="Times New Roman" w:cs="Times New Roman"/>
          <w:bCs/>
          <w:i/>
          <w:spacing w:val="2"/>
          <w:sz w:val="24"/>
          <w:szCs w:val="24"/>
        </w:rPr>
        <w:t>s</w:t>
      </w:r>
      <w:r w:rsidRPr="00D84A77">
        <w:rPr>
          <w:rFonts w:ascii="Times New Roman" w:eastAsia="Calibri" w:hAnsi="Times New Roman" w:cs="Times New Roman"/>
          <w:bCs/>
          <w:i/>
          <w:spacing w:val="1"/>
          <w:sz w:val="24"/>
          <w:szCs w:val="24"/>
        </w:rPr>
        <w:t>tr</w:t>
      </w:r>
      <w:r w:rsidRPr="00D84A77">
        <w:rPr>
          <w:rFonts w:ascii="Times New Roman" w:eastAsia="Calibri" w:hAnsi="Times New Roman" w:cs="Times New Roman"/>
          <w:bCs/>
          <w:i/>
          <w:spacing w:val="2"/>
          <w:sz w:val="24"/>
          <w:szCs w:val="24"/>
        </w:rPr>
        <w:t>uc</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u</w:t>
      </w:r>
      <w:r w:rsidRPr="00D84A77">
        <w:rPr>
          <w:rFonts w:ascii="Times New Roman" w:eastAsia="Calibri" w:hAnsi="Times New Roman" w:cs="Times New Roman"/>
          <w:bCs/>
          <w:i/>
          <w:spacing w:val="1"/>
          <w:sz w:val="24"/>
          <w:szCs w:val="24"/>
        </w:rPr>
        <w:t>r</w:t>
      </w:r>
      <w:r w:rsidRPr="00D84A77">
        <w:rPr>
          <w:rFonts w:ascii="Times New Roman" w:eastAsia="Calibri" w:hAnsi="Times New Roman" w:cs="Times New Roman"/>
          <w:bCs/>
          <w:i/>
          <w:spacing w:val="2"/>
          <w:sz w:val="24"/>
          <w:szCs w:val="24"/>
        </w:rPr>
        <w:t>e</w:t>
      </w:r>
      <w:r w:rsidRPr="00D84A77">
        <w:rPr>
          <w:rFonts w:ascii="Times New Roman" w:eastAsia="Calibri" w:hAnsi="Times New Roman" w:cs="Times New Roman"/>
          <w:bCs/>
          <w:i/>
          <w:sz w:val="24"/>
          <w:szCs w:val="24"/>
        </w:rPr>
        <w:t>,</w:t>
      </w:r>
      <w:r w:rsidRPr="00D84A77">
        <w:rPr>
          <w:rFonts w:ascii="Times New Roman" w:eastAsia="Calibri" w:hAnsi="Times New Roman" w:cs="Times New Roman"/>
          <w:bCs/>
          <w:i/>
          <w:spacing w:val="20"/>
          <w:sz w:val="24"/>
          <w:szCs w:val="24"/>
        </w:rPr>
        <w:t xml:space="preserve"> </w:t>
      </w:r>
      <w:r w:rsidRPr="00D84A77">
        <w:rPr>
          <w:rFonts w:ascii="Times New Roman" w:eastAsia="Calibri" w:hAnsi="Times New Roman" w:cs="Times New Roman"/>
          <w:bCs/>
          <w:i/>
          <w:spacing w:val="2"/>
          <w:sz w:val="24"/>
          <w:szCs w:val="24"/>
        </w:rPr>
        <w:t>se</w:t>
      </w:r>
      <w:r w:rsidRPr="00D84A77">
        <w:rPr>
          <w:rFonts w:ascii="Times New Roman" w:eastAsia="Calibri" w:hAnsi="Times New Roman" w:cs="Times New Roman"/>
          <w:bCs/>
          <w:i/>
          <w:sz w:val="24"/>
          <w:szCs w:val="24"/>
        </w:rPr>
        <w:t>x</w:t>
      </w:r>
      <w:r w:rsidRPr="00D84A77">
        <w:rPr>
          <w:rFonts w:ascii="Times New Roman" w:eastAsia="Calibri" w:hAnsi="Times New Roman" w:cs="Times New Roman"/>
          <w:bCs/>
          <w:i/>
          <w:spacing w:val="10"/>
          <w:sz w:val="24"/>
          <w:szCs w:val="24"/>
        </w:rPr>
        <w:t xml:space="preserve"> </w:t>
      </w:r>
      <w:r w:rsidRPr="00D84A77">
        <w:rPr>
          <w:rFonts w:ascii="Times New Roman" w:eastAsia="Calibri" w:hAnsi="Times New Roman" w:cs="Times New Roman"/>
          <w:bCs/>
          <w:i/>
          <w:spacing w:val="1"/>
          <w:sz w:val="24"/>
          <w:szCs w:val="24"/>
        </w:rPr>
        <w:t>r</w:t>
      </w:r>
      <w:r w:rsidRPr="00D84A77">
        <w:rPr>
          <w:rFonts w:ascii="Times New Roman" w:eastAsia="Calibri" w:hAnsi="Times New Roman" w:cs="Times New Roman"/>
          <w:bCs/>
          <w:i/>
          <w:spacing w:val="2"/>
          <w:sz w:val="24"/>
          <w:szCs w:val="24"/>
        </w:rPr>
        <w:t>a</w:t>
      </w:r>
      <w:r w:rsidRPr="00D84A77">
        <w:rPr>
          <w:rFonts w:ascii="Times New Roman" w:eastAsia="Calibri" w:hAnsi="Times New Roman" w:cs="Times New Roman"/>
          <w:bCs/>
          <w:i/>
          <w:spacing w:val="1"/>
          <w:sz w:val="24"/>
          <w:szCs w:val="24"/>
        </w:rPr>
        <w:t>ti</w:t>
      </w:r>
      <w:r w:rsidRPr="00D84A77">
        <w:rPr>
          <w:rFonts w:ascii="Times New Roman" w:eastAsia="Calibri" w:hAnsi="Times New Roman" w:cs="Times New Roman"/>
          <w:bCs/>
          <w:i/>
          <w:spacing w:val="2"/>
          <w:sz w:val="24"/>
          <w:szCs w:val="24"/>
        </w:rPr>
        <w:t>o</w:t>
      </w:r>
      <w:r w:rsidRPr="00D84A77">
        <w:rPr>
          <w:rFonts w:ascii="Times New Roman" w:eastAsia="Calibri" w:hAnsi="Times New Roman" w:cs="Times New Roman"/>
          <w:bCs/>
          <w:i/>
          <w:sz w:val="24"/>
          <w:szCs w:val="24"/>
        </w:rPr>
        <w:t>,</w:t>
      </w:r>
      <w:r w:rsidRPr="00D84A77">
        <w:rPr>
          <w:rFonts w:ascii="Times New Roman" w:eastAsia="Calibri" w:hAnsi="Times New Roman" w:cs="Times New Roman"/>
          <w:bCs/>
          <w:i/>
          <w:spacing w:val="12"/>
          <w:sz w:val="24"/>
          <w:szCs w:val="24"/>
        </w:rPr>
        <w:t xml:space="preserve"> </w:t>
      </w:r>
      <w:r w:rsidRPr="00D84A77">
        <w:rPr>
          <w:rFonts w:ascii="Times New Roman" w:eastAsia="Calibri" w:hAnsi="Times New Roman" w:cs="Times New Roman"/>
          <w:bCs/>
          <w:i/>
          <w:spacing w:val="2"/>
          <w:sz w:val="24"/>
          <w:szCs w:val="24"/>
        </w:rPr>
        <w:t>e</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c</w:t>
      </w:r>
      <w:r w:rsidRPr="00D84A77">
        <w:rPr>
          <w:rFonts w:ascii="Times New Roman" w:eastAsia="Calibri" w:hAnsi="Times New Roman" w:cs="Times New Roman"/>
          <w:bCs/>
          <w:i/>
          <w:spacing w:val="1"/>
          <w:sz w:val="24"/>
          <w:szCs w:val="24"/>
        </w:rPr>
        <w:t>.</w:t>
      </w:r>
      <w:r w:rsidRPr="00D84A77">
        <w:rPr>
          <w:rFonts w:ascii="Times New Roman" w:eastAsia="Calibri" w:hAnsi="Times New Roman" w:cs="Times New Roman"/>
          <w:bCs/>
          <w:i/>
          <w:sz w:val="24"/>
          <w:szCs w:val="24"/>
        </w:rPr>
        <w:t>)</w:t>
      </w:r>
      <w:r w:rsidRPr="00D84A77">
        <w:rPr>
          <w:rFonts w:ascii="Times New Roman" w:eastAsia="Calibri" w:hAnsi="Times New Roman" w:cs="Times New Roman"/>
          <w:bCs/>
          <w:i/>
          <w:spacing w:val="11"/>
          <w:sz w:val="24"/>
          <w:szCs w:val="24"/>
        </w:rPr>
        <w:t xml:space="preserve"> </w:t>
      </w:r>
      <w:r w:rsidRPr="00D84A77">
        <w:rPr>
          <w:rFonts w:ascii="Times New Roman" w:eastAsia="Calibri" w:hAnsi="Times New Roman" w:cs="Times New Roman"/>
          <w:bCs/>
          <w:i/>
          <w:spacing w:val="3"/>
          <w:w w:val="102"/>
          <w:sz w:val="24"/>
          <w:szCs w:val="24"/>
        </w:rPr>
        <w:t>w</w:t>
      </w:r>
      <w:r w:rsidRPr="00D84A77">
        <w:rPr>
          <w:rFonts w:ascii="Times New Roman" w:eastAsia="Calibri" w:hAnsi="Times New Roman" w:cs="Times New Roman"/>
          <w:bCs/>
          <w:i/>
          <w:spacing w:val="1"/>
          <w:w w:val="102"/>
          <w:sz w:val="24"/>
          <w:szCs w:val="24"/>
        </w:rPr>
        <w:t>it</w:t>
      </w:r>
      <w:r w:rsidRPr="00D84A77">
        <w:rPr>
          <w:rFonts w:ascii="Times New Roman" w:eastAsia="Calibri" w:hAnsi="Times New Roman" w:cs="Times New Roman"/>
          <w:bCs/>
          <w:i/>
          <w:spacing w:val="2"/>
          <w:w w:val="102"/>
          <w:sz w:val="24"/>
          <w:szCs w:val="24"/>
        </w:rPr>
        <w:t>h</w:t>
      </w:r>
      <w:r w:rsidRPr="00D84A77">
        <w:rPr>
          <w:rFonts w:ascii="Times New Roman" w:eastAsia="Calibri" w:hAnsi="Times New Roman" w:cs="Times New Roman"/>
          <w:bCs/>
          <w:i/>
          <w:spacing w:val="1"/>
          <w:w w:val="102"/>
          <w:sz w:val="24"/>
          <w:szCs w:val="24"/>
        </w:rPr>
        <w:t>i</w:t>
      </w:r>
      <w:r w:rsidRPr="00D84A77">
        <w:rPr>
          <w:rFonts w:ascii="Times New Roman" w:eastAsia="Calibri" w:hAnsi="Times New Roman" w:cs="Times New Roman"/>
          <w:bCs/>
          <w:i/>
          <w:w w:val="102"/>
          <w:sz w:val="24"/>
          <w:szCs w:val="24"/>
        </w:rPr>
        <w:t xml:space="preserve">n </w:t>
      </w:r>
      <w:r w:rsidRPr="00D84A77">
        <w:rPr>
          <w:rFonts w:ascii="Times New Roman" w:eastAsia="Calibri" w:hAnsi="Times New Roman" w:cs="Times New Roman"/>
          <w:bCs/>
          <w:i/>
          <w:spacing w:val="2"/>
          <w:sz w:val="24"/>
          <w:szCs w:val="24"/>
        </w:rPr>
        <w:t>an</w:t>
      </w:r>
      <w:r w:rsidRPr="00D84A77">
        <w:rPr>
          <w:rFonts w:ascii="Times New Roman" w:eastAsia="Calibri" w:hAnsi="Times New Roman" w:cs="Times New Roman"/>
          <w:bCs/>
          <w:i/>
          <w:sz w:val="24"/>
          <w:szCs w:val="24"/>
        </w:rPr>
        <w:t>d</w:t>
      </w:r>
      <w:r w:rsidRPr="00D84A77">
        <w:rPr>
          <w:rFonts w:ascii="Times New Roman" w:eastAsia="Calibri" w:hAnsi="Times New Roman" w:cs="Times New Roman"/>
          <w:bCs/>
          <w:i/>
          <w:spacing w:val="11"/>
          <w:sz w:val="24"/>
          <w:szCs w:val="24"/>
        </w:rPr>
        <w:t xml:space="preserve"> </w:t>
      </w:r>
      <w:r w:rsidRPr="00D84A77">
        <w:rPr>
          <w:rFonts w:ascii="Times New Roman" w:eastAsia="Calibri" w:hAnsi="Times New Roman" w:cs="Times New Roman"/>
          <w:bCs/>
          <w:i/>
          <w:spacing w:val="2"/>
          <w:sz w:val="24"/>
          <w:szCs w:val="24"/>
        </w:rPr>
        <w:t>ad</w:t>
      </w:r>
      <w:r w:rsidRPr="00D84A77">
        <w:rPr>
          <w:rFonts w:ascii="Times New Roman" w:eastAsia="Calibri" w:hAnsi="Times New Roman" w:cs="Times New Roman"/>
          <w:bCs/>
          <w:i/>
          <w:spacing w:val="1"/>
          <w:sz w:val="24"/>
          <w:szCs w:val="24"/>
        </w:rPr>
        <w:t>j</w:t>
      </w:r>
      <w:r w:rsidRPr="00D84A77">
        <w:rPr>
          <w:rFonts w:ascii="Times New Roman" w:eastAsia="Calibri" w:hAnsi="Times New Roman" w:cs="Times New Roman"/>
          <w:bCs/>
          <w:i/>
          <w:spacing w:val="2"/>
          <w:sz w:val="24"/>
          <w:szCs w:val="24"/>
        </w:rPr>
        <w:t>acen</w:t>
      </w:r>
      <w:r w:rsidRPr="00D84A77">
        <w:rPr>
          <w:rFonts w:ascii="Times New Roman" w:eastAsia="Calibri" w:hAnsi="Times New Roman" w:cs="Times New Roman"/>
          <w:bCs/>
          <w:i/>
          <w:sz w:val="24"/>
          <w:szCs w:val="24"/>
        </w:rPr>
        <w:t>t</w:t>
      </w:r>
      <w:r w:rsidRPr="00D84A77">
        <w:rPr>
          <w:rFonts w:ascii="Times New Roman" w:eastAsia="Calibri" w:hAnsi="Times New Roman" w:cs="Times New Roman"/>
          <w:bCs/>
          <w:i/>
          <w:spacing w:val="19"/>
          <w:sz w:val="24"/>
          <w:szCs w:val="24"/>
        </w:rPr>
        <w:t xml:space="preserve"> </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z w:val="24"/>
          <w:szCs w:val="24"/>
        </w:rPr>
        <w:t>o</w:t>
      </w:r>
      <w:r w:rsidRPr="00D84A77">
        <w:rPr>
          <w:rFonts w:ascii="Times New Roman" w:eastAsia="Calibri" w:hAnsi="Times New Roman" w:cs="Times New Roman"/>
          <w:bCs/>
          <w:i/>
          <w:spacing w:val="9"/>
          <w:sz w:val="24"/>
          <w:szCs w:val="24"/>
        </w:rPr>
        <w:t xml:space="preserve"> </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h</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10"/>
          <w:sz w:val="24"/>
          <w:szCs w:val="24"/>
        </w:rPr>
        <w:t xml:space="preserve"> </w:t>
      </w:r>
      <w:r w:rsidRPr="00D84A77">
        <w:rPr>
          <w:rFonts w:ascii="Times New Roman" w:eastAsia="Calibri" w:hAnsi="Times New Roman" w:cs="Times New Roman"/>
          <w:bCs/>
          <w:i/>
          <w:spacing w:val="3"/>
          <w:w w:val="102"/>
          <w:sz w:val="24"/>
          <w:szCs w:val="24"/>
        </w:rPr>
        <w:t>M</w:t>
      </w:r>
      <w:r w:rsidRPr="00D84A77">
        <w:rPr>
          <w:rFonts w:ascii="Times New Roman" w:eastAsia="Calibri" w:hAnsi="Times New Roman" w:cs="Times New Roman"/>
          <w:bCs/>
          <w:i/>
          <w:spacing w:val="2"/>
          <w:w w:val="102"/>
          <w:sz w:val="24"/>
          <w:szCs w:val="24"/>
        </w:rPr>
        <w:t>PAs</w:t>
      </w:r>
      <w:r w:rsidRPr="00D84A77">
        <w:rPr>
          <w:rFonts w:ascii="Times New Roman" w:eastAsia="Calibri" w:hAnsi="Times New Roman" w:cs="Times New Roman"/>
          <w:bCs/>
          <w:i/>
          <w:w w:val="102"/>
          <w:sz w:val="24"/>
          <w:szCs w:val="24"/>
        </w:rPr>
        <w:t>.</w:t>
      </w:r>
    </w:p>
    <w:p w14:paraId="134AB8D7" w14:textId="34A1C96D" w:rsidR="00D92F7B" w:rsidRPr="005346A4" w:rsidRDefault="00D92F7B" w:rsidP="00D92F7B">
      <w:pPr>
        <w:ind w:left="180" w:right="720"/>
        <w:rPr>
          <w:rFonts w:ascii="Times New Roman" w:eastAsia="Calibri" w:hAnsi="Times New Roman" w:cs="Times New Roman"/>
          <w:sz w:val="24"/>
          <w:szCs w:val="24"/>
        </w:rPr>
      </w:pPr>
      <w:r>
        <w:rPr>
          <w:rFonts w:ascii="Times New Roman" w:eastAsia="Calibri" w:hAnsi="Times New Roman" w:cs="Times New Roman"/>
          <w:b/>
          <w:bCs/>
          <w:spacing w:val="2"/>
          <w:sz w:val="24"/>
          <w:szCs w:val="24"/>
        </w:rPr>
        <w:t>Priority Ranking:  1</w:t>
      </w:r>
    </w:p>
    <w:p w14:paraId="0CC220E0" w14:textId="77777777" w:rsidR="00D92F7B" w:rsidRDefault="00D92F7B" w:rsidP="00D92F7B">
      <w:pPr>
        <w:ind w:left="450" w:right="227"/>
        <w:rPr>
          <w:rFonts w:ascii="Times New Roman" w:eastAsia="Calibri" w:hAnsi="Times New Roman" w:cs="Times New Roman"/>
          <w:sz w:val="24"/>
          <w:szCs w:val="24"/>
        </w:rPr>
      </w:pPr>
      <w:r w:rsidRPr="007B6AF3">
        <w:rPr>
          <w:rFonts w:ascii="Times New Roman" w:eastAsia="Calibri" w:hAnsi="Times New Roman" w:cs="Times New Roman"/>
          <w:b/>
          <w:sz w:val="24"/>
          <w:szCs w:val="24"/>
        </w:rPr>
        <w:t>Justificatio</w:t>
      </w:r>
      <w:r w:rsidRPr="007B6AF3">
        <w:rPr>
          <w:rFonts w:ascii="Times New Roman" w:eastAsia="Calibri" w:hAnsi="Times New Roman" w:cs="Times New Roman"/>
          <w:b/>
          <w:spacing w:val="-1"/>
          <w:sz w:val="24"/>
          <w:szCs w:val="24"/>
        </w:rPr>
        <w:t>n</w:t>
      </w:r>
      <w:r w:rsidRPr="007B6AF3">
        <w:rPr>
          <w:rFonts w:ascii="Times New Roman" w:eastAsia="Calibri" w:hAnsi="Times New Roman" w:cs="Times New Roman"/>
          <w:b/>
          <w:sz w:val="24"/>
          <w:szCs w:val="24"/>
        </w:rPr>
        <w:t>:</w:t>
      </w:r>
      <w:r w:rsidRPr="007B6AF3">
        <w:rPr>
          <w:rFonts w:ascii="Times New Roman" w:eastAsia="Calibri" w:hAnsi="Times New Roman" w:cs="Times New Roman"/>
          <w:b/>
          <w:spacing w:val="-1"/>
          <w:sz w:val="24"/>
          <w:szCs w:val="24"/>
        </w:rPr>
        <w:t xml:space="preserve"> </w:t>
      </w:r>
      <w:r w:rsidRPr="005346A4">
        <w:rPr>
          <w:rFonts w:ascii="Times New Roman" w:eastAsia="Calibri" w:hAnsi="Times New Roman" w:cs="Times New Roman"/>
          <w:sz w:val="24"/>
          <w:szCs w:val="24"/>
        </w:rPr>
        <w:t>A</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major objective 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is to provide areas</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where</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fish population demographics can recover</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to levels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that are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capable of providing a reproductive</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z w:val="24"/>
          <w:szCs w:val="24"/>
        </w:rPr>
        <w:t xml:space="preserve">haven and </w:t>
      </w:r>
      <w:r w:rsidRPr="005346A4">
        <w:rPr>
          <w:rFonts w:ascii="Times New Roman" w:eastAsia="Calibri" w:hAnsi="Times New Roman" w:cs="Times New Roman"/>
          <w:sz w:val="24"/>
          <w:szCs w:val="24"/>
        </w:rPr>
        <w:lastRenderedPageBreak/>
        <w:t>contribute to recruitment</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z w:val="24"/>
          <w:szCs w:val="24"/>
        </w:rPr>
        <w:t>outside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protected</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areas.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Evaluation of size and age structure</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of fishery species inside vs. outside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provides an indication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of whether</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or</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not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is protecting reproductively</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active</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individuals,</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particularly larger</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and older fish that are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most productive spawners.</w:t>
      </w:r>
    </w:p>
    <w:p w14:paraId="0E73F6C3" w14:textId="77777777" w:rsidR="00D92F7B" w:rsidRPr="007B6AF3" w:rsidRDefault="00D92F7B" w:rsidP="00D92F7B">
      <w:pPr>
        <w:ind w:left="450" w:right="192"/>
        <w:rPr>
          <w:rFonts w:ascii="Times New Roman" w:eastAsia="Calibri" w:hAnsi="Times New Roman" w:cs="Times New Roman"/>
          <w:sz w:val="24"/>
          <w:szCs w:val="24"/>
        </w:rPr>
      </w:pPr>
      <w:r>
        <w:rPr>
          <w:rFonts w:ascii="Times New Roman" w:eastAsia="Calibri" w:hAnsi="Times New Roman" w:cs="Times New Roman"/>
          <w:b/>
          <w:sz w:val="24"/>
          <w:szCs w:val="24"/>
        </w:rPr>
        <w:t xml:space="preserve">Projects </w:t>
      </w:r>
      <w:r w:rsidRPr="007B6AF3">
        <w:rPr>
          <w:rFonts w:ascii="Times New Roman" w:eastAsia="Calibri" w:hAnsi="Times New Roman" w:cs="Times New Roman"/>
          <w:b/>
          <w:sz w:val="24"/>
          <w:szCs w:val="24"/>
        </w:rPr>
        <w:t>Comp</w:t>
      </w:r>
      <w:r>
        <w:rPr>
          <w:rFonts w:ascii="Times New Roman" w:eastAsia="Calibri" w:hAnsi="Times New Roman" w:cs="Times New Roman"/>
          <w:b/>
          <w:sz w:val="24"/>
          <w:szCs w:val="24"/>
        </w:rPr>
        <w:t>leted or Underway:</w:t>
      </w:r>
    </w:p>
    <w:p w14:paraId="11CE51F6" w14:textId="77777777" w:rsidR="00D92F7B" w:rsidRPr="005346A4" w:rsidRDefault="00D92F7B" w:rsidP="00D92F7B">
      <w:pPr>
        <w:tabs>
          <w:tab w:val="left" w:pos="1180"/>
        </w:tabs>
        <w:ind w:left="1080" w:right="720" w:hanging="630"/>
        <w:rPr>
          <w:rFonts w:ascii="Times New Roman" w:eastAsia="Calibri" w:hAnsi="Times New Roman" w:cs="Times New Roman"/>
          <w:sz w:val="24"/>
          <w:szCs w:val="24"/>
        </w:rPr>
      </w:pPr>
      <w:r w:rsidRPr="007B6AF3">
        <w:rPr>
          <w:rFonts w:ascii="Times New Roman" w:eastAsia="Arial" w:hAnsi="Times New Roman" w:cs="Times New Roman"/>
          <w:w w:val="131"/>
          <w:sz w:val="24"/>
          <w:szCs w:val="24"/>
        </w:rPr>
        <w:t>•</w:t>
      </w:r>
      <w:r w:rsidRPr="00F93F0B">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5346A4">
        <w:rPr>
          <w:rFonts w:ascii="Times New Roman" w:eastAsia="Calibri" w:hAnsi="Times New Roman" w:cs="Times New Roman"/>
          <w:sz w:val="24"/>
          <w:szCs w:val="24"/>
        </w:rPr>
        <w:t>Marine Resources</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Monitoring, Assessment,</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z w:val="24"/>
          <w:szCs w:val="24"/>
        </w:rPr>
        <w:t>and Prediction (MARMAP)</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z w:val="24"/>
          <w:szCs w:val="24"/>
        </w:rPr>
        <w:t>have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been collecting size,</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age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and reproductive</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z w:val="24"/>
          <w:szCs w:val="24"/>
        </w:rPr>
        <w:t>data from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trap</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surveys</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inside and outside several</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since 1987</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including: Snowy Wreck,</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Northern</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South Carolina, Edisto, Georgia,</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North</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Florida, and St. Lucie Hump.</w:t>
      </w:r>
    </w:p>
    <w:p w14:paraId="332B09E8" w14:textId="77777777" w:rsidR="00D92F7B" w:rsidRPr="005346A4" w:rsidRDefault="00D92F7B" w:rsidP="00D92F7B">
      <w:pPr>
        <w:tabs>
          <w:tab w:val="left" w:pos="1180"/>
        </w:tabs>
        <w:ind w:left="1080" w:right="720" w:hanging="63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NOAA</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Southeast Fishery</w:t>
      </w:r>
      <w:r w:rsidRPr="005346A4">
        <w:rPr>
          <w:rFonts w:ascii="Times New Roman" w:eastAsia="Calibri" w:hAnsi="Times New Roman" w:cs="Times New Roman"/>
          <w:w w:val="33"/>
          <w:sz w:val="24"/>
          <w:szCs w:val="24"/>
        </w:rPr>
        <w:t>-­</w:t>
      </w:r>
      <w:r w:rsidRPr="005346A4">
        <w:rPr>
          <w:rFonts w:ascii="Cambria Math" w:eastAsia="Calibri" w:hAnsi="Cambria Math" w:cs="Cambria Math"/>
          <w:w w:val="33"/>
          <w:sz w:val="24"/>
          <w:szCs w:val="24"/>
        </w:rPr>
        <w:t>‐</w:t>
      </w:r>
      <w:r w:rsidRPr="005346A4">
        <w:rPr>
          <w:rFonts w:ascii="Times New Roman" w:eastAsia="Calibri" w:hAnsi="Times New Roman" w:cs="Times New Roman"/>
          <w:sz w:val="24"/>
          <w:szCs w:val="24"/>
        </w:rPr>
        <w:t>Independent Survey</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(SEFIS) has been</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collecting size,</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age and reproductive</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z w:val="24"/>
          <w:szCs w:val="24"/>
        </w:rPr>
        <w:t>data from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trap</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surveys</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inside and outside several</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 since 2010</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including: Snowy Wreck,</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Northern</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South Carolina, Edisto, Georgia,</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and North</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Florida (Bacheler</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et</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al, 2013).</w:t>
      </w:r>
    </w:p>
    <w:p w14:paraId="1527E452" w14:textId="77777777" w:rsidR="00D92F7B" w:rsidRDefault="00D92F7B" w:rsidP="00D92F7B">
      <w:pPr>
        <w:ind w:left="450" w:right="-20"/>
        <w:rPr>
          <w:rFonts w:ascii="Times New Roman" w:eastAsia="Calibri" w:hAnsi="Times New Roman" w:cs="Times New Roman"/>
          <w:sz w:val="24"/>
          <w:szCs w:val="24"/>
        </w:rPr>
      </w:pPr>
      <w:r w:rsidRPr="00F10E08">
        <w:rPr>
          <w:rFonts w:ascii="Times New Roman" w:eastAsia="Calibri" w:hAnsi="Times New Roman" w:cs="Times New Roman"/>
          <w:b/>
          <w:sz w:val="24"/>
          <w:szCs w:val="24"/>
        </w:rPr>
        <w:t>Deliverables:</w:t>
      </w:r>
      <w:r>
        <w:rPr>
          <w:rFonts w:ascii="Times New Roman" w:eastAsia="Calibri" w:hAnsi="Times New Roman" w:cs="Times New Roman"/>
          <w:sz w:val="24"/>
          <w:szCs w:val="24"/>
        </w:rPr>
        <w:t xml:space="preserve">  </w:t>
      </w:r>
      <w:r w:rsidRPr="005346A4">
        <w:rPr>
          <w:rFonts w:ascii="Times New Roman" w:eastAsia="Calibri" w:hAnsi="Times New Roman" w:cs="Times New Roman"/>
          <w:sz w:val="24"/>
          <w:szCs w:val="24"/>
        </w:rPr>
        <w:t xml:space="preserve">Demographic data on fishery species. </w:t>
      </w:r>
    </w:p>
    <w:p w14:paraId="585B6177" w14:textId="77777777" w:rsidR="00D92F7B" w:rsidRPr="007B6AF3" w:rsidRDefault="00D92F7B" w:rsidP="00D92F7B">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Schedule:</w:t>
      </w:r>
      <w:r>
        <w:rPr>
          <w:rFonts w:ascii="Times New Roman" w:eastAsia="Calibri" w:hAnsi="Times New Roman" w:cs="Times New Roman"/>
          <w:b/>
          <w:sz w:val="24"/>
          <w:szCs w:val="24"/>
        </w:rPr>
        <w:t xml:space="preserve">  </w:t>
      </w:r>
      <w:r w:rsidRPr="005603C7">
        <w:rPr>
          <w:rFonts w:ascii="Times New Roman" w:eastAsia="Calibri" w:hAnsi="Times New Roman" w:cs="Times New Roman"/>
          <w:sz w:val="24"/>
          <w:szCs w:val="24"/>
        </w:rPr>
        <w:t>Ong</w:t>
      </w:r>
      <w:r>
        <w:rPr>
          <w:rFonts w:ascii="Times New Roman" w:eastAsia="Calibri" w:hAnsi="Times New Roman" w:cs="Times New Roman"/>
          <w:sz w:val="24"/>
          <w:szCs w:val="24"/>
        </w:rPr>
        <w:t>oi</w:t>
      </w:r>
      <w:r w:rsidRPr="005603C7">
        <w:rPr>
          <w:rFonts w:ascii="Times New Roman" w:eastAsia="Calibri" w:hAnsi="Times New Roman" w:cs="Times New Roman"/>
          <w:sz w:val="24"/>
          <w:szCs w:val="24"/>
        </w:rPr>
        <w:t>ng</w:t>
      </w:r>
    </w:p>
    <w:p w14:paraId="44B6E673" w14:textId="77777777" w:rsidR="00D92F7B" w:rsidRPr="007B6AF3" w:rsidRDefault="00D92F7B" w:rsidP="00D92F7B">
      <w:pPr>
        <w:tabs>
          <w:tab w:val="left" w:pos="820"/>
        </w:tabs>
        <w:ind w:left="450" w:right="-20"/>
        <w:rPr>
          <w:rFonts w:ascii="Times New Roman" w:eastAsia="Calibri" w:hAnsi="Times New Roman" w:cs="Times New Roman"/>
          <w:b/>
          <w:sz w:val="24"/>
          <w:szCs w:val="24"/>
        </w:rPr>
      </w:pPr>
      <w:r w:rsidRPr="00E7440F">
        <w:rPr>
          <w:rFonts w:ascii="Times New Roman" w:eastAsia="Calibri" w:hAnsi="Times New Roman" w:cs="Times New Roman"/>
          <w:b/>
          <w:sz w:val="24"/>
          <w:szCs w:val="24"/>
        </w:rPr>
        <w:t>Budget:</w:t>
      </w:r>
    </w:p>
    <w:p w14:paraId="37B3A9E9" w14:textId="77777777" w:rsidR="00D92F7B" w:rsidRPr="005603C7" w:rsidRDefault="00D92F7B" w:rsidP="00D92F7B">
      <w:pPr>
        <w:tabs>
          <w:tab w:val="left" w:pos="820"/>
        </w:tabs>
        <w:ind w:left="450" w:right="-20"/>
        <w:rPr>
          <w:rFonts w:ascii="Times New Roman" w:eastAsia="Calibri" w:hAnsi="Times New Roman" w:cs="Times New Roman"/>
          <w:sz w:val="24"/>
          <w:szCs w:val="24"/>
        </w:rPr>
      </w:pPr>
      <w:r w:rsidRPr="007B6AF3">
        <w:rPr>
          <w:rFonts w:ascii="Times New Roman" w:eastAsia="Calibri" w:hAnsi="Times New Roman" w:cs="Times New Roman"/>
          <w:b/>
          <w:sz w:val="24"/>
          <w:szCs w:val="24"/>
        </w:rPr>
        <w:t xml:space="preserve">Potential Partners:  </w:t>
      </w:r>
      <w:r w:rsidRPr="005603C7">
        <w:rPr>
          <w:rFonts w:ascii="Times New Roman" w:eastAsia="Calibri" w:hAnsi="Times New Roman" w:cs="Times New Roman"/>
          <w:sz w:val="24"/>
          <w:szCs w:val="24"/>
        </w:rPr>
        <w:t>NMFS, MARMAP</w:t>
      </w:r>
    </w:p>
    <w:p w14:paraId="028A2B36" w14:textId="77777777" w:rsidR="00D92F7B" w:rsidRPr="005346A4" w:rsidRDefault="00D92F7B" w:rsidP="00D92F7B">
      <w:pPr>
        <w:ind w:left="450" w:right="720"/>
        <w:rPr>
          <w:rFonts w:ascii="Times New Roman" w:eastAsia="Calibri" w:hAnsi="Times New Roman" w:cs="Times New Roman"/>
          <w:sz w:val="24"/>
          <w:szCs w:val="24"/>
        </w:rPr>
      </w:pPr>
      <w:r w:rsidRPr="005603C7">
        <w:rPr>
          <w:rFonts w:ascii="Times New Roman" w:eastAsia="Calibri" w:hAnsi="Times New Roman" w:cs="Times New Roman"/>
          <w:b/>
          <w:sz w:val="24"/>
          <w:szCs w:val="24"/>
        </w:rPr>
        <w:t>Potential Methods:</w:t>
      </w:r>
      <w:r w:rsidRPr="005346A4">
        <w:rPr>
          <w:rFonts w:ascii="Times New Roman" w:eastAsia="Calibri" w:hAnsi="Times New Roman" w:cs="Times New Roman"/>
          <w:sz w:val="24"/>
          <w:szCs w:val="24"/>
        </w:rPr>
        <w:t xml:space="preserve"> Fish size can be</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measured</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underwater</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z w:val="24"/>
          <w:szCs w:val="24"/>
        </w:rPr>
        <w:t>with stereo</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cameras</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or</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lasers attached to submersibles and ROVs. Age</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must be</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dete</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z w:val="24"/>
          <w:szCs w:val="24"/>
        </w:rPr>
        <w:t>mined</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from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captured fish using either</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otoliths or</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spines and rays.</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Sex ratios can be</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determined</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z w:val="24"/>
          <w:szCs w:val="24"/>
        </w:rPr>
        <w:t>from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gonad biopsies unless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species has sexually dimorphic characteristics.</w:t>
      </w:r>
    </w:p>
    <w:p w14:paraId="12CD7630" w14:textId="77777777" w:rsidR="00D92F7B" w:rsidRDefault="00D92F7B" w:rsidP="00D92F7B">
      <w:pPr>
        <w:ind w:left="180" w:right="720"/>
        <w:rPr>
          <w:rFonts w:ascii="Times New Roman" w:eastAsia="Calibri" w:hAnsi="Times New Roman" w:cs="Times New Roman"/>
          <w:b/>
          <w:bCs/>
          <w:spacing w:val="2"/>
          <w:sz w:val="24"/>
          <w:szCs w:val="24"/>
        </w:rPr>
      </w:pPr>
    </w:p>
    <w:p w14:paraId="7CAD0FA4" w14:textId="77777777" w:rsidR="00D92F7B" w:rsidRDefault="00D92F7B" w:rsidP="00D92F7B">
      <w:pPr>
        <w:ind w:left="180" w:right="720"/>
        <w:rPr>
          <w:rFonts w:ascii="Times New Roman" w:eastAsia="Calibri" w:hAnsi="Times New Roman" w:cs="Times New Roman"/>
          <w:bCs/>
          <w:i/>
          <w:w w:val="102"/>
          <w:sz w:val="24"/>
          <w:szCs w:val="24"/>
        </w:rPr>
      </w:pPr>
      <w:r w:rsidRPr="00F93F0B">
        <w:rPr>
          <w:rFonts w:ascii="Times New Roman" w:eastAsia="Calibri" w:hAnsi="Times New Roman" w:cs="Times New Roman"/>
          <w:b/>
          <w:bCs/>
          <w:spacing w:val="2"/>
          <w:sz w:val="24"/>
          <w:szCs w:val="24"/>
        </w:rPr>
        <w:t>Ac</w:t>
      </w:r>
      <w:r w:rsidRPr="00F93F0B">
        <w:rPr>
          <w:rFonts w:ascii="Times New Roman" w:eastAsia="Calibri" w:hAnsi="Times New Roman" w:cs="Times New Roman"/>
          <w:b/>
          <w:bCs/>
          <w:spacing w:val="1"/>
          <w:sz w:val="24"/>
          <w:szCs w:val="24"/>
        </w:rPr>
        <w:t>ti</w:t>
      </w:r>
      <w:r w:rsidRPr="00F93F0B">
        <w:rPr>
          <w:rFonts w:ascii="Times New Roman" w:eastAsia="Calibri" w:hAnsi="Times New Roman" w:cs="Times New Roman"/>
          <w:b/>
          <w:bCs/>
          <w:spacing w:val="2"/>
          <w:sz w:val="24"/>
          <w:szCs w:val="24"/>
        </w:rPr>
        <w:t>o</w:t>
      </w:r>
      <w:r w:rsidRPr="00F93F0B">
        <w:rPr>
          <w:rFonts w:ascii="Times New Roman" w:eastAsia="Calibri" w:hAnsi="Times New Roman" w:cs="Times New Roman"/>
          <w:b/>
          <w:bCs/>
          <w:sz w:val="24"/>
          <w:szCs w:val="24"/>
        </w:rPr>
        <w:t>n</w:t>
      </w:r>
      <w:r w:rsidRPr="00F93F0B">
        <w:rPr>
          <w:rFonts w:ascii="Times New Roman" w:eastAsia="Calibri" w:hAnsi="Times New Roman" w:cs="Times New Roman"/>
          <w:b/>
          <w:bCs/>
          <w:spacing w:val="15"/>
          <w:sz w:val="24"/>
          <w:szCs w:val="24"/>
        </w:rPr>
        <w:t xml:space="preserve"> </w:t>
      </w:r>
      <w:r w:rsidRPr="00F93F0B">
        <w:rPr>
          <w:rFonts w:ascii="Times New Roman" w:eastAsia="Calibri" w:hAnsi="Times New Roman" w:cs="Times New Roman"/>
          <w:b/>
          <w:bCs/>
          <w:spacing w:val="1"/>
          <w:sz w:val="24"/>
          <w:szCs w:val="24"/>
        </w:rPr>
        <w:t>I</w:t>
      </w:r>
      <w:r w:rsidRPr="00F93F0B">
        <w:rPr>
          <w:rFonts w:ascii="Times New Roman" w:eastAsia="Calibri" w:hAnsi="Times New Roman" w:cs="Times New Roman"/>
          <w:b/>
          <w:bCs/>
          <w:spacing w:val="2"/>
          <w:sz w:val="24"/>
          <w:szCs w:val="24"/>
        </w:rPr>
        <w:t>te</w:t>
      </w:r>
      <w:r w:rsidRPr="00F93F0B">
        <w:rPr>
          <w:rFonts w:ascii="Times New Roman" w:eastAsia="Calibri" w:hAnsi="Times New Roman" w:cs="Times New Roman"/>
          <w:b/>
          <w:bCs/>
          <w:sz w:val="24"/>
          <w:szCs w:val="24"/>
        </w:rPr>
        <w:t>m</w:t>
      </w:r>
      <w:r w:rsidRPr="00F93F0B">
        <w:rPr>
          <w:rFonts w:ascii="Times New Roman" w:eastAsia="Calibri" w:hAnsi="Times New Roman" w:cs="Times New Roman"/>
          <w:b/>
          <w:bCs/>
          <w:spacing w:val="14"/>
          <w:sz w:val="24"/>
          <w:szCs w:val="24"/>
        </w:rPr>
        <w:t xml:space="preserve"> </w:t>
      </w:r>
      <w:r>
        <w:rPr>
          <w:rFonts w:ascii="Times New Roman" w:eastAsia="Calibri" w:hAnsi="Times New Roman" w:cs="Times New Roman"/>
          <w:b/>
          <w:bCs/>
          <w:spacing w:val="2"/>
          <w:sz w:val="24"/>
          <w:szCs w:val="24"/>
        </w:rPr>
        <w:t>2</w:t>
      </w:r>
      <w:r w:rsidRPr="00F93F0B">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sidRPr="00D84A77">
        <w:rPr>
          <w:rFonts w:ascii="Times New Roman" w:eastAsia="Calibri" w:hAnsi="Times New Roman" w:cs="Times New Roman"/>
          <w:bCs/>
          <w:i/>
          <w:spacing w:val="3"/>
          <w:sz w:val="24"/>
          <w:szCs w:val="24"/>
        </w:rPr>
        <w:t>M</w:t>
      </w:r>
      <w:r w:rsidRPr="00D84A77">
        <w:rPr>
          <w:rFonts w:ascii="Times New Roman" w:eastAsia="Calibri" w:hAnsi="Times New Roman" w:cs="Times New Roman"/>
          <w:bCs/>
          <w:i/>
          <w:spacing w:val="2"/>
          <w:sz w:val="24"/>
          <w:szCs w:val="24"/>
        </w:rPr>
        <w:t>a</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n</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a</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z w:val="24"/>
          <w:szCs w:val="24"/>
        </w:rPr>
        <w:t>n</w:t>
      </w:r>
      <w:r w:rsidRPr="00D84A77">
        <w:rPr>
          <w:rFonts w:ascii="Times New Roman" w:eastAsia="Calibri" w:hAnsi="Times New Roman" w:cs="Times New Roman"/>
          <w:bCs/>
          <w:i/>
          <w:spacing w:val="20"/>
          <w:sz w:val="24"/>
          <w:szCs w:val="24"/>
        </w:rPr>
        <w:t xml:space="preserve"> </w:t>
      </w:r>
      <w:r w:rsidRPr="00D84A77">
        <w:rPr>
          <w:rFonts w:ascii="Times New Roman" w:eastAsia="Calibri" w:hAnsi="Times New Roman" w:cs="Times New Roman"/>
          <w:bCs/>
          <w:i/>
          <w:spacing w:val="2"/>
          <w:sz w:val="24"/>
          <w:szCs w:val="24"/>
        </w:rPr>
        <w:t>a</w:t>
      </w:r>
      <w:r w:rsidRPr="00D84A77">
        <w:rPr>
          <w:rFonts w:ascii="Times New Roman" w:eastAsia="Calibri" w:hAnsi="Times New Roman" w:cs="Times New Roman"/>
          <w:bCs/>
          <w:i/>
          <w:sz w:val="24"/>
          <w:szCs w:val="24"/>
        </w:rPr>
        <w:t>n</w:t>
      </w:r>
      <w:r w:rsidRPr="00D84A77">
        <w:rPr>
          <w:rFonts w:ascii="Times New Roman" w:eastAsia="Calibri" w:hAnsi="Times New Roman" w:cs="Times New Roman"/>
          <w:bCs/>
          <w:i/>
          <w:spacing w:val="8"/>
          <w:sz w:val="24"/>
          <w:szCs w:val="24"/>
        </w:rPr>
        <w:t xml:space="preserve"> </w:t>
      </w:r>
      <w:r w:rsidRPr="00D84A77">
        <w:rPr>
          <w:rFonts w:ascii="Times New Roman" w:eastAsia="Calibri" w:hAnsi="Times New Roman" w:cs="Times New Roman"/>
          <w:bCs/>
          <w:i/>
          <w:spacing w:val="2"/>
          <w:sz w:val="24"/>
          <w:szCs w:val="24"/>
        </w:rPr>
        <w:t>annua</w:t>
      </w:r>
      <w:r w:rsidRPr="00D84A77">
        <w:rPr>
          <w:rFonts w:ascii="Times New Roman" w:eastAsia="Calibri" w:hAnsi="Times New Roman" w:cs="Times New Roman"/>
          <w:bCs/>
          <w:i/>
          <w:sz w:val="24"/>
          <w:szCs w:val="24"/>
        </w:rPr>
        <w:t>l</w:t>
      </w:r>
      <w:r w:rsidRPr="00D84A77">
        <w:rPr>
          <w:rFonts w:ascii="Times New Roman" w:eastAsia="Calibri" w:hAnsi="Times New Roman" w:cs="Times New Roman"/>
          <w:bCs/>
          <w:i/>
          <w:spacing w:val="15"/>
          <w:sz w:val="24"/>
          <w:szCs w:val="24"/>
        </w:rPr>
        <w:t xml:space="preserve"> </w:t>
      </w:r>
      <w:r w:rsidRPr="00D84A77">
        <w:rPr>
          <w:rFonts w:ascii="Times New Roman" w:eastAsia="Calibri" w:hAnsi="Times New Roman" w:cs="Times New Roman"/>
          <w:bCs/>
          <w:i/>
          <w:spacing w:val="3"/>
          <w:sz w:val="24"/>
          <w:szCs w:val="24"/>
        </w:rPr>
        <w:t>m</w:t>
      </w:r>
      <w:r w:rsidRPr="00D84A77">
        <w:rPr>
          <w:rFonts w:ascii="Times New Roman" w:eastAsia="Calibri" w:hAnsi="Times New Roman" w:cs="Times New Roman"/>
          <w:bCs/>
          <w:i/>
          <w:spacing w:val="2"/>
          <w:sz w:val="24"/>
          <w:szCs w:val="24"/>
        </w:rPr>
        <w:t>on</w:t>
      </w:r>
      <w:r w:rsidRPr="00D84A77">
        <w:rPr>
          <w:rFonts w:ascii="Times New Roman" w:eastAsia="Calibri" w:hAnsi="Times New Roman" w:cs="Times New Roman"/>
          <w:bCs/>
          <w:i/>
          <w:spacing w:val="1"/>
          <w:sz w:val="24"/>
          <w:szCs w:val="24"/>
        </w:rPr>
        <w:t>it</w:t>
      </w:r>
      <w:r w:rsidRPr="00D84A77">
        <w:rPr>
          <w:rFonts w:ascii="Times New Roman" w:eastAsia="Calibri" w:hAnsi="Times New Roman" w:cs="Times New Roman"/>
          <w:bCs/>
          <w:i/>
          <w:spacing w:val="2"/>
          <w:sz w:val="24"/>
          <w:szCs w:val="24"/>
        </w:rPr>
        <w:t>o</w:t>
      </w:r>
      <w:r w:rsidRPr="00D84A77">
        <w:rPr>
          <w:rFonts w:ascii="Times New Roman" w:eastAsia="Calibri" w:hAnsi="Times New Roman" w:cs="Times New Roman"/>
          <w:bCs/>
          <w:i/>
          <w:spacing w:val="1"/>
          <w:sz w:val="24"/>
          <w:szCs w:val="24"/>
        </w:rPr>
        <w:t>ri</w:t>
      </w:r>
      <w:r w:rsidRPr="00D84A77">
        <w:rPr>
          <w:rFonts w:ascii="Times New Roman" w:eastAsia="Calibri" w:hAnsi="Times New Roman" w:cs="Times New Roman"/>
          <w:bCs/>
          <w:i/>
          <w:spacing w:val="2"/>
          <w:sz w:val="24"/>
          <w:szCs w:val="24"/>
        </w:rPr>
        <w:t>n</w:t>
      </w:r>
      <w:r w:rsidRPr="00D84A77">
        <w:rPr>
          <w:rFonts w:ascii="Times New Roman" w:eastAsia="Calibri" w:hAnsi="Times New Roman" w:cs="Times New Roman"/>
          <w:bCs/>
          <w:i/>
          <w:sz w:val="24"/>
          <w:szCs w:val="24"/>
        </w:rPr>
        <w:t>g</w:t>
      </w:r>
      <w:r w:rsidRPr="00D84A77">
        <w:rPr>
          <w:rFonts w:ascii="Times New Roman" w:eastAsia="Calibri" w:hAnsi="Times New Roman" w:cs="Times New Roman"/>
          <w:bCs/>
          <w:i/>
          <w:spacing w:val="23"/>
          <w:sz w:val="24"/>
          <w:szCs w:val="24"/>
        </w:rPr>
        <w:t xml:space="preserve"> </w:t>
      </w:r>
      <w:r w:rsidRPr="00D84A77">
        <w:rPr>
          <w:rFonts w:ascii="Times New Roman" w:eastAsia="Calibri" w:hAnsi="Times New Roman" w:cs="Times New Roman"/>
          <w:bCs/>
          <w:i/>
          <w:spacing w:val="2"/>
          <w:sz w:val="24"/>
          <w:szCs w:val="24"/>
        </w:rPr>
        <w:t>p</w:t>
      </w:r>
      <w:r w:rsidRPr="00D84A77">
        <w:rPr>
          <w:rFonts w:ascii="Times New Roman" w:eastAsia="Calibri" w:hAnsi="Times New Roman" w:cs="Times New Roman"/>
          <w:bCs/>
          <w:i/>
          <w:spacing w:val="1"/>
          <w:sz w:val="24"/>
          <w:szCs w:val="24"/>
        </w:rPr>
        <w:t>r</w:t>
      </w:r>
      <w:r w:rsidRPr="00D84A77">
        <w:rPr>
          <w:rFonts w:ascii="Times New Roman" w:eastAsia="Calibri" w:hAnsi="Times New Roman" w:cs="Times New Roman"/>
          <w:bCs/>
          <w:i/>
          <w:spacing w:val="2"/>
          <w:sz w:val="24"/>
          <w:szCs w:val="24"/>
        </w:rPr>
        <w:t>og</w:t>
      </w:r>
      <w:r w:rsidRPr="00D84A77">
        <w:rPr>
          <w:rFonts w:ascii="Times New Roman" w:eastAsia="Calibri" w:hAnsi="Times New Roman" w:cs="Times New Roman"/>
          <w:bCs/>
          <w:i/>
          <w:spacing w:val="1"/>
          <w:sz w:val="24"/>
          <w:szCs w:val="24"/>
        </w:rPr>
        <w:t>r</w:t>
      </w:r>
      <w:r w:rsidRPr="00D84A77">
        <w:rPr>
          <w:rFonts w:ascii="Times New Roman" w:eastAsia="Calibri" w:hAnsi="Times New Roman" w:cs="Times New Roman"/>
          <w:bCs/>
          <w:i/>
          <w:spacing w:val="2"/>
          <w:sz w:val="24"/>
          <w:szCs w:val="24"/>
        </w:rPr>
        <w:t>a</w:t>
      </w:r>
      <w:r w:rsidRPr="00D84A77">
        <w:rPr>
          <w:rFonts w:ascii="Times New Roman" w:eastAsia="Calibri" w:hAnsi="Times New Roman" w:cs="Times New Roman"/>
          <w:bCs/>
          <w:i/>
          <w:sz w:val="24"/>
          <w:szCs w:val="24"/>
        </w:rPr>
        <w:t>m</w:t>
      </w:r>
      <w:r w:rsidRPr="00D84A77">
        <w:rPr>
          <w:rFonts w:ascii="Times New Roman" w:eastAsia="Calibri" w:hAnsi="Times New Roman" w:cs="Times New Roman"/>
          <w:bCs/>
          <w:i/>
          <w:spacing w:val="21"/>
          <w:sz w:val="24"/>
          <w:szCs w:val="24"/>
        </w:rPr>
        <w:t xml:space="preserve"> </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z w:val="24"/>
          <w:szCs w:val="24"/>
        </w:rPr>
        <w:t>o</w:t>
      </w:r>
      <w:r w:rsidRPr="00D84A77">
        <w:rPr>
          <w:rFonts w:ascii="Times New Roman" w:eastAsia="Calibri" w:hAnsi="Times New Roman" w:cs="Times New Roman"/>
          <w:bCs/>
          <w:i/>
          <w:spacing w:val="8"/>
          <w:sz w:val="24"/>
          <w:szCs w:val="24"/>
        </w:rPr>
        <w:t xml:space="preserve"> </w:t>
      </w:r>
      <w:r w:rsidRPr="00D84A77">
        <w:rPr>
          <w:rFonts w:ascii="Times New Roman" w:eastAsia="Calibri" w:hAnsi="Times New Roman" w:cs="Times New Roman"/>
          <w:bCs/>
          <w:i/>
          <w:spacing w:val="2"/>
          <w:sz w:val="24"/>
          <w:szCs w:val="24"/>
        </w:rPr>
        <w:t>co</w:t>
      </w:r>
      <w:r w:rsidRPr="00D84A77">
        <w:rPr>
          <w:rFonts w:ascii="Times New Roman" w:eastAsia="Calibri" w:hAnsi="Times New Roman" w:cs="Times New Roman"/>
          <w:bCs/>
          <w:i/>
          <w:spacing w:val="1"/>
          <w:sz w:val="24"/>
          <w:szCs w:val="24"/>
        </w:rPr>
        <w:t>ll</w:t>
      </w:r>
      <w:r w:rsidRPr="00D84A77">
        <w:rPr>
          <w:rFonts w:ascii="Times New Roman" w:eastAsia="Calibri" w:hAnsi="Times New Roman" w:cs="Times New Roman"/>
          <w:bCs/>
          <w:i/>
          <w:spacing w:val="2"/>
          <w:sz w:val="24"/>
          <w:szCs w:val="24"/>
        </w:rPr>
        <w:t>ec</w:t>
      </w:r>
      <w:r w:rsidRPr="00D84A77">
        <w:rPr>
          <w:rFonts w:ascii="Times New Roman" w:eastAsia="Calibri" w:hAnsi="Times New Roman" w:cs="Times New Roman"/>
          <w:bCs/>
          <w:i/>
          <w:sz w:val="24"/>
          <w:szCs w:val="24"/>
        </w:rPr>
        <w:t>t</w:t>
      </w:r>
      <w:r w:rsidRPr="00D84A77">
        <w:rPr>
          <w:rFonts w:ascii="Times New Roman" w:eastAsia="Calibri" w:hAnsi="Times New Roman" w:cs="Times New Roman"/>
          <w:bCs/>
          <w:i/>
          <w:spacing w:val="14"/>
          <w:sz w:val="24"/>
          <w:szCs w:val="24"/>
        </w:rPr>
        <w:t xml:space="preserve"> </w:t>
      </w:r>
      <w:r w:rsidRPr="00D84A77">
        <w:rPr>
          <w:rFonts w:ascii="Times New Roman" w:eastAsia="Calibri" w:hAnsi="Times New Roman" w:cs="Times New Roman"/>
          <w:bCs/>
          <w:i/>
          <w:spacing w:val="2"/>
          <w:sz w:val="24"/>
          <w:szCs w:val="24"/>
        </w:rPr>
        <w:t>da</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z w:val="24"/>
          <w:szCs w:val="24"/>
        </w:rPr>
        <w:t>a</w:t>
      </w:r>
      <w:r w:rsidRPr="00D84A77">
        <w:rPr>
          <w:rFonts w:ascii="Times New Roman" w:eastAsia="Calibri" w:hAnsi="Times New Roman" w:cs="Times New Roman"/>
          <w:bCs/>
          <w:i/>
          <w:spacing w:val="12"/>
          <w:sz w:val="24"/>
          <w:szCs w:val="24"/>
        </w:rPr>
        <w:t xml:space="preserve"> </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n</w:t>
      </w:r>
      <w:r w:rsidRPr="00D84A77">
        <w:rPr>
          <w:rFonts w:ascii="Times New Roman" w:eastAsia="Calibri" w:hAnsi="Times New Roman" w:cs="Times New Roman"/>
          <w:bCs/>
          <w:i/>
          <w:spacing w:val="1"/>
          <w:sz w:val="24"/>
          <w:szCs w:val="24"/>
        </w:rPr>
        <w:t>si</w:t>
      </w:r>
      <w:r w:rsidRPr="00D84A77">
        <w:rPr>
          <w:rFonts w:ascii="Times New Roman" w:eastAsia="Calibri" w:hAnsi="Times New Roman" w:cs="Times New Roman"/>
          <w:bCs/>
          <w:i/>
          <w:spacing w:val="2"/>
          <w:sz w:val="24"/>
          <w:szCs w:val="24"/>
        </w:rPr>
        <w:t>d</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14"/>
          <w:sz w:val="24"/>
          <w:szCs w:val="24"/>
        </w:rPr>
        <w:t xml:space="preserve"> </w:t>
      </w:r>
      <w:r w:rsidRPr="00D84A77">
        <w:rPr>
          <w:rFonts w:ascii="Times New Roman" w:eastAsia="Calibri" w:hAnsi="Times New Roman" w:cs="Times New Roman"/>
          <w:bCs/>
          <w:i/>
          <w:spacing w:val="2"/>
          <w:sz w:val="24"/>
          <w:szCs w:val="24"/>
        </w:rPr>
        <w:t>an</w:t>
      </w:r>
      <w:r w:rsidRPr="00D84A77">
        <w:rPr>
          <w:rFonts w:ascii="Times New Roman" w:eastAsia="Calibri" w:hAnsi="Times New Roman" w:cs="Times New Roman"/>
          <w:bCs/>
          <w:i/>
          <w:sz w:val="24"/>
          <w:szCs w:val="24"/>
        </w:rPr>
        <w:t>d</w:t>
      </w:r>
      <w:r w:rsidRPr="00D84A77">
        <w:rPr>
          <w:rFonts w:ascii="Times New Roman" w:eastAsia="Calibri" w:hAnsi="Times New Roman" w:cs="Times New Roman"/>
          <w:bCs/>
          <w:i/>
          <w:spacing w:val="11"/>
          <w:sz w:val="24"/>
          <w:szCs w:val="24"/>
        </w:rPr>
        <w:t xml:space="preserve"> </w:t>
      </w:r>
      <w:r w:rsidRPr="00D84A77">
        <w:rPr>
          <w:rFonts w:ascii="Times New Roman" w:eastAsia="Calibri" w:hAnsi="Times New Roman" w:cs="Times New Roman"/>
          <w:bCs/>
          <w:i/>
          <w:spacing w:val="2"/>
          <w:sz w:val="24"/>
          <w:szCs w:val="24"/>
        </w:rPr>
        <w:t>ou</w:t>
      </w:r>
      <w:r w:rsidRPr="00D84A77">
        <w:rPr>
          <w:rFonts w:ascii="Times New Roman" w:eastAsia="Calibri" w:hAnsi="Times New Roman" w:cs="Times New Roman"/>
          <w:bCs/>
          <w:i/>
          <w:spacing w:val="1"/>
          <w:sz w:val="24"/>
          <w:szCs w:val="24"/>
        </w:rPr>
        <w:t>tsi</w:t>
      </w:r>
      <w:r w:rsidRPr="00D84A77">
        <w:rPr>
          <w:rFonts w:ascii="Times New Roman" w:eastAsia="Calibri" w:hAnsi="Times New Roman" w:cs="Times New Roman"/>
          <w:bCs/>
          <w:i/>
          <w:spacing w:val="2"/>
          <w:sz w:val="24"/>
          <w:szCs w:val="24"/>
        </w:rPr>
        <w:t>d</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17"/>
          <w:sz w:val="24"/>
          <w:szCs w:val="24"/>
        </w:rPr>
        <w:t xml:space="preserve"> </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h</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10"/>
          <w:sz w:val="24"/>
          <w:szCs w:val="24"/>
        </w:rPr>
        <w:t xml:space="preserve"> </w:t>
      </w:r>
      <w:r w:rsidRPr="00D84A77">
        <w:rPr>
          <w:rFonts w:ascii="Times New Roman" w:eastAsia="Calibri" w:hAnsi="Times New Roman" w:cs="Times New Roman"/>
          <w:bCs/>
          <w:i/>
          <w:spacing w:val="3"/>
          <w:w w:val="102"/>
          <w:sz w:val="24"/>
          <w:szCs w:val="24"/>
        </w:rPr>
        <w:t>M</w:t>
      </w:r>
      <w:r w:rsidRPr="00D84A77">
        <w:rPr>
          <w:rFonts w:ascii="Times New Roman" w:eastAsia="Calibri" w:hAnsi="Times New Roman" w:cs="Times New Roman"/>
          <w:bCs/>
          <w:i/>
          <w:spacing w:val="2"/>
          <w:w w:val="102"/>
          <w:sz w:val="24"/>
          <w:szCs w:val="24"/>
        </w:rPr>
        <w:t>PA</w:t>
      </w:r>
      <w:r w:rsidRPr="00D84A77">
        <w:rPr>
          <w:rFonts w:ascii="Times New Roman" w:eastAsia="Calibri" w:hAnsi="Times New Roman" w:cs="Times New Roman"/>
          <w:bCs/>
          <w:i/>
          <w:spacing w:val="1"/>
          <w:w w:val="102"/>
          <w:sz w:val="24"/>
          <w:szCs w:val="24"/>
        </w:rPr>
        <w:t>s</w:t>
      </w:r>
      <w:r w:rsidRPr="00D84A77">
        <w:rPr>
          <w:rFonts w:ascii="Times New Roman" w:eastAsia="Calibri" w:hAnsi="Times New Roman" w:cs="Times New Roman"/>
          <w:bCs/>
          <w:i/>
          <w:w w:val="102"/>
          <w:sz w:val="24"/>
          <w:szCs w:val="24"/>
        </w:rPr>
        <w:t xml:space="preserve">. </w:t>
      </w:r>
      <w:r w:rsidRPr="00D84A77">
        <w:rPr>
          <w:rFonts w:ascii="Times New Roman" w:eastAsia="Calibri" w:hAnsi="Times New Roman" w:cs="Times New Roman"/>
          <w:bCs/>
          <w:i/>
          <w:spacing w:val="3"/>
          <w:sz w:val="24"/>
          <w:szCs w:val="24"/>
        </w:rPr>
        <w:t>D</w:t>
      </w:r>
      <w:r w:rsidRPr="00D84A77">
        <w:rPr>
          <w:rFonts w:ascii="Times New Roman" w:eastAsia="Calibri" w:hAnsi="Times New Roman" w:cs="Times New Roman"/>
          <w:bCs/>
          <w:i/>
          <w:spacing w:val="2"/>
          <w:sz w:val="24"/>
          <w:szCs w:val="24"/>
        </w:rPr>
        <w:t>a</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z w:val="24"/>
          <w:szCs w:val="24"/>
        </w:rPr>
        <w:t>a</w:t>
      </w:r>
      <w:r w:rsidRPr="00D84A77">
        <w:rPr>
          <w:rFonts w:ascii="Times New Roman" w:eastAsia="Calibri" w:hAnsi="Times New Roman" w:cs="Times New Roman"/>
          <w:bCs/>
          <w:i/>
          <w:spacing w:val="12"/>
          <w:sz w:val="24"/>
          <w:szCs w:val="24"/>
        </w:rPr>
        <w:t xml:space="preserve"> </w:t>
      </w:r>
      <w:r w:rsidRPr="00D84A77">
        <w:rPr>
          <w:rFonts w:ascii="Times New Roman" w:eastAsia="Calibri" w:hAnsi="Times New Roman" w:cs="Times New Roman"/>
          <w:bCs/>
          <w:i/>
          <w:spacing w:val="2"/>
          <w:sz w:val="24"/>
          <w:szCs w:val="24"/>
        </w:rPr>
        <w:t>co</w:t>
      </w:r>
      <w:r w:rsidRPr="00D84A77">
        <w:rPr>
          <w:rFonts w:ascii="Times New Roman" w:eastAsia="Calibri" w:hAnsi="Times New Roman" w:cs="Times New Roman"/>
          <w:bCs/>
          <w:i/>
          <w:spacing w:val="1"/>
          <w:sz w:val="24"/>
          <w:szCs w:val="24"/>
        </w:rPr>
        <w:t>ll</w:t>
      </w:r>
      <w:r w:rsidRPr="00D84A77">
        <w:rPr>
          <w:rFonts w:ascii="Times New Roman" w:eastAsia="Calibri" w:hAnsi="Times New Roman" w:cs="Times New Roman"/>
          <w:bCs/>
          <w:i/>
          <w:spacing w:val="2"/>
          <w:sz w:val="24"/>
          <w:szCs w:val="24"/>
        </w:rPr>
        <w:t>ec</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e</w:t>
      </w:r>
      <w:r w:rsidRPr="00D84A77">
        <w:rPr>
          <w:rFonts w:ascii="Times New Roman" w:eastAsia="Calibri" w:hAnsi="Times New Roman" w:cs="Times New Roman"/>
          <w:bCs/>
          <w:i/>
          <w:sz w:val="24"/>
          <w:szCs w:val="24"/>
        </w:rPr>
        <w:t>d</w:t>
      </w:r>
      <w:r w:rsidRPr="00D84A77">
        <w:rPr>
          <w:rFonts w:ascii="Times New Roman" w:eastAsia="Calibri" w:hAnsi="Times New Roman" w:cs="Times New Roman"/>
          <w:bCs/>
          <w:i/>
          <w:spacing w:val="20"/>
          <w:sz w:val="24"/>
          <w:szCs w:val="24"/>
        </w:rPr>
        <w:t xml:space="preserve"> </w:t>
      </w:r>
      <w:r w:rsidRPr="00D84A77">
        <w:rPr>
          <w:rFonts w:ascii="Times New Roman" w:eastAsia="Calibri" w:hAnsi="Times New Roman" w:cs="Times New Roman"/>
          <w:bCs/>
          <w:i/>
          <w:spacing w:val="2"/>
          <w:sz w:val="24"/>
          <w:szCs w:val="24"/>
        </w:rPr>
        <w:t>shou</w:t>
      </w:r>
      <w:r w:rsidRPr="00D84A77">
        <w:rPr>
          <w:rFonts w:ascii="Times New Roman" w:eastAsia="Calibri" w:hAnsi="Times New Roman" w:cs="Times New Roman"/>
          <w:bCs/>
          <w:i/>
          <w:spacing w:val="1"/>
          <w:sz w:val="24"/>
          <w:szCs w:val="24"/>
        </w:rPr>
        <w:t>l</w:t>
      </w:r>
      <w:r w:rsidRPr="00D84A77">
        <w:rPr>
          <w:rFonts w:ascii="Times New Roman" w:eastAsia="Calibri" w:hAnsi="Times New Roman" w:cs="Times New Roman"/>
          <w:bCs/>
          <w:i/>
          <w:sz w:val="24"/>
          <w:szCs w:val="24"/>
        </w:rPr>
        <w:t>d</w:t>
      </w:r>
      <w:r w:rsidRPr="00D84A77">
        <w:rPr>
          <w:rFonts w:ascii="Times New Roman" w:eastAsia="Calibri" w:hAnsi="Times New Roman" w:cs="Times New Roman"/>
          <w:bCs/>
          <w:i/>
          <w:spacing w:val="16"/>
          <w:sz w:val="24"/>
          <w:szCs w:val="24"/>
        </w:rPr>
        <w:t xml:space="preserve"> </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nc</w:t>
      </w:r>
      <w:r w:rsidRPr="00D84A77">
        <w:rPr>
          <w:rFonts w:ascii="Times New Roman" w:eastAsia="Calibri" w:hAnsi="Times New Roman" w:cs="Times New Roman"/>
          <w:bCs/>
          <w:i/>
          <w:spacing w:val="1"/>
          <w:sz w:val="24"/>
          <w:szCs w:val="24"/>
        </w:rPr>
        <w:t>l</w:t>
      </w:r>
      <w:r w:rsidRPr="00D84A77">
        <w:rPr>
          <w:rFonts w:ascii="Times New Roman" w:eastAsia="Calibri" w:hAnsi="Times New Roman" w:cs="Times New Roman"/>
          <w:bCs/>
          <w:i/>
          <w:spacing w:val="2"/>
          <w:sz w:val="24"/>
          <w:szCs w:val="24"/>
        </w:rPr>
        <w:t>ude</w:t>
      </w:r>
      <w:r w:rsidRPr="00D84A77">
        <w:rPr>
          <w:rFonts w:ascii="Times New Roman" w:eastAsia="Calibri" w:hAnsi="Times New Roman" w:cs="Times New Roman"/>
          <w:bCs/>
          <w:i/>
          <w:sz w:val="24"/>
          <w:szCs w:val="24"/>
        </w:rPr>
        <w:t>:</w:t>
      </w:r>
      <w:r w:rsidRPr="00D84A77">
        <w:rPr>
          <w:rFonts w:ascii="Times New Roman" w:eastAsia="Calibri" w:hAnsi="Times New Roman" w:cs="Times New Roman"/>
          <w:bCs/>
          <w:i/>
          <w:spacing w:val="17"/>
          <w:sz w:val="24"/>
          <w:szCs w:val="24"/>
        </w:rPr>
        <w:t xml:space="preserve"> </w:t>
      </w:r>
      <w:r w:rsidRPr="00D84A77">
        <w:rPr>
          <w:rFonts w:ascii="Times New Roman" w:eastAsia="Calibri" w:hAnsi="Times New Roman" w:cs="Times New Roman"/>
          <w:bCs/>
          <w:i/>
          <w:spacing w:val="2"/>
          <w:sz w:val="24"/>
          <w:szCs w:val="24"/>
        </w:rPr>
        <w:t>d</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s</w:t>
      </w:r>
      <w:r w:rsidRPr="00D84A77">
        <w:rPr>
          <w:rFonts w:ascii="Times New Roman" w:eastAsia="Calibri" w:hAnsi="Times New Roman" w:cs="Times New Roman"/>
          <w:bCs/>
          <w:i/>
          <w:spacing w:val="1"/>
          <w:sz w:val="24"/>
          <w:szCs w:val="24"/>
        </w:rPr>
        <w:t>tri</w:t>
      </w:r>
      <w:r w:rsidRPr="00D84A77">
        <w:rPr>
          <w:rFonts w:ascii="Times New Roman" w:eastAsia="Calibri" w:hAnsi="Times New Roman" w:cs="Times New Roman"/>
          <w:bCs/>
          <w:i/>
          <w:spacing w:val="2"/>
          <w:sz w:val="24"/>
          <w:szCs w:val="24"/>
        </w:rPr>
        <w:t>bu</w:t>
      </w:r>
      <w:r w:rsidRPr="00D84A77">
        <w:rPr>
          <w:rFonts w:ascii="Times New Roman" w:eastAsia="Calibri" w:hAnsi="Times New Roman" w:cs="Times New Roman"/>
          <w:bCs/>
          <w:i/>
          <w:spacing w:val="1"/>
          <w:sz w:val="24"/>
          <w:szCs w:val="24"/>
        </w:rPr>
        <w:t>ti</w:t>
      </w:r>
      <w:r w:rsidRPr="00D84A77">
        <w:rPr>
          <w:rFonts w:ascii="Times New Roman" w:eastAsia="Calibri" w:hAnsi="Times New Roman" w:cs="Times New Roman"/>
          <w:bCs/>
          <w:i/>
          <w:spacing w:val="2"/>
          <w:sz w:val="24"/>
          <w:szCs w:val="24"/>
        </w:rPr>
        <w:t>on</w:t>
      </w:r>
      <w:r w:rsidRPr="00D84A77">
        <w:rPr>
          <w:rFonts w:ascii="Times New Roman" w:eastAsia="Calibri" w:hAnsi="Times New Roman" w:cs="Times New Roman"/>
          <w:bCs/>
          <w:i/>
          <w:sz w:val="24"/>
          <w:szCs w:val="24"/>
        </w:rPr>
        <w:t>,</w:t>
      </w:r>
      <w:r w:rsidRPr="00D84A77">
        <w:rPr>
          <w:rFonts w:ascii="Times New Roman" w:eastAsia="Calibri" w:hAnsi="Times New Roman" w:cs="Times New Roman"/>
          <w:bCs/>
          <w:i/>
          <w:spacing w:val="26"/>
          <w:sz w:val="24"/>
          <w:szCs w:val="24"/>
        </w:rPr>
        <w:t xml:space="preserve"> </w:t>
      </w:r>
      <w:r w:rsidRPr="00D84A77">
        <w:rPr>
          <w:rFonts w:ascii="Times New Roman" w:eastAsia="Calibri" w:hAnsi="Times New Roman" w:cs="Times New Roman"/>
          <w:bCs/>
          <w:i/>
          <w:spacing w:val="2"/>
          <w:sz w:val="24"/>
          <w:szCs w:val="24"/>
        </w:rPr>
        <w:t>abundance</w:t>
      </w:r>
      <w:r w:rsidRPr="00D84A77">
        <w:rPr>
          <w:rFonts w:ascii="Times New Roman" w:eastAsia="Calibri" w:hAnsi="Times New Roman" w:cs="Times New Roman"/>
          <w:bCs/>
          <w:i/>
          <w:sz w:val="24"/>
          <w:szCs w:val="24"/>
        </w:rPr>
        <w:t>,</w:t>
      </w:r>
      <w:r w:rsidRPr="00D84A77">
        <w:rPr>
          <w:rFonts w:ascii="Times New Roman" w:eastAsia="Calibri" w:hAnsi="Times New Roman" w:cs="Times New Roman"/>
          <w:bCs/>
          <w:i/>
          <w:spacing w:val="23"/>
          <w:sz w:val="24"/>
          <w:szCs w:val="24"/>
        </w:rPr>
        <w:t xml:space="preserve"> </w:t>
      </w:r>
      <w:r w:rsidRPr="00D84A77">
        <w:rPr>
          <w:rFonts w:ascii="Times New Roman" w:eastAsia="Calibri" w:hAnsi="Times New Roman" w:cs="Times New Roman"/>
          <w:bCs/>
          <w:i/>
          <w:spacing w:val="2"/>
          <w:sz w:val="24"/>
          <w:szCs w:val="24"/>
        </w:rPr>
        <w:t>s</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z</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10"/>
          <w:sz w:val="24"/>
          <w:szCs w:val="24"/>
        </w:rPr>
        <w:t xml:space="preserve"> </w:t>
      </w:r>
      <w:r w:rsidRPr="00D84A77">
        <w:rPr>
          <w:rFonts w:ascii="Times New Roman" w:eastAsia="Calibri" w:hAnsi="Times New Roman" w:cs="Times New Roman"/>
          <w:bCs/>
          <w:i/>
          <w:spacing w:val="2"/>
          <w:sz w:val="24"/>
          <w:szCs w:val="24"/>
        </w:rPr>
        <w:t>an</w:t>
      </w:r>
      <w:r w:rsidRPr="00D84A77">
        <w:rPr>
          <w:rFonts w:ascii="Times New Roman" w:eastAsia="Calibri" w:hAnsi="Times New Roman" w:cs="Times New Roman"/>
          <w:bCs/>
          <w:i/>
          <w:sz w:val="24"/>
          <w:szCs w:val="24"/>
        </w:rPr>
        <w:t>d</w:t>
      </w:r>
      <w:r w:rsidRPr="00D84A77">
        <w:rPr>
          <w:rFonts w:ascii="Times New Roman" w:eastAsia="Calibri" w:hAnsi="Times New Roman" w:cs="Times New Roman"/>
          <w:bCs/>
          <w:i/>
          <w:spacing w:val="12"/>
          <w:sz w:val="24"/>
          <w:szCs w:val="24"/>
        </w:rPr>
        <w:t xml:space="preserve"> </w:t>
      </w:r>
      <w:r w:rsidRPr="00D84A77">
        <w:rPr>
          <w:rFonts w:ascii="Times New Roman" w:eastAsia="Calibri" w:hAnsi="Times New Roman" w:cs="Times New Roman"/>
          <w:bCs/>
          <w:i/>
          <w:spacing w:val="2"/>
          <w:sz w:val="24"/>
          <w:szCs w:val="24"/>
        </w:rPr>
        <w:t>ag</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10"/>
          <w:sz w:val="24"/>
          <w:szCs w:val="24"/>
        </w:rPr>
        <w:t xml:space="preserve"> </w:t>
      </w:r>
      <w:r w:rsidRPr="00D84A77">
        <w:rPr>
          <w:rFonts w:ascii="Times New Roman" w:eastAsia="Calibri" w:hAnsi="Times New Roman" w:cs="Times New Roman"/>
          <w:bCs/>
          <w:i/>
          <w:spacing w:val="2"/>
          <w:sz w:val="24"/>
          <w:szCs w:val="24"/>
        </w:rPr>
        <w:t>s</w:t>
      </w:r>
      <w:r w:rsidRPr="00D84A77">
        <w:rPr>
          <w:rFonts w:ascii="Times New Roman" w:eastAsia="Calibri" w:hAnsi="Times New Roman" w:cs="Times New Roman"/>
          <w:bCs/>
          <w:i/>
          <w:spacing w:val="1"/>
          <w:sz w:val="24"/>
          <w:szCs w:val="24"/>
        </w:rPr>
        <w:t>tr</w:t>
      </w:r>
      <w:r w:rsidRPr="00D84A77">
        <w:rPr>
          <w:rFonts w:ascii="Times New Roman" w:eastAsia="Calibri" w:hAnsi="Times New Roman" w:cs="Times New Roman"/>
          <w:bCs/>
          <w:i/>
          <w:spacing w:val="2"/>
          <w:sz w:val="24"/>
          <w:szCs w:val="24"/>
        </w:rPr>
        <w:t>uc</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u</w:t>
      </w:r>
      <w:r w:rsidRPr="00D84A77">
        <w:rPr>
          <w:rFonts w:ascii="Times New Roman" w:eastAsia="Calibri" w:hAnsi="Times New Roman" w:cs="Times New Roman"/>
          <w:bCs/>
          <w:i/>
          <w:spacing w:val="1"/>
          <w:sz w:val="24"/>
          <w:szCs w:val="24"/>
        </w:rPr>
        <w:t>r</w:t>
      </w:r>
      <w:r w:rsidRPr="00D84A77">
        <w:rPr>
          <w:rFonts w:ascii="Times New Roman" w:eastAsia="Calibri" w:hAnsi="Times New Roman" w:cs="Times New Roman"/>
          <w:bCs/>
          <w:i/>
          <w:spacing w:val="2"/>
          <w:sz w:val="24"/>
          <w:szCs w:val="24"/>
        </w:rPr>
        <w:t>e</w:t>
      </w:r>
      <w:r w:rsidRPr="00D84A77">
        <w:rPr>
          <w:rFonts w:ascii="Times New Roman" w:eastAsia="Calibri" w:hAnsi="Times New Roman" w:cs="Times New Roman"/>
          <w:bCs/>
          <w:i/>
          <w:sz w:val="24"/>
          <w:szCs w:val="24"/>
        </w:rPr>
        <w:t>,</w:t>
      </w:r>
      <w:r w:rsidRPr="00D84A77">
        <w:rPr>
          <w:rFonts w:ascii="Times New Roman" w:eastAsia="Calibri" w:hAnsi="Times New Roman" w:cs="Times New Roman"/>
          <w:bCs/>
          <w:i/>
          <w:spacing w:val="20"/>
          <w:sz w:val="24"/>
          <w:szCs w:val="24"/>
        </w:rPr>
        <w:t xml:space="preserve"> </w:t>
      </w:r>
      <w:r w:rsidRPr="00D84A77">
        <w:rPr>
          <w:rFonts w:ascii="Times New Roman" w:eastAsia="Calibri" w:hAnsi="Times New Roman" w:cs="Times New Roman"/>
          <w:bCs/>
          <w:i/>
          <w:spacing w:val="2"/>
          <w:sz w:val="24"/>
          <w:szCs w:val="24"/>
        </w:rPr>
        <w:t>an</w:t>
      </w:r>
      <w:r w:rsidRPr="00D84A77">
        <w:rPr>
          <w:rFonts w:ascii="Times New Roman" w:eastAsia="Calibri" w:hAnsi="Times New Roman" w:cs="Times New Roman"/>
          <w:bCs/>
          <w:i/>
          <w:sz w:val="24"/>
          <w:szCs w:val="24"/>
        </w:rPr>
        <w:t>d</w:t>
      </w:r>
      <w:r w:rsidRPr="00D84A77">
        <w:rPr>
          <w:rFonts w:ascii="Times New Roman" w:eastAsia="Calibri" w:hAnsi="Times New Roman" w:cs="Times New Roman"/>
          <w:bCs/>
          <w:i/>
          <w:spacing w:val="12"/>
          <w:sz w:val="24"/>
          <w:szCs w:val="24"/>
        </w:rPr>
        <w:t xml:space="preserve"> </w:t>
      </w:r>
      <w:r w:rsidRPr="00D84A77">
        <w:rPr>
          <w:rFonts w:ascii="Times New Roman" w:eastAsia="Calibri" w:hAnsi="Times New Roman" w:cs="Times New Roman"/>
          <w:bCs/>
          <w:i/>
          <w:spacing w:val="2"/>
          <w:sz w:val="24"/>
          <w:szCs w:val="24"/>
        </w:rPr>
        <w:t>se</w:t>
      </w:r>
      <w:r w:rsidRPr="00D84A77">
        <w:rPr>
          <w:rFonts w:ascii="Times New Roman" w:eastAsia="Calibri" w:hAnsi="Times New Roman" w:cs="Times New Roman"/>
          <w:bCs/>
          <w:i/>
          <w:sz w:val="24"/>
          <w:szCs w:val="24"/>
        </w:rPr>
        <w:t>x</w:t>
      </w:r>
      <w:r w:rsidRPr="00D84A77">
        <w:rPr>
          <w:rFonts w:ascii="Times New Roman" w:eastAsia="Calibri" w:hAnsi="Times New Roman" w:cs="Times New Roman"/>
          <w:bCs/>
          <w:i/>
          <w:spacing w:val="10"/>
          <w:sz w:val="24"/>
          <w:szCs w:val="24"/>
        </w:rPr>
        <w:t xml:space="preserve"> </w:t>
      </w:r>
      <w:r w:rsidRPr="00D84A77">
        <w:rPr>
          <w:rFonts w:ascii="Times New Roman" w:eastAsia="Calibri" w:hAnsi="Times New Roman" w:cs="Times New Roman"/>
          <w:bCs/>
          <w:i/>
          <w:spacing w:val="1"/>
          <w:sz w:val="24"/>
          <w:szCs w:val="24"/>
        </w:rPr>
        <w:t>r</w:t>
      </w:r>
      <w:r w:rsidRPr="00D84A77">
        <w:rPr>
          <w:rFonts w:ascii="Times New Roman" w:eastAsia="Calibri" w:hAnsi="Times New Roman" w:cs="Times New Roman"/>
          <w:bCs/>
          <w:i/>
          <w:spacing w:val="2"/>
          <w:sz w:val="24"/>
          <w:szCs w:val="24"/>
        </w:rPr>
        <w:t>a</w:t>
      </w:r>
      <w:r w:rsidRPr="00D84A77">
        <w:rPr>
          <w:rFonts w:ascii="Times New Roman" w:eastAsia="Calibri" w:hAnsi="Times New Roman" w:cs="Times New Roman"/>
          <w:bCs/>
          <w:i/>
          <w:spacing w:val="1"/>
          <w:sz w:val="24"/>
          <w:szCs w:val="24"/>
        </w:rPr>
        <w:t>ti</w:t>
      </w:r>
      <w:r w:rsidRPr="00D84A77">
        <w:rPr>
          <w:rFonts w:ascii="Times New Roman" w:eastAsia="Calibri" w:hAnsi="Times New Roman" w:cs="Times New Roman"/>
          <w:bCs/>
          <w:i/>
          <w:spacing w:val="2"/>
          <w:sz w:val="24"/>
          <w:szCs w:val="24"/>
        </w:rPr>
        <w:t>o</w:t>
      </w:r>
      <w:r w:rsidRPr="00D84A77">
        <w:rPr>
          <w:rFonts w:ascii="Times New Roman" w:eastAsia="Calibri" w:hAnsi="Times New Roman" w:cs="Times New Roman"/>
          <w:bCs/>
          <w:i/>
          <w:sz w:val="24"/>
          <w:szCs w:val="24"/>
        </w:rPr>
        <w:t>s</w:t>
      </w:r>
      <w:r w:rsidRPr="00D84A77">
        <w:rPr>
          <w:rFonts w:ascii="Times New Roman" w:eastAsia="Calibri" w:hAnsi="Times New Roman" w:cs="Times New Roman"/>
          <w:bCs/>
          <w:i/>
          <w:spacing w:val="14"/>
          <w:sz w:val="24"/>
          <w:szCs w:val="24"/>
        </w:rPr>
        <w:t xml:space="preserve"> </w:t>
      </w:r>
      <w:r w:rsidRPr="00D84A77">
        <w:rPr>
          <w:rFonts w:ascii="Times New Roman" w:eastAsia="Calibri" w:hAnsi="Times New Roman" w:cs="Times New Roman"/>
          <w:bCs/>
          <w:i/>
          <w:spacing w:val="2"/>
          <w:w w:val="102"/>
          <w:sz w:val="24"/>
          <w:szCs w:val="24"/>
        </w:rPr>
        <w:t xml:space="preserve">of </w:t>
      </w:r>
      <w:r w:rsidRPr="00D84A77">
        <w:rPr>
          <w:rFonts w:ascii="Times New Roman" w:eastAsia="Calibri" w:hAnsi="Times New Roman" w:cs="Times New Roman"/>
          <w:bCs/>
          <w:i/>
          <w:spacing w:val="2"/>
          <w:sz w:val="24"/>
          <w:szCs w:val="24"/>
        </w:rPr>
        <w:t>do</w:t>
      </w:r>
      <w:r w:rsidRPr="00D84A77">
        <w:rPr>
          <w:rFonts w:ascii="Times New Roman" w:eastAsia="Calibri" w:hAnsi="Times New Roman" w:cs="Times New Roman"/>
          <w:bCs/>
          <w:i/>
          <w:spacing w:val="3"/>
          <w:sz w:val="24"/>
          <w:szCs w:val="24"/>
        </w:rPr>
        <w:t>m</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nan</w:t>
      </w:r>
      <w:r w:rsidRPr="00D84A77">
        <w:rPr>
          <w:rFonts w:ascii="Times New Roman" w:eastAsia="Calibri" w:hAnsi="Times New Roman" w:cs="Times New Roman"/>
          <w:bCs/>
          <w:i/>
          <w:sz w:val="24"/>
          <w:szCs w:val="24"/>
        </w:rPr>
        <w:t>t</w:t>
      </w:r>
      <w:r w:rsidRPr="00D84A77">
        <w:rPr>
          <w:rFonts w:ascii="Times New Roman" w:eastAsia="Calibri" w:hAnsi="Times New Roman" w:cs="Times New Roman"/>
          <w:bCs/>
          <w:i/>
          <w:spacing w:val="21"/>
          <w:sz w:val="24"/>
          <w:szCs w:val="24"/>
        </w:rPr>
        <w:t xml:space="preserve"> </w:t>
      </w:r>
      <w:r w:rsidRPr="00D84A77">
        <w:rPr>
          <w:rFonts w:ascii="Times New Roman" w:eastAsia="Calibri" w:hAnsi="Times New Roman" w:cs="Times New Roman"/>
          <w:bCs/>
          <w:i/>
          <w:spacing w:val="2"/>
          <w:sz w:val="24"/>
          <w:szCs w:val="24"/>
        </w:rPr>
        <w:t>ha</w:t>
      </w:r>
      <w:r w:rsidRPr="00D84A77">
        <w:rPr>
          <w:rFonts w:ascii="Times New Roman" w:eastAsia="Calibri" w:hAnsi="Times New Roman" w:cs="Times New Roman"/>
          <w:bCs/>
          <w:i/>
          <w:spacing w:val="1"/>
          <w:sz w:val="24"/>
          <w:szCs w:val="24"/>
        </w:rPr>
        <w:t>r</w:t>
      </w:r>
      <w:r w:rsidRPr="00D84A77">
        <w:rPr>
          <w:rFonts w:ascii="Times New Roman" w:eastAsia="Calibri" w:hAnsi="Times New Roman" w:cs="Times New Roman"/>
          <w:bCs/>
          <w:i/>
          <w:spacing w:val="2"/>
          <w:sz w:val="24"/>
          <w:szCs w:val="24"/>
        </w:rPr>
        <w:t>ves</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e</w:t>
      </w:r>
      <w:r w:rsidRPr="00D84A77">
        <w:rPr>
          <w:rFonts w:ascii="Times New Roman" w:eastAsia="Calibri" w:hAnsi="Times New Roman" w:cs="Times New Roman"/>
          <w:bCs/>
          <w:i/>
          <w:sz w:val="24"/>
          <w:szCs w:val="24"/>
        </w:rPr>
        <w:t>d</w:t>
      </w:r>
      <w:r w:rsidRPr="00D84A77">
        <w:rPr>
          <w:rFonts w:ascii="Times New Roman" w:eastAsia="Calibri" w:hAnsi="Times New Roman" w:cs="Times New Roman"/>
          <w:bCs/>
          <w:i/>
          <w:spacing w:val="21"/>
          <w:sz w:val="24"/>
          <w:szCs w:val="24"/>
        </w:rPr>
        <w:t xml:space="preserve"> </w:t>
      </w:r>
      <w:r w:rsidRPr="00D84A77">
        <w:rPr>
          <w:rFonts w:ascii="Times New Roman" w:eastAsia="Calibri" w:hAnsi="Times New Roman" w:cs="Times New Roman"/>
          <w:bCs/>
          <w:i/>
          <w:spacing w:val="2"/>
          <w:sz w:val="24"/>
          <w:szCs w:val="24"/>
        </w:rPr>
        <w:t>spec</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e</w:t>
      </w:r>
      <w:r w:rsidRPr="00D84A77">
        <w:rPr>
          <w:rFonts w:ascii="Times New Roman" w:eastAsia="Calibri" w:hAnsi="Times New Roman" w:cs="Times New Roman"/>
          <w:bCs/>
          <w:i/>
          <w:sz w:val="24"/>
          <w:szCs w:val="24"/>
        </w:rPr>
        <w:t>s</w:t>
      </w:r>
      <w:r w:rsidRPr="00D84A77">
        <w:rPr>
          <w:rFonts w:ascii="Times New Roman" w:eastAsia="Calibri" w:hAnsi="Times New Roman" w:cs="Times New Roman"/>
          <w:bCs/>
          <w:i/>
          <w:spacing w:val="17"/>
          <w:sz w:val="24"/>
          <w:szCs w:val="24"/>
        </w:rPr>
        <w:t xml:space="preserve"> </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z w:val="24"/>
          <w:szCs w:val="24"/>
        </w:rPr>
        <w:t>n</w:t>
      </w:r>
      <w:r w:rsidRPr="00D84A77">
        <w:rPr>
          <w:rFonts w:ascii="Times New Roman" w:eastAsia="Calibri" w:hAnsi="Times New Roman" w:cs="Times New Roman"/>
          <w:bCs/>
          <w:i/>
          <w:spacing w:val="8"/>
          <w:sz w:val="24"/>
          <w:szCs w:val="24"/>
        </w:rPr>
        <w:t xml:space="preserve"> </w:t>
      </w:r>
      <w:r w:rsidRPr="00D84A77">
        <w:rPr>
          <w:rFonts w:ascii="Times New Roman" w:eastAsia="Calibri" w:hAnsi="Times New Roman" w:cs="Times New Roman"/>
          <w:bCs/>
          <w:i/>
          <w:spacing w:val="2"/>
          <w:sz w:val="24"/>
          <w:szCs w:val="24"/>
        </w:rPr>
        <w:t>an</w:t>
      </w:r>
      <w:r w:rsidRPr="00D84A77">
        <w:rPr>
          <w:rFonts w:ascii="Times New Roman" w:eastAsia="Calibri" w:hAnsi="Times New Roman" w:cs="Times New Roman"/>
          <w:bCs/>
          <w:i/>
          <w:sz w:val="24"/>
          <w:szCs w:val="24"/>
        </w:rPr>
        <w:t>d</w:t>
      </w:r>
      <w:r w:rsidRPr="00D84A77">
        <w:rPr>
          <w:rFonts w:ascii="Times New Roman" w:eastAsia="Calibri" w:hAnsi="Times New Roman" w:cs="Times New Roman"/>
          <w:bCs/>
          <w:i/>
          <w:spacing w:val="12"/>
          <w:sz w:val="24"/>
          <w:szCs w:val="24"/>
        </w:rPr>
        <w:t xml:space="preserve"> </w:t>
      </w:r>
      <w:r w:rsidRPr="00D84A77">
        <w:rPr>
          <w:rFonts w:ascii="Times New Roman" w:eastAsia="Calibri" w:hAnsi="Times New Roman" w:cs="Times New Roman"/>
          <w:bCs/>
          <w:i/>
          <w:spacing w:val="2"/>
          <w:sz w:val="24"/>
          <w:szCs w:val="24"/>
        </w:rPr>
        <w:t>ou</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s</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d</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17"/>
          <w:sz w:val="24"/>
          <w:szCs w:val="24"/>
        </w:rPr>
        <w:t xml:space="preserve"> </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h</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10"/>
          <w:sz w:val="24"/>
          <w:szCs w:val="24"/>
        </w:rPr>
        <w:t xml:space="preserve"> </w:t>
      </w:r>
      <w:r w:rsidRPr="00D84A77">
        <w:rPr>
          <w:rFonts w:ascii="Times New Roman" w:eastAsia="Calibri" w:hAnsi="Times New Roman" w:cs="Times New Roman"/>
          <w:bCs/>
          <w:i/>
          <w:spacing w:val="4"/>
          <w:w w:val="102"/>
          <w:sz w:val="24"/>
          <w:szCs w:val="24"/>
        </w:rPr>
        <w:t>M</w:t>
      </w:r>
      <w:r w:rsidRPr="00D84A77">
        <w:rPr>
          <w:rFonts w:ascii="Times New Roman" w:eastAsia="Calibri" w:hAnsi="Times New Roman" w:cs="Times New Roman"/>
          <w:bCs/>
          <w:i/>
          <w:spacing w:val="2"/>
          <w:w w:val="102"/>
          <w:sz w:val="24"/>
          <w:szCs w:val="24"/>
        </w:rPr>
        <w:t>P</w:t>
      </w:r>
      <w:r w:rsidRPr="00D84A77">
        <w:rPr>
          <w:rFonts w:ascii="Times New Roman" w:eastAsia="Calibri" w:hAnsi="Times New Roman" w:cs="Times New Roman"/>
          <w:bCs/>
          <w:i/>
          <w:spacing w:val="3"/>
          <w:w w:val="102"/>
          <w:sz w:val="24"/>
          <w:szCs w:val="24"/>
        </w:rPr>
        <w:t>A</w:t>
      </w:r>
      <w:r w:rsidRPr="00D84A77">
        <w:rPr>
          <w:rFonts w:ascii="Times New Roman" w:eastAsia="Calibri" w:hAnsi="Times New Roman" w:cs="Times New Roman"/>
          <w:bCs/>
          <w:i/>
          <w:spacing w:val="1"/>
          <w:w w:val="102"/>
          <w:sz w:val="24"/>
          <w:szCs w:val="24"/>
        </w:rPr>
        <w:t>s</w:t>
      </w:r>
      <w:r w:rsidRPr="00D84A77">
        <w:rPr>
          <w:rFonts w:ascii="Times New Roman" w:eastAsia="Calibri" w:hAnsi="Times New Roman" w:cs="Times New Roman"/>
          <w:bCs/>
          <w:i/>
          <w:w w:val="102"/>
          <w:sz w:val="24"/>
          <w:szCs w:val="24"/>
        </w:rPr>
        <w:t>.</w:t>
      </w:r>
    </w:p>
    <w:p w14:paraId="6F31E553" w14:textId="6A99F8AE" w:rsidR="00D92F7B" w:rsidRPr="005346A4" w:rsidRDefault="00D92F7B" w:rsidP="00D92F7B">
      <w:pPr>
        <w:ind w:left="180" w:right="720"/>
        <w:rPr>
          <w:rFonts w:ascii="Times New Roman" w:eastAsia="Calibri" w:hAnsi="Times New Roman" w:cs="Times New Roman"/>
          <w:sz w:val="24"/>
          <w:szCs w:val="24"/>
        </w:rPr>
      </w:pPr>
      <w:r>
        <w:rPr>
          <w:rFonts w:ascii="Times New Roman" w:eastAsia="Calibri" w:hAnsi="Times New Roman" w:cs="Times New Roman"/>
          <w:b/>
          <w:bCs/>
          <w:spacing w:val="2"/>
          <w:sz w:val="24"/>
          <w:szCs w:val="24"/>
        </w:rPr>
        <w:t>Priority Ranking:  2</w:t>
      </w:r>
    </w:p>
    <w:p w14:paraId="163E02AA" w14:textId="77777777" w:rsidR="00D92F7B" w:rsidRDefault="00D92F7B" w:rsidP="00D92F7B">
      <w:pPr>
        <w:ind w:left="450" w:right="227"/>
        <w:rPr>
          <w:rFonts w:ascii="Times New Roman" w:eastAsia="Calibri" w:hAnsi="Times New Roman" w:cs="Times New Roman"/>
          <w:sz w:val="24"/>
          <w:szCs w:val="24"/>
        </w:rPr>
      </w:pPr>
      <w:r w:rsidRPr="007B6AF3">
        <w:rPr>
          <w:rFonts w:ascii="Times New Roman" w:eastAsia="Calibri" w:hAnsi="Times New Roman" w:cs="Times New Roman"/>
          <w:b/>
          <w:sz w:val="24"/>
          <w:szCs w:val="24"/>
        </w:rPr>
        <w:t>Justificatio</w:t>
      </w:r>
      <w:r w:rsidRPr="007B6AF3">
        <w:rPr>
          <w:rFonts w:ascii="Times New Roman" w:eastAsia="Calibri" w:hAnsi="Times New Roman" w:cs="Times New Roman"/>
          <w:b/>
          <w:spacing w:val="-1"/>
          <w:sz w:val="24"/>
          <w:szCs w:val="24"/>
        </w:rPr>
        <w:t>n</w:t>
      </w:r>
      <w:r w:rsidRPr="007B6AF3">
        <w:rPr>
          <w:rFonts w:ascii="Times New Roman" w:eastAsia="Calibri" w:hAnsi="Times New Roman" w:cs="Times New Roman"/>
          <w:b/>
          <w:sz w:val="24"/>
          <w:szCs w:val="24"/>
        </w:rPr>
        <w:t>:</w:t>
      </w:r>
      <w:r w:rsidRPr="007B6AF3">
        <w:rPr>
          <w:rFonts w:ascii="Times New Roman" w:eastAsia="Calibri" w:hAnsi="Times New Roman" w:cs="Times New Roman"/>
          <w:b/>
          <w:spacing w:val="-1"/>
          <w:sz w:val="24"/>
          <w:szCs w:val="24"/>
        </w:rPr>
        <w:t xml:space="preserve"> </w:t>
      </w:r>
      <w:r w:rsidRPr="005346A4">
        <w:rPr>
          <w:rFonts w:ascii="Times New Roman" w:eastAsia="Calibri" w:hAnsi="Times New Roman" w:cs="Times New Roman"/>
          <w:spacing w:val="2"/>
          <w:sz w:val="24"/>
          <w:szCs w:val="24"/>
        </w:rPr>
        <w:t>Ensu</w:t>
      </w:r>
      <w:r w:rsidRPr="005346A4">
        <w:rPr>
          <w:rFonts w:ascii="Times New Roman" w:eastAsia="Calibri" w:hAnsi="Times New Roman" w:cs="Times New Roman"/>
          <w:spacing w:val="1"/>
          <w:sz w:val="24"/>
          <w:szCs w:val="24"/>
        </w:rPr>
        <w:t>ri</w:t>
      </w:r>
      <w:r w:rsidRPr="005346A4">
        <w:rPr>
          <w:rFonts w:ascii="Times New Roman" w:eastAsia="Calibri" w:hAnsi="Times New Roman" w:cs="Times New Roman"/>
          <w:spacing w:val="2"/>
          <w:sz w:val="24"/>
          <w:szCs w:val="24"/>
        </w:rPr>
        <w:t>n</w:t>
      </w:r>
      <w:r w:rsidRPr="005346A4">
        <w:rPr>
          <w:rFonts w:ascii="Times New Roman" w:eastAsia="Calibri" w:hAnsi="Times New Roman" w:cs="Times New Roman"/>
          <w:sz w:val="24"/>
          <w:szCs w:val="24"/>
        </w:rPr>
        <w:t>g</w:t>
      </w:r>
      <w:r w:rsidRPr="005346A4">
        <w:rPr>
          <w:rFonts w:ascii="Times New Roman" w:eastAsia="Calibri" w:hAnsi="Times New Roman" w:cs="Times New Roman"/>
          <w:spacing w:val="19"/>
          <w:sz w:val="24"/>
          <w:szCs w:val="24"/>
        </w:rPr>
        <w:t xml:space="preserve"> </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z w:val="24"/>
          <w:szCs w:val="24"/>
        </w:rPr>
        <w:t>n</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pacing w:val="2"/>
          <w:sz w:val="24"/>
          <w:szCs w:val="24"/>
        </w:rPr>
        <w:t>annua</w:t>
      </w:r>
      <w:r w:rsidRPr="005346A4">
        <w:rPr>
          <w:rFonts w:ascii="Times New Roman" w:eastAsia="Calibri" w:hAnsi="Times New Roman" w:cs="Times New Roman"/>
          <w:sz w:val="24"/>
          <w:szCs w:val="24"/>
        </w:rPr>
        <w:t>l</w:t>
      </w:r>
      <w:r w:rsidRPr="005346A4">
        <w:rPr>
          <w:rFonts w:ascii="Times New Roman" w:eastAsia="Calibri" w:hAnsi="Times New Roman" w:cs="Times New Roman"/>
          <w:spacing w:val="15"/>
          <w:sz w:val="24"/>
          <w:szCs w:val="24"/>
        </w:rPr>
        <w:t xml:space="preserve"> </w:t>
      </w:r>
      <w:r w:rsidRPr="005346A4">
        <w:rPr>
          <w:rFonts w:ascii="Times New Roman" w:eastAsia="Calibri" w:hAnsi="Times New Roman" w:cs="Times New Roman"/>
          <w:spacing w:val="3"/>
          <w:sz w:val="24"/>
          <w:szCs w:val="24"/>
        </w:rPr>
        <w:t>m</w:t>
      </w:r>
      <w:r w:rsidRPr="005346A4">
        <w:rPr>
          <w:rFonts w:ascii="Times New Roman" w:eastAsia="Calibri" w:hAnsi="Times New Roman" w:cs="Times New Roman"/>
          <w:spacing w:val="2"/>
          <w:sz w:val="24"/>
          <w:szCs w:val="24"/>
        </w:rPr>
        <w:t>on</w:t>
      </w:r>
      <w:r w:rsidRPr="005346A4">
        <w:rPr>
          <w:rFonts w:ascii="Times New Roman" w:eastAsia="Calibri" w:hAnsi="Times New Roman" w:cs="Times New Roman"/>
          <w:spacing w:val="1"/>
          <w:sz w:val="24"/>
          <w:szCs w:val="24"/>
        </w:rPr>
        <w:t>it</w:t>
      </w:r>
      <w:r w:rsidRPr="005346A4">
        <w:rPr>
          <w:rFonts w:ascii="Times New Roman" w:eastAsia="Calibri" w:hAnsi="Times New Roman" w:cs="Times New Roman"/>
          <w:spacing w:val="2"/>
          <w:sz w:val="24"/>
          <w:szCs w:val="24"/>
        </w:rPr>
        <w:t>o</w:t>
      </w:r>
      <w:r w:rsidRPr="005346A4">
        <w:rPr>
          <w:rFonts w:ascii="Times New Roman" w:eastAsia="Calibri" w:hAnsi="Times New Roman" w:cs="Times New Roman"/>
          <w:spacing w:val="1"/>
          <w:sz w:val="24"/>
          <w:szCs w:val="24"/>
        </w:rPr>
        <w:t>ri</w:t>
      </w:r>
      <w:r w:rsidRPr="005346A4">
        <w:rPr>
          <w:rFonts w:ascii="Times New Roman" w:eastAsia="Calibri" w:hAnsi="Times New Roman" w:cs="Times New Roman"/>
          <w:spacing w:val="2"/>
          <w:sz w:val="24"/>
          <w:szCs w:val="24"/>
        </w:rPr>
        <w:t>n</w:t>
      </w:r>
      <w:r w:rsidRPr="005346A4">
        <w:rPr>
          <w:rFonts w:ascii="Times New Roman" w:eastAsia="Calibri" w:hAnsi="Times New Roman" w:cs="Times New Roman"/>
          <w:sz w:val="24"/>
          <w:szCs w:val="24"/>
        </w:rPr>
        <w:t>g</w:t>
      </w:r>
      <w:r w:rsidRPr="005346A4">
        <w:rPr>
          <w:rFonts w:ascii="Times New Roman" w:eastAsia="Calibri" w:hAnsi="Times New Roman" w:cs="Times New Roman"/>
          <w:spacing w:val="24"/>
          <w:sz w:val="24"/>
          <w:szCs w:val="24"/>
        </w:rPr>
        <w:t xml:space="preserve"> </w:t>
      </w:r>
      <w:r w:rsidRPr="005346A4">
        <w:rPr>
          <w:rFonts w:ascii="Times New Roman" w:eastAsia="Calibri" w:hAnsi="Times New Roman" w:cs="Times New Roman"/>
          <w:spacing w:val="2"/>
          <w:sz w:val="24"/>
          <w:szCs w:val="24"/>
        </w:rPr>
        <w:t>p</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pacing w:val="2"/>
          <w:sz w:val="24"/>
          <w:szCs w:val="24"/>
        </w:rPr>
        <w:t>og</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z w:val="24"/>
          <w:szCs w:val="24"/>
        </w:rPr>
        <w:t>m</w:t>
      </w:r>
      <w:r w:rsidRPr="005346A4">
        <w:rPr>
          <w:rFonts w:ascii="Times New Roman" w:eastAsia="Calibri" w:hAnsi="Times New Roman" w:cs="Times New Roman"/>
          <w:spacing w:val="20"/>
          <w:sz w:val="24"/>
          <w:szCs w:val="24"/>
        </w:rPr>
        <w:t xml:space="preserve"> </w:t>
      </w:r>
      <w:r w:rsidRPr="005346A4">
        <w:rPr>
          <w:rFonts w:ascii="Times New Roman" w:eastAsia="Calibri" w:hAnsi="Times New Roman" w:cs="Times New Roman"/>
          <w:spacing w:val="2"/>
          <w:sz w:val="24"/>
          <w:szCs w:val="24"/>
        </w:rPr>
        <w:t>con</w:t>
      </w:r>
      <w:r w:rsidRPr="005346A4">
        <w:rPr>
          <w:rFonts w:ascii="Times New Roman" w:eastAsia="Calibri" w:hAnsi="Times New Roman" w:cs="Times New Roman"/>
          <w:spacing w:val="1"/>
          <w:sz w:val="24"/>
          <w:szCs w:val="24"/>
        </w:rPr>
        <w:t>ti</w:t>
      </w:r>
      <w:r w:rsidRPr="005346A4">
        <w:rPr>
          <w:rFonts w:ascii="Times New Roman" w:eastAsia="Calibri" w:hAnsi="Times New Roman" w:cs="Times New Roman"/>
          <w:spacing w:val="2"/>
          <w:sz w:val="24"/>
          <w:szCs w:val="24"/>
        </w:rPr>
        <w:t>nue</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21"/>
          <w:sz w:val="24"/>
          <w:szCs w:val="24"/>
        </w:rPr>
        <w:t xml:space="preserve"> </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z w:val="24"/>
          <w:szCs w:val="24"/>
        </w:rPr>
        <w:t>o</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pacing w:val="2"/>
          <w:sz w:val="24"/>
          <w:szCs w:val="24"/>
        </w:rPr>
        <w:t>b</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pacing w:val="1"/>
          <w:sz w:val="24"/>
          <w:szCs w:val="24"/>
        </w:rPr>
        <w:t>f</w:t>
      </w:r>
      <w:r w:rsidRPr="005346A4">
        <w:rPr>
          <w:rFonts w:ascii="Times New Roman" w:eastAsia="Calibri" w:hAnsi="Times New Roman" w:cs="Times New Roman"/>
          <w:spacing w:val="2"/>
          <w:sz w:val="24"/>
          <w:szCs w:val="24"/>
        </w:rPr>
        <w:t>unde</w:t>
      </w:r>
      <w:r w:rsidRPr="005346A4">
        <w:rPr>
          <w:rFonts w:ascii="Times New Roman" w:eastAsia="Calibri" w:hAnsi="Times New Roman" w:cs="Times New Roman"/>
          <w:sz w:val="24"/>
          <w:szCs w:val="24"/>
        </w:rPr>
        <w:t>d</w:t>
      </w:r>
      <w:r w:rsidRPr="005346A4">
        <w:rPr>
          <w:rFonts w:ascii="Times New Roman" w:eastAsia="Calibri" w:hAnsi="Times New Roman" w:cs="Times New Roman"/>
          <w:spacing w:val="16"/>
          <w:sz w:val="24"/>
          <w:szCs w:val="24"/>
        </w:rPr>
        <w:t xml:space="preserve"> </w:t>
      </w:r>
      <w:r w:rsidRPr="005346A4">
        <w:rPr>
          <w:rFonts w:ascii="Times New Roman" w:eastAsia="Calibri" w:hAnsi="Times New Roman" w:cs="Times New Roman"/>
          <w:spacing w:val="1"/>
          <w:sz w:val="24"/>
          <w:szCs w:val="24"/>
        </w:rPr>
        <w:t>f</w:t>
      </w:r>
      <w:r w:rsidRPr="005346A4">
        <w:rPr>
          <w:rFonts w:ascii="Times New Roman" w:eastAsia="Calibri" w:hAnsi="Times New Roman" w:cs="Times New Roman"/>
          <w:spacing w:val="2"/>
          <w:sz w:val="24"/>
          <w:szCs w:val="24"/>
        </w:rPr>
        <w:t>o</w:t>
      </w:r>
      <w:r w:rsidRPr="005346A4">
        <w:rPr>
          <w:rFonts w:ascii="Times New Roman" w:eastAsia="Calibri" w:hAnsi="Times New Roman" w:cs="Times New Roman"/>
          <w:sz w:val="24"/>
          <w:szCs w:val="24"/>
        </w:rPr>
        <w:t>r</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pacing w:val="2"/>
          <w:sz w:val="24"/>
          <w:szCs w:val="24"/>
        </w:rPr>
        <w:t>seve</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z w:val="24"/>
          <w:szCs w:val="24"/>
        </w:rPr>
        <w:t>l</w:t>
      </w:r>
      <w:r w:rsidRPr="005346A4">
        <w:rPr>
          <w:rFonts w:ascii="Times New Roman" w:eastAsia="Calibri" w:hAnsi="Times New Roman" w:cs="Times New Roman"/>
          <w:spacing w:val="15"/>
          <w:sz w:val="24"/>
          <w:szCs w:val="24"/>
        </w:rPr>
        <w:t xml:space="preserve"> </w:t>
      </w:r>
      <w:r w:rsidRPr="005346A4">
        <w:rPr>
          <w:rFonts w:ascii="Times New Roman" w:eastAsia="Calibri" w:hAnsi="Times New Roman" w:cs="Times New Roman"/>
          <w:spacing w:val="2"/>
          <w:sz w:val="24"/>
          <w:szCs w:val="24"/>
        </w:rPr>
        <w:t>yea</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pacing w:val="1"/>
          <w:w w:val="103"/>
          <w:sz w:val="24"/>
          <w:szCs w:val="24"/>
        </w:rPr>
        <w:t>i</w:t>
      </w:r>
      <w:r w:rsidRPr="005346A4">
        <w:rPr>
          <w:rFonts w:ascii="Times New Roman" w:eastAsia="Calibri" w:hAnsi="Times New Roman" w:cs="Times New Roman"/>
          <w:w w:val="102"/>
          <w:sz w:val="24"/>
          <w:szCs w:val="24"/>
        </w:rPr>
        <w:t xml:space="preserve">s </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h</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2"/>
          <w:sz w:val="24"/>
          <w:szCs w:val="24"/>
        </w:rPr>
        <w:t>on</w:t>
      </w:r>
      <w:r w:rsidRPr="005346A4">
        <w:rPr>
          <w:rFonts w:ascii="Times New Roman" w:eastAsia="Calibri" w:hAnsi="Times New Roman" w:cs="Times New Roman"/>
          <w:spacing w:val="1"/>
          <w:sz w:val="24"/>
          <w:szCs w:val="24"/>
        </w:rPr>
        <w:t>l</w:t>
      </w:r>
      <w:r w:rsidRPr="005346A4">
        <w:rPr>
          <w:rFonts w:ascii="Times New Roman" w:eastAsia="Calibri" w:hAnsi="Times New Roman" w:cs="Times New Roman"/>
          <w:sz w:val="24"/>
          <w:szCs w:val="24"/>
        </w:rPr>
        <w:t>y</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pacing w:val="3"/>
          <w:sz w:val="24"/>
          <w:szCs w:val="24"/>
        </w:rPr>
        <w:t>w</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z w:val="24"/>
          <w:szCs w:val="24"/>
        </w:rPr>
        <w:t>y</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z w:val="24"/>
          <w:szCs w:val="24"/>
        </w:rPr>
        <w:t>o</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pacing w:val="2"/>
          <w:sz w:val="24"/>
          <w:szCs w:val="24"/>
        </w:rPr>
        <w:t>co</w:t>
      </w:r>
      <w:r w:rsidRPr="005346A4">
        <w:rPr>
          <w:rFonts w:ascii="Times New Roman" w:eastAsia="Calibri" w:hAnsi="Times New Roman" w:cs="Times New Roman"/>
          <w:spacing w:val="1"/>
          <w:sz w:val="24"/>
          <w:szCs w:val="24"/>
        </w:rPr>
        <w:t>ll</w:t>
      </w:r>
      <w:r w:rsidRPr="005346A4">
        <w:rPr>
          <w:rFonts w:ascii="Times New Roman" w:eastAsia="Calibri" w:hAnsi="Times New Roman" w:cs="Times New Roman"/>
          <w:spacing w:val="2"/>
          <w:sz w:val="24"/>
          <w:szCs w:val="24"/>
        </w:rPr>
        <w:t>ec</w:t>
      </w:r>
      <w:r w:rsidRPr="005346A4">
        <w:rPr>
          <w:rFonts w:ascii="Times New Roman" w:eastAsia="Calibri" w:hAnsi="Times New Roman" w:cs="Times New Roman"/>
          <w:sz w:val="24"/>
          <w:szCs w:val="24"/>
        </w:rPr>
        <w:t>t</w:t>
      </w:r>
      <w:r w:rsidRPr="005346A4">
        <w:rPr>
          <w:rFonts w:ascii="Times New Roman" w:eastAsia="Calibri" w:hAnsi="Times New Roman" w:cs="Times New Roman"/>
          <w:spacing w:val="16"/>
          <w:sz w:val="24"/>
          <w:szCs w:val="24"/>
        </w:rPr>
        <w:t xml:space="preserve"> </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h</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2"/>
          <w:sz w:val="24"/>
          <w:szCs w:val="24"/>
        </w:rPr>
        <w:t>da</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z w:val="24"/>
          <w:szCs w:val="24"/>
        </w:rPr>
        <w:t>a</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pacing w:val="2"/>
          <w:sz w:val="24"/>
          <w:szCs w:val="24"/>
        </w:rPr>
        <w:t>necessa</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z w:val="24"/>
          <w:szCs w:val="24"/>
        </w:rPr>
        <w:t>y</w:t>
      </w:r>
      <w:r w:rsidRPr="005346A4">
        <w:rPr>
          <w:rFonts w:ascii="Times New Roman" w:eastAsia="Calibri" w:hAnsi="Times New Roman" w:cs="Times New Roman"/>
          <w:spacing w:val="21"/>
          <w:sz w:val="24"/>
          <w:szCs w:val="24"/>
        </w:rPr>
        <w:t xml:space="preserve"> </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z w:val="24"/>
          <w:szCs w:val="24"/>
        </w:rPr>
        <w:t>o</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pacing w:val="2"/>
          <w:sz w:val="24"/>
          <w:szCs w:val="24"/>
        </w:rPr>
        <w:t>asses</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15"/>
          <w:sz w:val="24"/>
          <w:szCs w:val="24"/>
        </w:rPr>
        <w:t xml:space="preserve"> </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h</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2"/>
          <w:sz w:val="24"/>
          <w:szCs w:val="24"/>
        </w:rPr>
        <w:t>e</w:t>
      </w:r>
      <w:r w:rsidRPr="005346A4">
        <w:rPr>
          <w:rFonts w:ascii="Times New Roman" w:eastAsia="Calibri" w:hAnsi="Times New Roman" w:cs="Times New Roman"/>
          <w:spacing w:val="1"/>
          <w:sz w:val="24"/>
          <w:szCs w:val="24"/>
        </w:rPr>
        <w:t>ff</w:t>
      </w:r>
      <w:r w:rsidRPr="005346A4">
        <w:rPr>
          <w:rFonts w:ascii="Times New Roman" w:eastAsia="Calibri" w:hAnsi="Times New Roman" w:cs="Times New Roman"/>
          <w:spacing w:val="2"/>
          <w:sz w:val="24"/>
          <w:szCs w:val="24"/>
        </w:rPr>
        <w:t>ec</w:t>
      </w:r>
      <w:r w:rsidRPr="005346A4">
        <w:rPr>
          <w:rFonts w:ascii="Times New Roman" w:eastAsia="Calibri" w:hAnsi="Times New Roman" w:cs="Times New Roman"/>
          <w:spacing w:val="1"/>
          <w:sz w:val="24"/>
          <w:szCs w:val="24"/>
        </w:rPr>
        <w:t>ti</w:t>
      </w:r>
      <w:r w:rsidRPr="005346A4">
        <w:rPr>
          <w:rFonts w:ascii="Times New Roman" w:eastAsia="Calibri" w:hAnsi="Times New Roman" w:cs="Times New Roman"/>
          <w:spacing w:val="2"/>
          <w:sz w:val="24"/>
          <w:szCs w:val="24"/>
        </w:rPr>
        <w:t>venes</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26"/>
          <w:sz w:val="24"/>
          <w:szCs w:val="24"/>
        </w:rPr>
        <w:t xml:space="preserve"> </w:t>
      </w:r>
      <w:r w:rsidRPr="005346A4">
        <w:rPr>
          <w:rFonts w:ascii="Times New Roman" w:eastAsia="Calibri" w:hAnsi="Times New Roman" w:cs="Times New Roman"/>
          <w:spacing w:val="2"/>
          <w:sz w:val="24"/>
          <w:szCs w:val="24"/>
        </w:rPr>
        <w:t>o</w:t>
      </w:r>
      <w:r w:rsidRPr="005346A4">
        <w:rPr>
          <w:rFonts w:ascii="Times New Roman" w:eastAsia="Calibri" w:hAnsi="Times New Roman" w:cs="Times New Roman"/>
          <w:sz w:val="24"/>
          <w:szCs w:val="24"/>
        </w:rPr>
        <w:t>f</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h</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4"/>
          <w:sz w:val="24"/>
          <w:szCs w:val="24"/>
        </w:rPr>
        <w:t>M</w:t>
      </w:r>
      <w:r w:rsidRPr="005346A4">
        <w:rPr>
          <w:rFonts w:ascii="Times New Roman" w:eastAsia="Calibri" w:hAnsi="Times New Roman" w:cs="Times New Roman"/>
          <w:spacing w:val="2"/>
          <w:sz w:val="24"/>
          <w:szCs w:val="24"/>
        </w:rPr>
        <w:t>PAs</w:t>
      </w:r>
      <w:r w:rsidRPr="005346A4">
        <w:rPr>
          <w:rFonts w:ascii="Times New Roman" w:eastAsia="Calibri" w:hAnsi="Times New Roman" w:cs="Times New Roman"/>
          <w:sz w:val="24"/>
          <w:szCs w:val="24"/>
        </w:rPr>
        <w:t>.</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pacing w:val="2"/>
          <w:w w:val="102"/>
          <w:sz w:val="24"/>
          <w:szCs w:val="24"/>
        </w:rPr>
        <w:t>Th</w:t>
      </w:r>
      <w:r w:rsidRPr="005346A4">
        <w:rPr>
          <w:rFonts w:ascii="Times New Roman" w:eastAsia="Calibri" w:hAnsi="Times New Roman" w:cs="Times New Roman"/>
          <w:w w:val="102"/>
          <w:sz w:val="24"/>
          <w:szCs w:val="24"/>
        </w:rPr>
        <w:t xml:space="preserve">e </w:t>
      </w:r>
      <w:r w:rsidRPr="005346A4">
        <w:rPr>
          <w:rFonts w:ascii="Times New Roman" w:eastAsia="Calibri" w:hAnsi="Times New Roman" w:cs="Times New Roman"/>
          <w:spacing w:val="2"/>
          <w:sz w:val="24"/>
          <w:szCs w:val="24"/>
        </w:rPr>
        <w:t>deep</w:t>
      </w:r>
      <w:r w:rsidRPr="005346A4">
        <w:rPr>
          <w:rFonts w:ascii="Times New Roman" w:eastAsia="Calibri" w:hAnsi="Times New Roman" w:cs="Times New Roman"/>
          <w:spacing w:val="3"/>
          <w:sz w:val="24"/>
          <w:szCs w:val="24"/>
        </w:rPr>
        <w:t>w</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e</w:t>
      </w:r>
      <w:r w:rsidRPr="005346A4">
        <w:rPr>
          <w:rFonts w:ascii="Times New Roman" w:eastAsia="Calibri" w:hAnsi="Times New Roman" w:cs="Times New Roman"/>
          <w:sz w:val="24"/>
          <w:szCs w:val="24"/>
        </w:rPr>
        <w:t>r</w:t>
      </w:r>
      <w:r w:rsidRPr="005346A4">
        <w:rPr>
          <w:rFonts w:ascii="Times New Roman" w:eastAsia="Calibri" w:hAnsi="Times New Roman" w:cs="Times New Roman"/>
          <w:spacing w:val="23"/>
          <w:sz w:val="24"/>
          <w:szCs w:val="24"/>
        </w:rPr>
        <w:t xml:space="preserve"> </w:t>
      </w:r>
      <w:r w:rsidRPr="005346A4">
        <w:rPr>
          <w:rFonts w:ascii="Times New Roman" w:eastAsia="Calibri" w:hAnsi="Times New Roman" w:cs="Times New Roman"/>
          <w:spacing w:val="2"/>
          <w:sz w:val="24"/>
          <w:szCs w:val="24"/>
        </w:rPr>
        <w:t>g</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pacing w:val="2"/>
          <w:sz w:val="24"/>
          <w:szCs w:val="24"/>
        </w:rPr>
        <w:t>oupe</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z w:val="24"/>
          <w:szCs w:val="24"/>
        </w:rPr>
        <w:t>,</w:t>
      </w:r>
      <w:r w:rsidRPr="005346A4">
        <w:rPr>
          <w:rFonts w:ascii="Times New Roman" w:eastAsia="Calibri" w:hAnsi="Times New Roman" w:cs="Times New Roman"/>
          <w:spacing w:val="18"/>
          <w:sz w:val="24"/>
          <w:szCs w:val="24"/>
        </w:rPr>
        <w:t xml:space="preserve"> </w:t>
      </w:r>
      <w:r w:rsidRPr="005346A4">
        <w:rPr>
          <w:rFonts w:ascii="Times New Roman" w:eastAsia="Calibri" w:hAnsi="Times New Roman" w:cs="Times New Roman"/>
          <w:spacing w:val="2"/>
          <w:sz w:val="24"/>
          <w:szCs w:val="24"/>
        </w:rPr>
        <w:t>snappe</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z w:val="24"/>
          <w:szCs w:val="24"/>
        </w:rPr>
        <w:t>,</w:t>
      </w:r>
      <w:r w:rsidRPr="005346A4">
        <w:rPr>
          <w:rFonts w:ascii="Times New Roman" w:eastAsia="Calibri" w:hAnsi="Times New Roman" w:cs="Times New Roman"/>
          <w:spacing w:val="18"/>
          <w:sz w:val="24"/>
          <w:szCs w:val="24"/>
        </w:rPr>
        <w:t xml:space="preserve"> </w:t>
      </w:r>
      <w:r w:rsidRPr="005346A4">
        <w:rPr>
          <w:rFonts w:ascii="Times New Roman" w:eastAsia="Calibri" w:hAnsi="Times New Roman" w:cs="Times New Roman"/>
          <w:spacing w:val="2"/>
          <w:sz w:val="24"/>
          <w:szCs w:val="24"/>
        </w:rPr>
        <w:t>an</w:t>
      </w:r>
      <w:r w:rsidRPr="005346A4">
        <w:rPr>
          <w:rFonts w:ascii="Times New Roman" w:eastAsia="Calibri" w:hAnsi="Times New Roman" w:cs="Times New Roman"/>
          <w:sz w:val="24"/>
          <w:szCs w:val="24"/>
        </w:rPr>
        <w:t>d</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1"/>
          <w:sz w:val="24"/>
          <w:szCs w:val="24"/>
        </w:rPr>
        <w:t>til</w:t>
      </w:r>
      <w:r w:rsidRPr="005346A4">
        <w:rPr>
          <w:rFonts w:ascii="Times New Roman" w:eastAsia="Calibri" w:hAnsi="Times New Roman" w:cs="Times New Roman"/>
          <w:spacing w:val="2"/>
          <w:sz w:val="24"/>
          <w:szCs w:val="24"/>
        </w:rPr>
        <w:t>e</w:t>
      </w:r>
      <w:r w:rsidRPr="005346A4">
        <w:rPr>
          <w:rFonts w:ascii="Times New Roman" w:eastAsia="Calibri" w:hAnsi="Times New Roman" w:cs="Times New Roman"/>
          <w:spacing w:val="1"/>
          <w:sz w:val="24"/>
          <w:szCs w:val="24"/>
        </w:rPr>
        <w:t>fi</w:t>
      </w:r>
      <w:r w:rsidRPr="005346A4">
        <w:rPr>
          <w:rFonts w:ascii="Times New Roman" w:eastAsia="Calibri" w:hAnsi="Times New Roman" w:cs="Times New Roman"/>
          <w:spacing w:val="2"/>
          <w:sz w:val="24"/>
          <w:szCs w:val="24"/>
        </w:rPr>
        <w:t>s</w:t>
      </w:r>
      <w:r w:rsidRPr="005346A4">
        <w:rPr>
          <w:rFonts w:ascii="Times New Roman" w:eastAsia="Calibri" w:hAnsi="Times New Roman" w:cs="Times New Roman"/>
          <w:sz w:val="24"/>
          <w:szCs w:val="24"/>
        </w:rPr>
        <w:t>h</w:t>
      </w:r>
      <w:r w:rsidRPr="005346A4">
        <w:rPr>
          <w:rFonts w:ascii="Times New Roman" w:eastAsia="Calibri" w:hAnsi="Times New Roman" w:cs="Times New Roman"/>
          <w:spacing w:val="17"/>
          <w:sz w:val="24"/>
          <w:szCs w:val="24"/>
        </w:rPr>
        <w:t xml:space="preserve"> </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ha</w:t>
      </w:r>
      <w:r w:rsidRPr="005346A4">
        <w:rPr>
          <w:rFonts w:ascii="Times New Roman" w:eastAsia="Calibri" w:hAnsi="Times New Roman" w:cs="Times New Roman"/>
          <w:sz w:val="24"/>
          <w:szCs w:val="24"/>
        </w:rPr>
        <w:t>t</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2"/>
          <w:sz w:val="24"/>
          <w:szCs w:val="24"/>
        </w:rPr>
        <w:t>p</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pacing w:val="2"/>
          <w:sz w:val="24"/>
          <w:szCs w:val="24"/>
        </w:rPr>
        <w:t>o</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ec</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e</w:t>
      </w:r>
      <w:r w:rsidRPr="005346A4">
        <w:rPr>
          <w:rFonts w:ascii="Times New Roman" w:eastAsia="Calibri" w:hAnsi="Times New Roman" w:cs="Times New Roman"/>
          <w:sz w:val="24"/>
          <w:szCs w:val="24"/>
        </w:rPr>
        <w:t>d</w:t>
      </w:r>
      <w:r w:rsidRPr="005346A4">
        <w:rPr>
          <w:rFonts w:ascii="Times New Roman" w:eastAsia="Calibri" w:hAnsi="Times New Roman" w:cs="Times New Roman"/>
          <w:spacing w:val="21"/>
          <w:sz w:val="24"/>
          <w:szCs w:val="24"/>
        </w:rPr>
        <w:t xml:space="preserve"> </w:t>
      </w:r>
      <w:r w:rsidRPr="005346A4">
        <w:rPr>
          <w:rFonts w:ascii="Times New Roman" w:eastAsia="Calibri" w:hAnsi="Times New Roman" w:cs="Times New Roman"/>
          <w:spacing w:val="2"/>
          <w:sz w:val="24"/>
          <w:szCs w:val="24"/>
        </w:rPr>
        <w:t>b</w:t>
      </w:r>
      <w:r w:rsidRPr="005346A4">
        <w:rPr>
          <w:rFonts w:ascii="Times New Roman" w:eastAsia="Calibri" w:hAnsi="Times New Roman" w:cs="Times New Roman"/>
          <w:sz w:val="24"/>
          <w:szCs w:val="24"/>
        </w:rPr>
        <w:t>y</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hes</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pacing w:val="3"/>
          <w:sz w:val="24"/>
          <w:szCs w:val="24"/>
        </w:rPr>
        <w:t>M</w:t>
      </w:r>
      <w:r w:rsidRPr="005346A4">
        <w:rPr>
          <w:rFonts w:ascii="Times New Roman" w:eastAsia="Calibri" w:hAnsi="Times New Roman" w:cs="Times New Roman"/>
          <w:spacing w:val="2"/>
          <w:sz w:val="24"/>
          <w:szCs w:val="24"/>
        </w:rPr>
        <w:t>PA</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14"/>
          <w:sz w:val="24"/>
          <w:szCs w:val="24"/>
        </w:rPr>
        <w:t xml:space="preserve"> </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1"/>
          <w:sz w:val="24"/>
          <w:szCs w:val="24"/>
        </w:rPr>
        <w:t>l</w:t>
      </w:r>
      <w:r w:rsidRPr="005346A4">
        <w:rPr>
          <w:rFonts w:ascii="Times New Roman" w:eastAsia="Calibri" w:hAnsi="Times New Roman" w:cs="Times New Roman"/>
          <w:spacing w:val="2"/>
          <w:sz w:val="24"/>
          <w:szCs w:val="24"/>
        </w:rPr>
        <w:t>on</w:t>
      </w:r>
      <w:r w:rsidRPr="005346A4">
        <w:rPr>
          <w:rFonts w:ascii="Times New Roman" w:eastAsia="Calibri" w:hAnsi="Times New Roman" w:cs="Times New Roman"/>
          <w:sz w:val="24"/>
          <w:szCs w:val="24"/>
        </w:rPr>
        <w:t>g</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pacing w:val="1"/>
          <w:sz w:val="24"/>
          <w:szCs w:val="24"/>
        </w:rPr>
        <w:t>l</w:t>
      </w:r>
      <w:r w:rsidRPr="005346A4">
        <w:rPr>
          <w:rFonts w:ascii="Times New Roman" w:eastAsia="Calibri" w:hAnsi="Times New Roman" w:cs="Times New Roman"/>
          <w:sz w:val="24"/>
          <w:szCs w:val="24"/>
        </w:rPr>
        <w:t>i</w:t>
      </w:r>
      <w:r w:rsidRPr="005346A4">
        <w:rPr>
          <w:rFonts w:ascii="Times New Roman" w:eastAsia="Calibri" w:hAnsi="Times New Roman" w:cs="Times New Roman"/>
          <w:spacing w:val="2"/>
          <w:sz w:val="24"/>
          <w:szCs w:val="24"/>
        </w:rPr>
        <w:t>ve</w:t>
      </w:r>
      <w:r w:rsidRPr="005346A4">
        <w:rPr>
          <w:rFonts w:ascii="Times New Roman" w:eastAsia="Calibri" w:hAnsi="Times New Roman" w:cs="Times New Roman"/>
          <w:sz w:val="24"/>
          <w:szCs w:val="24"/>
        </w:rPr>
        <w:t>d</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2"/>
          <w:sz w:val="24"/>
          <w:szCs w:val="24"/>
        </w:rPr>
        <w:t>spec</w:t>
      </w:r>
      <w:r w:rsidRPr="005346A4">
        <w:rPr>
          <w:rFonts w:ascii="Times New Roman" w:eastAsia="Calibri" w:hAnsi="Times New Roman" w:cs="Times New Roman"/>
          <w:spacing w:val="1"/>
          <w:sz w:val="24"/>
          <w:szCs w:val="24"/>
        </w:rPr>
        <w:t>i</w:t>
      </w:r>
      <w:r w:rsidRPr="005346A4">
        <w:rPr>
          <w:rFonts w:ascii="Times New Roman" w:eastAsia="Calibri" w:hAnsi="Times New Roman" w:cs="Times New Roman"/>
          <w:spacing w:val="2"/>
          <w:sz w:val="24"/>
          <w:szCs w:val="24"/>
        </w:rPr>
        <w:t>e</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pacing w:val="3"/>
          <w:sz w:val="24"/>
          <w:szCs w:val="24"/>
        </w:rPr>
        <w:t>w</w:t>
      </w:r>
      <w:r w:rsidRPr="005346A4">
        <w:rPr>
          <w:rFonts w:ascii="Times New Roman" w:eastAsia="Calibri" w:hAnsi="Times New Roman" w:cs="Times New Roman"/>
          <w:spacing w:val="1"/>
          <w:sz w:val="24"/>
          <w:szCs w:val="24"/>
        </w:rPr>
        <w:t>it</w:t>
      </w:r>
      <w:r w:rsidRPr="005346A4">
        <w:rPr>
          <w:rFonts w:ascii="Times New Roman" w:eastAsia="Calibri" w:hAnsi="Times New Roman" w:cs="Times New Roman"/>
          <w:sz w:val="24"/>
          <w:szCs w:val="24"/>
        </w:rPr>
        <w:t>h</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z w:val="24"/>
          <w:szCs w:val="24"/>
        </w:rPr>
        <w:t>a</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pacing w:val="1"/>
          <w:sz w:val="24"/>
          <w:szCs w:val="24"/>
        </w:rPr>
        <w:t>l</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pacing w:val="2"/>
          <w:sz w:val="24"/>
          <w:szCs w:val="24"/>
        </w:rPr>
        <w:t>onse</w:t>
      </w:r>
      <w:r w:rsidRPr="005346A4">
        <w:rPr>
          <w:rFonts w:ascii="Times New Roman" w:eastAsia="Calibri" w:hAnsi="Times New Roman" w:cs="Times New Roman"/>
          <w:sz w:val="24"/>
          <w:szCs w:val="24"/>
        </w:rPr>
        <w:t>t</w:t>
      </w:r>
      <w:r w:rsidRPr="005346A4">
        <w:rPr>
          <w:rFonts w:ascii="Times New Roman" w:eastAsia="Calibri" w:hAnsi="Times New Roman" w:cs="Times New Roman"/>
          <w:spacing w:val="14"/>
          <w:sz w:val="24"/>
          <w:szCs w:val="24"/>
        </w:rPr>
        <w:t xml:space="preserve"> </w:t>
      </w:r>
      <w:r w:rsidRPr="005346A4">
        <w:rPr>
          <w:rFonts w:ascii="Times New Roman" w:eastAsia="Calibri" w:hAnsi="Times New Roman" w:cs="Times New Roman"/>
          <w:spacing w:val="2"/>
          <w:sz w:val="24"/>
          <w:szCs w:val="24"/>
        </w:rPr>
        <w:t>o</w:t>
      </w:r>
      <w:r w:rsidRPr="005346A4">
        <w:rPr>
          <w:rFonts w:ascii="Times New Roman" w:eastAsia="Calibri" w:hAnsi="Times New Roman" w:cs="Times New Roman"/>
          <w:sz w:val="24"/>
          <w:szCs w:val="24"/>
        </w:rPr>
        <w:t>f</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pacing w:val="3"/>
          <w:sz w:val="24"/>
          <w:szCs w:val="24"/>
        </w:rPr>
        <w:t>m</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u</w:t>
      </w:r>
      <w:r w:rsidRPr="005346A4">
        <w:rPr>
          <w:rFonts w:ascii="Times New Roman" w:eastAsia="Calibri" w:hAnsi="Times New Roman" w:cs="Times New Roman"/>
          <w:spacing w:val="1"/>
          <w:sz w:val="24"/>
          <w:szCs w:val="24"/>
        </w:rPr>
        <w:t>rit</w:t>
      </w:r>
      <w:r w:rsidRPr="005346A4">
        <w:rPr>
          <w:rFonts w:ascii="Times New Roman" w:eastAsia="Calibri" w:hAnsi="Times New Roman" w:cs="Times New Roman"/>
          <w:spacing w:val="2"/>
          <w:sz w:val="24"/>
          <w:szCs w:val="24"/>
        </w:rPr>
        <w:t>y</w:t>
      </w:r>
      <w:r w:rsidRPr="005346A4">
        <w:rPr>
          <w:rFonts w:ascii="Times New Roman" w:eastAsia="Calibri" w:hAnsi="Times New Roman" w:cs="Times New Roman"/>
          <w:sz w:val="24"/>
          <w:szCs w:val="24"/>
        </w:rPr>
        <w:t>.</w:t>
      </w:r>
      <w:r w:rsidRPr="005346A4">
        <w:rPr>
          <w:rFonts w:ascii="Times New Roman" w:eastAsia="Calibri" w:hAnsi="Times New Roman" w:cs="Times New Roman"/>
          <w:spacing w:val="20"/>
          <w:sz w:val="24"/>
          <w:szCs w:val="24"/>
        </w:rPr>
        <w:t xml:space="preserve"> </w:t>
      </w:r>
      <w:r w:rsidRPr="005346A4">
        <w:rPr>
          <w:rFonts w:ascii="Times New Roman" w:eastAsia="Calibri" w:hAnsi="Times New Roman" w:cs="Times New Roman"/>
          <w:spacing w:val="2"/>
          <w:sz w:val="24"/>
          <w:szCs w:val="24"/>
        </w:rPr>
        <w:t>Coup</w:t>
      </w:r>
      <w:r w:rsidRPr="005346A4">
        <w:rPr>
          <w:rFonts w:ascii="Times New Roman" w:eastAsia="Calibri" w:hAnsi="Times New Roman" w:cs="Times New Roman"/>
          <w:spacing w:val="1"/>
          <w:sz w:val="24"/>
          <w:szCs w:val="24"/>
        </w:rPr>
        <w:t>l</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6"/>
          <w:sz w:val="24"/>
          <w:szCs w:val="24"/>
        </w:rPr>
        <w:t xml:space="preserve"> </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ha</w:t>
      </w:r>
      <w:r w:rsidRPr="005346A4">
        <w:rPr>
          <w:rFonts w:ascii="Times New Roman" w:eastAsia="Calibri" w:hAnsi="Times New Roman" w:cs="Times New Roman"/>
          <w:sz w:val="24"/>
          <w:szCs w:val="24"/>
        </w:rPr>
        <w:t>t</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pacing w:val="3"/>
          <w:sz w:val="24"/>
          <w:szCs w:val="24"/>
        </w:rPr>
        <w:t>w</w:t>
      </w:r>
      <w:r w:rsidRPr="005346A4">
        <w:rPr>
          <w:rFonts w:ascii="Times New Roman" w:eastAsia="Calibri" w:hAnsi="Times New Roman" w:cs="Times New Roman"/>
          <w:spacing w:val="1"/>
          <w:sz w:val="24"/>
          <w:szCs w:val="24"/>
        </w:rPr>
        <w:t>it</w:t>
      </w:r>
      <w:r w:rsidRPr="005346A4">
        <w:rPr>
          <w:rFonts w:ascii="Times New Roman" w:eastAsia="Calibri" w:hAnsi="Times New Roman" w:cs="Times New Roman"/>
          <w:sz w:val="24"/>
          <w:szCs w:val="24"/>
        </w:rPr>
        <w:t>h</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pacing w:val="3"/>
          <w:sz w:val="24"/>
          <w:szCs w:val="24"/>
        </w:rPr>
        <w:t>m</w:t>
      </w:r>
      <w:r w:rsidRPr="005346A4">
        <w:rPr>
          <w:rFonts w:ascii="Times New Roman" w:eastAsia="Calibri" w:hAnsi="Times New Roman" w:cs="Times New Roman"/>
          <w:spacing w:val="2"/>
          <w:sz w:val="24"/>
          <w:szCs w:val="24"/>
        </w:rPr>
        <w:t>an</w:t>
      </w:r>
      <w:r w:rsidRPr="005346A4">
        <w:rPr>
          <w:rFonts w:ascii="Times New Roman" w:eastAsia="Calibri" w:hAnsi="Times New Roman" w:cs="Times New Roman"/>
          <w:sz w:val="24"/>
          <w:szCs w:val="24"/>
        </w:rPr>
        <w:t>y</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pacing w:val="2"/>
          <w:sz w:val="24"/>
          <w:szCs w:val="24"/>
        </w:rPr>
        <w:t>o</w:t>
      </w:r>
      <w:r w:rsidRPr="005346A4">
        <w:rPr>
          <w:rFonts w:ascii="Times New Roman" w:eastAsia="Calibri" w:hAnsi="Times New Roman" w:cs="Times New Roman"/>
          <w:sz w:val="24"/>
          <w:szCs w:val="24"/>
        </w:rPr>
        <w:t>f</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h</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2"/>
          <w:sz w:val="24"/>
          <w:szCs w:val="24"/>
        </w:rPr>
        <w:t>spec</w:t>
      </w:r>
      <w:r w:rsidRPr="005346A4">
        <w:rPr>
          <w:rFonts w:ascii="Times New Roman" w:eastAsia="Calibri" w:hAnsi="Times New Roman" w:cs="Times New Roman"/>
          <w:spacing w:val="1"/>
          <w:sz w:val="24"/>
          <w:szCs w:val="24"/>
        </w:rPr>
        <w:t>i</w:t>
      </w:r>
      <w:r w:rsidRPr="005346A4">
        <w:rPr>
          <w:rFonts w:ascii="Times New Roman" w:eastAsia="Calibri" w:hAnsi="Times New Roman" w:cs="Times New Roman"/>
          <w:spacing w:val="2"/>
          <w:sz w:val="24"/>
          <w:szCs w:val="24"/>
        </w:rPr>
        <w:t>e</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16"/>
          <w:sz w:val="24"/>
          <w:szCs w:val="24"/>
        </w:rPr>
        <w:t xml:space="preserve"> </w:t>
      </w:r>
      <w:r w:rsidRPr="005346A4">
        <w:rPr>
          <w:rFonts w:ascii="Times New Roman" w:eastAsia="Calibri" w:hAnsi="Times New Roman" w:cs="Times New Roman"/>
          <w:spacing w:val="2"/>
          <w:sz w:val="24"/>
          <w:szCs w:val="24"/>
        </w:rPr>
        <w:t>be</w:t>
      </w:r>
      <w:r w:rsidRPr="005346A4">
        <w:rPr>
          <w:rFonts w:ascii="Times New Roman" w:eastAsia="Calibri" w:hAnsi="Times New Roman" w:cs="Times New Roman"/>
          <w:spacing w:val="1"/>
          <w:sz w:val="24"/>
          <w:szCs w:val="24"/>
        </w:rPr>
        <w:t>i</w:t>
      </w:r>
      <w:r w:rsidRPr="005346A4">
        <w:rPr>
          <w:rFonts w:ascii="Times New Roman" w:eastAsia="Calibri" w:hAnsi="Times New Roman" w:cs="Times New Roman"/>
          <w:spacing w:val="2"/>
          <w:sz w:val="24"/>
          <w:szCs w:val="24"/>
        </w:rPr>
        <w:t>n</w:t>
      </w:r>
      <w:r w:rsidRPr="005346A4">
        <w:rPr>
          <w:rFonts w:ascii="Times New Roman" w:eastAsia="Calibri" w:hAnsi="Times New Roman" w:cs="Times New Roman"/>
          <w:sz w:val="24"/>
          <w:szCs w:val="24"/>
        </w:rPr>
        <w:t>g</w:t>
      </w:r>
      <w:r w:rsidRPr="005346A4">
        <w:rPr>
          <w:rFonts w:ascii="Times New Roman" w:eastAsia="Calibri" w:hAnsi="Times New Roman" w:cs="Times New Roman"/>
          <w:spacing w:val="14"/>
          <w:sz w:val="24"/>
          <w:szCs w:val="24"/>
        </w:rPr>
        <w:t xml:space="preserve"> </w:t>
      </w:r>
      <w:r w:rsidRPr="005346A4">
        <w:rPr>
          <w:rFonts w:ascii="Times New Roman" w:eastAsia="Calibri" w:hAnsi="Times New Roman" w:cs="Times New Roman"/>
          <w:spacing w:val="2"/>
          <w:sz w:val="24"/>
          <w:szCs w:val="24"/>
        </w:rPr>
        <w:t>unco</w:t>
      </w:r>
      <w:r w:rsidRPr="005346A4">
        <w:rPr>
          <w:rFonts w:ascii="Times New Roman" w:eastAsia="Calibri" w:hAnsi="Times New Roman" w:cs="Times New Roman"/>
          <w:spacing w:val="3"/>
          <w:sz w:val="24"/>
          <w:szCs w:val="24"/>
        </w:rPr>
        <w:t>mm</w:t>
      </w:r>
      <w:r w:rsidRPr="005346A4">
        <w:rPr>
          <w:rFonts w:ascii="Times New Roman" w:eastAsia="Calibri" w:hAnsi="Times New Roman" w:cs="Times New Roman"/>
          <w:spacing w:val="2"/>
          <w:sz w:val="24"/>
          <w:szCs w:val="24"/>
        </w:rPr>
        <w:t>o</w:t>
      </w:r>
      <w:r w:rsidRPr="005346A4">
        <w:rPr>
          <w:rFonts w:ascii="Times New Roman" w:eastAsia="Calibri" w:hAnsi="Times New Roman" w:cs="Times New Roman"/>
          <w:sz w:val="24"/>
          <w:szCs w:val="24"/>
        </w:rPr>
        <w:t>n</w:t>
      </w:r>
      <w:r w:rsidRPr="005346A4">
        <w:rPr>
          <w:rFonts w:ascii="Times New Roman" w:eastAsia="Calibri" w:hAnsi="Times New Roman" w:cs="Times New Roman"/>
          <w:spacing w:val="23"/>
          <w:sz w:val="24"/>
          <w:szCs w:val="24"/>
        </w:rPr>
        <w:t xml:space="preserve"> </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z w:val="24"/>
          <w:szCs w:val="24"/>
        </w:rPr>
        <w:t>o</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pacing w:val="3"/>
          <w:sz w:val="24"/>
          <w:szCs w:val="24"/>
        </w:rPr>
        <w:t>m</w:t>
      </w:r>
      <w:r w:rsidRPr="005346A4">
        <w:rPr>
          <w:rFonts w:ascii="Times New Roman" w:eastAsia="Calibri" w:hAnsi="Times New Roman" w:cs="Times New Roman"/>
          <w:spacing w:val="2"/>
          <w:sz w:val="24"/>
          <w:szCs w:val="24"/>
        </w:rPr>
        <w:t>ean</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15"/>
          <w:sz w:val="24"/>
          <w:szCs w:val="24"/>
        </w:rPr>
        <w:t xml:space="preserve"> </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ha</w:t>
      </w:r>
      <w:r w:rsidRPr="005346A4">
        <w:rPr>
          <w:rFonts w:ascii="Times New Roman" w:eastAsia="Calibri" w:hAnsi="Times New Roman" w:cs="Times New Roman"/>
          <w:sz w:val="24"/>
          <w:szCs w:val="24"/>
        </w:rPr>
        <w:t>t</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pacing w:val="1"/>
          <w:sz w:val="24"/>
          <w:szCs w:val="24"/>
        </w:rPr>
        <w:t>i</w:t>
      </w:r>
      <w:r w:rsidRPr="005346A4">
        <w:rPr>
          <w:rFonts w:ascii="Times New Roman" w:eastAsia="Calibri" w:hAnsi="Times New Roman" w:cs="Times New Roman"/>
          <w:sz w:val="24"/>
          <w:szCs w:val="24"/>
        </w:rPr>
        <w:t>t</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pacing w:val="3"/>
          <w:sz w:val="24"/>
          <w:szCs w:val="24"/>
        </w:rPr>
        <w:t>m</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z w:val="24"/>
          <w:szCs w:val="24"/>
        </w:rPr>
        <w:t>y</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ak</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z w:val="24"/>
          <w:szCs w:val="24"/>
        </w:rPr>
        <w:t>a</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pacing w:val="1"/>
          <w:sz w:val="24"/>
          <w:szCs w:val="24"/>
        </w:rPr>
        <w:t>l</w:t>
      </w:r>
      <w:r w:rsidRPr="005346A4">
        <w:rPr>
          <w:rFonts w:ascii="Times New Roman" w:eastAsia="Calibri" w:hAnsi="Times New Roman" w:cs="Times New Roman"/>
          <w:spacing w:val="2"/>
          <w:sz w:val="24"/>
          <w:szCs w:val="24"/>
        </w:rPr>
        <w:t>on</w:t>
      </w:r>
      <w:r w:rsidRPr="005346A4">
        <w:rPr>
          <w:rFonts w:ascii="Times New Roman" w:eastAsia="Calibri" w:hAnsi="Times New Roman" w:cs="Times New Roman"/>
          <w:sz w:val="24"/>
          <w:szCs w:val="24"/>
        </w:rPr>
        <w:t>g</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pacing w:val="1"/>
          <w:sz w:val="24"/>
          <w:szCs w:val="24"/>
        </w:rPr>
        <w:t>ti</w:t>
      </w:r>
      <w:r w:rsidRPr="005346A4">
        <w:rPr>
          <w:rFonts w:ascii="Times New Roman" w:eastAsia="Calibri" w:hAnsi="Times New Roman" w:cs="Times New Roman"/>
          <w:spacing w:val="3"/>
          <w:sz w:val="24"/>
          <w:szCs w:val="24"/>
        </w:rPr>
        <w:t>m</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z w:val="24"/>
          <w:szCs w:val="24"/>
        </w:rPr>
        <w:t>o</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pacing w:val="2"/>
          <w:sz w:val="24"/>
          <w:szCs w:val="24"/>
        </w:rPr>
        <w:t>se</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2"/>
          <w:w w:val="102"/>
          <w:sz w:val="24"/>
          <w:szCs w:val="24"/>
        </w:rPr>
        <w:t>changes</w:t>
      </w:r>
      <w:r>
        <w:rPr>
          <w:rFonts w:ascii="Times New Roman" w:eastAsia="Calibri" w:hAnsi="Times New Roman" w:cs="Times New Roman"/>
          <w:spacing w:val="2"/>
          <w:w w:val="102"/>
          <w:sz w:val="24"/>
          <w:szCs w:val="24"/>
        </w:rPr>
        <w:t>.</w:t>
      </w:r>
    </w:p>
    <w:p w14:paraId="63F8DF70" w14:textId="77777777" w:rsidR="00D92F7B" w:rsidRPr="007B6AF3" w:rsidRDefault="00D92F7B" w:rsidP="00D92F7B">
      <w:pPr>
        <w:ind w:left="450" w:right="192"/>
        <w:rPr>
          <w:rFonts w:ascii="Times New Roman" w:eastAsia="Calibri" w:hAnsi="Times New Roman" w:cs="Times New Roman"/>
          <w:sz w:val="24"/>
          <w:szCs w:val="24"/>
        </w:rPr>
      </w:pPr>
      <w:r>
        <w:rPr>
          <w:rFonts w:ascii="Times New Roman" w:eastAsia="Calibri" w:hAnsi="Times New Roman" w:cs="Times New Roman"/>
          <w:b/>
          <w:sz w:val="24"/>
          <w:szCs w:val="24"/>
        </w:rPr>
        <w:t xml:space="preserve">Projects </w:t>
      </w:r>
      <w:r w:rsidRPr="007B6AF3">
        <w:rPr>
          <w:rFonts w:ascii="Times New Roman" w:eastAsia="Calibri" w:hAnsi="Times New Roman" w:cs="Times New Roman"/>
          <w:b/>
          <w:sz w:val="24"/>
          <w:szCs w:val="24"/>
        </w:rPr>
        <w:t>Comp</w:t>
      </w:r>
      <w:r>
        <w:rPr>
          <w:rFonts w:ascii="Times New Roman" w:eastAsia="Calibri" w:hAnsi="Times New Roman" w:cs="Times New Roman"/>
          <w:b/>
          <w:sz w:val="24"/>
          <w:szCs w:val="24"/>
        </w:rPr>
        <w:t>leted or Underway:</w:t>
      </w:r>
    </w:p>
    <w:p w14:paraId="5DA0C7EB" w14:textId="77777777" w:rsidR="00D92F7B" w:rsidRPr="005346A4" w:rsidRDefault="00D92F7B" w:rsidP="00D92F7B">
      <w:pPr>
        <w:tabs>
          <w:tab w:val="left" w:pos="1180"/>
        </w:tabs>
        <w:ind w:left="1170" w:right="720" w:hanging="720"/>
        <w:rPr>
          <w:rFonts w:ascii="Times New Roman" w:eastAsia="Calibri" w:hAnsi="Times New Roman" w:cs="Times New Roman"/>
          <w:sz w:val="24"/>
          <w:szCs w:val="24"/>
        </w:rPr>
      </w:pPr>
      <w:r w:rsidRPr="007B6AF3">
        <w:rPr>
          <w:rFonts w:ascii="Times New Roman" w:eastAsia="Arial" w:hAnsi="Times New Roman" w:cs="Times New Roman"/>
          <w:w w:val="131"/>
          <w:sz w:val="24"/>
          <w:szCs w:val="24"/>
        </w:rPr>
        <w:t>•</w:t>
      </w:r>
      <w:r w:rsidRPr="00F93F0B">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5346A4">
        <w:rPr>
          <w:rFonts w:ascii="Times New Roman" w:eastAsia="Calibri" w:hAnsi="Times New Roman" w:cs="Times New Roman"/>
          <w:sz w:val="24"/>
          <w:szCs w:val="24"/>
        </w:rPr>
        <w:t>NOAA</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Fisheries, Southeast Fisheries Science Cente</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z w:val="24"/>
          <w:szCs w:val="24"/>
        </w:rPr>
        <w:t>,</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Panama</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City Lab has been collecting data on distribution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and abundance of all fish species from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ROV surveys inside and outside</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several</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including:</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Snowy</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Wreck,</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Northern</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South Carolina, Edisto, Georgia,</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North</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Florida, and East Hump.</w:t>
      </w:r>
    </w:p>
    <w:p w14:paraId="7C22625A" w14:textId="77777777" w:rsidR="00D92F7B" w:rsidRPr="005346A4" w:rsidRDefault="00D92F7B" w:rsidP="00D92F7B">
      <w:pPr>
        <w:tabs>
          <w:tab w:val="left" w:pos="1180"/>
        </w:tabs>
        <w:ind w:left="1170" w:right="720" w:hanging="72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Southeast Reef</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Fish Survey</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(SERFS), which is a collaboration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of SEFIS and MARMAP, have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been</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collecting distribution, abundance, size and age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structure,</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and sex</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ratio data from</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trap</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and stationary camera</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surveys</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inside and outside several</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of the 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including: Snowy Wreck,</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Northern</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South Carolina, Edisto, Georgia,</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North Florida,</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and St. Lucie Hump.</w:t>
      </w:r>
    </w:p>
    <w:p w14:paraId="4E240AAF" w14:textId="77777777" w:rsidR="00D92F7B" w:rsidRDefault="00D92F7B" w:rsidP="00D92F7B">
      <w:pPr>
        <w:ind w:left="450" w:right="-20"/>
        <w:rPr>
          <w:rFonts w:ascii="Times New Roman" w:eastAsia="Calibri" w:hAnsi="Times New Roman" w:cs="Times New Roman"/>
          <w:b/>
          <w:sz w:val="24"/>
          <w:szCs w:val="24"/>
        </w:rPr>
      </w:pPr>
      <w:r>
        <w:rPr>
          <w:rFonts w:ascii="Times New Roman" w:eastAsia="Calibri" w:hAnsi="Times New Roman" w:cs="Times New Roman"/>
          <w:b/>
          <w:sz w:val="24"/>
          <w:szCs w:val="24"/>
        </w:rPr>
        <w:t xml:space="preserve">Deliverables:  </w:t>
      </w:r>
      <w:r w:rsidRPr="005346A4">
        <w:rPr>
          <w:rFonts w:ascii="Times New Roman" w:eastAsia="Calibri" w:hAnsi="Times New Roman" w:cs="Times New Roman"/>
          <w:spacing w:val="3"/>
          <w:sz w:val="24"/>
          <w:szCs w:val="24"/>
        </w:rPr>
        <w:t>D</w:t>
      </w:r>
      <w:r w:rsidRPr="005346A4">
        <w:rPr>
          <w:rFonts w:ascii="Times New Roman" w:eastAsia="Calibri" w:hAnsi="Times New Roman" w:cs="Times New Roman"/>
          <w:spacing w:val="1"/>
          <w:sz w:val="24"/>
          <w:szCs w:val="24"/>
        </w:rPr>
        <w:t>i</w:t>
      </w:r>
      <w:r w:rsidRPr="005346A4">
        <w:rPr>
          <w:rFonts w:ascii="Times New Roman" w:eastAsia="Calibri" w:hAnsi="Times New Roman" w:cs="Times New Roman"/>
          <w:spacing w:val="2"/>
          <w:sz w:val="24"/>
          <w:szCs w:val="24"/>
        </w:rPr>
        <w:t>s</w:t>
      </w:r>
      <w:r w:rsidRPr="005346A4">
        <w:rPr>
          <w:rFonts w:ascii="Times New Roman" w:eastAsia="Calibri" w:hAnsi="Times New Roman" w:cs="Times New Roman"/>
          <w:spacing w:val="1"/>
          <w:sz w:val="24"/>
          <w:szCs w:val="24"/>
        </w:rPr>
        <w:t>tri</w:t>
      </w:r>
      <w:r w:rsidRPr="005346A4">
        <w:rPr>
          <w:rFonts w:ascii="Times New Roman" w:eastAsia="Calibri" w:hAnsi="Times New Roman" w:cs="Times New Roman"/>
          <w:spacing w:val="2"/>
          <w:sz w:val="24"/>
          <w:szCs w:val="24"/>
        </w:rPr>
        <w:t>bu</w:t>
      </w:r>
      <w:r w:rsidRPr="005346A4">
        <w:rPr>
          <w:rFonts w:ascii="Times New Roman" w:eastAsia="Calibri" w:hAnsi="Times New Roman" w:cs="Times New Roman"/>
          <w:spacing w:val="1"/>
          <w:sz w:val="24"/>
          <w:szCs w:val="24"/>
        </w:rPr>
        <w:t>ti</w:t>
      </w:r>
      <w:r w:rsidRPr="005346A4">
        <w:rPr>
          <w:rFonts w:ascii="Times New Roman" w:eastAsia="Calibri" w:hAnsi="Times New Roman" w:cs="Times New Roman"/>
          <w:spacing w:val="2"/>
          <w:sz w:val="24"/>
          <w:szCs w:val="24"/>
        </w:rPr>
        <w:t>on</w:t>
      </w:r>
      <w:r w:rsidRPr="005346A4">
        <w:rPr>
          <w:rFonts w:ascii="Times New Roman" w:eastAsia="Calibri" w:hAnsi="Times New Roman" w:cs="Times New Roman"/>
          <w:sz w:val="24"/>
          <w:szCs w:val="24"/>
        </w:rPr>
        <w:t>,</w:t>
      </w:r>
      <w:r w:rsidRPr="005346A4">
        <w:rPr>
          <w:rFonts w:ascii="Times New Roman" w:eastAsia="Calibri" w:hAnsi="Times New Roman" w:cs="Times New Roman"/>
          <w:spacing w:val="25"/>
          <w:sz w:val="24"/>
          <w:szCs w:val="24"/>
        </w:rPr>
        <w:t xml:space="preserve"> </w:t>
      </w:r>
      <w:r w:rsidRPr="005346A4">
        <w:rPr>
          <w:rFonts w:ascii="Times New Roman" w:eastAsia="Calibri" w:hAnsi="Times New Roman" w:cs="Times New Roman"/>
          <w:spacing w:val="2"/>
          <w:sz w:val="24"/>
          <w:szCs w:val="24"/>
        </w:rPr>
        <w:t>abundance</w:t>
      </w:r>
      <w:r w:rsidRPr="005346A4">
        <w:rPr>
          <w:rFonts w:ascii="Times New Roman" w:eastAsia="Calibri" w:hAnsi="Times New Roman" w:cs="Times New Roman"/>
          <w:sz w:val="24"/>
          <w:szCs w:val="24"/>
        </w:rPr>
        <w:t>,</w:t>
      </w:r>
      <w:r w:rsidRPr="005346A4">
        <w:rPr>
          <w:rFonts w:ascii="Times New Roman" w:eastAsia="Calibri" w:hAnsi="Times New Roman" w:cs="Times New Roman"/>
          <w:spacing w:val="23"/>
          <w:sz w:val="24"/>
          <w:szCs w:val="24"/>
        </w:rPr>
        <w:t xml:space="preserve"> </w:t>
      </w:r>
      <w:r w:rsidRPr="005346A4">
        <w:rPr>
          <w:rFonts w:ascii="Times New Roman" w:eastAsia="Calibri" w:hAnsi="Times New Roman" w:cs="Times New Roman"/>
          <w:spacing w:val="2"/>
          <w:sz w:val="24"/>
          <w:szCs w:val="24"/>
        </w:rPr>
        <w:t>an</w:t>
      </w:r>
      <w:r w:rsidRPr="005346A4">
        <w:rPr>
          <w:rFonts w:ascii="Times New Roman" w:eastAsia="Calibri" w:hAnsi="Times New Roman" w:cs="Times New Roman"/>
          <w:sz w:val="24"/>
          <w:szCs w:val="24"/>
        </w:rPr>
        <w:t>d</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2"/>
          <w:sz w:val="24"/>
          <w:szCs w:val="24"/>
        </w:rPr>
        <w:t>de</w:t>
      </w:r>
      <w:r w:rsidRPr="005346A4">
        <w:rPr>
          <w:rFonts w:ascii="Times New Roman" w:eastAsia="Calibri" w:hAnsi="Times New Roman" w:cs="Times New Roman"/>
          <w:spacing w:val="3"/>
          <w:sz w:val="24"/>
          <w:szCs w:val="24"/>
        </w:rPr>
        <w:t>m</w:t>
      </w:r>
      <w:r w:rsidRPr="005346A4">
        <w:rPr>
          <w:rFonts w:ascii="Times New Roman" w:eastAsia="Calibri" w:hAnsi="Times New Roman" w:cs="Times New Roman"/>
          <w:spacing w:val="2"/>
          <w:sz w:val="24"/>
          <w:szCs w:val="24"/>
        </w:rPr>
        <w:t>og</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pacing w:val="2"/>
          <w:sz w:val="24"/>
          <w:szCs w:val="24"/>
        </w:rPr>
        <w:t>aph</w:t>
      </w:r>
      <w:r w:rsidRPr="005346A4">
        <w:rPr>
          <w:rFonts w:ascii="Times New Roman" w:eastAsia="Calibri" w:hAnsi="Times New Roman" w:cs="Times New Roman"/>
          <w:spacing w:val="1"/>
          <w:sz w:val="24"/>
          <w:szCs w:val="24"/>
        </w:rPr>
        <w:t>i</w:t>
      </w:r>
      <w:r w:rsidRPr="005346A4">
        <w:rPr>
          <w:rFonts w:ascii="Times New Roman" w:eastAsia="Calibri" w:hAnsi="Times New Roman" w:cs="Times New Roman"/>
          <w:sz w:val="24"/>
          <w:szCs w:val="24"/>
        </w:rPr>
        <w:t>c</w:t>
      </w:r>
      <w:r w:rsidRPr="005346A4">
        <w:rPr>
          <w:rFonts w:ascii="Times New Roman" w:eastAsia="Calibri" w:hAnsi="Times New Roman" w:cs="Times New Roman"/>
          <w:spacing w:val="27"/>
          <w:sz w:val="24"/>
          <w:szCs w:val="24"/>
        </w:rPr>
        <w:t xml:space="preserve"> </w:t>
      </w:r>
      <w:r w:rsidRPr="005346A4">
        <w:rPr>
          <w:rFonts w:ascii="Times New Roman" w:eastAsia="Calibri" w:hAnsi="Times New Roman" w:cs="Times New Roman"/>
          <w:spacing w:val="2"/>
          <w:sz w:val="24"/>
          <w:szCs w:val="24"/>
        </w:rPr>
        <w:t>da</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z w:val="24"/>
          <w:szCs w:val="24"/>
        </w:rPr>
        <w:t>a</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pacing w:val="2"/>
          <w:sz w:val="24"/>
          <w:szCs w:val="24"/>
        </w:rPr>
        <w:t>o</w:t>
      </w:r>
      <w:r w:rsidRPr="005346A4">
        <w:rPr>
          <w:rFonts w:ascii="Times New Roman" w:eastAsia="Calibri" w:hAnsi="Times New Roman" w:cs="Times New Roman"/>
          <w:sz w:val="24"/>
          <w:szCs w:val="24"/>
        </w:rPr>
        <w:t>n</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pacing w:val="2"/>
          <w:sz w:val="24"/>
          <w:szCs w:val="24"/>
        </w:rPr>
        <w:t>ke</w:t>
      </w:r>
      <w:r w:rsidRPr="005346A4">
        <w:rPr>
          <w:rFonts w:ascii="Times New Roman" w:eastAsia="Calibri" w:hAnsi="Times New Roman" w:cs="Times New Roman"/>
          <w:sz w:val="24"/>
          <w:szCs w:val="24"/>
        </w:rPr>
        <w:t>y</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1"/>
          <w:sz w:val="24"/>
          <w:szCs w:val="24"/>
        </w:rPr>
        <w:t>fi</w:t>
      </w:r>
      <w:r w:rsidRPr="005346A4">
        <w:rPr>
          <w:rFonts w:ascii="Times New Roman" w:eastAsia="Calibri" w:hAnsi="Times New Roman" w:cs="Times New Roman"/>
          <w:spacing w:val="2"/>
          <w:sz w:val="24"/>
          <w:szCs w:val="24"/>
        </w:rPr>
        <w:t>she</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z w:val="24"/>
          <w:szCs w:val="24"/>
        </w:rPr>
        <w:t>y</w:t>
      </w:r>
      <w:r w:rsidRPr="005346A4">
        <w:rPr>
          <w:rFonts w:ascii="Times New Roman" w:eastAsia="Calibri" w:hAnsi="Times New Roman" w:cs="Times New Roman"/>
          <w:spacing w:val="16"/>
          <w:sz w:val="24"/>
          <w:szCs w:val="24"/>
        </w:rPr>
        <w:t xml:space="preserve"> </w:t>
      </w:r>
      <w:r w:rsidRPr="005346A4">
        <w:rPr>
          <w:rFonts w:ascii="Times New Roman" w:eastAsia="Calibri" w:hAnsi="Times New Roman" w:cs="Times New Roman"/>
          <w:spacing w:val="2"/>
          <w:sz w:val="24"/>
          <w:szCs w:val="24"/>
        </w:rPr>
        <w:t>spec</w:t>
      </w:r>
      <w:r w:rsidRPr="005346A4">
        <w:rPr>
          <w:rFonts w:ascii="Times New Roman" w:eastAsia="Calibri" w:hAnsi="Times New Roman" w:cs="Times New Roman"/>
          <w:spacing w:val="1"/>
          <w:sz w:val="24"/>
          <w:szCs w:val="24"/>
        </w:rPr>
        <w:t>i</w:t>
      </w:r>
      <w:r w:rsidRPr="005346A4">
        <w:rPr>
          <w:rFonts w:ascii="Times New Roman" w:eastAsia="Calibri" w:hAnsi="Times New Roman" w:cs="Times New Roman"/>
          <w:spacing w:val="2"/>
          <w:sz w:val="24"/>
          <w:szCs w:val="24"/>
        </w:rPr>
        <w:t>e</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17"/>
          <w:sz w:val="24"/>
          <w:szCs w:val="24"/>
        </w:rPr>
        <w:t xml:space="preserve"> </w:t>
      </w:r>
      <w:r w:rsidRPr="005346A4">
        <w:rPr>
          <w:rFonts w:ascii="Times New Roman" w:eastAsia="Calibri" w:hAnsi="Times New Roman" w:cs="Times New Roman"/>
          <w:spacing w:val="3"/>
          <w:sz w:val="24"/>
          <w:szCs w:val="24"/>
        </w:rPr>
        <w:t>w</w:t>
      </w:r>
      <w:r w:rsidRPr="005346A4">
        <w:rPr>
          <w:rFonts w:ascii="Times New Roman" w:eastAsia="Calibri" w:hAnsi="Times New Roman" w:cs="Times New Roman"/>
          <w:spacing w:val="1"/>
          <w:sz w:val="24"/>
          <w:szCs w:val="24"/>
        </w:rPr>
        <w:t>it</w:t>
      </w:r>
      <w:r w:rsidRPr="005346A4">
        <w:rPr>
          <w:rFonts w:ascii="Times New Roman" w:eastAsia="Calibri" w:hAnsi="Times New Roman" w:cs="Times New Roman"/>
          <w:sz w:val="24"/>
          <w:szCs w:val="24"/>
        </w:rPr>
        <w:t>h</w:t>
      </w:r>
      <w:r w:rsidRPr="005346A4">
        <w:rPr>
          <w:rFonts w:ascii="Times New Roman" w:eastAsia="Calibri" w:hAnsi="Times New Roman" w:cs="Times New Roman"/>
          <w:spacing w:val="15"/>
          <w:sz w:val="24"/>
          <w:szCs w:val="24"/>
        </w:rPr>
        <w:t xml:space="preserve"> </w:t>
      </w:r>
      <w:r w:rsidRPr="005346A4">
        <w:rPr>
          <w:rFonts w:ascii="Times New Roman" w:eastAsia="Calibri" w:hAnsi="Times New Roman" w:cs="Times New Roman"/>
          <w:spacing w:val="3"/>
          <w:w w:val="102"/>
          <w:sz w:val="24"/>
          <w:szCs w:val="24"/>
        </w:rPr>
        <w:t>w</w:t>
      </w:r>
      <w:r w:rsidRPr="005346A4">
        <w:rPr>
          <w:rFonts w:ascii="Times New Roman" w:eastAsia="Calibri" w:hAnsi="Times New Roman" w:cs="Times New Roman"/>
          <w:spacing w:val="2"/>
          <w:w w:val="102"/>
          <w:sz w:val="24"/>
          <w:szCs w:val="24"/>
        </w:rPr>
        <w:t>h</w:t>
      </w:r>
      <w:r w:rsidRPr="005346A4">
        <w:rPr>
          <w:rFonts w:ascii="Times New Roman" w:eastAsia="Calibri" w:hAnsi="Times New Roman" w:cs="Times New Roman"/>
          <w:spacing w:val="1"/>
          <w:w w:val="103"/>
          <w:sz w:val="24"/>
          <w:szCs w:val="24"/>
        </w:rPr>
        <w:t>i</w:t>
      </w:r>
      <w:r w:rsidRPr="005346A4">
        <w:rPr>
          <w:rFonts w:ascii="Times New Roman" w:eastAsia="Calibri" w:hAnsi="Times New Roman" w:cs="Times New Roman"/>
          <w:spacing w:val="2"/>
          <w:w w:val="102"/>
          <w:sz w:val="24"/>
          <w:szCs w:val="24"/>
        </w:rPr>
        <w:t>c</w:t>
      </w:r>
      <w:r w:rsidRPr="005346A4">
        <w:rPr>
          <w:rFonts w:ascii="Times New Roman" w:eastAsia="Calibri" w:hAnsi="Times New Roman" w:cs="Times New Roman"/>
          <w:w w:val="102"/>
          <w:sz w:val="24"/>
          <w:szCs w:val="24"/>
        </w:rPr>
        <w:t xml:space="preserve">h </w:t>
      </w:r>
      <w:r w:rsidRPr="005346A4">
        <w:rPr>
          <w:rFonts w:ascii="Times New Roman" w:eastAsia="Calibri" w:hAnsi="Times New Roman" w:cs="Times New Roman"/>
          <w:spacing w:val="2"/>
          <w:sz w:val="24"/>
          <w:szCs w:val="24"/>
        </w:rPr>
        <w:t>spa</w:t>
      </w:r>
      <w:r w:rsidRPr="005346A4">
        <w:rPr>
          <w:rFonts w:ascii="Times New Roman" w:eastAsia="Calibri" w:hAnsi="Times New Roman" w:cs="Times New Roman"/>
          <w:spacing w:val="1"/>
          <w:sz w:val="24"/>
          <w:szCs w:val="24"/>
        </w:rPr>
        <w:t>ti</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z w:val="24"/>
          <w:szCs w:val="24"/>
        </w:rPr>
        <w:t>l</w:t>
      </w:r>
      <w:r w:rsidRPr="005346A4">
        <w:rPr>
          <w:rFonts w:ascii="Times New Roman" w:eastAsia="Calibri" w:hAnsi="Times New Roman" w:cs="Times New Roman"/>
          <w:spacing w:val="15"/>
          <w:sz w:val="24"/>
          <w:szCs w:val="24"/>
        </w:rPr>
        <w:t xml:space="preserve"> </w:t>
      </w:r>
      <w:r w:rsidRPr="005346A4">
        <w:rPr>
          <w:rFonts w:ascii="Times New Roman" w:eastAsia="Calibri" w:hAnsi="Times New Roman" w:cs="Times New Roman"/>
          <w:spacing w:val="2"/>
          <w:sz w:val="24"/>
          <w:szCs w:val="24"/>
        </w:rPr>
        <w:t>an</w:t>
      </w:r>
      <w:r w:rsidRPr="005346A4">
        <w:rPr>
          <w:rFonts w:ascii="Times New Roman" w:eastAsia="Calibri" w:hAnsi="Times New Roman" w:cs="Times New Roman"/>
          <w:sz w:val="24"/>
          <w:szCs w:val="24"/>
        </w:rPr>
        <w:t>d</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e</w:t>
      </w:r>
      <w:r w:rsidRPr="005346A4">
        <w:rPr>
          <w:rFonts w:ascii="Times New Roman" w:eastAsia="Calibri" w:hAnsi="Times New Roman" w:cs="Times New Roman"/>
          <w:spacing w:val="3"/>
          <w:sz w:val="24"/>
          <w:szCs w:val="24"/>
        </w:rPr>
        <w:t>m</w:t>
      </w:r>
      <w:r w:rsidRPr="005346A4">
        <w:rPr>
          <w:rFonts w:ascii="Times New Roman" w:eastAsia="Calibri" w:hAnsi="Times New Roman" w:cs="Times New Roman"/>
          <w:spacing w:val="2"/>
          <w:sz w:val="24"/>
          <w:szCs w:val="24"/>
        </w:rPr>
        <w:t>po</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z w:val="24"/>
          <w:szCs w:val="24"/>
        </w:rPr>
        <w:t>l</w:t>
      </w:r>
      <w:r w:rsidRPr="005346A4">
        <w:rPr>
          <w:rFonts w:ascii="Times New Roman" w:eastAsia="Calibri" w:hAnsi="Times New Roman" w:cs="Times New Roman"/>
          <w:spacing w:val="19"/>
          <w:sz w:val="24"/>
          <w:szCs w:val="24"/>
        </w:rPr>
        <w:t xml:space="preserve"> </w:t>
      </w:r>
      <w:r w:rsidRPr="005346A4">
        <w:rPr>
          <w:rFonts w:ascii="Times New Roman" w:eastAsia="Calibri" w:hAnsi="Times New Roman" w:cs="Times New Roman"/>
          <w:spacing w:val="2"/>
          <w:sz w:val="24"/>
          <w:szCs w:val="24"/>
        </w:rPr>
        <w:t>change</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18"/>
          <w:sz w:val="24"/>
          <w:szCs w:val="24"/>
        </w:rPr>
        <w:t xml:space="preserve"> </w:t>
      </w:r>
      <w:r w:rsidRPr="005346A4">
        <w:rPr>
          <w:rFonts w:ascii="Times New Roman" w:eastAsia="Calibri" w:hAnsi="Times New Roman" w:cs="Times New Roman"/>
          <w:spacing w:val="1"/>
          <w:sz w:val="24"/>
          <w:szCs w:val="24"/>
        </w:rPr>
        <w:t>i</w:t>
      </w:r>
      <w:r w:rsidRPr="005346A4">
        <w:rPr>
          <w:rFonts w:ascii="Times New Roman" w:eastAsia="Calibri" w:hAnsi="Times New Roman" w:cs="Times New Roman"/>
          <w:spacing w:val="2"/>
          <w:sz w:val="24"/>
          <w:szCs w:val="24"/>
        </w:rPr>
        <w:t>ns</w:t>
      </w:r>
      <w:r w:rsidRPr="005346A4">
        <w:rPr>
          <w:rFonts w:ascii="Times New Roman" w:eastAsia="Calibri" w:hAnsi="Times New Roman" w:cs="Times New Roman"/>
          <w:spacing w:val="1"/>
          <w:sz w:val="24"/>
          <w:szCs w:val="24"/>
        </w:rPr>
        <w:t>i</w:t>
      </w:r>
      <w:r w:rsidRPr="005346A4">
        <w:rPr>
          <w:rFonts w:ascii="Times New Roman" w:eastAsia="Calibri" w:hAnsi="Times New Roman" w:cs="Times New Roman"/>
          <w:spacing w:val="2"/>
          <w:sz w:val="24"/>
          <w:szCs w:val="24"/>
        </w:rPr>
        <w:t>d</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5"/>
          <w:sz w:val="24"/>
          <w:szCs w:val="24"/>
        </w:rPr>
        <w:t xml:space="preserve"> </w:t>
      </w:r>
      <w:r w:rsidRPr="005346A4">
        <w:rPr>
          <w:rFonts w:ascii="Times New Roman" w:eastAsia="Calibri" w:hAnsi="Times New Roman" w:cs="Times New Roman"/>
          <w:spacing w:val="2"/>
          <w:sz w:val="24"/>
          <w:szCs w:val="24"/>
        </w:rPr>
        <w:t>an</w:t>
      </w:r>
      <w:r w:rsidRPr="005346A4">
        <w:rPr>
          <w:rFonts w:ascii="Times New Roman" w:eastAsia="Calibri" w:hAnsi="Times New Roman" w:cs="Times New Roman"/>
          <w:sz w:val="24"/>
          <w:szCs w:val="24"/>
        </w:rPr>
        <w:t>d</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2"/>
          <w:sz w:val="24"/>
          <w:szCs w:val="24"/>
        </w:rPr>
        <w:t>ou</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s</w:t>
      </w:r>
      <w:r w:rsidRPr="005346A4">
        <w:rPr>
          <w:rFonts w:ascii="Times New Roman" w:eastAsia="Calibri" w:hAnsi="Times New Roman" w:cs="Times New Roman"/>
          <w:spacing w:val="1"/>
          <w:sz w:val="24"/>
          <w:szCs w:val="24"/>
        </w:rPr>
        <w:t>i</w:t>
      </w:r>
      <w:r w:rsidRPr="005346A4">
        <w:rPr>
          <w:rFonts w:ascii="Times New Roman" w:eastAsia="Calibri" w:hAnsi="Times New Roman" w:cs="Times New Roman"/>
          <w:spacing w:val="2"/>
          <w:sz w:val="24"/>
          <w:szCs w:val="24"/>
        </w:rPr>
        <w:t>d</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7"/>
          <w:sz w:val="24"/>
          <w:szCs w:val="24"/>
        </w:rPr>
        <w:t xml:space="preserve"> </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h</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3"/>
          <w:sz w:val="24"/>
          <w:szCs w:val="24"/>
        </w:rPr>
        <w:t>M</w:t>
      </w:r>
      <w:r w:rsidRPr="005346A4">
        <w:rPr>
          <w:rFonts w:ascii="Times New Roman" w:eastAsia="Calibri" w:hAnsi="Times New Roman" w:cs="Times New Roman"/>
          <w:spacing w:val="2"/>
          <w:sz w:val="24"/>
          <w:szCs w:val="24"/>
        </w:rPr>
        <w:t>PA</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14"/>
          <w:sz w:val="24"/>
          <w:szCs w:val="24"/>
        </w:rPr>
        <w:t xml:space="preserve"> </w:t>
      </w:r>
      <w:r w:rsidRPr="005346A4">
        <w:rPr>
          <w:rFonts w:ascii="Times New Roman" w:eastAsia="Calibri" w:hAnsi="Times New Roman" w:cs="Times New Roman"/>
          <w:spacing w:val="2"/>
          <w:sz w:val="24"/>
          <w:szCs w:val="24"/>
        </w:rPr>
        <w:t>ca</w:t>
      </w:r>
      <w:r w:rsidRPr="005346A4">
        <w:rPr>
          <w:rFonts w:ascii="Times New Roman" w:eastAsia="Calibri" w:hAnsi="Times New Roman" w:cs="Times New Roman"/>
          <w:sz w:val="24"/>
          <w:szCs w:val="24"/>
        </w:rPr>
        <w:t>n</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2"/>
          <w:sz w:val="24"/>
          <w:szCs w:val="24"/>
        </w:rPr>
        <w:t>b</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pacing w:val="2"/>
          <w:w w:val="102"/>
          <w:sz w:val="24"/>
          <w:szCs w:val="24"/>
        </w:rPr>
        <w:t>de</w:t>
      </w:r>
      <w:r w:rsidRPr="005346A4">
        <w:rPr>
          <w:rFonts w:ascii="Times New Roman" w:eastAsia="Calibri" w:hAnsi="Times New Roman" w:cs="Times New Roman"/>
          <w:spacing w:val="1"/>
          <w:w w:val="102"/>
          <w:sz w:val="24"/>
          <w:szCs w:val="24"/>
        </w:rPr>
        <w:t>t</w:t>
      </w:r>
      <w:r w:rsidRPr="005346A4">
        <w:rPr>
          <w:rFonts w:ascii="Times New Roman" w:eastAsia="Calibri" w:hAnsi="Times New Roman" w:cs="Times New Roman"/>
          <w:spacing w:val="2"/>
          <w:w w:val="102"/>
          <w:sz w:val="24"/>
          <w:szCs w:val="24"/>
        </w:rPr>
        <w:t>e</w:t>
      </w:r>
      <w:r w:rsidRPr="005346A4">
        <w:rPr>
          <w:rFonts w:ascii="Times New Roman" w:eastAsia="Calibri" w:hAnsi="Times New Roman" w:cs="Times New Roman"/>
          <w:spacing w:val="1"/>
          <w:w w:val="102"/>
          <w:sz w:val="24"/>
          <w:szCs w:val="24"/>
        </w:rPr>
        <w:t>r</w:t>
      </w:r>
      <w:r w:rsidRPr="005346A4">
        <w:rPr>
          <w:rFonts w:ascii="Times New Roman" w:eastAsia="Calibri" w:hAnsi="Times New Roman" w:cs="Times New Roman"/>
          <w:spacing w:val="3"/>
          <w:w w:val="102"/>
          <w:sz w:val="24"/>
          <w:szCs w:val="24"/>
        </w:rPr>
        <w:t>m</w:t>
      </w:r>
      <w:r w:rsidRPr="005346A4">
        <w:rPr>
          <w:rFonts w:ascii="Times New Roman" w:eastAsia="Calibri" w:hAnsi="Times New Roman" w:cs="Times New Roman"/>
          <w:spacing w:val="1"/>
          <w:w w:val="103"/>
          <w:sz w:val="24"/>
          <w:szCs w:val="24"/>
        </w:rPr>
        <w:t>i</w:t>
      </w:r>
      <w:r w:rsidRPr="005346A4">
        <w:rPr>
          <w:rFonts w:ascii="Times New Roman" w:eastAsia="Calibri" w:hAnsi="Times New Roman" w:cs="Times New Roman"/>
          <w:spacing w:val="2"/>
          <w:w w:val="102"/>
          <w:sz w:val="24"/>
          <w:szCs w:val="24"/>
        </w:rPr>
        <w:t>ned</w:t>
      </w:r>
      <w:r w:rsidRPr="005346A4">
        <w:rPr>
          <w:rFonts w:ascii="Times New Roman" w:eastAsia="Calibri" w:hAnsi="Times New Roman" w:cs="Times New Roman"/>
          <w:w w:val="103"/>
          <w:sz w:val="24"/>
          <w:szCs w:val="24"/>
        </w:rPr>
        <w:t>.</w:t>
      </w:r>
    </w:p>
    <w:p w14:paraId="31D6E948" w14:textId="77777777" w:rsidR="00D92F7B" w:rsidRPr="005603C7" w:rsidRDefault="00D92F7B" w:rsidP="00D92F7B">
      <w:pPr>
        <w:tabs>
          <w:tab w:val="left" w:pos="820"/>
        </w:tabs>
        <w:ind w:left="450" w:right="-20"/>
        <w:rPr>
          <w:rFonts w:ascii="Times New Roman" w:eastAsia="Calibri" w:hAnsi="Times New Roman" w:cs="Times New Roman"/>
          <w:sz w:val="24"/>
          <w:szCs w:val="24"/>
        </w:rPr>
      </w:pPr>
      <w:r w:rsidRPr="007B6AF3">
        <w:rPr>
          <w:rFonts w:ascii="Times New Roman" w:eastAsia="Calibri" w:hAnsi="Times New Roman" w:cs="Times New Roman"/>
          <w:b/>
          <w:sz w:val="24"/>
          <w:szCs w:val="24"/>
        </w:rPr>
        <w:t>Schedule:</w:t>
      </w:r>
      <w:r>
        <w:rPr>
          <w:rFonts w:ascii="Times New Roman" w:eastAsia="Calibri" w:hAnsi="Times New Roman" w:cs="Times New Roman"/>
          <w:b/>
          <w:sz w:val="24"/>
          <w:szCs w:val="24"/>
        </w:rPr>
        <w:t xml:space="preserve">  </w:t>
      </w:r>
      <w:r w:rsidRPr="005603C7">
        <w:rPr>
          <w:rFonts w:ascii="Times New Roman" w:eastAsia="Calibri" w:hAnsi="Times New Roman" w:cs="Times New Roman"/>
          <w:sz w:val="24"/>
          <w:szCs w:val="24"/>
        </w:rPr>
        <w:t>Ongoing</w:t>
      </w:r>
    </w:p>
    <w:p w14:paraId="1CC04D0B" w14:textId="77777777" w:rsidR="00D92F7B" w:rsidRPr="007B6AF3" w:rsidRDefault="00D92F7B" w:rsidP="00D92F7B">
      <w:pPr>
        <w:tabs>
          <w:tab w:val="left" w:pos="820"/>
        </w:tabs>
        <w:ind w:left="450" w:right="-20"/>
        <w:rPr>
          <w:rFonts w:ascii="Times New Roman" w:eastAsia="Calibri" w:hAnsi="Times New Roman" w:cs="Times New Roman"/>
          <w:b/>
          <w:sz w:val="24"/>
          <w:szCs w:val="24"/>
        </w:rPr>
      </w:pPr>
      <w:r w:rsidRPr="00E7440F">
        <w:rPr>
          <w:rFonts w:ascii="Times New Roman" w:eastAsia="Calibri" w:hAnsi="Times New Roman" w:cs="Times New Roman"/>
          <w:b/>
          <w:sz w:val="24"/>
          <w:szCs w:val="24"/>
        </w:rPr>
        <w:t>Budget:</w:t>
      </w:r>
      <w:r>
        <w:rPr>
          <w:rFonts w:ascii="Times New Roman" w:eastAsia="Calibri" w:hAnsi="Times New Roman" w:cs="Times New Roman"/>
          <w:b/>
          <w:sz w:val="24"/>
          <w:szCs w:val="24"/>
        </w:rPr>
        <w:t xml:space="preserve">  </w:t>
      </w:r>
    </w:p>
    <w:p w14:paraId="18586954" w14:textId="77777777" w:rsidR="00D92F7B" w:rsidRPr="007B6AF3" w:rsidRDefault="00D92F7B" w:rsidP="00D92F7B">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 xml:space="preserve">Potential Partners:  </w:t>
      </w:r>
      <w:r w:rsidRPr="005603C7">
        <w:rPr>
          <w:rFonts w:ascii="Times New Roman" w:eastAsia="Calibri" w:hAnsi="Times New Roman" w:cs="Times New Roman"/>
          <w:sz w:val="24"/>
          <w:szCs w:val="24"/>
        </w:rPr>
        <w:t>NMFS, MARMAP</w:t>
      </w:r>
    </w:p>
    <w:p w14:paraId="44D7BF80" w14:textId="77777777" w:rsidR="00D92F7B" w:rsidRDefault="00D92F7B" w:rsidP="007E50EF">
      <w:pPr>
        <w:ind w:left="180" w:right="720"/>
        <w:rPr>
          <w:rFonts w:ascii="Times New Roman" w:eastAsia="Calibri" w:hAnsi="Times New Roman" w:cs="Times New Roman"/>
          <w:b/>
          <w:bCs/>
          <w:spacing w:val="2"/>
          <w:sz w:val="24"/>
          <w:szCs w:val="24"/>
        </w:rPr>
      </w:pPr>
    </w:p>
    <w:p w14:paraId="66D0B511" w14:textId="29229574" w:rsidR="00593CBE" w:rsidRDefault="00593CBE" w:rsidP="007E50EF">
      <w:pPr>
        <w:ind w:left="180" w:right="720"/>
        <w:rPr>
          <w:rFonts w:ascii="Times New Roman" w:eastAsia="Calibri" w:hAnsi="Times New Roman" w:cs="Times New Roman"/>
          <w:bCs/>
          <w:i/>
          <w:w w:val="102"/>
          <w:sz w:val="24"/>
          <w:szCs w:val="24"/>
        </w:rPr>
      </w:pPr>
      <w:r w:rsidRPr="00F93F0B">
        <w:rPr>
          <w:rFonts w:ascii="Times New Roman" w:eastAsia="Calibri" w:hAnsi="Times New Roman" w:cs="Times New Roman"/>
          <w:b/>
          <w:bCs/>
          <w:spacing w:val="2"/>
          <w:sz w:val="24"/>
          <w:szCs w:val="24"/>
        </w:rPr>
        <w:lastRenderedPageBreak/>
        <w:t>Ac</w:t>
      </w:r>
      <w:r w:rsidRPr="00F93F0B">
        <w:rPr>
          <w:rFonts w:ascii="Times New Roman" w:eastAsia="Calibri" w:hAnsi="Times New Roman" w:cs="Times New Roman"/>
          <w:b/>
          <w:bCs/>
          <w:spacing w:val="1"/>
          <w:sz w:val="24"/>
          <w:szCs w:val="24"/>
        </w:rPr>
        <w:t>ti</w:t>
      </w:r>
      <w:r w:rsidRPr="00F93F0B">
        <w:rPr>
          <w:rFonts w:ascii="Times New Roman" w:eastAsia="Calibri" w:hAnsi="Times New Roman" w:cs="Times New Roman"/>
          <w:b/>
          <w:bCs/>
          <w:spacing w:val="2"/>
          <w:sz w:val="24"/>
          <w:szCs w:val="24"/>
        </w:rPr>
        <w:t>o</w:t>
      </w:r>
      <w:r w:rsidRPr="00F93F0B">
        <w:rPr>
          <w:rFonts w:ascii="Times New Roman" w:eastAsia="Calibri" w:hAnsi="Times New Roman" w:cs="Times New Roman"/>
          <w:b/>
          <w:bCs/>
          <w:sz w:val="24"/>
          <w:szCs w:val="24"/>
        </w:rPr>
        <w:t>n</w:t>
      </w:r>
      <w:r w:rsidRPr="00F93F0B">
        <w:rPr>
          <w:rFonts w:ascii="Times New Roman" w:eastAsia="Calibri" w:hAnsi="Times New Roman" w:cs="Times New Roman"/>
          <w:b/>
          <w:bCs/>
          <w:spacing w:val="15"/>
          <w:sz w:val="24"/>
          <w:szCs w:val="24"/>
        </w:rPr>
        <w:t xml:space="preserve"> </w:t>
      </w:r>
      <w:r w:rsidRPr="00F93F0B">
        <w:rPr>
          <w:rFonts w:ascii="Times New Roman" w:eastAsia="Calibri" w:hAnsi="Times New Roman" w:cs="Times New Roman"/>
          <w:b/>
          <w:bCs/>
          <w:spacing w:val="1"/>
          <w:sz w:val="24"/>
          <w:szCs w:val="24"/>
        </w:rPr>
        <w:t>I</w:t>
      </w:r>
      <w:r w:rsidRPr="00F93F0B">
        <w:rPr>
          <w:rFonts w:ascii="Times New Roman" w:eastAsia="Calibri" w:hAnsi="Times New Roman" w:cs="Times New Roman"/>
          <w:b/>
          <w:bCs/>
          <w:spacing w:val="2"/>
          <w:sz w:val="24"/>
          <w:szCs w:val="24"/>
        </w:rPr>
        <w:t>te</w:t>
      </w:r>
      <w:r w:rsidRPr="00F93F0B">
        <w:rPr>
          <w:rFonts w:ascii="Times New Roman" w:eastAsia="Calibri" w:hAnsi="Times New Roman" w:cs="Times New Roman"/>
          <w:b/>
          <w:bCs/>
          <w:sz w:val="24"/>
          <w:szCs w:val="24"/>
        </w:rPr>
        <w:t>m</w:t>
      </w:r>
      <w:r w:rsidRPr="00F93F0B">
        <w:rPr>
          <w:rFonts w:ascii="Times New Roman" w:eastAsia="Calibri" w:hAnsi="Times New Roman" w:cs="Times New Roman"/>
          <w:b/>
          <w:bCs/>
          <w:spacing w:val="14"/>
          <w:sz w:val="24"/>
          <w:szCs w:val="24"/>
        </w:rPr>
        <w:t xml:space="preserve"> </w:t>
      </w:r>
      <w:r w:rsidR="00D92F7B">
        <w:rPr>
          <w:rFonts w:ascii="Times New Roman" w:eastAsia="Calibri" w:hAnsi="Times New Roman" w:cs="Times New Roman"/>
          <w:b/>
          <w:bCs/>
          <w:spacing w:val="2"/>
          <w:sz w:val="24"/>
          <w:szCs w:val="24"/>
        </w:rPr>
        <w:t>3</w:t>
      </w:r>
      <w:r w:rsidRPr="00F93F0B">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sidRPr="00D84A77">
        <w:rPr>
          <w:rFonts w:ascii="Times New Roman" w:eastAsia="Calibri" w:hAnsi="Times New Roman" w:cs="Times New Roman"/>
          <w:bCs/>
          <w:i/>
          <w:sz w:val="24"/>
          <w:szCs w:val="24"/>
        </w:rPr>
        <w:t>Determine pre-closure distribution and abundance of dominant harvested species inside and outside the MPAs, in order to provide historical context for subsequent assessments</w:t>
      </w:r>
      <w:r w:rsidRPr="00D84A77">
        <w:rPr>
          <w:rFonts w:ascii="Times New Roman" w:eastAsia="Calibri" w:hAnsi="Times New Roman" w:cs="Times New Roman"/>
          <w:bCs/>
          <w:i/>
          <w:w w:val="102"/>
          <w:sz w:val="24"/>
          <w:szCs w:val="24"/>
        </w:rPr>
        <w:t>.</w:t>
      </w:r>
    </w:p>
    <w:p w14:paraId="4B6F6A5D" w14:textId="6D383370" w:rsidR="00D92F7B" w:rsidRPr="005346A4" w:rsidRDefault="00D92F7B" w:rsidP="007E50EF">
      <w:pPr>
        <w:ind w:left="180" w:right="720"/>
        <w:rPr>
          <w:rFonts w:ascii="Times New Roman" w:eastAsia="Calibri" w:hAnsi="Times New Roman" w:cs="Times New Roman"/>
          <w:sz w:val="24"/>
          <w:szCs w:val="24"/>
        </w:rPr>
      </w:pPr>
      <w:r>
        <w:rPr>
          <w:rFonts w:ascii="Times New Roman" w:eastAsia="Calibri" w:hAnsi="Times New Roman" w:cs="Times New Roman"/>
          <w:b/>
          <w:bCs/>
          <w:spacing w:val="2"/>
          <w:sz w:val="24"/>
          <w:szCs w:val="24"/>
        </w:rPr>
        <w:t>Priority Ranking</w:t>
      </w:r>
      <w:r w:rsidRPr="00D92F7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6F2560">
        <w:rPr>
          <w:rFonts w:ascii="Times New Roman" w:eastAsia="Calibri" w:hAnsi="Times New Roman" w:cs="Times New Roman"/>
          <w:sz w:val="24"/>
          <w:szCs w:val="24"/>
        </w:rPr>
        <w:t>Medium</w:t>
      </w:r>
    </w:p>
    <w:p w14:paraId="6FBF3240" w14:textId="77777777" w:rsidR="00593CBE" w:rsidRDefault="00593CBE" w:rsidP="00AA3369">
      <w:pPr>
        <w:ind w:left="450" w:right="227"/>
        <w:rPr>
          <w:rFonts w:ascii="Times New Roman" w:eastAsia="Calibri" w:hAnsi="Times New Roman" w:cs="Times New Roman"/>
          <w:sz w:val="24"/>
          <w:szCs w:val="24"/>
        </w:rPr>
      </w:pPr>
      <w:r w:rsidRPr="007B6AF3">
        <w:rPr>
          <w:rFonts w:ascii="Times New Roman" w:eastAsia="Calibri" w:hAnsi="Times New Roman" w:cs="Times New Roman"/>
          <w:b/>
          <w:sz w:val="24"/>
          <w:szCs w:val="24"/>
        </w:rPr>
        <w:t>Justificatio</w:t>
      </w:r>
      <w:r w:rsidRPr="007B6AF3">
        <w:rPr>
          <w:rFonts w:ascii="Times New Roman" w:eastAsia="Calibri" w:hAnsi="Times New Roman" w:cs="Times New Roman"/>
          <w:b/>
          <w:spacing w:val="-1"/>
          <w:sz w:val="24"/>
          <w:szCs w:val="24"/>
        </w:rPr>
        <w:t>n</w:t>
      </w:r>
      <w:r w:rsidRPr="007B6AF3">
        <w:rPr>
          <w:rFonts w:ascii="Times New Roman" w:eastAsia="Calibri" w:hAnsi="Times New Roman" w:cs="Times New Roman"/>
          <w:b/>
          <w:sz w:val="24"/>
          <w:szCs w:val="24"/>
        </w:rPr>
        <w:t>:</w:t>
      </w:r>
      <w:r w:rsidRPr="007B6AF3">
        <w:rPr>
          <w:rFonts w:ascii="Times New Roman" w:eastAsia="Calibri" w:hAnsi="Times New Roman" w:cs="Times New Roman"/>
          <w:b/>
          <w:spacing w:val="-1"/>
          <w:sz w:val="24"/>
          <w:szCs w:val="24"/>
        </w:rPr>
        <w:t xml:space="preserve"> </w:t>
      </w:r>
      <w:r w:rsidRPr="005346A4">
        <w:rPr>
          <w:rFonts w:ascii="Times New Roman" w:eastAsia="Calibri" w:hAnsi="Times New Roman" w:cs="Times New Roman"/>
          <w:sz w:val="24"/>
          <w:szCs w:val="24"/>
        </w:rPr>
        <w:t>In order</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to differentiate</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changes in key</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resources</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that occur naturally from those which are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caused by human influence, a baseline set</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of criteria</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must be established and monitored over</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subsequent years.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Once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these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data have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been</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gathered and analyzed, scientists and managers</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can determine</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more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precisely</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what variability is naturally inherent in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system</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and what changes may</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be</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result of anthropogenic influences.</w:t>
      </w:r>
    </w:p>
    <w:p w14:paraId="14F7C2BB" w14:textId="77777777" w:rsidR="00593CBE" w:rsidRPr="007B6AF3" w:rsidRDefault="00593CBE" w:rsidP="00AA3369">
      <w:pPr>
        <w:ind w:left="450" w:right="192"/>
        <w:rPr>
          <w:rFonts w:ascii="Times New Roman" w:eastAsia="Calibri" w:hAnsi="Times New Roman" w:cs="Times New Roman"/>
          <w:sz w:val="24"/>
          <w:szCs w:val="24"/>
        </w:rPr>
      </w:pPr>
      <w:r>
        <w:rPr>
          <w:rFonts w:ascii="Times New Roman" w:eastAsia="Calibri" w:hAnsi="Times New Roman" w:cs="Times New Roman"/>
          <w:b/>
          <w:sz w:val="24"/>
          <w:szCs w:val="24"/>
        </w:rPr>
        <w:t xml:space="preserve">Projects </w:t>
      </w:r>
      <w:r w:rsidRPr="007B6AF3">
        <w:rPr>
          <w:rFonts w:ascii="Times New Roman" w:eastAsia="Calibri" w:hAnsi="Times New Roman" w:cs="Times New Roman"/>
          <w:b/>
          <w:sz w:val="24"/>
          <w:szCs w:val="24"/>
        </w:rPr>
        <w:t>Comp</w:t>
      </w:r>
      <w:r>
        <w:rPr>
          <w:rFonts w:ascii="Times New Roman" w:eastAsia="Calibri" w:hAnsi="Times New Roman" w:cs="Times New Roman"/>
          <w:b/>
          <w:sz w:val="24"/>
          <w:szCs w:val="24"/>
        </w:rPr>
        <w:t>leted or Underway:</w:t>
      </w:r>
    </w:p>
    <w:p w14:paraId="7FF62E9C" w14:textId="77777777" w:rsidR="00593CBE" w:rsidRPr="005346A4" w:rsidRDefault="00593CBE" w:rsidP="00A165C9">
      <w:pPr>
        <w:tabs>
          <w:tab w:val="left" w:pos="1180"/>
        </w:tabs>
        <w:ind w:left="1170" w:right="720" w:hanging="720"/>
        <w:rPr>
          <w:rFonts w:ascii="Times New Roman" w:eastAsia="Calibri" w:hAnsi="Times New Roman" w:cs="Times New Roman"/>
          <w:sz w:val="24"/>
          <w:szCs w:val="24"/>
        </w:rPr>
      </w:pPr>
      <w:r w:rsidRPr="007B6AF3">
        <w:rPr>
          <w:rFonts w:ascii="Times New Roman" w:eastAsia="Arial" w:hAnsi="Times New Roman" w:cs="Times New Roman"/>
          <w:w w:val="131"/>
          <w:sz w:val="24"/>
          <w:szCs w:val="24"/>
        </w:rPr>
        <w:t>•</w:t>
      </w:r>
      <w:r w:rsidRPr="00F93F0B">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5346A4">
        <w:rPr>
          <w:rFonts w:ascii="Times New Roman" w:eastAsia="Calibri" w:hAnsi="Times New Roman" w:cs="Times New Roman"/>
          <w:sz w:val="24"/>
          <w:szCs w:val="24"/>
        </w:rPr>
        <w:t>A</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collaborative NOAA</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project</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(Southeast Fisheries Science Centers</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of Panama</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City and Beaufort and Gray’s</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Reef</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National</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Marine Sanctuary) titled, “Assessing the efficacy</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of South Atlantic deepwater</w:t>
      </w:r>
      <w:r w:rsidRPr="005346A4">
        <w:rPr>
          <w:rFonts w:ascii="Times New Roman" w:eastAsia="Calibri" w:hAnsi="Times New Roman" w:cs="Times New Roman"/>
          <w:spacing w:val="-11"/>
          <w:sz w:val="24"/>
          <w:szCs w:val="24"/>
        </w:rPr>
        <w:t xml:space="preserve"> </w:t>
      </w:r>
      <w:r>
        <w:rPr>
          <w:rFonts w:ascii="Times New Roman" w:eastAsia="Calibri" w:hAnsi="Times New Roman" w:cs="Times New Roman"/>
          <w:sz w:val="24"/>
          <w:szCs w:val="24"/>
        </w:rPr>
        <w:t>MPAs’</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includes density and distribution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pacing w:val="2"/>
          <w:sz w:val="24"/>
          <w:szCs w:val="24"/>
        </w:rPr>
        <w:t>d</w:t>
      </w:r>
      <w:r w:rsidRPr="005346A4">
        <w:rPr>
          <w:rFonts w:ascii="Times New Roman" w:eastAsia="Calibri" w:hAnsi="Times New Roman" w:cs="Times New Roman"/>
          <w:sz w:val="24"/>
          <w:szCs w:val="24"/>
        </w:rPr>
        <w:t>ata for all fish species from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w w:val="99"/>
          <w:sz w:val="24"/>
          <w:szCs w:val="24"/>
        </w:rPr>
        <w:t>1985</w:t>
      </w:r>
      <w:r w:rsidRPr="005346A4">
        <w:rPr>
          <w:rFonts w:ascii="Times New Roman" w:eastAsia="Calibri" w:hAnsi="Times New Roman" w:cs="Times New Roman"/>
          <w:w w:val="33"/>
          <w:sz w:val="24"/>
          <w:szCs w:val="24"/>
        </w:rPr>
        <w:t>-­</w:t>
      </w:r>
      <w:r w:rsidRPr="005346A4">
        <w:rPr>
          <w:rFonts w:ascii="Cambria Math" w:eastAsia="Calibri" w:hAnsi="Cambria Math" w:cs="Cambria Math"/>
          <w:w w:val="33"/>
          <w:sz w:val="24"/>
          <w:szCs w:val="24"/>
        </w:rPr>
        <w:t>‐</w:t>
      </w:r>
      <w:r w:rsidRPr="005346A4">
        <w:rPr>
          <w:rFonts w:ascii="Times New Roman" w:eastAsia="Calibri" w:hAnsi="Times New Roman" w:cs="Times New Roman"/>
          <w:w w:val="99"/>
          <w:sz w:val="24"/>
          <w:szCs w:val="24"/>
        </w:rPr>
        <w:t>2014.</w:t>
      </w:r>
    </w:p>
    <w:p w14:paraId="22671D18" w14:textId="77777777" w:rsidR="00593CBE" w:rsidRPr="005346A4" w:rsidRDefault="00593CBE" w:rsidP="00A165C9">
      <w:pPr>
        <w:tabs>
          <w:tab w:val="left" w:pos="1180"/>
        </w:tabs>
        <w:ind w:left="1170" w:right="720" w:hanging="72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NOAA</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Fisheries,</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Southeast Fisheries Science Cente</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z w:val="24"/>
          <w:szCs w:val="24"/>
        </w:rPr>
        <w:t>,</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Panama</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City Lab has been collecting data on distribution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and abundance of all fish species from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ROV surveys inside and outside several</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since 2004</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includin</w:t>
      </w:r>
      <w:r w:rsidRPr="005346A4">
        <w:rPr>
          <w:rFonts w:ascii="Times New Roman" w:eastAsia="Calibri" w:hAnsi="Times New Roman" w:cs="Times New Roman"/>
          <w:spacing w:val="1"/>
          <w:sz w:val="24"/>
          <w:szCs w:val="24"/>
        </w:rPr>
        <w:t>g</w:t>
      </w:r>
      <w:r w:rsidRPr="005346A4">
        <w:rPr>
          <w:rFonts w:ascii="Times New Roman" w:eastAsia="Calibri" w:hAnsi="Times New Roman" w:cs="Times New Roman"/>
          <w:sz w:val="24"/>
          <w:szCs w:val="24"/>
        </w:rPr>
        <w:t>:</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Snowy</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Wreck,</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Northern South Carolina, Edisto, Georgia,</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North</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Florida, and East Hump.</w:t>
      </w:r>
    </w:p>
    <w:p w14:paraId="68D3F676" w14:textId="77777777" w:rsidR="00593CBE" w:rsidRPr="005346A4" w:rsidRDefault="00593CBE" w:rsidP="00A165C9">
      <w:pPr>
        <w:tabs>
          <w:tab w:val="left" w:pos="1180"/>
        </w:tabs>
        <w:ind w:left="1170" w:right="720" w:hanging="72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Marine Resources</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Monitoring, Assessment,</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z w:val="24"/>
          <w:szCs w:val="24"/>
        </w:rPr>
        <w:t>and Prediction (MARMAP)</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z w:val="24"/>
          <w:szCs w:val="24"/>
        </w:rPr>
        <w:t>have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been collecting data on distribution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and abundance from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trap</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surveys</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inside and outside several</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since 1987</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including: Snowy Wreck,</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Northern</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South Carolina, Edisto, Georgia,</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North</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Florida, and St. Lucie Hump.</w:t>
      </w:r>
    </w:p>
    <w:p w14:paraId="26A2F76B" w14:textId="77777777" w:rsidR="00593CBE" w:rsidRPr="005346A4" w:rsidRDefault="00593CBE" w:rsidP="00A165C9">
      <w:pPr>
        <w:tabs>
          <w:tab w:val="left" w:pos="1180"/>
        </w:tabs>
        <w:ind w:left="1170" w:right="720" w:hanging="72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NOAA</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Ocean</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Exploration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conducted video surveys</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of fish species composition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from submersible dives on shelf edge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reefs</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at</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North</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Florida MPA</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and Northern</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South Carolina MPA</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from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w w:val="99"/>
          <w:sz w:val="24"/>
          <w:szCs w:val="24"/>
        </w:rPr>
        <w:t>2001</w:t>
      </w:r>
      <w:r w:rsidRPr="005346A4">
        <w:rPr>
          <w:rFonts w:ascii="Times New Roman" w:eastAsia="Calibri" w:hAnsi="Times New Roman" w:cs="Times New Roman"/>
          <w:w w:val="33"/>
          <w:sz w:val="24"/>
          <w:szCs w:val="24"/>
        </w:rPr>
        <w:t>-­</w:t>
      </w:r>
      <w:r w:rsidRPr="005346A4">
        <w:rPr>
          <w:rFonts w:ascii="Cambria Math" w:eastAsia="Calibri" w:hAnsi="Cambria Math" w:cs="Cambria Math"/>
          <w:w w:val="33"/>
          <w:sz w:val="24"/>
          <w:szCs w:val="24"/>
        </w:rPr>
        <w:t>‐</w:t>
      </w:r>
      <w:r w:rsidRPr="005346A4">
        <w:rPr>
          <w:rFonts w:ascii="Times New Roman" w:eastAsia="Calibri" w:hAnsi="Times New Roman" w:cs="Times New Roman"/>
          <w:w w:val="99"/>
          <w:sz w:val="24"/>
          <w:szCs w:val="24"/>
        </w:rPr>
        <w:t>2003</w:t>
      </w:r>
      <w:r w:rsidRPr="005346A4">
        <w:rPr>
          <w:rFonts w:ascii="Times New Roman" w:eastAsia="Calibri" w:hAnsi="Times New Roman" w:cs="Times New Roman"/>
          <w:sz w:val="24"/>
          <w:szCs w:val="24"/>
        </w:rPr>
        <w:t xml:space="preserve"> (Schobernd and Sedberry,</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2009;</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Fraser</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and Sedberry,</w:t>
      </w:r>
      <w:r>
        <w:rPr>
          <w:rFonts w:ascii="Times New Roman" w:eastAsia="Calibri" w:hAnsi="Times New Roman" w:cs="Times New Roman"/>
          <w:sz w:val="24"/>
          <w:szCs w:val="24"/>
        </w:rPr>
        <w:t xml:space="preserve"> </w:t>
      </w:r>
      <w:r w:rsidRPr="005346A4">
        <w:rPr>
          <w:rFonts w:ascii="Times New Roman" w:eastAsia="Calibri" w:hAnsi="Times New Roman" w:cs="Times New Roman"/>
          <w:sz w:val="24"/>
          <w:szCs w:val="24"/>
        </w:rPr>
        <w:t>2008).</w:t>
      </w:r>
    </w:p>
    <w:p w14:paraId="54FA8296" w14:textId="77777777" w:rsidR="00593CBE" w:rsidRPr="005346A4" w:rsidRDefault="00593CBE" w:rsidP="00A165C9">
      <w:pPr>
        <w:tabs>
          <w:tab w:val="left" w:pos="1180"/>
        </w:tabs>
        <w:ind w:left="1170" w:right="720" w:hanging="72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North</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Carolina Sea Grant</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conducted acoustic surveys</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to measure</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reef</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fish relative abundance at</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Snowy Wreck</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MPA</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between</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2007</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and 2008</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(Rudershausen et</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al.,</w:t>
      </w:r>
      <w:r>
        <w:rPr>
          <w:rFonts w:ascii="Times New Roman" w:eastAsia="Calibri" w:hAnsi="Times New Roman" w:cs="Times New Roman"/>
          <w:sz w:val="24"/>
          <w:szCs w:val="24"/>
        </w:rPr>
        <w:t xml:space="preserve"> </w:t>
      </w:r>
      <w:r w:rsidRPr="005346A4">
        <w:rPr>
          <w:rFonts w:ascii="Times New Roman" w:eastAsia="Calibri" w:hAnsi="Times New Roman" w:cs="Times New Roman"/>
          <w:position w:val="1"/>
          <w:sz w:val="24"/>
          <w:szCs w:val="24"/>
        </w:rPr>
        <w:t>2010).</w:t>
      </w:r>
    </w:p>
    <w:p w14:paraId="29708F9B" w14:textId="77777777" w:rsidR="00593CBE" w:rsidRDefault="00593CBE" w:rsidP="00AA3369">
      <w:pPr>
        <w:ind w:left="450" w:right="-20"/>
        <w:rPr>
          <w:rFonts w:ascii="Times New Roman" w:eastAsia="Calibri" w:hAnsi="Times New Roman" w:cs="Times New Roman"/>
          <w:b/>
          <w:sz w:val="24"/>
          <w:szCs w:val="24"/>
        </w:rPr>
      </w:pPr>
      <w:r>
        <w:rPr>
          <w:rFonts w:ascii="Times New Roman" w:eastAsia="Calibri" w:hAnsi="Times New Roman" w:cs="Times New Roman"/>
          <w:b/>
          <w:sz w:val="24"/>
          <w:szCs w:val="24"/>
        </w:rPr>
        <w:t xml:space="preserve">Deliverables:  </w:t>
      </w:r>
      <w:r w:rsidRPr="005346A4">
        <w:rPr>
          <w:rFonts w:ascii="Times New Roman" w:eastAsia="Calibri" w:hAnsi="Times New Roman" w:cs="Times New Roman"/>
          <w:sz w:val="24"/>
          <w:szCs w:val="24"/>
        </w:rPr>
        <w:t>Baseline density and distribution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data for key</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fishery species with which to compare</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future data against.</w:t>
      </w:r>
    </w:p>
    <w:p w14:paraId="256116C1" w14:textId="6A344B11" w:rsidR="00593CBE" w:rsidRPr="00A165C9" w:rsidRDefault="00593CBE" w:rsidP="00AA3369">
      <w:pPr>
        <w:tabs>
          <w:tab w:val="left" w:pos="820"/>
        </w:tabs>
        <w:ind w:left="450" w:right="-20"/>
        <w:rPr>
          <w:rFonts w:ascii="Times New Roman" w:eastAsia="Calibri" w:hAnsi="Times New Roman" w:cs="Times New Roman"/>
          <w:sz w:val="24"/>
          <w:szCs w:val="24"/>
        </w:rPr>
      </w:pPr>
      <w:r w:rsidRPr="007B6AF3">
        <w:rPr>
          <w:rFonts w:ascii="Times New Roman" w:eastAsia="Calibri" w:hAnsi="Times New Roman" w:cs="Times New Roman"/>
          <w:b/>
          <w:sz w:val="24"/>
          <w:szCs w:val="24"/>
        </w:rPr>
        <w:t>Schedule:</w:t>
      </w:r>
      <w:r w:rsidR="00A165C9">
        <w:rPr>
          <w:rFonts w:ascii="Times New Roman" w:eastAsia="Calibri" w:hAnsi="Times New Roman" w:cs="Times New Roman"/>
          <w:b/>
          <w:sz w:val="24"/>
          <w:szCs w:val="24"/>
        </w:rPr>
        <w:t xml:space="preserve">  </w:t>
      </w:r>
      <w:r w:rsidR="00A165C9" w:rsidRPr="00A165C9">
        <w:rPr>
          <w:rFonts w:ascii="Times New Roman" w:eastAsia="Calibri" w:hAnsi="Times New Roman" w:cs="Times New Roman"/>
          <w:sz w:val="24"/>
          <w:szCs w:val="24"/>
        </w:rPr>
        <w:t>Short-term</w:t>
      </w:r>
    </w:p>
    <w:p w14:paraId="18B2BEB6" w14:textId="30F4658D" w:rsidR="00593CBE" w:rsidRPr="007B6AF3" w:rsidRDefault="00593CBE" w:rsidP="00AA3369">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Budget:</w:t>
      </w:r>
      <w:r w:rsidR="00A165C9">
        <w:rPr>
          <w:rFonts w:ascii="Times New Roman" w:eastAsia="Calibri" w:hAnsi="Times New Roman" w:cs="Times New Roman"/>
          <w:b/>
          <w:sz w:val="24"/>
          <w:szCs w:val="24"/>
        </w:rPr>
        <w:t xml:space="preserve">  </w:t>
      </w:r>
      <w:r w:rsidR="00A165C9" w:rsidRPr="00A165C9">
        <w:rPr>
          <w:rFonts w:ascii="Times New Roman" w:eastAsia="Calibri" w:hAnsi="Times New Roman" w:cs="Times New Roman"/>
          <w:sz w:val="24"/>
          <w:szCs w:val="24"/>
        </w:rPr>
        <w:t>Staff-time</w:t>
      </w:r>
    </w:p>
    <w:p w14:paraId="1C4B025E" w14:textId="7330C4A2" w:rsidR="00593CBE" w:rsidRPr="007B6AF3" w:rsidRDefault="00593CBE" w:rsidP="00AA3369">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 xml:space="preserve">Potential Partners:  </w:t>
      </w:r>
      <w:r w:rsidR="00A165C9" w:rsidRPr="00A165C9">
        <w:rPr>
          <w:rFonts w:ascii="Times New Roman" w:eastAsia="Calibri" w:hAnsi="Times New Roman" w:cs="Times New Roman"/>
          <w:sz w:val="24"/>
          <w:szCs w:val="24"/>
        </w:rPr>
        <w:t>NMFS, MARMAP, SAFMC</w:t>
      </w:r>
    </w:p>
    <w:p w14:paraId="5C7FCAB4" w14:textId="6F3BCB87" w:rsidR="00593CBE" w:rsidRPr="005346A4" w:rsidRDefault="00593CBE" w:rsidP="00AA3369">
      <w:pPr>
        <w:tabs>
          <w:tab w:val="left" w:pos="1180"/>
        </w:tabs>
        <w:ind w:left="450" w:right="720"/>
        <w:rPr>
          <w:rFonts w:ascii="Times New Roman" w:eastAsia="Calibri" w:hAnsi="Times New Roman" w:cs="Times New Roman"/>
          <w:sz w:val="24"/>
          <w:szCs w:val="24"/>
        </w:rPr>
      </w:pPr>
    </w:p>
    <w:p w14:paraId="2D904E42" w14:textId="33A36B6B" w:rsidR="00593CBE" w:rsidRDefault="00593CBE" w:rsidP="000514F5">
      <w:pPr>
        <w:ind w:left="180" w:right="720"/>
        <w:rPr>
          <w:rFonts w:ascii="Times New Roman" w:eastAsia="Calibri" w:hAnsi="Times New Roman" w:cs="Times New Roman"/>
          <w:bCs/>
          <w:i/>
          <w:spacing w:val="2"/>
          <w:w w:val="102"/>
          <w:sz w:val="24"/>
          <w:szCs w:val="24"/>
        </w:rPr>
      </w:pPr>
      <w:r w:rsidRPr="00F93F0B">
        <w:rPr>
          <w:rFonts w:ascii="Times New Roman" w:eastAsia="Calibri" w:hAnsi="Times New Roman" w:cs="Times New Roman"/>
          <w:b/>
          <w:bCs/>
          <w:spacing w:val="2"/>
          <w:sz w:val="24"/>
          <w:szCs w:val="24"/>
        </w:rPr>
        <w:t>Ac</w:t>
      </w:r>
      <w:r w:rsidRPr="00F93F0B">
        <w:rPr>
          <w:rFonts w:ascii="Times New Roman" w:eastAsia="Calibri" w:hAnsi="Times New Roman" w:cs="Times New Roman"/>
          <w:b/>
          <w:bCs/>
          <w:spacing w:val="1"/>
          <w:sz w:val="24"/>
          <w:szCs w:val="24"/>
        </w:rPr>
        <w:t>ti</w:t>
      </w:r>
      <w:r w:rsidRPr="00F93F0B">
        <w:rPr>
          <w:rFonts w:ascii="Times New Roman" w:eastAsia="Calibri" w:hAnsi="Times New Roman" w:cs="Times New Roman"/>
          <w:b/>
          <w:bCs/>
          <w:spacing w:val="2"/>
          <w:sz w:val="24"/>
          <w:szCs w:val="24"/>
        </w:rPr>
        <w:t>o</w:t>
      </w:r>
      <w:r w:rsidRPr="00F93F0B">
        <w:rPr>
          <w:rFonts w:ascii="Times New Roman" w:eastAsia="Calibri" w:hAnsi="Times New Roman" w:cs="Times New Roman"/>
          <w:b/>
          <w:bCs/>
          <w:sz w:val="24"/>
          <w:szCs w:val="24"/>
        </w:rPr>
        <w:t>n</w:t>
      </w:r>
      <w:r w:rsidRPr="00F93F0B">
        <w:rPr>
          <w:rFonts w:ascii="Times New Roman" w:eastAsia="Calibri" w:hAnsi="Times New Roman" w:cs="Times New Roman"/>
          <w:b/>
          <w:bCs/>
          <w:spacing w:val="15"/>
          <w:sz w:val="24"/>
          <w:szCs w:val="24"/>
        </w:rPr>
        <w:t xml:space="preserve"> </w:t>
      </w:r>
      <w:r w:rsidRPr="00F93F0B">
        <w:rPr>
          <w:rFonts w:ascii="Times New Roman" w:eastAsia="Calibri" w:hAnsi="Times New Roman" w:cs="Times New Roman"/>
          <w:b/>
          <w:bCs/>
          <w:spacing w:val="1"/>
          <w:sz w:val="24"/>
          <w:szCs w:val="24"/>
        </w:rPr>
        <w:t>I</w:t>
      </w:r>
      <w:r w:rsidRPr="00F93F0B">
        <w:rPr>
          <w:rFonts w:ascii="Times New Roman" w:eastAsia="Calibri" w:hAnsi="Times New Roman" w:cs="Times New Roman"/>
          <w:b/>
          <w:bCs/>
          <w:spacing w:val="2"/>
          <w:sz w:val="24"/>
          <w:szCs w:val="24"/>
        </w:rPr>
        <w:t>te</w:t>
      </w:r>
      <w:r w:rsidRPr="00F93F0B">
        <w:rPr>
          <w:rFonts w:ascii="Times New Roman" w:eastAsia="Calibri" w:hAnsi="Times New Roman" w:cs="Times New Roman"/>
          <w:b/>
          <w:bCs/>
          <w:sz w:val="24"/>
          <w:szCs w:val="24"/>
        </w:rPr>
        <w:t>m</w:t>
      </w:r>
      <w:r w:rsidRPr="00F93F0B">
        <w:rPr>
          <w:rFonts w:ascii="Times New Roman" w:eastAsia="Calibri" w:hAnsi="Times New Roman" w:cs="Times New Roman"/>
          <w:b/>
          <w:bCs/>
          <w:spacing w:val="14"/>
          <w:sz w:val="24"/>
          <w:szCs w:val="24"/>
        </w:rPr>
        <w:t xml:space="preserve"> </w:t>
      </w:r>
      <w:r>
        <w:rPr>
          <w:rFonts w:ascii="Times New Roman" w:eastAsia="Calibri" w:hAnsi="Times New Roman" w:cs="Times New Roman"/>
          <w:b/>
          <w:bCs/>
          <w:spacing w:val="2"/>
          <w:sz w:val="24"/>
          <w:szCs w:val="24"/>
        </w:rPr>
        <w:t>4</w:t>
      </w:r>
      <w:r w:rsidRPr="00F93F0B">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sidRPr="00D84A77">
        <w:rPr>
          <w:rFonts w:ascii="Times New Roman" w:eastAsia="Calibri" w:hAnsi="Times New Roman" w:cs="Times New Roman"/>
          <w:bCs/>
          <w:i/>
          <w:spacing w:val="2"/>
          <w:sz w:val="24"/>
          <w:szCs w:val="24"/>
        </w:rPr>
        <w:t>Loca</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15"/>
          <w:sz w:val="24"/>
          <w:szCs w:val="24"/>
        </w:rPr>
        <w:t xml:space="preserve"> </w:t>
      </w:r>
      <w:r w:rsidRPr="00D84A77">
        <w:rPr>
          <w:rFonts w:ascii="Times New Roman" w:eastAsia="Calibri" w:hAnsi="Times New Roman" w:cs="Times New Roman"/>
          <w:bCs/>
          <w:i/>
          <w:spacing w:val="2"/>
          <w:sz w:val="24"/>
          <w:szCs w:val="24"/>
        </w:rPr>
        <w:t>spa</w:t>
      </w:r>
      <w:r w:rsidRPr="00D84A77">
        <w:rPr>
          <w:rFonts w:ascii="Times New Roman" w:eastAsia="Calibri" w:hAnsi="Times New Roman" w:cs="Times New Roman"/>
          <w:bCs/>
          <w:i/>
          <w:spacing w:val="3"/>
          <w:sz w:val="24"/>
          <w:szCs w:val="24"/>
        </w:rPr>
        <w:t>w</w:t>
      </w:r>
      <w:r w:rsidRPr="00D84A77">
        <w:rPr>
          <w:rFonts w:ascii="Times New Roman" w:eastAsia="Calibri" w:hAnsi="Times New Roman" w:cs="Times New Roman"/>
          <w:bCs/>
          <w:i/>
          <w:spacing w:val="2"/>
          <w:sz w:val="24"/>
          <w:szCs w:val="24"/>
        </w:rPr>
        <w:t>n</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n</w:t>
      </w:r>
      <w:r w:rsidRPr="00D84A77">
        <w:rPr>
          <w:rFonts w:ascii="Times New Roman" w:eastAsia="Calibri" w:hAnsi="Times New Roman" w:cs="Times New Roman"/>
          <w:bCs/>
          <w:i/>
          <w:sz w:val="24"/>
          <w:szCs w:val="24"/>
        </w:rPr>
        <w:t>g</w:t>
      </w:r>
      <w:r w:rsidRPr="00D84A77">
        <w:rPr>
          <w:rFonts w:ascii="Times New Roman" w:eastAsia="Calibri" w:hAnsi="Times New Roman" w:cs="Times New Roman"/>
          <w:bCs/>
          <w:i/>
          <w:spacing w:val="21"/>
          <w:sz w:val="24"/>
          <w:szCs w:val="24"/>
        </w:rPr>
        <w:t xml:space="preserve"> </w:t>
      </w:r>
      <w:r w:rsidRPr="00D84A77">
        <w:rPr>
          <w:rFonts w:ascii="Times New Roman" w:eastAsia="Calibri" w:hAnsi="Times New Roman" w:cs="Times New Roman"/>
          <w:bCs/>
          <w:i/>
          <w:spacing w:val="2"/>
          <w:sz w:val="24"/>
          <w:szCs w:val="24"/>
        </w:rPr>
        <w:t>aggrega</w:t>
      </w:r>
      <w:r w:rsidRPr="00D84A77">
        <w:rPr>
          <w:rFonts w:ascii="Times New Roman" w:eastAsia="Calibri" w:hAnsi="Times New Roman" w:cs="Times New Roman"/>
          <w:bCs/>
          <w:i/>
          <w:spacing w:val="1"/>
          <w:sz w:val="24"/>
          <w:szCs w:val="24"/>
        </w:rPr>
        <w:t>ti</w:t>
      </w:r>
      <w:r w:rsidRPr="00D84A77">
        <w:rPr>
          <w:rFonts w:ascii="Times New Roman" w:eastAsia="Calibri" w:hAnsi="Times New Roman" w:cs="Times New Roman"/>
          <w:bCs/>
          <w:i/>
          <w:spacing w:val="2"/>
          <w:sz w:val="24"/>
          <w:szCs w:val="24"/>
        </w:rPr>
        <w:t>on</w:t>
      </w:r>
      <w:r w:rsidRPr="00D84A77">
        <w:rPr>
          <w:rFonts w:ascii="Times New Roman" w:eastAsia="Calibri" w:hAnsi="Times New Roman" w:cs="Times New Roman"/>
          <w:bCs/>
          <w:i/>
          <w:sz w:val="24"/>
          <w:szCs w:val="24"/>
        </w:rPr>
        <w:t>s</w:t>
      </w:r>
      <w:r w:rsidRPr="00D84A77">
        <w:rPr>
          <w:rFonts w:ascii="Times New Roman" w:eastAsia="Calibri" w:hAnsi="Times New Roman" w:cs="Times New Roman"/>
          <w:bCs/>
          <w:i/>
          <w:spacing w:val="26"/>
          <w:sz w:val="24"/>
          <w:szCs w:val="24"/>
        </w:rPr>
        <w:t xml:space="preserve"> </w:t>
      </w:r>
      <w:r w:rsidRPr="00D84A77">
        <w:rPr>
          <w:rFonts w:ascii="Times New Roman" w:eastAsia="Calibri" w:hAnsi="Times New Roman" w:cs="Times New Roman"/>
          <w:bCs/>
          <w:i/>
          <w:spacing w:val="2"/>
          <w:sz w:val="24"/>
          <w:szCs w:val="24"/>
        </w:rPr>
        <w:t>o</w:t>
      </w:r>
      <w:r w:rsidRPr="00D84A77">
        <w:rPr>
          <w:rFonts w:ascii="Times New Roman" w:eastAsia="Calibri" w:hAnsi="Times New Roman" w:cs="Times New Roman"/>
          <w:bCs/>
          <w:i/>
          <w:sz w:val="24"/>
          <w:szCs w:val="24"/>
        </w:rPr>
        <w:t>f</w:t>
      </w:r>
      <w:r w:rsidRPr="00D84A77">
        <w:rPr>
          <w:rFonts w:ascii="Times New Roman" w:eastAsia="Calibri" w:hAnsi="Times New Roman" w:cs="Times New Roman"/>
          <w:bCs/>
          <w:i/>
          <w:spacing w:val="8"/>
          <w:sz w:val="24"/>
          <w:szCs w:val="24"/>
        </w:rPr>
        <w:t xml:space="preserve"> </w:t>
      </w:r>
      <w:r w:rsidRPr="00D84A77">
        <w:rPr>
          <w:rFonts w:ascii="Times New Roman" w:eastAsia="Calibri" w:hAnsi="Times New Roman" w:cs="Times New Roman"/>
          <w:bCs/>
          <w:i/>
          <w:spacing w:val="2"/>
          <w:sz w:val="24"/>
          <w:szCs w:val="24"/>
        </w:rPr>
        <w:t>deep</w:t>
      </w:r>
      <w:r w:rsidRPr="00D84A77">
        <w:rPr>
          <w:rFonts w:ascii="Times New Roman" w:eastAsia="Calibri" w:hAnsi="Times New Roman" w:cs="Times New Roman"/>
          <w:bCs/>
          <w:i/>
          <w:spacing w:val="3"/>
          <w:sz w:val="24"/>
          <w:szCs w:val="24"/>
        </w:rPr>
        <w:t>w</w:t>
      </w:r>
      <w:r w:rsidRPr="00D84A77">
        <w:rPr>
          <w:rFonts w:ascii="Times New Roman" w:eastAsia="Calibri" w:hAnsi="Times New Roman" w:cs="Times New Roman"/>
          <w:bCs/>
          <w:i/>
          <w:spacing w:val="2"/>
          <w:sz w:val="24"/>
          <w:szCs w:val="24"/>
        </w:rPr>
        <w:t>a</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e</w:t>
      </w:r>
      <w:r w:rsidRPr="00D84A77">
        <w:rPr>
          <w:rFonts w:ascii="Times New Roman" w:eastAsia="Calibri" w:hAnsi="Times New Roman" w:cs="Times New Roman"/>
          <w:bCs/>
          <w:i/>
          <w:sz w:val="24"/>
          <w:szCs w:val="24"/>
        </w:rPr>
        <w:t>r</w:t>
      </w:r>
      <w:r w:rsidRPr="00D84A77">
        <w:rPr>
          <w:rFonts w:ascii="Times New Roman" w:eastAsia="Calibri" w:hAnsi="Times New Roman" w:cs="Times New Roman"/>
          <w:bCs/>
          <w:i/>
          <w:spacing w:val="23"/>
          <w:sz w:val="24"/>
          <w:szCs w:val="24"/>
        </w:rPr>
        <w:t xml:space="preserve"> </w:t>
      </w:r>
      <w:r w:rsidRPr="00D84A77">
        <w:rPr>
          <w:rFonts w:ascii="Times New Roman" w:eastAsia="Calibri" w:hAnsi="Times New Roman" w:cs="Times New Roman"/>
          <w:bCs/>
          <w:i/>
          <w:spacing w:val="2"/>
          <w:sz w:val="24"/>
          <w:szCs w:val="24"/>
        </w:rPr>
        <w:t>snappe</w:t>
      </w:r>
      <w:r w:rsidRPr="00D84A77">
        <w:rPr>
          <w:rFonts w:ascii="Times New Roman" w:eastAsia="Calibri" w:hAnsi="Times New Roman" w:cs="Times New Roman"/>
          <w:bCs/>
          <w:i/>
          <w:sz w:val="24"/>
          <w:szCs w:val="24"/>
        </w:rPr>
        <w:t>r</w:t>
      </w:r>
      <w:r w:rsidRPr="00D84A77">
        <w:rPr>
          <w:rFonts w:ascii="Times New Roman" w:eastAsia="Calibri" w:hAnsi="Times New Roman" w:cs="Times New Roman"/>
          <w:bCs/>
          <w:i/>
          <w:spacing w:val="18"/>
          <w:sz w:val="24"/>
          <w:szCs w:val="24"/>
        </w:rPr>
        <w:t xml:space="preserve"> </w:t>
      </w:r>
      <w:r w:rsidRPr="00D84A77">
        <w:rPr>
          <w:rFonts w:ascii="Times New Roman" w:eastAsia="Calibri" w:hAnsi="Times New Roman" w:cs="Times New Roman"/>
          <w:bCs/>
          <w:i/>
          <w:spacing w:val="2"/>
          <w:sz w:val="24"/>
          <w:szCs w:val="24"/>
        </w:rPr>
        <w:t>an</w:t>
      </w:r>
      <w:r w:rsidRPr="00D84A77">
        <w:rPr>
          <w:rFonts w:ascii="Times New Roman" w:eastAsia="Calibri" w:hAnsi="Times New Roman" w:cs="Times New Roman"/>
          <w:bCs/>
          <w:i/>
          <w:sz w:val="24"/>
          <w:szCs w:val="24"/>
        </w:rPr>
        <w:t>d</w:t>
      </w:r>
      <w:r w:rsidRPr="00D84A77">
        <w:rPr>
          <w:rFonts w:ascii="Times New Roman" w:eastAsia="Calibri" w:hAnsi="Times New Roman" w:cs="Times New Roman"/>
          <w:bCs/>
          <w:i/>
          <w:spacing w:val="11"/>
          <w:sz w:val="24"/>
          <w:szCs w:val="24"/>
        </w:rPr>
        <w:t xml:space="preserve"> </w:t>
      </w:r>
      <w:r w:rsidRPr="00D84A77">
        <w:rPr>
          <w:rFonts w:ascii="Times New Roman" w:eastAsia="Calibri" w:hAnsi="Times New Roman" w:cs="Times New Roman"/>
          <w:bCs/>
          <w:i/>
          <w:spacing w:val="2"/>
          <w:sz w:val="24"/>
          <w:szCs w:val="24"/>
        </w:rPr>
        <w:t>groupe</w:t>
      </w:r>
      <w:r w:rsidRPr="00D84A77">
        <w:rPr>
          <w:rFonts w:ascii="Times New Roman" w:eastAsia="Calibri" w:hAnsi="Times New Roman" w:cs="Times New Roman"/>
          <w:bCs/>
          <w:i/>
          <w:sz w:val="24"/>
          <w:szCs w:val="24"/>
        </w:rPr>
        <w:t>r</w:t>
      </w:r>
      <w:r w:rsidRPr="00D84A77">
        <w:rPr>
          <w:rFonts w:ascii="Times New Roman" w:eastAsia="Calibri" w:hAnsi="Times New Roman" w:cs="Times New Roman"/>
          <w:bCs/>
          <w:i/>
          <w:spacing w:val="18"/>
          <w:sz w:val="24"/>
          <w:szCs w:val="24"/>
        </w:rPr>
        <w:t xml:space="preserve"> </w:t>
      </w:r>
      <w:r w:rsidRPr="00D84A77">
        <w:rPr>
          <w:rFonts w:ascii="Times New Roman" w:eastAsia="Calibri" w:hAnsi="Times New Roman" w:cs="Times New Roman"/>
          <w:bCs/>
          <w:i/>
          <w:spacing w:val="2"/>
          <w:w w:val="102"/>
          <w:sz w:val="24"/>
          <w:szCs w:val="24"/>
        </w:rPr>
        <w:t>spec</w:t>
      </w:r>
      <w:r w:rsidRPr="00D84A77">
        <w:rPr>
          <w:rFonts w:ascii="Times New Roman" w:eastAsia="Calibri" w:hAnsi="Times New Roman" w:cs="Times New Roman"/>
          <w:bCs/>
          <w:i/>
          <w:spacing w:val="1"/>
          <w:w w:val="102"/>
          <w:sz w:val="24"/>
          <w:szCs w:val="24"/>
        </w:rPr>
        <w:t>i</w:t>
      </w:r>
      <w:r w:rsidRPr="00D84A77">
        <w:rPr>
          <w:rFonts w:ascii="Times New Roman" w:eastAsia="Calibri" w:hAnsi="Times New Roman" w:cs="Times New Roman"/>
          <w:bCs/>
          <w:i/>
          <w:spacing w:val="2"/>
          <w:w w:val="102"/>
          <w:sz w:val="24"/>
          <w:szCs w:val="24"/>
        </w:rPr>
        <w:t>es.</w:t>
      </w:r>
    </w:p>
    <w:p w14:paraId="2ECC4813" w14:textId="6DF5DEEF" w:rsidR="00D92F7B" w:rsidRPr="005346A4" w:rsidRDefault="00D92F7B" w:rsidP="000514F5">
      <w:pPr>
        <w:ind w:left="180" w:right="720"/>
        <w:rPr>
          <w:rFonts w:ascii="Times New Roman" w:eastAsia="Calibri" w:hAnsi="Times New Roman" w:cs="Times New Roman"/>
          <w:sz w:val="24"/>
          <w:szCs w:val="24"/>
        </w:rPr>
      </w:pPr>
      <w:r>
        <w:rPr>
          <w:rFonts w:ascii="Times New Roman" w:eastAsia="Calibri" w:hAnsi="Times New Roman" w:cs="Times New Roman"/>
          <w:b/>
          <w:bCs/>
          <w:spacing w:val="2"/>
          <w:sz w:val="24"/>
          <w:szCs w:val="24"/>
        </w:rPr>
        <w:t>Priority Ranking:  Medium</w:t>
      </w:r>
    </w:p>
    <w:p w14:paraId="1416FEEA" w14:textId="77777777" w:rsidR="00593CBE" w:rsidRPr="005346A4" w:rsidRDefault="00593CBE" w:rsidP="00AA3369">
      <w:pPr>
        <w:ind w:left="450" w:right="720"/>
        <w:rPr>
          <w:rFonts w:ascii="Times New Roman" w:eastAsia="Calibri" w:hAnsi="Times New Roman" w:cs="Times New Roman"/>
          <w:sz w:val="24"/>
          <w:szCs w:val="24"/>
        </w:rPr>
      </w:pPr>
      <w:r w:rsidRPr="007B6AF3">
        <w:rPr>
          <w:rFonts w:ascii="Times New Roman" w:eastAsia="Calibri" w:hAnsi="Times New Roman" w:cs="Times New Roman"/>
          <w:b/>
          <w:sz w:val="24"/>
          <w:szCs w:val="24"/>
        </w:rPr>
        <w:t>Justificatio</w:t>
      </w:r>
      <w:r w:rsidRPr="007B6AF3">
        <w:rPr>
          <w:rFonts w:ascii="Times New Roman" w:eastAsia="Calibri" w:hAnsi="Times New Roman" w:cs="Times New Roman"/>
          <w:b/>
          <w:spacing w:val="-1"/>
          <w:sz w:val="24"/>
          <w:szCs w:val="24"/>
        </w:rPr>
        <w:t>n</w:t>
      </w:r>
      <w:r w:rsidRPr="007B6AF3">
        <w:rPr>
          <w:rFonts w:ascii="Times New Roman" w:eastAsia="Calibri" w:hAnsi="Times New Roman" w:cs="Times New Roman"/>
          <w:b/>
          <w:sz w:val="24"/>
          <w:szCs w:val="24"/>
        </w:rPr>
        <w:t>:</w:t>
      </w:r>
      <w:r w:rsidRPr="007B6AF3">
        <w:rPr>
          <w:rFonts w:ascii="Times New Roman" w:eastAsia="Calibri" w:hAnsi="Times New Roman" w:cs="Times New Roman"/>
          <w:b/>
          <w:spacing w:val="-1"/>
          <w:sz w:val="24"/>
          <w:szCs w:val="24"/>
        </w:rPr>
        <w:t xml:space="preserve"> </w:t>
      </w:r>
      <w:r w:rsidRPr="005346A4">
        <w:rPr>
          <w:rFonts w:ascii="Times New Roman" w:eastAsia="Calibri" w:hAnsi="Times New Roman" w:cs="Times New Roman"/>
          <w:sz w:val="24"/>
          <w:szCs w:val="24"/>
        </w:rPr>
        <w:t>Spawning aggregations</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z w:val="24"/>
          <w:szCs w:val="24"/>
        </w:rPr>
        <w:t>are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valuable sources of recruits</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to populations. Protecting</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these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sources of larvae</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is important for sustaining fisheries and building resilience into marine</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reserve</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networks.</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In order</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to maintain fish stocks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at</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proper</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levels</w:t>
      </w:r>
      <w:r w:rsidRPr="002D4203">
        <w:rPr>
          <w:rFonts w:ascii="Times New Roman" w:eastAsia="Calibri" w:hAnsi="Times New Roman" w:cs="Times New Roman"/>
          <w:sz w:val="24"/>
          <w:szCs w:val="24"/>
        </w:rPr>
        <w:t xml:space="preserve"> </w:t>
      </w:r>
      <w:r w:rsidRPr="005346A4">
        <w:rPr>
          <w:rFonts w:ascii="Times New Roman" w:eastAsia="Calibri" w:hAnsi="Times New Roman" w:cs="Times New Roman"/>
          <w:sz w:val="24"/>
          <w:szCs w:val="24"/>
        </w:rPr>
        <w:t>for a healthy,</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profitable fishery,</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spawning aggregations</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z w:val="24"/>
          <w:szCs w:val="24"/>
        </w:rPr>
        <w:t>need</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to be</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protected</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from exploitation.</w:t>
      </w:r>
    </w:p>
    <w:p w14:paraId="513E0EAE" w14:textId="77777777" w:rsidR="00593CBE" w:rsidRPr="007B6AF3" w:rsidRDefault="00593CBE" w:rsidP="00AA3369">
      <w:pPr>
        <w:ind w:left="450" w:right="192"/>
        <w:rPr>
          <w:rFonts w:ascii="Times New Roman" w:eastAsia="Calibri" w:hAnsi="Times New Roman" w:cs="Times New Roman"/>
          <w:sz w:val="24"/>
          <w:szCs w:val="24"/>
        </w:rPr>
      </w:pPr>
      <w:r>
        <w:rPr>
          <w:rFonts w:ascii="Times New Roman" w:eastAsia="Calibri" w:hAnsi="Times New Roman" w:cs="Times New Roman"/>
          <w:b/>
          <w:sz w:val="24"/>
          <w:szCs w:val="24"/>
        </w:rPr>
        <w:t xml:space="preserve">Projects </w:t>
      </w:r>
      <w:r w:rsidRPr="007B6AF3">
        <w:rPr>
          <w:rFonts w:ascii="Times New Roman" w:eastAsia="Calibri" w:hAnsi="Times New Roman" w:cs="Times New Roman"/>
          <w:b/>
          <w:sz w:val="24"/>
          <w:szCs w:val="24"/>
        </w:rPr>
        <w:t>Comp</w:t>
      </w:r>
      <w:r>
        <w:rPr>
          <w:rFonts w:ascii="Times New Roman" w:eastAsia="Calibri" w:hAnsi="Times New Roman" w:cs="Times New Roman"/>
          <w:b/>
          <w:sz w:val="24"/>
          <w:szCs w:val="24"/>
        </w:rPr>
        <w:t>leted or Underway:</w:t>
      </w:r>
    </w:p>
    <w:p w14:paraId="54C6017A" w14:textId="77777777" w:rsidR="00593CBE" w:rsidRPr="005346A4" w:rsidRDefault="00593CBE" w:rsidP="005603C7">
      <w:pPr>
        <w:tabs>
          <w:tab w:val="left" w:pos="1180"/>
        </w:tabs>
        <w:ind w:left="1080" w:right="720" w:hanging="630"/>
        <w:rPr>
          <w:rFonts w:ascii="Times New Roman" w:eastAsia="Calibri" w:hAnsi="Times New Roman" w:cs="Times New Roman"/>
          <w:sz w:val="24"/>
          <w:szCs w:val="24"/>
        </w:rPr>
      </w:pPr>
      <w:r w:rsidRPr="007B6AF3">
        <w:rPr>
          <w:rFonts w:ascii="Times New Roman" w:eastAsia="Arial" w:hAnsi="Times New Roman" w:cs="Times New Roman"/>
          <w:w w:val="131"/>
          <w:sz w:val="24"/>
          <w:szCs w:val="24"/>
        </w:rPr>
        <w:t>•</w:t>
      </w:r>
      <w:r w:rsidRPr="00F93F0B">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5346A4">
        <w:rPr>
          <w:rFonts w:ascii="Times New Roman" w:eastAsia="Calibri" w:hAnsi="Times New Roman" w:cs="Times New Roman"/>
          <w:sz w:val="24"/>
          <w:szCs w:val="24"/>
        </w:rPr>
        <w:t>LGL Ecological Research</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Associates,</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z w:val="24"/>
          <w:szCs w:val="24"/>
        </w:rPr>
        <w:t>Inc. (Will He</w:t>
      </w:r>
      <w:r w:rsidRPr="005346A4">
        <w:rPr>
          <w:rFonts w:ascii="Times New Roman" w:eastAsia="Calibri" w:hAnsi="Times New Roman" w:cs="Times New Roman"/>
          <w:spacing w:val="1"/>
          <w:sz w:val="24"/>
          <w:szCs w:val="24"/>
        </w:rPr>
        <w:t>y</w:t>
      </w:r>
      <w:r w:rsidRPr="005346A4">
        <w:rPr>
          <w:rFonts w:ascii="Times New Roman" w:eastAsia="Calibri" w:hAnsi="Times New Roman" w:cs="Times New Roman"/>
          <w:sz w:val="24"/>
          <w:szCs w:val="24"/>
        </w:rPr>
        <w:t>man)</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has been</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conducting a study using geomorphology to predict spawning aggregation</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z w:val="24"/>
          <w:szCs w:val="24"/>
        </w:rPr>
        <w:t>sites since 2014.</w:t>
      </w:r>
    </w:p>
    <w:p w14:paraId="4B337E1C" w14:textId="77777777" w:rsidR="00593CBE" w:rsidRPr="005346A4" w:rsidRDefault="00593CBE" w:rsidP="005603C7">
      <w:pPr>
        <w:tabs>
          <w:tab w:val="left" w:pos="1180"/>
        </w:tabs>
        <w:ind w:left="1080" w:right="720" w:hanging="63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lastRenderedPageBreak/>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NOAA</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Fisheries, Southeast Regional Office,</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Southeast Fisheries Science Center</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has produced a geographic distribution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model which includes potential spawning habitats of snapper grouper</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species (SAFMC MPA</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Expert</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Workgroup,</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z w:val="24"/>
          <w:szCs w:val="24"/>
        </w:rPr>
        <w:t>2012</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&amp; 2013).</w:t>
      </w:r>
    </w:p>
    <w:p w14:paraId="1179DB61" w14:textId="77777777" w:rsidR="00593CBE" w:rsidRDefault="00593CBE" w:rsidP="00AA3369">
      <w:pPr>
        <w:ind w:left="450" w:right="-20"/>
        <w:rPr>
          <w:rFonts w:ascii="Times New Roman" w:eastAsia="Calibri" w:hAnsi="Times New Roman" w:cs="Times New Roman"/>
          <w:sz w:val="24"/>
          <w:szCs w:val="24"/>
        </w:rPr>
      </w:pPr>
      <w:r w:rsidRPr="002D4203">
        <w:rPr>
          <w:rFonts w:ascii="Times New Roman" w:eastAsia="Calibri" w:hAnsi="Times New Roman" w:cs="Times New Roman"/>
          <w:b/>
          <w:sz w:val="24"/>
          <w:szCs w:val="24"/>
        </w:rPr>
        <w:t>Deliverables:</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z w:val="24"/>
          <w:szCs w:val="24"/>
        </w:rPr>
        <w:t>Locations of target</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 xml:space="preserve">fishery species spawning aggregations. </w:t>
      </w:r>
    </w:p>
    <w:p w14:paraId="16255C91" w14:textId="5A040558" w:rsidR="00593CBE" w:rsidRPr="007B6AF3" w:rsidRDefault="00593CBE" w:rsidP="00AA3369">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Schedule:</w:t>
      </w:r>
      <w:r w:rsidR="005603C7">
        <w:rPr>
          <w:rFonts w:ascii="Times New Roman" w:eastAsia="Calibri" w:hAnsi="Times New Roman" w:cs="Times New Roman"/>
          <w:b/>
          <w:sz w:val="24"/>
          <w:szCs w:val="24"/>
        </w:rPr>
        <w:t xml:space="preserve">  </w:t>
      </w:r>
      <w:r w:rsidR="005603C7" w:rsidRPr="005603C7">
        <w:rPr>
          <w:rFonts w:ascii="Times New Roman" w:eastAsia="Calibri" w:hAnsi="Times New Roman" w:cs="Times New Roman"/>
          <w:sz w:val="24"/>
          <w:szCs w:val="24"/>
        </w:rPr>
        <w:t>Ongoing for NMFS and MARMAP</w:t>
      </w:r>
    </w:p>
    <w:p w14:paraId="325CD701" w14:textId="63FBEDCE" w:rsidR="00593CBE" w:rsidRPr="007B6AF3" w:rsidRDefault="00593CBE" w:rsidP="00AA3369">
      <w:pPr>
        <w:tabs>
          <w:tab w:val="left" w:pos="820"/>
        </w:tabs>
        <w:ind w:left="450" w:right="-20"/>
        <w:rPr>
          <w:rFonts w:ascii="Times New Roman" w:eastAsia="Calibri" w:hAnsi="Times New Roman" w:cs="Times New Roman"/>
          <w:b/>
          <w:sz w:val="24"/>
          <w:szCs w:val="24"/>
        </w:rPr>
      </w:pPr>
      <w:r w:rsidRPr="00D92F7B">
        <w:rPr>
          <w:rFonts w:ascii="Times New Roman" w:eastAsia="Calibri" w:hAnsi="Times New Roman" w:cs="Times New Roman"/>
          <w:b/>
          <w:sz w:val="24"/>
          <w:szCs w:val="24"/>
        </w:rPr>
        <w:t>Budget:</w:t>
      </w:r>
      <w:r w:rsidR="001A6727" w:rsidRPr="00D92F7B">
        <w:rPr>
          <w:rFonts w:ascii="Times New Roman" w:eastAsia="Calibri" w:hAnsi="Times New Roman" w:cs="Times New Roman"/>
          <w:b/>
          <w:sz w:val="24"/>
          <w:szCs w:val="24"/>
        </w:rPr>
        <w:t xml:space="preserve">  </w:t>
      </w:r>
      <w:r w:rsidR="0041437F" w:rsidRPr="00D92F7B">
        <w:rPr>
          <w:rFonts w:ascii="Times New Roman" w:eastAsia="Calibri" w:hAnsi="Times New Roman" w:cs="Times New Roman"/>
          <w:sz w:val="24"/>
          <w:szCs w:val="24"/>
        </w:rPr>
        <w:t>$50</w:t>
      </w:r>
      <w:r w:rsidR="0041437F" w:rsidRPr="0041437F">
        <w:rPr>
          <w:rFonts w:ascii="Times New Roman" w:eastAsia="Calibri" w:hAnsi="Times New Roman" w:cs="Times New Roman"/>
          <w:sz w:val="24"/>
          <w:szCs w:val="24"/>
        </w:rPr>
        <w:t>,000 per site per year</w:t>
      </w:r>
      <w:r w:rsidR="00C61AC5">
        <w:rPr>
          <w:rFonts w:ascii="Times New Roman" w:eastAsia="Calibri" w:hAnsi="Times New Roman" w:cs="Times New Roman"/>
          <w:sz w:val="24"/>
          <w:szCs w:val="24"/>
        </w:rPr>
        <w:t xml:space="preserve"> – Independent Researchers</w:t>
      </w:r>
    </w:p>
    <w:p w14:paraId="2EB12146" w14:textId="79E973FC" w:rsidR="00593CBE" w:rsidRPr="005603C7" w:rsidRDefault="00593CBE" w:rsidP="00AA3369">
      <w:pPr>
        <w:tabs>
          <w:tab w:val="left" w:pos="820"/>
        </w:tabs>
        <w:ind w:left="450" w:right="-20"/>
        <w:rPr>
          <w:rFonts w:ascii="Times New Roman" w:eastAsia="Calibri" w:hAnsi="Times New Roman" w:cs="Times New Roman"/>
          <w:sz w:val="24"/>
          <w:szCs w:val="24"/>
        </w:rPr>
      </w:pPr>
      <w:r w:rsidRPr="007B6AF3">
        <w:rPr>
          <w:rFonts w:ascii="Times New Roman" w:eastAsia="Calibri" w:hAnsi="Times New Roman" w:cs="Times New Roman"/>
          <w:b/>
          <w:sz w:val="24"/>
          <w:szCs w:val="24"/>
        </w:rPr>
        <w:t xml:space="preserve">Potential Partners:  </w:t>
      </w:r>
      <w:r w:rsidR="005603C7" w:rsidRPr="005603C7">
        <w:rPr>
          <w:rFonts w:ascii="Times New Roman" w:eastAsia="Calibri" w:hAnsi="Times New Roman" w:cs="Times New Roman"/>
          <w:sz w:val="24"/>
          <w:szCs w:val="24"/>
        </w:rPr>
        <w:t>NMFS, MARMAP, Citizen Science Program</w:t>
      </w:r>
      <w:r w:rsidR="0041437F">
        <w:rPr>
          <w:rFonts w:ascii="Times New Roman" w:eastAsia="Calibri" w:hAnsi="Times New Roman" w:cs="Times New Roman"/>
          <w:sz w:val="24"/>
          <w:szCs w:val="24"/>
        </w:rPr>
        <w:t>, Independent Researchers</w:t>
      </w:r>
    </w:p>
    <w:p w14:paraId="5C564116" w14:textId="77777777" w:rsidR="00593CBE" w:rsidRPr="005346A4" w:rsidRDefault="00593CBE" w:rsidP="00AA3369">
      <w:pPr>
        <w:ind w:left="450" w:right="720"/>
        <w:rPr>
          <w:rFonts w:ascii="Times New Roman" w:eastAsia="Calibri" w:hAnsi="Times New Roman" w:cs="Times New Roman"/>
          <w:sz w:val="24"/>
          <w:szCs w:val="24"/>
        </w:rPr>
      </w:pPr>
      <w:r w:rsidRPr="005603C7">
        <w:rPr>
          <w:rFonts w:ascii="Times New Roman" w:eastAsia="Calibri" w:hAnsi="Times New Roman" w:cs="Times New Roman"/>
          <w:b/>
          <w:sz w:val="24"/>
          <w:szCs w:val="24"/>
        </w:rPr>
        <w:t>Potential Methods:</w:t>
      </w:r>
      <w:r w:rsidRPr="005346A4">
        <w:rPr>
          <w:rFonts w:ascii="Times New Roman" w:eastAsia="Calibri" w:hAnsi="Times New Roman" w:cs="Times New Roman"/>
          <w:sz w:val="24"/>
          <w:szCs w:val="24"/>
        </w:rPr>
        <w:t xml:space="preserve"> A</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variety</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of gear</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types</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could be</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used to locate spawning aggregations</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z w:val="24"/>
          <w:szCs w:val="24"/>
        </w:rPr>
        <w:t>including</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manned submersibles, ROVs, and drop cameras.</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Unless gamete release</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is observed,</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spawning condition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fish needs to be</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verified</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 xml:space="preserve">via </w:t>
      </w:r>
      <w:r>
        <w:rPr>
          <w:rFonts w:ascii="Times New Roman" w:eastAsia="Calibri" w:hAnsi="Times New Roman" w:cs="Times New Roman"/>
          <w:sz w:val="24"/>
          <w:szCs w:val="24"/>
        </w:rPr>
        <w:t>histology</w:t>
      </w:r>
      <w:r w:rsidRPr="005346A4">
        <w:rPr>
          <w:rFonts w:ascii="Times New Roman" w:eastAsia="Calibri" w:hAnsi="Times New Roman" w:cs="Times New Roman"/>
          <w:sz w:val="24"/>
          <w:szCs w:val="24"/>
        </w:rPr>
        <w:t>.</w:t>
      </w:r>
    </w:p>
    <w:p w14:paraId="577A8B9C" w14:textId="77777777" w:rsidR="00D92F7B" w:rsidRDefault="00D92F7B" w:rsidP="00D92F7B">
      <w:pPr>
        <w:ind w:left="180" w:right="720"/>
        <w:rPr>
          <w:rFonts w:ascii="Times New Roman" w:eastAsia="Calibri" w:hAnsi="Times New Roman" w:cs="Times New Roman"/>
          <w:b/>
          <w:bCs/>
          <w:spacing w:val="2"/>
          <w:sz w:val="24"/>
          <w:szCs w:val="24"/>
        </w:rPr>
      </w:pPr>
    </w:p>
    <w:p w14:paraId="1682787E" w14:textId="7EB64224" w:rsidR="00D92F7B" w:rsidRDefault="00D92F7B" w:rsidP="00D92F7B">
      <w:pPr>
        <w:ind w:left="180" w:right="720"/>
        <w:rPr>
          <w:rFonts w:ascii="Times New Roman" w:eastAsia="Calibri" w:hAnsi="Times New Roman" w:cs="Times New Roman"/>
          <w:bCs/>
          <w:i/>
          <w:spacing w:val="2"/>
          <w:w w:val="102"/>
          <w:sz w:val="24"/>
          <w:szCs w:val="24"/>
        </w:rPr>
      </w:pPr>
      <w:r w:rsidRPr="00F93F0B">
        <w:rPr>
          <w:rFonts w:ascii="Times New Roman" w:eastAsia="Calibri" w:hAnsi="Times New Roman" w:cs="Times New Roman"/>
          <w:b/>
          <w:bCs/>
          <w:spacing w:val="2"/>
          <w:sz w:val="24"/>
          <w:szCs w:val="24"/>
        </w:rPr>
        <w:t>Ac</w:t>
      </w:r>
      <w:r w:rsidRPr="00F93F0B">
        <w:rPr>
          <w:rFonts w:ascii="Times New Roman" w:eastAsia="Calibri" w:hAnsi="Times New Roman" w:cs="Times New Roman"/>
          <w:b/>
          <w:bCs/>
          <w:spacing w:val="1"/>
          <w:sz w:val="24"/>
          <w:szCs w:val="24"/>
        </w:rPr>
        <w:t>ti</w:t>
      </w:r>
      <w:r w:rsidRPr="00F93F0B">
        <w:rPr>
          <w:rFonts w:ascii="Times New Roman" w:eastAsia="Calibri" w:hAnsi="Times New Roman" w:cs="Times New Roman"/>
          <w:b/>
          <w:bCs/>
          <w:spacing w:val="2"/>
          <w:sz w:val="24"/>
          <w:szCs w:val="24"/>
        </w:rPr>
        <w:t>o</w:t>
      </w:r>
      <w:r w:rsidRPr="00F93F0B">
        <w:rPr>
          <w:rFonts w:ascii="Times New Roman" w:eastAsia="Calibri" w:hAnsi="Times New Roman" w:cs="Times New Roman"/>
          <w:b/>
          <w:bCs/>
          <w:sz w:val="24"/>
          <w:szCs w:val="24"/>
        </w:rPr>
        <w:t>n</w:t>
      </w:r>
      <w:r w:rsidRPr="00F93F0B">
        <w:rPr>
          <w:rFonts w:ascii="Times New Roman" w:eastAsia="Calibri" w:hAnsi="Times New Roman" w:cs="Times New Roman"/>
          <w:b/>
          <w:bCs/>
          <w:spacing w:val="15"/>
          <w:sz w:val="24"/>
          <w:szCs w:val="24"/>
        </w:rPr>
        <w:t xml:space="preserve"> </w:t>
      </w:r>
      <w:r w:rsidRPr="00F93F0B">
        <w:rPr>
          <w:rFonts w:ascii="Times New Roman" w:eastAsia="Calibri" w:hAnsi="Times New Roman" w:cs="Times New Roman"/>
          <w:b/>
          <w:bCs/>
          <w:spacing w:val="1"/>
          <w:sz w:val="24"/>
          <w:szCs w:val="24"/>
        </w:rPr>
        <w:t>I</w:t>
      </w:r>
      <w:r w:rsidRPr="00F93F0B">
        <w:rPr>
          <w:rFonts w:ascii="Times New Roman" w:eastAsia="Calibri" w:hAnsi="Times New Roman" w:cs="Times New Roman"/>
          <w:b/>
          <w:bCs/>
          <w:spacing w:val="2"/>
          <w:sz w:val="24"/>
          <w:szCs w:val="24"/>
        </w:rPr>
        <w:t>te</w:t>
      </w:r>
      <w:r w:rsidRPr="00F93F0B">
        <w:rPr>
          <w:rFonts w:ascii="Times New Roman" w:eastAsia="Calibri" w:hAnsi="Times New Roman" w:cs="Times New Roman"/>
          <w:b/>
          <w:bCs/>
          <w:sz w:val="24"/>
          <w:szCs w:val="24"/>
        </w:rPr>
        <w:t>m</w:t>
      </w:r>
      <w:r w:rsidRPr="00F93F0B">
        <w:rPr>
          <w:rFonts w:ascii="Times New Roman" w:eastAsia="Calibri" w:hAnsi="Times New Roman" w:cs="Times New Roman"/>
          <w:b/>
          <w:bCs/>
          <w:spacing w:val="14"/>
          <w:sz w:val="24"/>
          <w:szCs w:val="24"/>
        </w:rPr>
        <w:t xml:space="preserve"> </w:t>
      </w:r>
      <w:r>
        <w:rPr>
          <w:rFonts w:ascii="Times New Roman" w:eastAsia="Calibri" w:hAnsi="Times New Roman" w:cs="Times New Roman"/>
          <w:b/>
          <w:bCs/>
          <w:spacing w:val="2"/>
          <w:sz w:val="24"/>
          <w:szCs w:val="24"/>
        </w:rPr>
        <w:t>5</w:t>
      </w:r>
      <w:r w:rsidRPr="00F93F0B">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sidRPr="00D84A77">
        <w:rPr>
          <w:rFonts w:ascii="Times New Roman" w:eastAsia="Calibri" w:hAnsi="Times New Roman" w:cs="Times New Roman"/>
          <w:bCs/>
          <w:i/>
          <w:spacing w:val="3"/>
          <w:sz w:val="24"/>
          <w:szCs w:val="24"/>
        </w:rPr>
        <w:t>D</w:t>
      </w:r>
      <w:r w:rsidRPr="00D84A77">
        <w:rPr>
          <w:rFonts w:ascii="Times New Roman" w:eastAsia="Calibri" w:hAnsi="Times New Roman" w:cs="Times New Roman"/>
          <w:bCs/>
          <w:i/>
          <w:spacing w:val="2"/>
          <w:sz w:val="24"/>
          <w:szCs w:val="24"/>
        </w:rPr>
        <w:t>eve</w:t>
      </w:r>
      <w:r w:rsidRPr="00D84A77">
        <w:rPr>
          <w:rFonts w:ascii="Times New Roman" w:eastAsia="Calibri" w:hAnsi="Times New Roman" w:cs="Times New Roman"/>
          <w:bCs/>
          <w:i/>
          <w:spacing w:val="1"/>
          <w:sz w:val="24"/>
          <w:szCs w:val="24"/>
        </w:rPr>
        <w:t>l</w:t>
      </w:r>
      <w:r w:rsidRPr="00D84A77">
        <w:rPr>
          <w:rFonts w:ascii="Times New Roman" w:eastAsia="Calibri" w:hAnsi="Times New Roman" w:cs="Times New Roman"/>
          <w:bCs/>
          <w:i/>
          <w:spacing w:val="2"/>
          <w:sz w:val="24"/>
          <w:szCs w:val="24"/>
        </w:rPr>
        <w:t>o</w:t>
      </w:r>
      <w:r w:rsidRPr="00D84A77">
        <w:rPr>
          <w:rFonts w:ascii="Times New Roman" w:eastAsia="Calibri" w:hAnsi="Times New Roman" w:cs="Times New Roman"/>
          <w:bCs/>
          <w:i/>
          <w:sz w:val="24"/>
          <w:szCs w:val="24"/>
        </w:rPr>
        <w:t>p</w:t>
      </w:r>
      <w:r w:rsidRPr="00D84A77">
        <w:rPr>
          <w:rFonts w:ascii="Times New Roman" w:eastAsia="Calibri" w:hAnsi="Times New Roman" w:cs="Times New Roman"/>
          <w:bCs/>
          <w:i/>
          <w:spacing w:val="18"/>
          <w:sz w:val="24"/>
          <w:szCs w:val="24"/>
        </w:rPr>
        <w:t xml:space="preserve"> </w:t>
      </w:r>
      <w:r w:rsidRPr="00D84A77">
        <w:rPr>
          <w:rFonts w:ascii="Times New Roman" w:eastAsia="Calibri" w:hAnsi="Times New Roman" w:cs="Times New Roman"/>
          <w:bCs/>
          <w:i/>
          <w:spacing w:val="2"/>
          <w:sz w:val="24"/>
          <w:szCs w:val="24"/>
        </w:rPr>
        <w:t>an</w:t>
      </w:r>
      <w:r w:rsidRPr="00D84A77">
        <w:rPr>
          <w:rFonts w:ascii="Times New Roman" w:eastAsia="Calibri" w:hAnsi="Times New Roman" w:cs="Times New Roman"/>
          <w:bCs/>
          <w:i/>
          <w:sz w:val="24"/>
          <w:szCs w:val="24"/>
        </w:rPr>
        <w:t>d</w:t>
      </w:r>
      <w:r w:rsidRPr="00D84A77">
        <w:rPr>
          <w:rFonts w:ascii="Times New Roman" w:eastAsia="Calibri" w:hAnsi="Times New Roman" w:cs="Times New Roman"/>
          <w:bCs/>
          <w:i/>
          <w:spacing w:val="11"/>
          <w:sz w:val="24"/>
          <w:szCs w:val="24"/>
        </w:rPr>
        <w:t xml:space="preserve"> </w:t>
      </w:r>
      <w:r w:rsidRPr="00D84A77">
        <w:rPr>
          <w:rFonts w:ascii="Times New Roman" w:eastAsia="Calibri" w:hAnsi="Times New Roman" w:cs="Times New Roman"/>
          <w:bCs/>
          <w:i/>
          <w:spacing w:val="2"/>
          <w:sz w:val="24"/>
          <w:szCs w:val="24"/>
        </w:rPr>
        <w:t>app</w:t>
      </w:r>
      <w:r w:rsidRPr="00D84A77">
        <w:rPr>
          <w:rFonts w:ascii="Times New Roman" w:eastAsia="Calibri" w:hAnsi="Times New Roman" w:cs="Times New Roman"/>
          <w:bCs/>
          <w:i/>
          <w:spacing w:val="1"/>
          <w:sz w:val="24"/>
          <w:szCs w:val="24"/>
        </w:rPr>
        <w:t>l</w:t>
      </w:r>
      <w:r w:rsidRPr="00D84A77">
        <w:rPr>
          <w:rFonts w:ascii="Times New Roman" w:eastAsia="Calibri" w:hAnsi="Times New Roman" w:cs="Times New Roman"/>
          <w:bCs/>
          <w:i/>
          <w:sz w:val="24"/>
          <w:szCs w:val="24"/>
        </w:rPr>
        <w:t>y</w:t>
      </w:r>
      <w:r w:rsidRPr="00D84A77">
        <w:rPr>
          <w:rFonts w:ascii="Times New Roman" w:eastAsia="Calibri" w:hAnsi="Times New Roman" w:cs="Times New Roman"/>
          <w:bCs/>
          <w:i/>
          <w:spacing w:val="13"/>
          <w:sz w:val="24"/>
          <w:szCs w:val="24"/>
        </w:rPr>
        <w:t xml:space="preserve"> </w:t>
      </w:r>
      <w:r w:rsidRPr="00D84A77">
        <w:rPr>
          <w:rFonts w:ascii="Times New Roman" w:eastAsia="Calibri" w:hAnsi="Times New Roman" w:cs="Times New Roman"/>
          <w:bCs/>
          <w:i/>
          <w:spacing w:val="2"/>
          <w:sz w:val="24"/>
          <w:szCs w:val="24"/>
        </w:rPr>
        <w:t>coup</w:t>
      </w:r>
      <w:r w:rsidRPr="00D84A77">
        <w:rPr>
          <w:rFonts w:ascii="Times New Roman" w:eastAsia="Calibri" w:hAnsi="Times New Roman" w:cs="Times New Roman"/>
          <w:bCs/>
          <w:i/>
          <w:spacing w:val="1"/>
          <w:sz w:val="24"/>
          <w:szCs w:val="24"/>
        </w:rPr>
        <w:t>l</w:t>
      </w:r>
      <w:r w:rsidRPr="00D84A77">
        <w:rPr>
          <w:rFonts w:ascii="Times New Roman" w:eastAsia="Calibri" w:hAnsi="Times New Roman" w:cs="Times New Roman"/>
          <w:bCs/>
          <w:i/>
          <w:spacing w:val="2"/>
          <w:sz w:val="24"/>
          <w:szCs w:val="24"/>
        </w:rPr>
        <w:t>e</w:t>
      </w:r>
      <w:r w:rsidRPr="00D84A77">
        <w:rPr>
          <w:rFonts w:ascii="Times New Roman" w:eastAsia="Calibri" w:hAnsi="Times New Roman" w:cs="Times New Roman"/>
          <w:bCs/>
          <w:i/>
          <w:sz w:val="24"/>
          <w:szCs w:val="24"/>
        </w:rPr>
        <w:t>d</w:t>
      </w:r>
      <w:r w:rsidRPr="00D84A77">
        <w:rPr>
          <w:rFonts w:ascii="Times New Roman" w:eastAsia="Calibri" w:hAnsi="Times New Roman" w:cs="Times New Roman"/>
          <w:bCs/>
          <w:i/>
          <w:spacing w:val="18"/>
          <w:sz w:val="24"/>
          <w:szCs w:val="24"/>
        </w:rPr>
        <w:t xml:space="preserve"> </w:t>
      </w:r>
      <w:r w:rsidRPr="00D84A77">
        <w:rPr>
          <w:rFonts w:ascii="Times New Roman" w:eastAsia="Calibri" w:hAnsi="Times New Roman" w:cs="Times New Roman"/>
          <w:bCs/>
          <w:i/>
          <w:spacing w:val="2"/>
          <w:sz w:val="24"/>
          <w:szCs w:val="24"/>
        </w:rPr>
        <w:t>b</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o</w:t>
      </w:r>
      <w:r w:rsidRPr="00D84A77">
        <w:rPr>
          <w:rFonts w:ascii="Times New Roman" w:eastAsia="Calibri" w:hAnsi="Times New Roman" w:cs="Times New Roman"/>
          <w:bCs/>
          <w:i/>
          <w:spacing w:val="1"/>
          <w:sz w:val="24"/>
          <w:szCs w:val="24"/>
        </w:rPr>
        <w:t>l</w:t>
      </w:r>
      <w:r w:rsidRPr="00D84A77">
        <w:rPr>
          <w:rFonts w:ascii="Times New Roman" w:eastAsia="Calibri" w:hAnsi="Times New Roman" w:cs="Times New Roman"/>
          <w:bCs/>
          <w:i/>
          <w:spacing w:val="2"/>
          <w:sz w:val="24"/>
          <w:szCs w:val="24"/>
        </w:rPr>
        <w:t>og</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ca</w:t>
      </w:r>
      <w:r w:rsidRPr="00D84A77">
        <w:rPr>
          <w:rFonts w:ascii="Times New Roman" w:eastAsia="Calibri" w:hAnsi="Times New Roman" w:cs="Times New Roman"/>
          <w:bCs/>
          <w:i/>
          <w:sz w:val="24"/>
          <w:szCs w:val="24"/>
        </w:rPr>
        <w:t>l</w:t>
      </w:r>
      <w:r w:rsidRPr="00D84A77">
        <w:rPr>
          <w:rFonts w:ascii="Times New Roman" w:eastAsia="Calibri" w:hAnsi="Times New Roman" w:cs="Times New Roman"/>
          <w:bCs/>
          <w:i/>
          <w:spacing w:val="20"/>
          <w:sz w:val="24"/>
          <w:szCs w:val="24"/>
        </w:rPr>
        <w:t xml:space="preserve"> </w:t>
      </w:r>
      <w:r w:rsidRPr="00D84A77">
        <w:rPr>
          <w:rFonts w:ascii="Times New Roman" w:eastAsia="Calibri" w:hAnsi="Times New Roman" w:cs="Times New Roman"/>
          <w:bCs/>
          <w:i/>
          <w:spacing w:val="2"/>
          <w:sz w:val="24"/>
          <w:szCs w:val="24"/>
        </w:rPr>
        <w:t>an</w:t>
      </w:r>
      <w:r w:rsidRPr="00D84A77">
        <w:rPr>
          <w:rFonts w:ascii="Times New Roman" w:eastAsia="Calibri" w:hAnsi="Times New Roman" w:cs="Times New Roman"/>
          <w:bCs/>
          <w:i/>
          <w:sz w:val="24"/>
          <w:szCs w:val="24"/>
        </w:rPr>
        <w:t>d</w:t>
      </w:r>
      <w:r w:rsidRPr="00D84A77">
        <w:rPr>
          <w:rFonts w:ascii="Times New Roman" w:eastAsia="Calibri" w:hAnsi="Times New Roman" w:cs="Times New Roman"/>
          <w:bCs/>
          <w:i/>
          <w:spacing w:val="11"/>
          <w:sz w:val="24"/>
          <w:szCs w:val="24"/>
        </w:rPr>
        <w:t xml:space="preserve"> </w:t>
      </w:r>
      <w:r w:rsidRPr="00D84A77">
        <w:rPr>
          <w:rFonts w:ascii="Times New Roman" w:eastAsia="Calibri" w:hAnsi="Times New Roman" w:cs="Times New Roman"/>
          <w:bCs/>
          <w:i/>
          <w:spacing w:val="2"/>
          <w:sz w:val="24"/>
          <w:szCs w:val="24"/>
        </w:rPr>
        <w:t>phys</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ca</w:t>
      </w:r>
      <w:r w:rsidRPr="00D84A77">
        <w:rPr>
          <w:rFonts w:ascii="Times New Roman" w:eastAsia="Calibri" w:hAnsi="Times New Roman" w:cs="Times New Roman"/>
          <w:bCs/>
          <w:i/>
          <w:sz w:val="24"/>
          <w:szCs w:val="24"/>
        </w:rPr>
        <w:t>l</w:t>
      </w:r>
      <w:r w:rsidRPr="00D84A77">
        <w:rPr>
          <w:rFonts w:ascii="Times New Roman" w:eastAsia="Calibri" w:hAnsi="Times New Roman" w:cs="Times New Roman"/>
          <w:bCs/>
          <w:i/>
          <w:spacing w:val="18"/>
          <w:sz w:val="24"/>
          <w:szCs w:val="24"/>
        </w:rPr>
        <w:t xml:space="preserve"> </w:t>
      </w:r>
      <w:r w:rsidRPr="00D84A77">
        <w:rPr>
          <w:rFonts w:ascii="Times New Roman" w:eastAsia="Calibri" w:hAnsi="Times New Roman" w:cs="Times New Roman"/>
          <w:bCs/>
          <w:i/>
          <w:spacing w:val="3"/>
          <w:sz w:val="24"/>
          <w:szCs w:val="24"/>
        </w:rPr>
        <w:t>m</w:t>
      </w:r>
      <w:r w:rsidRPr="00D84A77">
        <w:rPr>
          <w:rFonts w:ascii="Times New Roman" w:eastAsia="Calibri" w:hAnsi="Times New Roman" w:cs="Times New Roman"/>
          <w:bCs/>
          <w:i/>
          <w:spacing w:val="2"/>
          <w:sz w:val="24"/>
          <w:szCs w:val="24"/>
        </w:rPr>
        <w:t>ode</w:t>
      </w:r>
      <w:r w:rsidRPr="00D84A77">
        <w:rPr>
          <w:rFonts w:ascii="Times New Roman" w:eastAsia="Calibri" w:hAnsi="Times New Roman" w:cs="Times New Roman"/>
          <w:bCs/>
          <w:i/>
          <w:spacing w:val="1"/>
          <w:sz w:val="24"/>
          <w:szCs w:val="24"/>
        </w:rPr>
        <w:t>l</w:t>
      </w:r>
      <w:r w:rsidRPr="00D84A77">
        <w:rPr>
          <w:rFonts w:ascii="Times New Roman" w:eastAsia="Calibri" w:hAnsi="Times New Roman" w:cs="Times New Roman"/>
          <w:bCs/>
          <w:i/>
          <w:sz w:val="24"/>
          <w:szCs w:val="24"/>
        </w:rPr>
        <w:t>s</w:t>
      </w:r>
      <w:r w:rsidRPr="00D84A77">
        <w:rPr>
          <w:rFonts w:ascii="Times New Roman" w:eastAsia="Calibri" w:hAnsi="Times New Roman" w:cs="Times New Roman"/>
          <w:bCs/>
          <w:i/>
          <w:spacing w:val="17"/>
          <w:sz w:val="24"/>
          <w:szCs w:val="24"/>
        </w:rPr>
        <w:t xml:space="preserve"> </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z w:val="24"/>
          <w:szCs w:val="24"/>
        </w:rPr>
        <w:t>o</w:t>
      </w:r>
      <w:r w:rsidRPr="00D84A77">
        <w:rPr>
          <w:rFonts w:ascii="Times New Roman" w:eastAsia="Calibri" w:hAnsi="Times New Roman" w:cs="Times New Roman"/>
          <w:bCs/>
          <w:i/>
          <w:spacing w:val="8"/>
          <w:sz w:val="24"/>
          <w:szCs w:val="24"/>
        </w:rPr>
        <w:t xml:space="preserve"> </w:t>
      </w:r>
      <w:r w:rsidRPr="00D84A77">
        <w:rPr>
          <w:rFonts w:ascii="Times New Roman" w:eastAsia="Calibri" w:hAnsi="Times New Roman" w:cs="Times New Roman"/>
          <w:bCs/>
          <w:i/>
          <w:spacing w:val="1"/>
          <w:sz w:val="24"/>
          <w:szCs w:val="24"/>
        </w:rPr>
        <w:t>l</w:t>
      </w:r>
      <w:r w:rsidRPr="00D84A77">
        <w:rPr>
          <w:rFonts w:ascii="Times New Roman" w:eastAsia="Calibri" w:hAnsi="Times New Roman" w:cs="Times New Roman"/>
          <w:bCs/>
          <w:i/>
          <w:spacing w:val="2"/>
          <w:sz w:val="24"/>
          <w:szCs w:val="24"/>
        </w:rPr>
        <w:t>oca</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15"/>
          <w:sz w:val="24"/>
          <w:szCs w:val="24"/>
        </w:rPr>
        <w:t xml:space="preserve"> </w:t>
      </w:r>
      <w:r w:rsidRPr="00D84A77">
        <w:rPr>
          <w:rFonts w:ascii="Times New Roman" w:eastAsia="Calibri" w:hAnsi="Times New Roman" w:cs="Times New Roman"/>
          <w:bCs/>
          <w:i/>
          <w:spacing w:val="2"/>
          <w:sz w:val="24"/>
          <w:szCs w:val="24"/>
        </w:rPr>
        <w:t>po</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en</w:t>
      </w:r>
      <w:r w:rsidRPr="00D84A77">
        <w:rPr>
          <w:rFonts w:ascii="Times New Roman" w:eastAsia="Calibri" w:hAnsi="Times New Roman" w:cs="Times New Roman"/>
          <w:bCs/>
          <w:i/>
          <w:spacing w:val="1"/>
          <w:sz w:val="24"/>
          <w:szCs w:val="24"/>
        </w:rPr>
        <w:t>ti</w:t>
      </w:r>
      <w:r w:rsidRPr="00D84A77">
        <w:rPr>
          <w:rFonts w:ascii="Times New Roman" w:eastAsia="Calibri" w:hAnsi="Times New Roman" w:cs="Times New Roman"/>
          <w:bCs/>
          <w:i/>
          <w:spacing w:val="2"/>
          <w:sz w:val="24"/>
          <w:szCs w:val="24"/>
        </w:rPr>
        <w:t>a</w:t>
      </w:r>
      <w:r w:rsidRPr="00D84A77">
        <w:rPr>
          <w:rFonts w:ascii="Times New Roman" w:eastAsia="Calibri" w:hAnsi="Times New Roman" w:cs="Times New Roman"/>
          <w:bCs/>
          <w:i/>
          <w:sz w:val="24"/>
          <w:szCs w:val="24"/>
        </w:rPr>
        <w:t>l</w:t>
      </w:r>
      <w:r w:rsidRPr="00D84A77">
        <w:rPr>
          <w:rFonts w:ascii="Times New Roman" w:eastAsia="Calibri" w:hAnsi="Times New Roman" w:cs="Times New Roman"/>
          <w:bCs/>
          <w:i/>
          <w:spacing w:val="19"/>
          <w:sz w:val="24"/>
          <w:szCs w:val="24"/>
        </w:rPr>
        <w:t xml:space="preserve"> </w:t>
      </w:r>
      <w:r w:rsidRPr="00D84A77">
        <w:rPr>
          <w:rFonts w:ascii="Times New Roman" w:eastAsia="Calibri" w:hAnsi="Times New Roman" w:cs="Times New Roman"/>
          <w:bCs/>
          <w:i/>
          <w:spacing w:val="2"/>
          <w:w w:val="102"/>
          <w:sz w:val="24"/>
          <w:szCs w:val="24"/>
        </w:rPr>
        <w:t>nurser</w:t>
      </w:r>
      <w:r w:rsidRPr="00D84A77">
        <w:rPr>
          <w:rFonts w:ascii="Times New Roman" w:eastAsia="Calibri" w:hAnsi="Times New Roman" w:cs="Times New Roman"/>
          <w:bCs/>
          <w:i/>
          <w:w w:val="102"/>
          <w:sz w:val="24"/>
          <w:szCs w:val="24"/>
        </w:rPr>
        <w:t xml:space="preserve">y </w:t>
      </w:r>
      <w:r w:rsidRPr="00D84A77">
        <w:rPr>
          <w:rFonts w:ascii="Times New Roman" w:eastAsia="Calibri" w:hAnsi="Times New Roman" w:cs="Times New Roman"/>
          <w:bCs/>
          <w:i/>
          <w:spacing w:val="2"/>
          <w:w w:val="102"/>
          <w:sz w:val="24"/>
          <w:szCs w:val="24"/>
        </w:rPr>
        <w:t>s</w:t>
      </w:r>
      <w:r w:rsidRPr="00D84A77">
        <w:rPr>
          <w:rFonts w:ascii="Times New Roman" w:eastAsia="Calibri" w:hAnsi="Times New Roman" w:cs="Times New Roman"/>
          <w:bCs/>
          <w:i/>
          <w:spacing w:val="1"/>
          <w:w w:val="102"/>
          <w:sz w:val="24"/>
          <w:szCs w:val="24"/>
        </w:rPr>
        <w:t>it</w:t>
      </w:r>
      <w:r w:rsidRPr="00D84A77">
        <w:rPr>
          <w:rFonts w:ascii="Times New Roman" w:eastAsia="Calibri" w:hAnsi="Times New Roman" w:cs="Times New Roman"/>
          <w:bCs/>
          <w:i/>
          <w:spacing w:val="2"/>
          <w:w w:val="102"/>
          <w:sz w:val="24"/>
          <w:szCs w:val="24"/>
        </w:rPr>
        <w:t>es.</w:t>
      </w:r>
    </w:p>
    <w:p w14:paraId="0C767575" w14:textId="7A303C67" w:rsidR="00D92F7B" w:rsidRPr="005346A4" w:rsidRDefault="00D92F7B" w:rsidP="00D92F7B">
      <w:pPr>
        <w:ind w:left="180" w:right="720"/>
        <w:rPr>
          <w:rFonts w:ascii="Times New Roman" w:eastAsia="Calibri" w:hAnsi="Times New Roman" w:cs="Times New Roman"/>
          <w:sz w:val="24"/>
          <w:szCs w:val="24"/>
        </w:rPr>
      </w:pPr>
      <w:r>
        <w:rPr>
          <w:rFonts w:ascii="Times New Roman" w:eastAsia="Calibri" w:hAnsi="Times New Roman" w:cs="Times New Roman"/>
          <w:b/>
          <w:bCs/>
          <w:spacing w:val="2"/>
          <w:sz w:val="24"/>
          <w:szCs w:val="24"/>
        </w:rPr>
        <w:t>Priority Ranking:  Low</w:t>
      </w:r>
    </w:p>
    <w:p w14:paraId="265540BC" w14:textId="77777777" w:rsidR="00D92F7B" w:rsidRDefault="00D92F7B" w:rsidP="00D92F7B">
      <w:pPr>
        <w:ind w:left="450" w:right="227"/>
        <w:rPr>
          <w:rFonts w:ascii="Times New Roman" w:eastAsia="Calibri" w:hAnsi="Times New Roman" w:cs="Times New Roman"/>
          <w:sz w:val="24"/>
          <w:szCs w:val="24"/>
        </w:rPr>
      </w:pPr>
      <w:r w:rsidRPr="007B6AF3">
        <w:rPr>
          <w:rFonts w:ascii="Times New Roman" w:eastAsia="Calibri" w:hAnsi="Times New Roman" w:cs="Times New Roman"/>
          <w:b/>
          <w:sz w:val="24"/>
          <w:szCs w:val="24"/>
        </w:rPr>
        <w:t>Justificatio</w:t>
      </w:r>
      <w:r w:rsidRPr="007B6AF3">
        <w:rPr>
          <w:rFonts w:ascii="Times New Roman" w:eastAsia="Calibri" w:hAnsi="Times New Roman" w:cs="Times New Roman"/>
          <w:b/>
          <w:spacing w:val="-1"/>
          <w:sz w:val="24"/>
          <w:szCs w:val="24"/>
        </w:rPr>
        <w:t>n</w:t>
      </w:r>
      <w:r w:rsidRPr="007B6AF3">
        <w:rPr>
          <w:rFonts w:ascii="Times New Roman" w:eastAsia="Calibri" w:hAnsi="Times New Roman" w:cs="Times New Roman"/>
          <w:b/>
          <w:sz w:val="24"/>
          <w:szCs w:val="24"/>
        </w:rPr>
        <w:t>:</w:t>
      </w:r>
      <w:r w:rsidRPr="007B6AF3">
        <w:rPr>
          <w:rFonts w:ascii="Times New Roman" w:eastAsia="Calibri" w:hAnsi="Times New Roman" w:cs="Times New Roman"/>
          <w:b/>
          <w:spacing w:val="-1"/>
          <w:sz w:val="24"/>
          <w:szCs w:val="24"/>
        </w:rPr>
        <w:t xml:space="preserve"> </w:t>
      </w:r>
      <w:r w:rsidRPr="005346A4">
        <w:rPr>
          <w:rFonts w:ascii="Times New Roman" w:eastAsia="Calibri" w:hAnsi="Times New Roman" w:cs="Times New Roman"/>
          <w:sz w:val="24"/>
          <w:szCs w:val="24"/>
        </w:rPr>
        <w:t>Locating potential nursery</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sites for increased</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recruitment</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z w:val="24"/>
          <w:szCs w:val="24"/>
        </w:rPr>
        <w:t>from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increased spawning activity.</w:t>
      </w:r>
    </w:p>
    <w:p w14:paraId="2FA1204C" w14:textId="77777777" w:rsidR="00D92F7B" w:rsidRPr="007B6AF3" w:rsidRDefault="00D92F7B" w:rsidP="00D92F7B">
      <w:pPr>
        <w:ind w:left="450" w:right="192"/>
        <w:rPr>
          <w:rFonts w:ascii="Times New Roman" w:eastAsia="Calibri" w:hAnsi="Times New Roman" w:cs="Times New Roman"/>
          <w:sz w:val="24"/>
          <w:szCs w:val="24"/>
        </w:rPr>
      </w:pPr>
      <w:r>
        <w:rPr>
          <w:rFonts w:ascii="Times New Roman" w:eastAsia="Calibri" w:hAnsi="Times New Roman" w:cs="Times New Roman"/>
          <w:b/>
          <w:sz w:val="24"/>
          <w:szCs w:val="24"/>
        </w:rPr>
        <w:t xml:space="preserve">Projects </w:t>
      </w:r>
      <w:r w:rsidRPr="007B6AF3">
        <w:rPr>
          <w:rFonts w:ascii="Times New Roman" w:eastAsia="Calibri" w:hAnsi="Times New Roman" w:cs="Times New Roman"/>
          <w:b/>
          <w:sz w:val="24"/>
          <w:szCs w:val="24"/>
        </w:rPr>
        <w:t>Comp</w:t>
      </w:r>
      <w:r>
        <w:rPr>
          <w:rFonts w:ascii="Times New Roman" w:eastAsia="Calibri" w:hAnsi="Times New Roman" w:cs="Times New Roman"/>
          <w:b/>
          <w:sz w:val="24"/>
          <w:szCs w:val="24"/>
        </w:rPr>
        <w:t>leted or Underway:</w:t>
      </w:r>
    </w:p>
    <w:p w14:paraId="5360DFB2" w14:textId="77777777" w:rsidR="00D92F7B" w:rsidRPr="005346A4" w:rsidRDefault="00D92F7B" w:rsidP="00D92F7B">
      <w:pPr>
        <w:tabs>
          <w:tab w:val="left" w:pos="1180"/>
        </w:tabs>
        <w:ind w:left="1080" w:right="720" w:hanging="630"/>
        <w:rPr>
          <w:rFonts w:ascii="Times New Roman" w:eastAsia="Calibri" w:hAnsi="Times New Roman" w:cs="Times New Roman"/>
          <w:sz w:val="24"/>
          <w:szCs w:val="24"/>
        </w:rPr>
      </w:pPr>
      <w:r w:rsidRPr="007B6AF3">
        <w:rPr>
          <w:rFonts w:ascii="Times New Roman" w:eastAsia="Arial" w:hAnsi="Times New Roman" w:cs="Times New Roman"/>
          <w:w w:val="131"/>
          <w:sz w:val="24"/>
          <w:szCs w:val="24"/>
        </w:rPr>
        <w:t>•</w:t>
      </w:r>
      <w:r w:rsidRPr="00F93F0B">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5346A4">
        <w:rPr>
          <w:rFonts w:ascii="Times New Roman" w:eastAsia="Calibri" w:hAnsi="Times New Roman" w:cs="Times New Roman"/>
          <w:sz w:val="24"/>
          <w:szCs w:val="24"/>
        </w:rPr>
        <w:t>NOAA</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Fisheries, Southeast Regional Office,</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Southeast Fisheries Science Center</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has produced a geographic distribution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model for speckled</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hind and Warsaw</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grouper which incorporates a hydrographic model to evaluate</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relative</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utility and benefits 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for fisheries management</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z w:val="24"/>
          <w:szCs w:val="24"/>
        </w:rPr>
        <w:t>(SAFMC MPA</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Expert</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Workgroup,</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z w:val="24"/>
          <w:szCs w:val="24"/>
        </w:rPr>
        <w:t>2012</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&amp;</w:t>
      </w:r>
      <w:r>
        <w:rPr>
          <w:rFonts w:ascii="Times New Roman" w:eastAsia="Calibri" w:hAnsi="Times New Roman" w:cs="Times New Roman"/>
          <w:sz w:val="24"/>
          <w:szCs w:val="24"/>
        </w:rPr>
        <w:t xml:space="preserve"> </w:t>
      </w:r>
      <w:r w:rsidRPr="005346A4">
        <w:rPr>
          <w:rFonts w:ascii="Times New Roman" w:eastAsia="Calibri" w:hAnsi="Times New Roman" w:cs="Times New Roman"/>
          <w:position w:val="1"/>
          <w:sz w:val="24"/>
          <w:szCs w:val="24"/>
        </w:rPr>
        <w:t>2013).</w:t>
      </w:r>
    </w:p>
    <w:p w14:paraId="46729292" w14:textId="77777777" w:rsidR="00D92F7B" w:rsidRPr="005346A4" w:rsidRDefault="00D92F7B" w:rsidP="00D92F7B">
      <w:pPr>
        <w:tabs>
          <w:tab w:val="left" w:pos="1180"/>
        </w:tabs>
        <w:ind w:left="1080" w:right="720" w:hanging="63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North</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Carolina State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University</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(Ruoying 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has produced a Coastal Circulation and Ecosystem</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Nowcast/Forecast</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System</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for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South Atlantic Bight and Gulf of Mexico. See:</w:t>
      </w:r>
      <w:r w:rsidRPr="005346A4">
        <w:rPr>
          <w:rFonts w:ascii="Times New Roman" w:eastAsia="Calibri" w:hAnsi="Times New Roman" w:cs="Times New Roman"/>
          <w:spacing w:val="-4"/>
          <w:sz w:val="24"/>
          <w:szCs w:val="24"/>
        </w:rPr>
        <w:t xml:space="preserve"> </w:t>
      </w:r>
      <w:hyperlink r:id="rId9">
        <w:r w:rsidRPr="005346A4">
          <w:rPr>
            <w:rFonts w:ascii="Times New Roman" w:eastAsia="Calibri" w:hAnsi="Times New Roman" w:cs="Times New Roman"/>
            <w:color w:val="0000FF"/>
            <w:sz w:val="24"/>
            <w:szCs w:val="24"/>
            <w:u w:val="single" w:color="0000FF"/>
          </w:rPr>
          <w:t>http://omgsrv1.meas.ncsu.ed</w:t>
        </w:r>
        <w:r w:rsidRPr="005346A4">
          <w:rPr>
            <w:rFonts w:ascii="Times New Roman" w:eastAsia="Calibri" w:hAnsi="Times New Roman" w:cs="Times New Roman"/>
            <w:color w:val="0000FF"/>
            <w:w w:val="99"/>
            <w:sz w:val="24"/>
            <w:szCs w:val="24"/>
            <w:u w:val="single" w:color="0000FF"/>
          </w:rPr>
          <w:t>u:8080/ocean</w:t>
        </w:r>
        <w:r w:rsidRPr="005346A4">
          <w:rPr>
            <w:rFonts w:ascii="Times New Roman" w:eastAsia="Calibri" w:hAnsi="Times New Roman" w:cs="Times New Roman"/>
            <w:color w:val="0000FF"/>
            <w:w w:val="33"/>
            <w:sz w:val="24"/>
            <w:szCs w:val="24"/>
            <w:u w:val="single" w:color="0000FF"/>
          </w:rPr>
          <w:t>-­</w:t>
        </w:r>
        <w:r w:rsidRPr="005346A4">
          <w:rPr>
            <w:rFonts w:ascii="Cambria Math" w:eastAsia="Calibri" w:hAnsi="Cambria Math" w:cs="Cambria Math"/>
            <w:color w:val="0000FF"/>
            <w:w w:val="33"/>
            <w:sz w:val="24"/>
            <w:szCs w:val="24"/>
            <w:u w:val="single" w:color="0000FF"/>
          </w:rPr>
          <w:t>‐</w:t>
        </w:r>
      </w:hyperlink>
      <w:r w:rsidRPr="005346A4">
        <w:rPr>
          <w:rFonts w:ascii="Times New Roman" w:eastAsia="Calibri" w:hAnsi="Times New Roman" w:cs="Times New Roman"/>
          <w:color w:val="0000FF"/>
          <w:sz w:val="24"/>
          <w:szCs w:val="24"/>
          <w:u w:val="single" w:color="0000FF"/>
        </w:rPr>
        <w:t>circulation/</w:t>
      </w:r>
    </w:p>
    <w:p w14:paraId="346DBBE3" w14:textId="77777777" w:rsidR="00D92F7B" w:rsidRDefault="00D92F7B" w:rsidP="00D92F7B">
      <w:pPr>
        <w:tabs>
          <w:tab w:val="left" w:pos="1180"/>
        </w:tabs>
        <w:ind w:left="1080" w:right="720" w:hanging="63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NOAA,</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Southeast Fishery Science Center</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has a proposal titled “Use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of a biophysical modeling framework</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z w:val="24"/>
          <w:szCs w:val="24"/>
        </w:rPr>
        <w:t>to develop a recruitment</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z w:val="24"/>
          <w:szCs w:val="24"/>
        </w:rPr>
        <w:t>index for inclusion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in stock assessment</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z w:val="24"/>
          <w:szCs w:val="24"/>
        </w:rPr>
        <w:t>in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Gulf of Mexico and South Atlantic”.</w:t>
      </w:r>
    </w:p>
    <w:p w14:paraId="70CDCCED" w14:textId="77777777" w:rsidR="00D92F7B" w:rsidRPr="005346A4" w:rsidRDefault="00D92F7B" w:rsidP="00D92F7B">
      <w:pPr>
        <w:tabs>
          <w:tab w:val="left" w:pos="1180"/>
        </w:tabs>
        <w:ind w:left="1080" w:right="720" w:hanging="63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t>•</w:t>
      </w:r>
      <w:r w:rsidRPr="005346A4">
        <w:rPr>
          <w:rFonts w:ascii="Times New Roman" w:eastAsia="Arial" w:hAnsi="Times New Roman" w:cs="Times New Roman"/>
          <w:sz w:val="24"/>
          <w:szCs w:val="24"/>
        </w:rPr>
        <w:tab/>
      </w:r>
      <w:r>
        <w:rPr>
          <w:rFonts w:ascii="Times New Roman" w:eastAsia="Calibri" w:hAnsi="Times New Roman" w:cs="Times New Roman"/>
          <w:sz w:val="24"/>
          <w:szCs w:val="24"/>
        </w:rPr>
        <w:t xml:space="preserve">Other sources of models to predict nursery sites include ROMS, Ichthyop, and HYCOM.  </w:t>
      </w:r>
    </w:p>
    <w:p w14:paraId="223B9BA8" w14:textId="77777777" w:rsidR="00D92F7B" w:rsidRDefault="00D92F7B" w:rsidP="00D92F7B">
      <w:pPr>
        <w:ind w:left="450" w:right="-20"/>
        <w:rPr>
          <w:rFonts w:ascii="Times New Roman" w:eastAsia="Calibri" w:hAnsi="Times New Roman" w:cs="Times New Roman"/>
          <w:b/>
          <w:sz w:val="24"/>
          <w:szCs w:val="24"/>
        </w:rPr>
      </w:pPr>
      <w:r w:rsidRPr="002842F8">
        <w:rPr>
          <w:rFonts w:ascii="Times New Roman" w:eastAsia="Calibri" w:hAnsi="Times New Roman" w:cs="Times New Roman"/>
          <w:b/>
          <w:sz w:val="24"/>
          <w:szCs w:val="24"/>
        </w:rPr>
        <w:t>Deliverables:</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z w:val="24"/>
          <w:szCs w:val="24"/>
        </w:rPr>
        <w:t>Physical Models</w:t>
      </w:r>
      <w:r w:rsidRPr="007B6AF3">
        <w:rPr>
          <w:rFonts w:ascii="Times New Roman" w:eastAsia="Calibri" w:hAnsi="Times New Roman" w:cs="Times New Roman"/>
          <w:b/>
          <w:sz w:val="24"/>
          <w:szCs w:val="24"/>
        </w:rPr>
        <w:t xml:space="preserve"> </w:t>
      </w:r>
    </w:p>
    <w:p w14:paraId="21667CFC" w14:textId="77777777" w:rsidR="00D92F7B" w:rsidRPr="007B6AF3" w:rsidRDefault="00D92F7B" w:rsidP="00D92F7B">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Schedule:</w:t>
      </w:r>
      <w:r>
        <w:rPr>
          <w:rFonts w:ascii="Times New Roman" w:eastAsia="Calibri" w:hAnsi="Times New Roman" w:cs="Times New Roman"/>
          <w:b/>
          <w:sz w:val="24"/>
          <w:szCs w:val="24"/>
        </w:rPr>
        <w:t xml:space="preserve">  </w:t>
      </w:r>
      <w:r w:rsidRPr="00FB79CA">
        <w:rPr>
          <w:rFonts w:ascii="Times New Roman" w:eastAsia="Calibri" w:hAnsi="Times New Roman" w:cs="Times New Roman"/>
          <w:sz w:val="24"/>
          <w:szCs w:val="24"/>
        </w:rPr>
        <w:t>Long-term</w:t>
      </w:r>
    </w:p>
    <w:p w14:paraId="73D5826C" w14:textId="77777777" w:rsidR="00D92F7B" w:rsidRPr="007B6AF3" w:rsidRDefault="00D92F7B" w:rsidP="00D92F7B">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Budget:</w:t>
      </w:r>
    </w:p>
    <w:p w14:paraId="60F94FE2" w14:textId="77777777" w:rsidR="00D92F7B" w:rsidRPr="007B6AF3" w:rsidRDefault="00D92F7B" w:rsidP="00D92F7B">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 xml:space="preserve">Potential Partners:  </w:t>
      </w:r>
    </w:p>
    <w:p w14:paraId="740BCDD8" w14:textId="77777777" w:rsidR="00593CBE" w:rsidRPr="005346A4" w:rsidRDefault="00593CBE" w:rsidP="00AA3369">
      <w:pPr>
        <w:ind w:left="450" w:right="720"/>
        <w:rPr>
          <w:rFonts w:ascii="Times New Roman" w:hAnsi="Times New Roman" w:cs="Times New Roman"/>
          <w:sz w:val="24"/>
          <w:szCs w:val="24"/>
        </w:rPr>
      </w:pPr>
    </w:p>
    <w:p w14:paraId="03E4C40B" w14:textId="751C8463" w:rsidR="00593CBE" w:rsidRDefault="00593CBE" w:rsidP="000514F5">
      <w:pPr>
        <w:ind w:left="180" w:right="720"/>
        <w:rPr>
          <w:rFonts w:ascii="Times New Roman" w:eastAsia="Calibri" w:hAnsi="Times New Roman" w:cs="Times New Roman"/>
          <w:bCs/>
          <w:i/>
          <w:w w:val="102"/>
          <w:sz w:val="24"/>
          <w:szCs w:val="24"/>
        </w:rPr>
      </w:pPr>
      <w:r w:rsidRPr="00F93F0B">
        <w:rPr>
          <w:rFonts w:ascii="Times New Roman" w:eastAsia="Calibri" w:hAnsi="Times New Roman" w:cs="Times New Roman"/>
          <w:b/>
          <w:bCs/>
          <w:spacing w:val="2"/>
          <w:sz w:val="24"/>
          <w:szCs w:val="24"/>
        </w:rPr>
        <w:t>Ac</w:t>
      </w:r>
      <w:r w:rsidRPr="00F93F0B">
        <w:rPr>
          <w:rFonts w:ascii="Times New Roman" w:eastAsia="Calibri" w:hAnsi="Times New Roman" w:cs="Times New Roman"/>
          <w:b/>
          <w:bCs/>
          <w:spacing w:val="1"/>
          <w:sz w:val="24"/>
          <w:szCs w:val="24"/>
        </w:rPr>
        <w:t>ti</w:t>
      </w:r>
      <w:r w:rsidRPr="00F93F0B">
        <w:rPr>
          <w:rFonts w:ascii="Times New Roman" w:eastAsia="Calibri" w:hAnsi="Times New Roman" w:cs="Times New Roman"/>
          <w:b/>
          <w:bCs/>
          <w:spacing w:val="2"/>
          <w:sz w:val="24"/>
          <w:szCs w:val="24"/>
        </w:rPr>
        <w:t>o</w:t>
      </w:r>
      <w:r w:rsidRPr="00F93F0B">
        <w:rPr>
          <w:rFonts w:ascii="Times New Roman" w:eastAsia="Calibri" w:hAnsi="Times New Roman" w:cs="Times New Roman"/>
          <w:b/>
          <w:bCs/>
          <w:sz w:val="24"/>
          <w:szCs w:val="24"/>
        </w:rPr>
        <w:t>n</w:t>
      </w:r>
      <w:r w:rsidRPr="00F93F0B">
        <w:rPr>
          <w:rFonts w:ascii="Times New Roman" w:eastAsia="Calibri" w:hAnsi="Times New Roman" w:cs="Times New Roman"/>
          <w:b/>
          <w:bCs/>
          <w:spacing w:val="15"/>
          <w:sz w:val="24"/>
          <w:szCs w:val="24"/>
        </w:rPr>
        <w:t xml:space="preserve"> </w:t>
      </w:r>
      <w:r w:rsidRPr="00F93F0B">
        <w:rPr>
          <w:rFonts w:ascii="Times New Roman" w:eastAsia="Calibri" w:hAnsi="Times New Roman" w:cs="Times New Roman"/>
          <w:b/>
          <w:bCs/>
          <w:spacing w:val="1"/>
          <w:sz w:val="24"/>
          <w:szCs w:val="24"/>
        </w:rPr>
        <w:t>I</w:t>
      </w:r>
      <w:r w:rsidRPr="00F93F0B">
        <w:rPr>
          <w:rFonts w:ascii="Times New Roman" w:eastAsia="Calibri" w:hAnsi="Times New Roman" w:cs="Times New Roman"/>
          <w:b/>
          <w:bCs/>
          <w:spacing w:val="2"/>
          <w:sz w:val="24"/>
          <w:szCs w:val="24"/>
        </w:rPr>
        <w:t>te</w:t>
      </w:r>
      <w:r w:rsidRPr="00F93F0B">
        <w:rPr>
          <w:rFonts w:ascii="Times New Roman" w:eastAsia="Calibri" w:hAnsi="Times New Roman" w:cs="Times New Roman"/>
          <w:b/>
          <w:bCs/>
          <w:sz w:val="24"/>
          <w:szCs w:val="24"/>
        </w:rPr>
        <w:t>m</w:t>
      </w:r>
      <w:r w:rsidRPr="00F93F0B">
        <w:rPr>
          <w:rFonts w:ascii="Times New Roman" w:eastAsia="Calibri" w:hAnsi="Times New Roman" w:cs="Times New Roman"/>
          <w:b/>
          <w:bCs/>
          <w:spacing w:val="14"/>
          <w:sz w:val="24"/>
          <w:szCs w:val="24"/>
        </w:rPr>
        <w:t xml:space="preserve"> </w:t>
      </w:r>
      <w:r w:rsidR="00D92F7B">
        <w:rPr>
          <w:rFonts w:ascii="Times New Roman" w:eastAsia="Calibri" w:hAnsi="Times New Roman" w:cs="Times New Roman"/>
          <w:b/>
          <w:bCs/>
          <w:spacing w:val="2"/>
          <w:sz w:val="24"/>
          <w:szCs w:val="24"/>
        </w:rPr>
        <w:t>6</w:t>
      </w:r>
      <w:r w:rsidRPr="00F93F0B">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sidRPr="00D84A77">
        <w:rPr>
          <w:rFonts w:ascii="Times New Roman" w:eastAsia="Calibri" w:hAnsi="Times New Roman" w:cs="Times New Roman"/>
          <w:bCs/>
          <w:i/>
          <w:spacing w:val="2"/>
          <w:sz w:val="24"/>
          <w:szCs w:val="24"/>
        </w:rPr>
        <w:t>T</w:t>
      </w:r>
      <w:r w:rsidRPr="00D84A77">
        <w:rPr>
          <w:rFonts w:ascii="Times New Roman" w:eastAsia="Calibri" w:hAnsi="Times New Roman" w:cs="Times New Roman"/>
          <w:bCs/>
          <w:i/>
          <w:spacing w:val="1"/>
          <w:sz w:val="24"/>
          <w:szCs w:val="24"/>
        </w:rPr>
        <w:t>r</w:t>
      </w:r>
      <w:r w:rsidRPr="00D84A77">
        <w:rPr>
          <w:rFonts w:ascii="Times New Roman" w:eastAsia="Calibri" w:hAnsi="Times New Roman" w:cs="Times New Roman"/>
          <w:bCs/>
          <w:i/>
          <w:spacing w:val="2"/>
          <w:sz w:val="24"/>
          <w:szCs w:val="24"/>
        </w:rPr>
        <w:t>ac</w:t>
      </w:r>
      <w:r w:rsidRPr="00D84A77">
        <w:rPr>
          <w:rFonts w:ascii="Times New Roman" w:eastAsia="Calibri" w:hAnsi="Times New Roman" w:cs="Times New Roman"/>
          <w:bCs/>
          <w:i/>
          <w:sz w:val="24"/>
          <w:szCs w:val="24"/>
        </w:rPr>
        <w:t>k</w:t>
      </w:r>
      <w:r w:rsidRPr="00D84A77">
        <w:rPr>
          <w:rFonts w:ascii="Times New Roman" w:eastAsia="Calibri" w:hAnsi="Times New Roman" w:cs="Times New Roman"/>
          <w:bCs/>
          <w:i/>
          <w:spacing w:val="13"/>
          <w:sz w:val="24"/>
          <w:szCs w:val="24"/>
        </w:rPr>
        <w:t xml:space="preserve"> </w:t>
      </w:r>
      <w:r w:rsidRPr="00D84A77">
        <w:rPr>
          <w:rFonts w:ascii="Times New Roman" w:eastAsia="Calibri" w:hAnsi="Times New Roman" w:cs="Times New Roman"/>
          <w:bCs/>
          <w:i/>
          <w:spacing w:val="3"/>
          <w:sz w:val="24"/>
          <w:szCs w:val="24"/>
        </w:rPr>
        <w:t>m</w:t>
      </w:r>
      <w:r w:rsidRPr="00D84A77">
        <w:rPr>
          <w:rFonts w:ascii="Times New Roman" w:eastAsia="Calibri" w:hAnsi="Times New Roman" w:cs="Times New Roman"/>
          <w:bCs/>
          <w:i/>
          <w:spacing w:val="2"/>
          <w:sz w:val="24"/>
          <w:szCs w:val="24"/>
        </w:rPr>
        <w:t>ove</w:t>
      </w:r>
      <w:r w:rsidRPr="00D84A77">
        <w:rPr>
          <w:rFonts w:ascii="Times New Roman" w:eastAsia="Calibri" w:hAnsi="Times New Roman" w:cs="Times New Roman"/>
          <w:bCs/>
          <w:i/>
          <w:spacing w:val="3"/>
          <w:sz w:val="24"/>
          <w:szCs w:val="24"/>
        </w:rPr>
        <w:t>m</w:t>
      </w:r>
      <w:r w:rsidRPr="00D84A77">
        <w:rPr>
          <w:rFonts w:ascii="Times New Roman" w:eastAsia="Calibri" w:hAnsi="Times New Roman" w:cs="Times New Roman"/>
          <w:bCs/>
          <w:i/>
          <w:spacing w:val="2"/>
          <w:sz w:val="24"/>
          <w:szCs w:val="24"/>
        </w:rPr>
        <w:t>en</w:t>
      </w:r>
      <w:r w:rsidRPr="00D84A77">
        <w:rPr>
          <w:rFonts w:ascii="Times New Roman" w:eastAsia="Calibri" w:hAnsi="Times New Roman" w:cs="Times New Roman"/>
          <w:bCs/>
          <w:i/>
          <w:sz w:val="24"/>
          <w:szCs w:val="24"/>
        </w:rPr>
        <w:t>t</w:t>
      </w:r>
      <w:r w:rsidRPr="00D84A77">
        <w:rPr>
          <w:rFonts w:ascii="Times New Roman" w:eastAsia="Calibri" w:hAnsi="Times New Roman" w:cs="Times New Roman"/>
          <w:bCs/>
          <w:i/>
          <w:spacing w:val="23"/>
          <w:sz w:val="24"/>
          <w:szCs w:val="24"/>
        </w:rPr>
        <w:t xml:space="preserve"> </w:t>
      </w:r>
      <w:r w:rsidRPr="00D84A77">
        <w:rPr>
          <w:rFonts w:ascii="Times New Roman" w:eastAsia="Calibri" w:hAnsi="Times New Roman" w:cs="Times New Roman"/>
          <w:bCs/>
          <w:i/>
          <w:spacing w:val="2"/>
          <w:sz w:val="24"/>
          <w:szCs w:val="24"/>
        </w:rPr>
        <w:t>o</w:t>
      </w:r>
      <w:r w:rsidRPr="00D84A77">
        <w:rPr>
          <w:rFonts w:ascii="Times New Roman" w:eastAsia="Calibri" w:hAnsi="Times New Roman" w:cs="Times New Roman"/>
          <w:bCs/>
          <w:i/>
          <w:sz w:val="24"/>
          <w:szCs w:val="24"/>
        </w:rPr>
        <w:t>f</w:t>
      </w:r>
      <w:r w:rsidRPr="00D84A77">
        <w:rPr>
          <w:rFonts w:ascii="Times New Roman" w:eastAsia="Calibri" w:hAnsi="Times New Roman" w:cs="Times New Roman"/>
          <w:bCs/>
          <w:i/>
          <w:spacing w:val="8"/>
          <w:sz w:val="24"/>
          <w:szCs w:val="24"/>
        </w:rPr>
        <w:t xml:space="preserve"> </w:t>
      </w:r>
      <w:r w:rsidRPr="00D84A77">
        <w:rPr>
          <w:rFonts w:ascii="Times New Roman" w:eastAsia="Calibri" w:hAnsi="Times New Roman" w:cs="Times New Roman"/>
          <w:bCs/>
          <w:i/>
          <w:spacing w:val="2"/>
          <w:sz w:val="24"/>
          <w:szCs w:val="24"/>
        </w:rPr>
        <w:t>adu</w:t>
      </w:r>
      <w:r w:rsidRPr="00D84A77">
        <w:rPr>
          <w:rFonts w:ascii="Times New Roman" w:eastAsia="Calibri" w:hAnsi="Times New Roman" w:cs="Times New Roman"/>
          <w:bCs/>
          <w:i/>
          <w:spacing w:val="1"/>
          <w:sz w:val="24"/>
          <w:szCs w:val="24"/>
        </w:rPr>
        <w:t>l</w:t>
      </w:r>
      <w:r w:rsidRPr="00D84A77">
        <w:rPr>
          <w:rFonts w:ascii="Times New Roman" w:eastAsia="Calibri" w:hAnsi="Times New Roman" w:cs="Times New Roman"/>
          <w:bCs/>
          <w:i/>
          <w:sz w:val="24"/>
          <w:szCs w:val="24"/>
        </w:rPr>
        <w:t>t</w:t>
      </w:r>
      <w:r w:rsidRPr="00D84A77">
        <w:rPr>
          <w:rFonts w:ascii="Times New Roman" w:eastAsia="Calibri" w:hAnsi="Times New Roman" w:cs="Times New Roman"/>
          <w:bCs/>
          <w:i/>
          <w:spacing w:val="13"/>
          <w:sz w:val="24"/>
          <w:szCs w:val="24"/>
        </w:rPr>
        <w:t xml:space="preserve"> </w:t>
      </w:r>
      <w:r w:rsidRPr="00D84A77">
        <w:rPr>
          <w:rFonts w:ascii="Times New Roman" w:eastAsia="Calibri" w:hAnsi="Times New Roman" w:cs="Times New Roman"/>
          <w:bCs/>
          <w:i/>
          <w:spacing w:val="1"/>
          <w:w w:val="102"/>
          <w:sz w:val="24"/>
          <w:szCs w:val="24"/>
        </w:rPr>
        <w:t>fi</w:t>
      </w:r>
      <w:r w:rsidRPr="00D84A77">
        <w:rPr>
          <w:rFonts w:ascii="Times New Roman" w:eastAsia="Calibri" w:hAnsi="Times New Roman" w:cs="Times New Roman"/>
          <w:bCs/>
          <w:i/>
          <w:spacing w:val="2"/>
          <w:w w:val="102"/>
          <w:sz w:val="24"/>
          <w:szCs w:val="24"/>
        </w:rPr>
        <w:t>sh</w:t>
      </w:r>
      <w:r w:rsidRPr="00D84A77">
        <w:rPr>
          <w:rFonts w:ascii="Times New Roman" w:eastAsia="Calibri" w:hAnsi="Times New Roman" w:cs="Times New Roman"/>
          <w:bCs/>
          <w:i/>
          <w:w w:val="102"/>
          <w:sz w:val="24"/>
          <w:szCs w:val="24"/>
        </w:rPr>
        <w:t>.</w:t>
      </w:r>
    </w:p>
    <w:p w14:paraId="620FBB1B" w14:textId="1089DF71" w:rsidR="00D92F7B" w:rsidRPr="005346A4" w:rsidRDefault="00D92F7B" w:rsidP="000514F5">
      <w:pPr>
        <w:ind w:left="180" w:right="720"/>
        <w:rPr>
          <w:rFonts w:ascii="Times New Roman" w:eastAsia="Calibri" w:hAnsi="Times New Roman" w:cs="Times New Roman"/>
          <w:sz w:val="24"/>
          <w:szCs w:val="24"/>
        </w:rPr>
      </w:pPr>
      <w:r>
        <w:rPr>
          <w:rFonts w:ascii="Times New Roman" w:eastAsia="Calibri" w:hAnsi="Times New Roman" w:cs="Times New Roman"/>
          <w:b/>
          <w:bCs/>
          <w:spacing w:val="2"/>
          <w:sz w:val="24"/>
          <w:szCs w:val="24"/>
        </w:rPr>
        <w:t>Priority Ranking:  Low</w:t>
      </w:r>
    </w:p>
    <w:p w14:paraId="7A41951C" w14:textId="77777777" w:rsidR="00593CBE" w:rsidRDefault="00593CBE" w:rsidP="00AA3369">
      <w:pPr>
        <w:ind w:left="450" w:right="227"/>
        <w:rPr>
          <w:rFonts w:ascii="Times New Roman" w:eastAsia="Calibri" w:hAnsi="Times New Roman" w:cs="Times New Roman"/>
          <w:sz w:val="24"/>
          <w:szCs w:val="24"/>
        </w:rPr>
      </w:pPr>
      <w:r w:rsidRPr="007B6AF3">
        <w:rPr>
          <w:rFonts w:ascii="Times New Roman" w:eastAsia="Calibri" w:hAnsi="Times New Roman" w:cs="Times New Roman"/>
          <w:b/>
          <w:sz w:val="24"/>
          <w:szCs w:val="24"/>
        </w:rPr>
        <w:t>Justificatio</w:t>
      </w:r>
      <w:r w:rsidRPr="007B6AF3">
        <w:rPr>
          <w:rFonts w:ascii="Times New Roman" w:eastAsia="Calibri" w:hAnsi="Times New Roman" w:cs="Times New Roman"/>
          <w:b/>
          <w:spacing w:val="-1"/>
          <w:sz w:val="24"/>
          <w:szCs w:val="24"/>
        </w:rPr>
        <w:t>n</w:t>
      </w:r>
      <w:r w:rsidRPr="007B6AF3">
        <w:rPr>
          <w:rFonts w:ascii="Times New Roman" w:eastAsia="Calibri" w:hAnsi="Times New Roman" w:cs="Times New Roman"/>
          <w:b/>
          <w:sz w:val="24"/>
          <w:szCs w:val="24"/>
        </w:rPr>
        <w:t>:</w:t>
      </w:r>
      <w:r w:rsidRPr="007B6AF3">
        <w:rPr>
          <w:rFonts w:ascii="Times New Roman" w:eastAsia="Calibri" w:hAnsi="Times New Roman" w:cs="Times New Roman"/>
          <w:b/>
          <w:spacing w:val="-1"/>
          <w:sz w:val="24"/>
          <w:szCs w:val="24"/>
        </w:rPr>
        <w:t xml:space="preserve"> </w:t>
      </w:r>
      <w:r w:rsidRPr="005346A4">
        <w:rPr>
          <w:rFonts w:ascii="Times New Roman" w:eastAsia="Calibri" w:hAnsi="Times New Roman" w:cs="Times New Roman"/>
          <w:sz w:val="24"/>
          <w:szCs w:val="24"/>
        </w:rPr>
        <w:t>Having knowledge</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z w:val="24"/>
          <w:szCs w:val="24"/>
        </w:rPr>
        <w:t>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temporal and spatial movements</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z w:val="24"/>
          <w:szCs w:val="24"/>
        </w:rPr>
        <w:t>of key</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fishery species makes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it easier</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to protect</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them. In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order</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to provide complete</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protection, MPAs must be</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large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enough to encompass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home range</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of targeted</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species.</w:t>
      </w:r>
      <w:r w:rsidRPr="005346A4">
        <w:rPr>
          <w:rFonts w:ascii="Times New Roman" w:eastAsia="Calibri" w:hAnsi="Times New Roman" w:cs="Times New Roman"/>
          <w:spacing w:val="54"/>
          <w:sz w:val="24"/>
          <w:szCs w:val="24"/>
        </w:rPr>
        <w:t xml:space="preserve"> </w:t>
      </w:r>
      <w:r w:rsidRPr="005346A4">
        <w:rPr>
          <w:rFonts w:ascii="Times New Roman" w:eastAsia="Calibri" w:hAnsi="Times New Roman" w:cs="Times New Roman"/>
          <w:sz w:val="24"/>
          <w:szCs w:val="24"/>
        </w:rPr>
        <w:t>If fish readily move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in and out 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closed areas,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recovery</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of fish populations</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will not occur as fish will be</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lost to fishing in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portion of their range</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that are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not protected</w:t>
      </w:r>
      <w:r>
        <w:rPr>
          <w:rFonts w:ascii="Times New Roman" w:eastAsia="Calibri" w:hAnsi="Times New Roman" w:cs="Times New Roman"/>
          <w:sz w:val="24"/>
          <w:szCs w:val="24"/>
        </w:rPr>
        <w:t>.</w:t>
      </w:r>
    </w:p>
    <w:p w14:paraId="41025F70" w14:textId="77777777" w:rsidR="00593CBE" w:rsidRPr="007B6AF3" w:rsidRDefault="00593CBE" w:rsidP="00AA3369">
      <w:pPr>
        <w:ind w:left="450" w:right="192"/>
        <w:rPr>
          <w:rFonts w:ascii="Times New Roman" w:eastAsia="Calibri" w:hAnsi="Times New Roman" w:cs="Times New Roman"/>
          <w:sz w:val="24"/>
          <w:szCs w:val="24"/>
        </w:rPr>
      </w:pPr>
      <w:r>
        <w:rPr>
          <w:rFonts w:ascii="Times New Roman" w:eastAsia="Calibri" w:hAnsi="Times New Roman" w:cs="Times New Roman"/>
          <w:b/>
          <w:sz w:val="24"/>
          <w:szCs w:val="24"/>
        </w:rPr>
        <w:t xml:space="preserve">Projects </w:t>
      </w:r>
      <w:r w:rsidRPr="007B6AF3">
        <w:rPr>
          <w:rFonts w:ascii="Times New Roman" w:eastAsia="Calibri" w:hAnsi="Times New Roman" w:cs="Times New Roman"/>
          <w:b/>
          <w:sz w:val="24"/>
          <w:szCs w:val="24"/>
        </w:rPr>
        <w:t>Comp</w:t>
      </w:r>
      <w:r>
        <w:rPr>
          <w:rFonts w:ascii="Times New Roman" w:eastAsia="Calibri" w:hAnsi="Times New Roman" w:cs="Times New Roman"/>
          <w:b/>
          <w:sz w:val="24"/>
          <w:szCs w:val="24"/>
        </w:rPr>
        <w:t>leted or Underway:</w:t>
      </w:r>
    </w:p>
    <w:p w14:paraId="131426BA" w14:textId="77777777" w:rsidR="00593CBE" w:rsidRPr="007B6AF3" w:rsidRDefault="00593CBE" w:rsidP="005603C7">
      <w:pPr>
        <w:tabs>
          <w:tab w:val="left" w:pos="1180"/>
        </w:tabs>
        <w:ind w:left="1080" w:right="720" w:hanging="630"/>
        <w:rPr>
          <w:rFonts w:ascii="Times New Roman" w:eastAsia="Calibri" w:hAnsi="Times New Roman" w:cs="Times New Roman"/>
          <w:sz w:val="24"/>
          <w:szCs w:val="24"/>
        </w:rPr>
      </w:pPr>
      <w:r w:rsidRPr="007B6AF3">
        <w:rPr>
          <w:rFonts w:ascii="Times New Roman" w:eastAsia="Arial" w:hAnsi="Times New Roman" w:cs="Times New Roman"/>
          <w:w w:val="131"/>
          <w:sz w:val="24"/>
          <w:szCs w:val="24"/>
        </w:rPr>
        <w:t>•</w:t>
      </w:r>
      <w:r w:rsidRPr="00F93F0B">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5346A4">
        <w:rPr>
          <w:rFonts w:ascii="Times New Roman" w:eastAsia="Calibri" w:hAnsi="Times New Roman" w:cs="Times New Roman"/>
          <w:sz w:val="24"/>
          <w:szCs w:val="24"/>
        </w:rPr>
        <w:t>McGovern</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et</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al, 2005.</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This was</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a tag</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and recapture</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study of gag</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grouper</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 xml:space="preserve">in the south Atlantic completed during </w:t>
      </w:r>
      <w:r w:rsidRPr="005346A4">
        <w:rPr>
          <w:rFonts w:ascii="Times New Roman" w:eastAsia="Calibri" w:hAnsi="Times New Roman" w:cs="Times New Roman"/>
          <w:w w:val="99"/>
          <w:sz w:val="24"/>
          <w:szCs w:val="24"/>
        </w:rPr>
        <w:t>1995</w:t>
      </w:r>
      <w:r w:rsidRPr="005346A4">
        <w:rPr>
          <w:rFonts w:ascii="Times New Roman" w:eastAsia="Calibri" w:hAnsi="Times New Roman" w:cs="Times New Roman"/>
          <w:w w:val="33"/>
          <w:sz w:val="24"/>
          <w:szCs w:val="24"/>
        </w:rPr>
        <w:t>-­</w:t>
      </w:r>
      <w:r w:rsidRPr="005346A4">
        <w:rPr>
          <w:rFonts w:ascii="Cambria Math" w:eastAsia="Calibri" w:hAnsi="Cambria Math" w:cs="Cambria Math"/>
          <w:w w:val="33"/>
          <w:sz w:val="24"/>
          <w:szCs w:val="24"/>
        </w:rPr>
        <w:t>‐</w:t>
      </w:r>
      <w:r w:rsidRPr="005346A4">
        <w:rPr>
          <w:rFonts w:ascii="Times New Roman" w:eastAsia="Calibri" w:hAnsi="Times New Roman" w:cs="Times New Roman"/>
          <w:w w:val="99"/>
          <w:sz w:val="24"/>
          <w:szCs w:val="24"/>
        </w:rPr>
        <w:t>1999.</w:t>
      </w:r>
    </w:p>
    <w:p w14:paraId="071E7BA6" w14:textId="77777777" w:rsidR="00593CBE" w:rsidRPr="007B6AF3" w:rsidRDefault="00593CBE" w:rsidP="00AA3369">
      <w:pPr>
        <w:ind w:left="450" w:right="-20"/>
        <w:rPr>
          <w:rFonts w:ascii="Times New Roman" w:eastAsia="Calibri" w:hAnsi="Times New Roman" w:cs="Times New Roman"/>
          <w:sz w:val="24"/>
          <w:szCs w:val="24"/>
        </w:rPr>
      </w:pPr>
      <w:r w:rsidRPr="007B6AF3">
        <w:rPr>
          <w:rFonts w:ascii="Times New Roman" w:eastAsia="Calibri" w:hAnsi="Times New Roman" w:cs="Times New Roman"/>
          <w:b/>
          <w:sz w:val="24"/>
          <w:szCs w:val="24"/>
        </w:rPr>
        <w:lastRenderedPageBreak/>
        <w:t>Priority:</w:t>
      </w:r>
      <w:r w:rsidRPr="007B6AF3">
        <w:rPr>
          <w:rFonts w:ascii="Times New Roman" w:eastAsia="Calibri" w:hAnsi="Times New Roman" w:cs="Times New Roman"/>
          <w:sz w:val="24"/>
          <w:szCs w:val="24"/>
        </w:rPr>
        <w:t xml:space="preserve"> </w:t>
      </w:r>
      <w:r w:rsidRPr="005346A4">
        <w:rPr>
          <w:rFonts w:ascii="Times New Roman" w:eastAsia="Calibri" w:hAnsi="Times New Roman" w:cs="Times New Roman"/>
          <w:sz w:val="24"/>
          <w:szCs w:val="24"/>
        </w:rPr>
        <w:t>Low. This information would be</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extremely</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useful. It</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is only ranked</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low in priority because</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it will be</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difficult</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and expensive</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to obtain. Many 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species being protected (i.e. grouper</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species like speckled</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hind and Warsaw)</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are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too rare</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to be</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able to tag</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or track</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enough of them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to decipher movement</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z w:val="24"/>
          <w:szCs w:val="24"/>
        </w:rPr>
        <w:t>patterns.</w:t>
      </w:r>
      <w:r w:rsidRPr="007B6AF3">
        <w:rPr>
          <w:rFonts w:ascii="Times New Roman" w:eastAsia="Calibri" w:hAnsi="Times New Roman" w:cs="Times New Roman"/>
          <w:sz w:val="24"/>
          <w:szCs w:val="24"/>
        </w:rPr>
        <w:t xml:space="preserve"> </w:t>
      </w:r>
    </w:p>
    <w:p w14:paraId="377A4D1F" w14:textId="77777777" w:rsidR="00593CBE" w:rsidRDefault="00593CBE" w:rsidP="00AA3369">
      <w:pPr>
        <w:tabs>
          <w:tab w:val="left" w:pos="820"/>
        </w:tabs>
        <w:ind w:left="450" w:right="-20"/>
        <w:rPr>
          <w:rFonts w:ascii="Times New Roman" w:eastAsia="Calibri" w:hAnsi="Times New Roman" w:cs="Times New Roman"/>
          <w:sz w:val="24"/>
          <w:szCs w:val="24"/>
        </w:rPr>
      </w:pPr>
      <w:r w:rsidRPr="002842F8">
        <w:rPr>
          <w:rFonts w:ascii="Times New Roman" w:eastAsia="Calibri" w:hAnsi="Times New Roman" w:cs="Times New Roman"/>
          <w:b/>
          <w:sz w:val="24"/>
          <w:szCs w:val="24"/>
        </w:rPr>
        <w:t>Deliverables:</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z w:val="24"/>
          <w:szCs w:val="24"/>
        </w:rPr>
        <w:t>Migration patterns of adult fish within and adjacent to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 xml:space="preserve">MPAs. </w:t>
      </w:r>
    </w:p>
    <w:p w14:paraId="69ED727B" w14:textId="674DF6E7" w:rsidR="00593CBE" w:rsidRPr="007B6AF3" w:rsidRDefault="00593CBE" w:rsidP="00AA3369">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Schedule:</w:t>
      </w:r>
      <w:r w:rsidR="005603C7">
        <w:rPr>
          <w:rFonts w:ascii="Times New Roman" w:eastAsia="Calibri" w:hAnsi="Times New Roman" w:cs="Times New Roman"/>
          <w:b/>
          <w:sz w:val="24"/>
          <w:szCs w:val="24"/>
        </w:rPr>
        <w:t xml:space="preserve">  </w:t>
      </w:r>
      <w:r w:rsidR="005603C7" w:rsidRPr="005603C7">
        <w:rPr>
          <w:rFonts w:ascii="Times New Roman" w:eastAsia="Calibri" w:hAnsi="Times New Roman" w:cs="Times New Roman"/>
          <w:sz w:val="24"/>
          <w:szCs w:val="24"/>
        </w:rPr>
        <w:t>Long-term</w:t>
      </w:r>
    </w:p>
    <w:p w14:paraId="554DB8D1" w14:textId="6E2E979C" w:rsidR="00593CBE" w:rsidRPr="007B6AF3" w:rsidRDefault="00593CBE" w:rsidP="00AA3369">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Budget:</w:t>
      </w:r>
      <w:r w:rsidR="005603C7">
        <w:rPr>
          <w:rFonts w:ascii="Times New Roman" w:eastAsia="Calibri" w:hAnsi="Times New Roman" w:cs="Times New Roman"/>
          <w:b/>
          <w:sz w:val="24"/>
          <w:szCs w:val="24"/>
        </w:rPr>
        <w:t xml:space="preserve">  </w:t>
      </w:r>
      <w:r w:rsidR="005603C7" w:rsidRPr="001A6727">
        <w:rPr>
          <w:rFonts w:ascii="Times New Roman" w:eastAsia="Calibri" w:hAnsi="Times New Roman" w:cs="Times New Roman"/>
          <w:sz w:val="24"/>
          <w:szCs w:val="24"/>
        </w:rPr>
        <w:t>Telemetry &gt;$</w:t>
      </w:r>
      <w:r w:rsidR="00540965">
        <w:rPr>
          <w:rFonts w:ascii="Times New Roman" w:eastAsia="Calibri" w:hAnsi="Times New Roman" w:cs="Times New Roman"/>
          <w:sz w:val="24"/>
          <w:szCs w:val="24"/>
        </w:rPr>
        <w:t>2</w:t>
      </w:r>
      <w:r w:rsidR="00C61AC5">
        <w:rPr>
          <w:rFonts w:ascii="Times New Roman" w:eastAsia="Calibri" w:hAnsi="Times New Roman" w:cs="Times New Roman"/>
          <w:sz w:val="24"/>
          <w:szCs w:val="24"/>
        </w:rPr>
        <w:t>,</w:t>
      </w:r>
      <w:r w:rsidR="00540965">
        <w:rPr>
          <w:rFonts w:ascii="Times New Roman" w:eastAsia="Calibri" w:hAnsi="Times New Roman" w:cs="Times New Roman"/>
          <w:sz w:val="24"/>
          <w:szCs w:val="24"/>
        </w:rPr>
        <w:t>5</w:t>
      </w:r>
      <w:r w:rsidR="00C61AC5">
        <w:rPr>
          <w:rFonts w:ascii="Times New Roman" w:eastAsia="Calibri" w:hAnsi="Times New Roman" w:cs="Times New Roman"/>
          <w:sz w:val="24"/>
          <w:szCs w:val="24"/>
        </w:rPr>
        <w:t>00,000/</w:t>
      </w:r>
      <w:r w:rsidR="005603C7" w:rsidRPr="001A6727">
        <w:rPr>
          <w:rFonts w:ascii="Times New Roman" w:eastAsia="Calibri" w:hAnsi="Times New Roman" w:cs="Times New Roman"/>
          <w:sz w:val="24"/>
          <w:szCs w:val="24"/>
        </w:rPr>
        <w:t xml:space="preserve"> Tag and Recapture &gt;</w:t>
      </w:r>
      <w:r w:rsidR="001A6727" w:rsidRPr="001A6727">
        <w:rPr>
          <w:rFonts w:ascii="Times New Roman" w:eastAsia="Calibri" w:hAnsi="Times New Roman" w:cs="Times New Roman"/>
          <w:sz w:val="24"/>
          <w:szCs w:val="24"/>
        </w:rPr>
        <w:t>$</w:t>
      </w:r>
      <w:r w:rsidR="00540965">
        <w:rPr>
          <w:rFonts w:ascii="Times New Roman" w:eastAsia="Calibri" w:hAnsi="Times New Roman" w:cs="Times New Roman"/>
          <w:sz w:val="24"/>
          <w:szCs w:val="24"/>
        </w:rPr>
        <w:t>1,0</w:t>
      </w:r>
      <w:r w:rsidR="001A6727" w:rsidRPr="001A6727">
        <w:rPr>
          <w:rFonts w:ascii="Times New Roman" w:eastAsia="Calibri" w:hAnsi="Times New Roman" w:cs="Times New Roman"/>
          <w:sz w:val="24"/>
          <w:szCs w:val="24"/>
        </w:rPr>
        <w:t>00,000</w:t>
      </w:r>
    </w:p>
    <w:p w14:paraId="21B8057E" w14:textId="0171E73F" w:rsidR="00593CBE" w:rsidRPr="00FB79CA" w:rsidRDefault="00593CBE" w:rsidP="00AA3369">
      <w:pPr>
        <w:tabs>
          <w:tab w:val="left" w:pos="820"/>
        </w:tabs>
        <w:ind w:left="450" w:right="-20"/>
        <w:rPr>
          <w:rFonts w:ascii="Times New Roman" w:eastAsia="Calibri" w:hAnsi="Times New Roman" w:cs="Times New Roman"/>
          <w:sz w:val="24"/>
          <w:szCs w:val="24"/>
        </w:rPr>
      </w:pPr>
      <w:r w:rsidRPr="007B6AF3">
        <w:rPr>
          <w:rFonts w:ascii="Times New Roman" w:eastAsia="Calibri" w:hAnsi="Times New Roman" w:cs="Times New Roman"/>
          <w:b/>
          <w:sz w:val="24"/>
          <w:szCs w:val="24"/>
        </w:rPr>
        <w:t xml:space="preserve">Potential Partners:  </w:t>
      </w:r>
      <w:r w:rsidR="00C61AC5" w:rsidRPr="00FB79CA">
        <w:rPr>
          <w:rFonts w:ascii="Times New Roman" w:eastAsia="Calibri" w:hAnsi="Times New Roman" w:cs="Times New Roman"/>
          <w:sz w:val="24"/>
          <w:szCs w:val="24"/>
        </w:rPr>
        <w:t xml:space="preserve">State Agencies, NMFS, </w:t>
      </w:r>
      <w:r w:rsidR="00FB79CA" w:rsidRPr="00FB79CA">
        <w:rPr>
          <w:rFonts w:ascii="Times New Roman" w:eastAsia="Calibri" w:hAnsi="Times New Roman" w:cs="Times New Roman"/>
          <w:sz w:val="24"/>
          <w:szCs w:val="24"/>
        </w:rPr>
        <w:t>Independent Researchers, Citizen Science Program</w:t>
      </w:r>
    </w:p>
    <w:p w14:paraId="2BB764E7" w14:textId="77777777" w:rsidR="00593CBE" w:rsidRPr="005346A4" w:rsidRDefault="00593CBE" w:rsidP="00AA3369">
      <w:pPr>
        <w:ind w:left="450" w:right="720"/>
        <w:rPr>
          <w:rFonts w:ascii="Times New Roman" w:eastAsia="Calibri" w:hAnsi="Times New Roman" w:cs="Times New Roman"/>
          <w:sz w:val="24"/>
          <w:szCs w:val="24"/>
        </w:rPr>
      </w:pPr>
      <w:r w:rsidRPr="002842F8">
        <w:rPr>
          <w:rFonts w:ascii="Times New Roman" w:eastAsia="Calibri" w:hAnsi="Times New Roman" w:cs="Times New Roman"/>
          <w:b/>
          <w:sz w:val="24"/>
          <w:szCs w:val="24"/>
        </w:rPr>
        <w:t>Potential methods:</w:t>
      </w:r>
      <w:r w:rsidRPr="005346A4">
        <w:rPr>
          <w:rFonts w:ascii="Times New Roman" w:eastAsia="Calibri" w:hAnsi="Times New Roman" w:cs="Times New Roman"/>
          <w:sz w:val="24"/>
          <w:szCs w:val="24"/>
        </w:rPr>
        <w:t xml:space="preserve"> Telemetry</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or</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tag</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and recapture.</w:t>
      </w:r>
    </w:p>
    <w:p w14:paraId="35A6B940" w14:textId="77777777" w:rsidR="00593CBE" w:rsidRPr="005346A4" w:rsidRDefault="00593CBE" w:rsidP="00AA3369">
      <w:pPr>
        <w:ind w:left="450" w:right="720"/>
        <w:rPr>
          <w:rFonts w:ascii="Times New Roman" w:hAnsi="Times New Roman" w:cs="Times New Roman"/>
          <w:sz w:val="24"/>
          <w:szCs w:val="24"/>
        </w:rPr>
      </w:pPr>
    </w:p>
    <w:p w14:paraId="48E1EACC" w14:textId="77777777" w:rsidR="00593CBE" w:rsidRDefault="00593CBE" w:rsidP="00AA3369">
      <w:pPr>
        <w:ind w:left="450" w:right="720"/>
        <w:rPr>
          <w:rFonts w:ascii="Times New Roman" w:eastAsia="Calibri" w:hAnsi="Times New Roman" w:cs="Times New Roman"/>
          <w:bCs/>
          <w:spacing w:val="2"/>
          <w:sz w:val="24"/>
          <w:szCs w:val="24"/>
        </w:rPr>
      </w:pPr>
    </w:p>
    <w:p w14:paraId="1DF96F99" w14:textId="77777777" w:rsidR="00593CBE" w:rsidRPr="005346A4" w:rsidRDefault="00593CBE" w:rsidP="000514F5">
      <w:pPr>
        <w:ind w:right="720"/>
        <w:rPr>
          <w:rFonts w:ascii="Times New Roman" w:eastAsia="Cambria" w:hAnsi="Times New Roman" w:cs="Times New Roman"/>
          <w:sz w:val="24"/>
          <w:szCs w:val="24"/>
        </w:rPr>
      </w:pPr>
      <w:r w:rsidRPr="005346A4">
        <w:rPr>
          <w:rFonts w:ascii="Times New Roman" w:eastAsia="Cambria" w:hAnsi="Times New Roman" w:cs="Times New Roman"/>
          <w:bCs/>
          <w:sz w:val="24"/>
          <w:szCs w:val="24"/>
          <w:u w:val="single" w:color="000000"/>
        </w:rPr>
        <w:t>Assess</w:t>
      </w:r>
      <w:r w:rsidRPr="005346A4">
        <w:rPr>
          <w:rFonts w:ascii="Times New Roman" w:eastAsia="Cambria" w:hAnsi="Times New Roman" w:cs="Times New Roman"/>
          <w:bCs/>
          <w:spacing w:val="1"/>
          <w:sz w:val="24"/>
          <w:szCs w:val="24"/>
          <w:u w:val="single" w:color="000000"/>
        </w:rPr>
        <w:t>m</w:t>
      </w:r>
      <w:r w:rsidRPr="005346A4">
        <w:rPr>
          <w:rFonts w:ascii="Times New Roman" w:eastAsia="Cambria" w:hAnsi="Times New Roman" w:cs="Times New Roman"/>
          <w:bCs/>
          <w:sz w:val="24"/>
          <w:szCs w:val="24"/>
          <w:u w:val="single" w:color="000000"/>
        </w:rPr>
        <w:t>ent</w:t>
      </w:r>
      <w:r w:rsidRPr="005346A4">
        <w:rPr>
          <w:rFonts w:ascii="Times New Roman" w:eastAsia="Times New Roman" w:hAnsi="Times New Roman" w:cs="Times New Roman"/>
          <w:spacing w:val="-22"/>
          <w:sz w:val="24"/>
          <w:szCs w:val="24"/>
          <w:u w:val="single" w:color="000000"/>
        </w:rPr>
        <w:t xml:space="preserve"> </w:t>
      </w:r>
      <w:r w:rsidRPr="005346A4">
        <w:rPr>
          <w:rFonts w:ascii="Times New Roman" w:eastAsia="Cambria" w:hAnsi="Times New Roman" w:cs="Times New Roman"/>
          <w:bCs/>
          <w:sz w:val="24"/>
          <w:szCs w:val="24"/>
          <w:u w:val="single" w:color="000000"/>
        </w:rPr>
        <w:t>Needs</w:t>
      </w:r>
    </w:p>
    <w:p w14:paraId="053B121C" w14:textId="77777777" w:rsidR="00593CBE" w:rsidRDefault="00593CBE" w:rsidP="000514F5">
      <w:pPr>
        <w:ind w:right="720"/>
        <w:rPr>
          <w:rFonts w:ascii="Times New Roman" w:eastAsia="Calibri" w:hAnsi="Times New Roman" w:cs="Times New Roman"/>
          <w:sz w:val="24"/>
          <w:szCs w:val="24"/>
        </w:rPr>
      </w:pPr>
      <w:r w:rsidRPr="005346A4">
        <w:rPr>
          <w:rFonts w:ascii="Times New Roman" w:eastAsia="Calibri" w:hAnsi="Times New Roman" w:cs="Times New Roman"/>
          <w:sz w:val="24"/>
          <w:szCs w:val="24"/>
        </w:rPr>
        <w:t>The purpose of monitoring is to establish a baseline of information on natural resources</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and other</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components 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ecosystem</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so that changes over</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time</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can be</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detected</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 xml:space="preserve">and </w:t>
      </w:r>
      <w:r w:rsidRPr="005346A4">
        <w:rPr>
          <w:rFonts w:ascii="Times New Roman" w:eastAsia="Calibri" w:hAnsi="Times New Roman" w:cs="Times New Roman"/>
          <w:w w:val="99"/>
          <w:sz w:val="24"/>
          <w:szCs w:val="24"/>
        </w:rPr>
        <w:t>assessed</w:t>
      </w:r>
      <w:r w:rsidRPr="005346A4">
        <w:rPr>
          <w:rFonts w:ascii="Times New Roman" w:eastAsia="Calibri" w:hAnsi="Times New Roman" w:cs="Times New Roman"/>
          <w:sz w:val="24"/>
          <w:szCs w:val="24"/>
        </w:rPr>
        <w:t xml:space="preserve">. </w:t>
      </w:r>
      <w:r w:rsidRPr="005346A4">
        <w:rPr>
          <w:rFonts w:ascii="Times New Roman" w:eastAsia="Calibri" w:hAnsi="Times New Roman" w:cs="Times New Roman"/>
          <w:w w:val="99"/>
          <w:sz w:val="24"/>
          <w:szCs w:val="24"/>
        </w:rPr>
        <w:t>As</w:t>
      </w:r>
      <w:r w:rsidRPr="005346A4">
        <w:rPr>
          <w:rFonts w:ascii="Times New Roman" w:eastAsia="Calibri" w:hAnsi="Times New Roman" w:cs="Times New Roman"/>
          <w:sz w:val="24"/>
          <w:szCs w:val="24"/>
        </w:rPr>
        <w:t xml:space="preserve"> monitoring studies gather</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data,</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they</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have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potential to detect</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significant changes in natural resources</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that result from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management</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z w:val="24"/>
          <w:szCs w:val="24"/>
        </w:rPr>
        <w:t>actions or</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from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other</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causes. The finding of research</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projects must also help mangers</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and scientists identify</w:t>
      </w:r>
      <w:r>
        <w:rPr>
          <w:rFonts w:ascii="Times New Roman" w:eastAsia="Calibri" w:hAnsi="Times New Roman" w:cs="Times New Roman"/>
          <w:sz w:val="24"/>
          <w:szCs w:val="24"/>
        </w:rPr>
        <w:t xml:space="preserve"> cause and effect</w:t>
      </w:r>
      <w:r w:rsidRPr="005346A4">
        <w:rPr>
          <w:rFonts w:ascii="Times New Roman" w:eastAsia="Calibri" w:hAnsi="Times New Roman" w:cs="Times New Roman"/>
          <w:sz w:val="24"/>
          <w:szCs w:val="24"/>
        </w:rPr>
        <w:t xml:space="preserve"> relationships that generate</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ecological patterns and trends,</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and stressors,</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and other</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factors that threaten</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the health 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reef</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ecosystem.</w:t>
      </w:r>
    </w:p>
    <w:p w14:paraId="46326143" w14:textId="77777777" w:rsidR="00593CBE" w:rsidRPr="005346A4" w:rsidRDefault="00593CBE" w:rsidP="00AA3369">
      <w:pPr>
        <w:ind w:left="450" w:right="720"/>
        <w:rPr>
          <w:rFonts w:ascii="Times New Roman" w:eastAsia="Calibri" w:hAnsi="Times New Roman" w:cs="Times New Roman"/>
          <w:sz w:val="24"/>
          <w:szCs w:val="24"/>
        </w:rPr>
      </w:pPr>
    </w:p>
    <w:p w14:paraId="15CA1DCF" w14:textId="31F7BF00" w:rsidR="00593CBE" w:rsidRDefault="00593CBE" w:rsidP="000514F5">
      <w:pPr>
        <w:ind w:left="180" w:right="720"/>
        <w:rPr>
          <w:rFonts w:ascii="Times New Roman" w:eastAsia="Calibri" w:hAnsi="Times New Roman" w:cs="Times New Roman"/>
          <w:bCs/>
          <w:i/>
          <w:w w:val="102"/>
          <w:sz w:val="24"/>
          <w:szCs w:val="24"/>
        </w:rPr>
      </w:pPr>
      <w:r w:rsidRPr="00F93F0B">
        <w:rPr>
          <w:rFonts w:ascii="Times New Roman" w:eastAsia="Calibri" w:hAnsi="Times New Roman" w:cs="Times New Roman"/>
          <w:b/>
          <w:bCs/>
          <w:spacing w:val="2"/>
          <w:sz w:val="24"/>
          <w:szCs w:val="24"/>
        </w:rPr>
        <w:t>Ac</w:t>
      </w:r>
      <w:r w:rsidRPr="00F93F0B">
        <w:rPr>
          <w:rFonts w:ascii="Times New Roman" w:eastAsia="Calibri" w:hAnsi="Times New Roman" w:cs="Times New Roman"/>
          <w:b/>
          <w:bCs/>
          <w:spacing w:val="1"/>
          <w:sz w:val="24"/>
          <w:szCs w:val="24"/>
        </w:rPr>
        <w:t>ti</w:t>
      </w:r>
      <w:r w:rsidRPr="00F93F0B">
        <w:rPr>
          <w:rFonts w:ascii="Times New Roman" w:eastAsia="Calibri" w:hAnsi="Times New Roman" w:cs="Times New Roman"/>
          <w:b/>
          <w:bCs/>
          <w:spacing w:val="2"/>
          <w:sz w:val="24"/>
          <w:szCs w:val="24"/>
        </w:rPr>
        <w:t>o</w:t>
      </w:r>
      <w:r w:rsidRPr="00F93F0B">
        <w:rPr>
          <w:rFonts w:ascii="Times New Roman" w:eastAsia="Calibri" w:hAnsi="Times New Roman" w:cs="Times New Roman"/>
          <w:b/>
          <w:bCs/>
          <w:sz w:val="24"/>
          <w:szCs w:val="24"/>
        </w:rPr>
        <w:t>n</w:t>
      </w:r>
      <w:r w:rsidRPr="00F93F0B">
        <w:rPr>
          <w:rFonts w:ascii="Times New Roman" w:eastAsia="Calibri" w:hAnsi="Times New Roman" w:cs="Times New Roman"/>
          <w:b/>
          <w:bCs/>
          <w:spacing w:val="15"/>
          <w:sz w:val="24"/>
          <w:szCs w:val="24"/>
        </w:rPr>
        <w:t xml:space="preserve"> </w:t>
      </w:r>
      <w:r w:rsidRPr="00F93F0B">
        <w:rPr>
          <w:rFonts w:ascii="Times New Roman" w:eastAsia="Calibri" w:hAnsi="Times New Roman" w:cs="Times New Roman"/>
          <w:b/>
          <w:bCs/>
          <w:spacing w:val="1"/>
          <w:sz w:val="24"/>
          <w:szCs w:val="24"/>
        </w:rPr>
        <w:t>I</w:t>
      </w:r>
      <w:r w:rsidRPr="00F93F0B">
        <w:rPr>
          <w:rFonts w:ascii="Times New Roman" w:eastAsia="Calibri" w:hAnsi="Times New Roman" w:cs="Times New Roman"/>
          <w:b/>
          <w:bCs/>
          <w:spacing w:val="2"/>
          <w:sz w:val="24"/>
          <w:szCs w:val="24"/>
        </w:rPr>
        <w:t>te</w:t>
      </w:r>
      <w:r w:rsidRPr="00F93F0B">
        <w:rPr>
          <w:rFonts w:ascii="Times New Roman" w:eastAsia="Calibri" w:hAnsi="Times New Roman" w:cs="Times New Roman"/>
          <w:b/>
          <w:bCs/>
          <w:sz w:val="24"/>
          <w:szCs w:val="24"/>
        </w:rPr>
        <w:t>m</w:t>
      </w:r>
      <w:r w:rsidRPr="00F93F0B">
        <w:rPr>
          <w:rFonts w:ascii="Times New Roman" w:eastAsia="Calibri" w:hAnsi="Times New Roman" w:cs="Times New Roman"/>
          <w:b/>
          <w:bCs/>
          <w:spacing w:val="14"/>
          <w:sz w:val="24"/>
          <w:szCs w:val="24"/>
        </w:rPr>
        <w:t xml:space="preserve"> </w:t>
      </w:r>
      <w:r>
        <w:rPr>
          <w:rFonts w:ascii="Times New Roman" w:eastAsia="Calibri" w:hAnsi="Times New Roman" w:cs="Times New Roman"/>
          <w:b/>
          <w:bCs/>
          <w:spacing w:val="2"/>
          <w:sz w:val="24"/>
          <w:szCs w:val="24"/>
        </w:rPr>
        <w:t>7</w:t>
      </w:r>
      <w:r w:rsidRPr="00F93F0B">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sidRPr="00D84A77">
        <w:rPr>
          <w:rFonts w:ascii="Times New Roman" w:eastAsia="Calibri" w:hAnsi="Times New Roman" w:cs="Times New Roman"/>
          <w:bCs/>
          <w:i/>
          <w:spacing w:val="2"/>
          <w:sz w:val="24"/>
          <w:szCs w:val="24"/>
        </w:rPr>
        <w:t>Cha</w:t>
      </w:r>
      <w:r w:rsidRPr="00D84A77">
        <w:rPr>
          <w:rFonts w:ascii="Times New Roman" w:eastAsia="Calibri" w:hAnsi="Times New Roman" w:cs="Times New Roman"/>
          <w:bCs/>
          <w:i/>
          <w:spacing w:val="1"/>
          <w:sz w:val="24"/>
          <w:szCs w:val="24"/>
        </w:rPr>
        <w:t>r</w:t>
      </w:r>
      <w:r w:rsidRPr="00D84A77">
        <w:rPr>
          <w:rFonts w:ascii="Times New Roman" w:eastAsia="Calibri" w:hAnsi="Times New Roman" w:cs="Times New Roman"/>
          <w:bCs/>
          <w:i/>
          <w:spacing w:val="2"/>
          <w:sz w:val="24"/>
          <w:szCs w:val="24"/>
        </w:rPr>
        <w:t>ac</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e</w:t>
      </w:r>
      <w:r w:rsidRPr="00D84A77">
        <w:rPr>
          <w:rFonts w:ascii="Times New Roman" w:eastAsia="Calibri" w:hAnsi="Times New Roman" w:cs="Times New Roman"/>
          <w:bCs/>
          <w:i/>
          <w:spacing w:val="1"/>
          <w:sz w:val="24"/>
          <w:szCs w:val="24"/>
        </w:rPr>
        <w:t>ri</w:t>
      </w:r>
      <w:r w:rsidRPr="00D84A77">
        <w:rPr>
          <w:rFonts w:ascii="Times New Roman" w:eastAsia="Calibri" w:hAnsi="Times New Roman" w:cs="Times New Roman"/>
          <w:bCs/>
          <w:i/>
          <w:spacing w:val="2"/>
          <w:sz w:val="24"/>
          <w:szCs w:val="24"/>
        </w:rPr>
        <w:t>z</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26"/>
          <w:sz w:val="24"/>
          <w:szCs w:val="24"/>
        </w:rPr>
        <w:t xml:space="preserve"> </w:t>
      </w:r>
      <w:r w:rsidRPr="00D84A77">
        <w:rPr>
          <w:rFonts w:ascii="Times New Roman" w:eastAsia="Calibri" w:hAnsi="Times New Roman" w:cs="Times New Roman"/>
          <w:bCs/>
          <w:i/>
          <w:spacing w:val="2"/>
          <w:sz w:val="24"/>
          <w:szCs w:val="24"/>
        </w:rPr>
        <w:t>deep</w:t>
      </w:r>
      <w:r w:rsidRPr="00D84A77">
        <w:rPr>
          <w:rFonts w:ascii="Times New Roman" w:eastAsia="Calibri" w:hAnsi="Times New Roman" w:cs="Times New Roman"/>
          <w:bCs/>
          <w:i/>
          <w:spacing w:val="3"/>
          <w:sz w:val="24"/>
          <w:szCs w:val="24"/>
        </w:rPr>
        <w:t>w</w:t>
      </w:r>
      <w:r w:rsidRPr="00D84A77">
        <w:rPr>
          <w:rFonts w:ascii="Times New Roman" w:eastAsia="Calibri" w:hAnsi="Times New Roman" w:cs="Times New Roman"/>
          <w:bCs/>
          <w:i/>
          <w:spacing w:val="2"/>
          <w:sz w:val="24"/>
          <w:szCs w:val="24"/>
        </w:rPr>
        <w:t>a</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e</w:t>
      </w:r>
      <w:r w:rsidRPr="00D84A77">
        <w:rPr>
          <w:rFonts w:ascii="Times New Roman" w:eastAsia="Calibri" w:hAnsi="Times New Roman" w:cs="Times New Roman"/>
          <w:bCs/>
          <w:i/>
          <w:sz w:val="24"/>
          <w:szCs w:val="24"/>
        </w:rPr>
        <w:t>r</w:t>
      </w:r>
      <w:r w:rsidRPr="00D84A77">
        <w:rPr>
          <w:rFonts w:ascii="Times New Roman" w:eastAsia="Calibri" w:hAnsi="Times New Roman" w:cs="Times New Roman"/>
          <w:bCs/>
          <w:i/>
          <w:spacing w:val="23"/>
          <w:sz w:val="24"/>
          <w:szCs w:val="24"/>
        </w:rPr>
        <w:t xml:space="preserve"> </w:t>
      </w:r>
      <w:r w:rsidRPr="00D84A77">
        <w:rPr>
          <w:rFonts w:ascii="Times New Roman" w:eastAsia="Calibri" w:hAnsi="Times New Roman" w:cs="Times New Roman"/>
          <w:bCs/>
          <w:i/>
          <w:spacing w:val="2"/>
          <w:sz w:val="24"/>
          <w:szCs w:val="24"/>
        </w:rPr>
        <w:t>snappe</w:t>
      </w:r>
      <w:r w:rsidRPr="00D84A77">
        <w:rPr>
          <w:rFonts w:ascii="Times New Roman" w:eastAsia="Calibri" w:hAnsi="Times New Roman" w:cs="Times New Roman"/>
          <w:bCs/>
          <w:i/>
          <w:sz w:val="24"/>
          <w:szCs w:val="24"/>
        </w:rPr>
        <w:t>r</w:t>
      </w:r>
      <w:r w:rsidRPr="00D84A77">
        <w:rPr>
          <w:rFonts w:ascii="Times New Roman" w:eastAsia="Calibri" w:hAnsi="Times New Roman" w:cs="Times New Roman"/>
          <w:bCs/>
          <w:i/>
          <w:spacing w:val="18"/>
          <w:sz w:val="24"/>
          <w:szCs w:val="24"/>
        </w:rPr>
        <w:t xml:space="preserve"> </w:t>
      </w:r>
      <w:r w:rsidRPr="00D84A77">
        <w:rPr>
          <w:rFonts w:ascii="Times New Roman" w:eastAsia="Calibri" w:hAnsi="Times New Roman" w:cs="Times New Roman"/>
          <w:bCs/>
          <w:i/>
          <w:spacing w:val="2"/>
          <w:sz w:val="24"/>
          <w:szCs w:val="24"/>
        </w:rPr>
        <w:t>g</w:t>
      </w:r>
      <w:r w:rsidRPr="00D84A77">
        <w:rPr>
          <w:rFonts w:ascii="Times New Roman" w:eastAsia="Calibri" w:hAnsi="Times New Roman" w:cs="Times New Roman"/>
          <w:bCs/>
          <w:i/>
          <w:spacing w:val="1"/>
          <w:sz w:val="24"/>
          <w:szCs w:val="24"/>
        </w:rPr>
        <w:t>r</w:t>
      </w:r>
      <w:r w:rsidRPr="00D84A77">
        <w:rPr>
          <w:rFonts w:ascii="Times New Roman" w:eastAsia="Calibri" w:hAnsi="Times New Roman" w:cs="Times New Roman"/>
          <w:bCs/>
          <w:i/>
          <w:spacing w:val="2"/>
          <w:sz w:val="24"/>
          <w:szCs w:val="24"/>
        </w:rPr>
        <w:t>oupe</w:t>
      </w:r>
      <w:r w:rsidRPr="00D84A77">
        <w:rPr>
          <w:rFonts w:ascii="Times New Roman" w:eastAsia="Calibri" w:hAnsi="Times New Roman" w:cs="Times New Roman"/>
          <w:bCs/>
          <w:i/>
          <w:sz w:val="24"/>
          <w:szCs w:val="24"/>
        </w:rPr>
        <w:t>r</w:t>
      </w:r>
      <w:r w:rsidRPr="00D84A77">
        <w:rPr>
          <w:rFonts w:ascii="Times New Roman" w:eastAsia="Calibri" w:hAnsi="Times New Roman" w:cs="Times New Roman"/>
          <w:bCs/>
          <w:i/>
          <w:spacing w:val="18"/>
          <w:sz w:val="24"/>
          <w:szCs w:val="24"/>
        </w:rPr>
        <w:t xml:space="preserve"> </w:t>
      </w:r>
      <w:r w:rsidRPr="00D84A77">
        <w:rPr>
          <w:rFonts w:ascii="Times New Roman" w:eastAsia="Calibri" w:hAnsi="Times New Roman" w:cs="Times New Roman"/>
          <w:bCs/>
          <w:i/>
          <w:spacing w:val="2"/>
          <w:sz w:val="24"/>
          <w:szCs w:val="24"/>
        </w:rPr>
        <w:t>spec</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e</w:t>
      </w:r>
      <w:r w:rsidRPr="00D84A77">
        <w:rPr>
          <w:rFonts w:ascii="Times New Roman" w:eastAsia="Calibri" w:hAnsi="Times New Roman" w:cs="Times New Roman"/>
          <w:bCs/>
          <w:i/>
          <w:sz w:val="24"/>
          <w:szCs w:val="24"/>
        </w:rPr>
        <w:t>s</w:t>
      </w:r>
      <w:r w:rsidRPr="00D84A77">
        <w:rPr>
          <w:rFonts w:ascii="Times New Roman" w:eastAsia="Calibri" w:hAnsi="Times New Roman" w:cs="Times New Roman"/>
          <w:bCs/>
          <w:i/>
          <w:spacing w:val="17"/>
          <w:sz w:val="24"/>
          <w:szCs w:val="24"/>
        </w:rPr>
        <w:t xml:space="preserve"> </w:t>
      </w:r>
      <w:r w:rsidRPr="00D84A77">
        <w:rPr>
          <w:rFonts w:ascii="Times New Roman" w:eastAsia="Calibri" w:hAnsi="Times New Roman" w:cs="Times New Roman"/>
          <w:bCs/>
          <w:i/>
          <w:spacing w:val="3"/>
          <w:sz w:val="24"/>
          <w:szCs w:val="24"/>
        </w:rPr>
        <w:t>w</w:t>
      </w:r>
      <w:r w:rsidRPr="00D84A77">
        <w:rPr>
          <w:rFonts w:ascii="Times New Roman" w:eastAsia="Calibri" w:hAnsi="Times New Roman" w:cs="Times New Roman"/>
          <w:bCs/>
          <w:i/>
          <w:spacing w:val="1"/>
          <w:sz w:val="24"/>
          <w:szCs w:val="24"/>
        </w:rPr>
        <w:t>it</w:t>
      </w:r>
      <w:r w:rsidRPr="00D84A77">
        <w:rPr>
          <w:rFonts w:ascii="Times New Roman" w:eastAsia="Calibri" w:hAnsi="Times New Roman" w:cs="Times New Roman"/>
          <w:bCs/>
          <w:i/>
          <w:spacing w:val="2"/>
          <w:sz w:val="24"/>
          <w:szCs w:val="24"/>
        </w:rPr>
        <w:t>h</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z w:val="24"/>
          <w:szCs w:val="24"/>
        </w:rPr>
        <w:t>n</w:t>
      </w:r>
      <w:r w:rsidRPr="00D84A77">
        <w:rPr>
          <w:rFonts w:ascii="Times New Roman" w:eastAsia="Calibri" w:hAnsi="Times New Roman" w:cs="Times New Roman"/>
          <w:bCs/>
          <w:i/>
          <w:spacing w:val="15"/>
          <w:sz w:val="24"/>
          <w:szCs w:val="24"/>
        </w:rPr>
        <w:t xml:space="preserve"> </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h</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10"/>
          <w:sz w:val="24"/>
          <w:szCs w:val="24"/>
        </w:rPr>
        <w:t xml:space="preserve"> </w:t>
      </w:r>
      <w:r w:rsidRPr="00D84A77">
        <w:rPr>
          <w:rFonts w:ascii="Times New Roman" w:eastAsia="Calibri" w:hAnsi="Times New Roman" w:cs="Times New Roman"/>
          <w:bCs/>
          <w:i/>
          <w:spacing w:val="3"/>
          <w:sz w:val="24"/>
          <w:szCs w:val="24"/>
        </w:rPr>
        <w:t>M</w:t>
      </w:r>
      <w:r w:rsidRPr="00D84A77">
        <w:rPr>
          <w:rFonts w:ascii="Times New Roman" w:eastAsia="Calibri" w:hAnsi="Times New Roman" w:cs="Times New Roman"/>
          <w:bCs/>
          <w:i/>
          <w:spacing w:val="2"/>
          <w:sz w:val="24"/>
          <w:szCs w:val="24"/>
        </w:rPr>
        <w:t>PA</w:t>
      </w:r>
      <w:r w:rsidRPr="00D84A77">
        <w:rPr>
          <w:rFonts w:ascii="Times New Roman" w:eastAsia="Calibri" w:hAnsi="Times New Roman" w:cs="Times New Roman"/>
          <w:bCs/>
          <w:i/>
          <w:sz w:val="24"/>
          <w:szCs w:val="24"/>
        </w:rPr>
        <w:t>s</w:t>
      </w:r>
      <w:r w:rsidRPr="00D84A77">
        <w:rPr>
          <w:rFonts w:ascii="Times New Roman" w:eastAsia="Calibri" w:hAnsi="Times New Roman" w:cs="Times New Roman"/>
          <w:bCs/>
          <w:i/>
          <w:spacing w:val="14"/>
          <w:sz w:val="24"/>
          <w:szCs w:val="24"/>
        </w:rPr>
        <w:t xml:space="preserve"> </w:t>
      </w:r>
      <w:r w:rsidRPr="00D84A77">
        <w:rPr>
          <w:rFonts w:ascii="Times New Roman" w:eastAsia="Calibri" w:hAnsi="Times New Roman" w:cs="Times New Roman"/>
          <w:bCs/>
          <w:i/>
          <w:spacing w:val="2"/>
          <w:sz w:val="24"/>
          <w:szCs w:val="24"/>
        </w:rPr>
        <w:t>co</w:t>
      </w:r>
      <w:r w:rsidRPr="00D84A77">
        <w:rPr>
          <w:rFonts w:ascii="Times New Roman" w:eastAsia="Calibri" w:hAnsi="Times New Roman" w:cs="Times New Roman"/>
          <w:bCs/>
          <w:i/>
          <w:spacing w:val="3"/>
          <w:sz w:val="24"/>
          <w:szCs w:val="24"/>
        </w:rPr>
        <w:t>m</w:t>
      </w:r>
      <w:r w:rsidRPr="00D84A77">
        <w:rPr>
          <w:rFonts w:ascii="Times New Roman" w:eastAsia="Calibri" w:hAnsi="Times New Roman" w:cs="Times New Roman"/>
          <w:bCs/>
          <w:i/>
          <w:spacing w:val="2"/>
          <w:sz w:val="24"/>
          <w:szCs w:val="24"/>
        </w:rPr>
        <w:t>pa</w:t>
      </w:r>
      <w:r w:rsidRPr="00D84A77">
        <w:rPr>
          <w:rFonts w:ascii="Times New Roman" w:eastAsia="Calibri" w:hAnsi="Times New Roman" w:cs="Times New Roman"/>
          <w:bCs/>
          <w:i/>
          <w:spacing w:val="1"/>
          <w:sz w:val="24"/>
          <w:szCs w:val="24"/>
        </w:rPr>
        <w:t>r</w:t>
      </w:r>
      <w:r w:rsidRPr="00D84A77">
        <w:rPr>
          <w:rFonts w:ascii="Times New Roman" w:eastAsia="Calibri" w:hAnsi="Times New Roman" w:cs="Times New Roman"/>
          <w:bCs/>
          <w:i/>
          <w:spacing w:val="2"/>
          <w:sz w:val="24"/>
          <w:szCs w:val="24"/>
        </w:rPr>
        <w:t>e</w:t>
      </w:r>
      <w:r w:rsidRPr="00D84A77">
        <w:rPr>
          <w:rFonts w:ascii="Times New Roman" w:eastAsia="Calibri" w:hAnsi="Times New Roman" w:cs="Times New Roman"/>
          <w:bCs/>
          <w:i/>
          <w:sz w:val="24"/>
          <w:szCs w:val="24"/>
        </w:rPr>
        <w:t>d</w:t>
      </w:r>
      <w:r w:rsidRPr="00D84A77">
        <w:rPr>
          <w:rFonts w:ascii="Times New Roman" w:eastAsia="Calibri" w:hAnsi="Times New Roman" w:cs="Times New Roman"/>
          <w:bCs/>
          <w:i/>
          <w:spacing w:val="22"/>
          <w:sz w:val="24"/>
          <w:szCs w:val="24"/>
        </w:rPr>
        <w:t xml:space="preserve"> </w:t>
      </w:r>
      <w:r w:rsidRPr="00D84A77">
        <w:rPr>
          <w:rFonts w:ascii="Times New Roman" w:eastAsia="Calibri" w:hAnsi="Times New Roman" w:cs="Times New Roman"/>
          <w:bCs/>
          <w:i/>
          <w:spacing w:val="1"/>
          <w:w w:val="102"/>
          <w:sz w:val="24"/>
          <w:szCs w:val="24"/>
        </w:rPr>
        <w:t>t</w:t>
      </w:r>
      <w:r w:rsidRPr="00D84A77">
        <w:rPr>
          <w:rFonts w:ascii="Times New Roman" w:eastAsia="Calibri" w:hAnsi="Times New Roman" w:cs="Times New Roman"/>
          <w:bCs/>
          <w:i/>
          <w:w w:val="102"/>
          <w:sz w:val="24"/>
          <w:szCs w:val="24"/>
        </w:rPr>
        <w:t xml:space="preserve">o </w:t>
      </w:r>
      <w:r w:rsidRPr="00D84A77">
        <w:rPr>
          <w:rFonts w:ascii="Times New Roman" w:eastAsia="Calibri" w:hAnsi="Times New Roman" w:cs="Times New Roman"/>
          <w:bCs/>
          <w:i/>
          <w:spacing w:val="2"/>
          <w:sz w:val="24"/>
          <w:szCs w:val="24"/>
        </w:rPr>
        <w:t>re</w:t>
      </w:r>
      <w:r w:rsidRPr="00D84A77">
        <w:rPr>
          <w:rFonts w:ascii="Times New Roman" w:eastAsia="Calibri" w:hAnsi="Times New Roman" w:cs="Times New Roman"/>
          <w:bCs/>
          <w:i/>
          <w:spacing w:val="1"/>
          <w:sz w:val="24"/>
          <w:szCs w:val="24"/>
        </w:rPr>
        <w:t>f</w:t>
      </w:r>
      <w:r w:rsidRPr="00D84A77">
        <w:rPr>
          <w:rFonts w:ascii="Times New Roman" w:eastAsia="Calibri" w:hAnsi="Times New Roman" w:cs="Times New Roman"/>
          <w:bCs/>
          <w:i/>
          <w:spacing w:val="2"/>
          <w:sz w:val="24"/>
          <w:szCs w:val="24"/>
        </w:rPr>
        <w:t>erenc</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21"/>
          <w:sz w:val="24"/>
          <w:szCs w:val="24"/>
        </w:rPr>
        <w:t xml:space="preserve"> </w:t>
      </w:r>
      <w:r w:rsidRPr="00D84A77">
        <w:rPr>
          <w:rFonts w:ascii="Times New Roman" w:eastAsia="Calibri" w:hAnsi="Times New Roman" w:cs="Times New Roman"/>
          <w:bCs/>
          <w:i/>
          <w:spacing w:val="2"/>
          <w:sz w:val="24"/>
          <w:szCs w:val="24"/>
        </w:rPr>
        <w:t>s</w:t>
      </w:r>
      <w:r w:rsidRPr="00D84A77">
        <w:rPr>
          <w:rFonts w:ascii="Times New Roman" w:eastAsia="Calibri" w:hAnsi="Times New Roman" w:cs="Times New Roman"/>
          <w:bCs/>
          <w:i/>
          <w:spacing w:val="1"/>
          <w:sz w:val="24"/>
          <w:szCs w:val="24"/>
        </w:rPr>
        <w:t>it</w:t>
      </w:r>
      <w:r w:rsidRPr="00D84A77">
        <w:rPr>
          <w:rFonts w:ascii="Times New Roman" w:eastAsia="Calibri" w:hAnsi="Times New Roman" w:cs="Times New Roman"/>
          <w:bCs/>
          <w:i/>
          <w:spacing w:val="2"/>
          <w:sz w:val="24"/>
          <w:szCs w:val="24"/>
        </w:rPr>
        <w:t>es</w:t>
      </w:r>
      <w:r w:rsidRPr="00D84A77">
        <w:rPr>
          <w:rFonts w:ascii="Times New Roman" w:eastAsia="Calibri" w:hAnsi="Times New Roman" w:cs="Times New Roman"/>
          <w:bCs/>
          <w:i/>
          <w:sz w:val="24"/>
          <w:szCs w:val="24"/>
        </w:rPr>
        <w:t>.</w:t>
      </w:r>
      <w:r w:rsidRPr="00D84A77">
        <w:rPr>
          <w:rFonts w:ascii="Times New Roman" w:eastAsia="Calibri" w:hAnsi="Times New Roman" w:cs="Times New Roman"/>
          <w:bCs/>
          <w:i/>
          <w:spacing w:val="12"/>
          <w:sz w:val="24"/>
          <w:szCs w:val="24"/>
        </w:rPr>
        <w:t xml:space="preserve"> </w:t>
      </w:r>
      <w:r w:rsidRPr="00D84A77">
        <w:rPr>
          <w:rFonts w:ascii="Times New Roman" w:eastAsia="Calibri" w:hAnsi="Times New Roman" w:cs="Times New Roman"/>
          <w:bCs/>
          <w:i/>
          <w:spacing w:val="2"/>
          <w:sz w:val="24"/>
          <w:szCs w:val="24"/>
        </w:rPr>
        <w:t>Th</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z w:val="24"/>
          <w:szCs w:val="24"/>
        </w:rPr>
        <w:t>s</w:t>
      </w:r>
      <w:r w:rsidRPr="00D84A77">
        <w:rPr>
          <w:rFonts w:ascii="Times New Roman" w:eastAsia="Calibri" w:hAnsi="Times New Roman" w:cs="Times New Roman"/>
          <w:bCs/>
          <w:i/>
          <w:spacing w:val="11"/>
          <w:sz w:val="24"/>
          <w:szCs w:val="24"/>
        </w:rPr>
        <w:t xml:space="preserve"> </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nc</w:t>
      </w:r>
      <w:r w:rsidRPr="00D84A77">
        <w:rPr>
          <w:rFonts w:ascii="Times New Roman" w:eastAsia="Calibri" w:hAnsi="Times New Roman" w:cs="Times New Roman"/>
          <w:bCs/>
          <w:i/>
          <w:spacing w:val="1"/>
          <w:sz w:val="24"/>
          <w:szCs w:val="24"/>
        </w:rPr>
        <w:t>l</w:t>
      </w:r>
      <w:r w:rsidRPr="00D84A77">
        <w:rPr>
          <w:rFonts w:ascii="Times New Roman" w:eastAsia="Calibri" w:hAnsi="Times New Roman" w:cs="Times New Roman"/>
          <w:bCs/>
          <w:i/>
          <w:spacing w:val="2"/>
          <w:sz w:val="24"/>
          <w:szCs w:val="24"/>
        </w:rPr>
        <w:t>udes</w:t>
      </w:r>
      <w:r w:rsidRPr="00D84A77">
        <w:rPr>
          <w:rFonts w:ascii="Times New Roman" w:eastAsia="Calibri" w:hAnsi="Times New Roman" w:cs="Times New Roman"/>
          <w:bCs/>
          <w:i/>
          <w:sz w:val="24"/>
          <w:szCs w:val="24"/>
        </w:rPr>
        <w:t>:</w:t>
      </w:r>
      <w:r w:rsidRPr="00D84A77">
        <w:rPr>
          <w:rFonts w:ascii="Times New Roman" w:eastAsia="Calibri" w:hAnsi="Times New Roman" w:cs="Times New Roman"/>
          <w:bCs/>
          <w:i/>
          <w:spacing w:val="19"/>
          <w:sz w:val="24"/>
          <w:szCs w:val="24"/>
        </w:rPr>
        <w:t xml:space="preserve"> </w:t>
      </w:r>
      <w:r w:rsidRPr="00D84A77">
        <w:rPr>
          <w:rFonts w:ascii="Times New Roman" w:eastAsia="Calibri" w:hAnsi="Times New Roman" w:cs="Times New Roman"/>
          <w:bCs/>
          <w:i/>
          <w:spacing w:val="2"/>
          <w:sz w:val="24"/>
          <w:szCs w:val="24"/>
        </w:rPr>
        <w:t>d</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s</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r</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bu</w:t>
      </w:r>
      <w:r w:rsidRPr="00D84A77">
        <w:rPr>
          <w:rFonts w:ascii="Times New Roman" w:eastAsia="Calibri" w:hAnsi="Times New Roman" w:cs="Times New Roman"/>
          <w:bCs/>
          <w:i/>
          <w:spacing w:val="1"/>
          <w:sz w:val="24"/>
          <w:szCs w:val="24"/>
        </w:rPr>
        <w:t>ti</w:t>
      </w:r>
      <w:r w:rsidRPr="00D84A77">
        <w:rPr>
          <w:rFonts w:ascii="Times New Roman" w:eastAsia="Calibri" w:hAnsi="Times New Roman" w:cs="Times New Roman"/>
          <w:bCs/>
          <w:i/>
          <w:spacing w:val="2"/>
          <w:sz w:val="24"/>
          <w:szCs w:val="24"/>
        </w:rPr>
        <w:t>o</w:t>
      </w:r>
      <w:r w:rsidRPr="00D84A77">
        <w:rPr>
          <w:rFonts w:ascii="Times New Roman" w:eastAsia="Calibri" w:hAnsi="Times New Roman" w:cs="Times New Roman"/>
          <w:bCs/>
          <w:i/>
          <w:sz w:val="24"/>
          <w:szCs w:val="24"/>
        </w:rPr>
        <w:t>n</w:t>
      </w:r>
      <w:r w:rsidRPr="00D84A77">
        <w:rPr>
          <w:rFonts w:ascii="Times New Roman" w:eastAsia="Calibri" w:hAnsi="Times New Roman" w:cs="Times New Roman"/>
          <w:bCs/>
          <w:i/>
          <w:spacing w:val="25"/>
          <w:sz w:val="24"/>
          <w:szCs w:val="24"/>
        </w:rPr>
        <w:t xml:space="preserve"> </w:t>
      </w:r>
      <w:r w:rsidRPr="00D84A77">
        <w:rPr>
          <w:rFonts w:ascii="Times New Roman" w:eastAsia="Calibri" w:hAnsi="Times New Roman" w:cs="Times New Roman"/>
          <w:bCs/>
          <w:i/>
          <w:spacing w:val="2"/>
          <w:sz w:val="24"/>
          <w:szCs w:val="24"/>
        </w:rPr>
        <w:t>an</w:t>
      </w:r>
      <w:r w:rsidRPr="00D84A77">
        <w:rPr>
          <w:rFonts w:ascii="Times New Roman" w:eastAsia="Calibri" w:hAnsi="Times New Roman" w:cs="Times New Roman"/>
          <w:bCs/>
          <w:i/>
          <w:sz w:val="24"/>
          <w:szCs w:val="24"/>
        </w:rPr>
        <w:t>d</w:t>
      </w:r>
      <w:r w:rsidRPr="00D84A77">
        <w:rPr>
          <w:rFonts w:ascii="Times New Roman" w:eastAsia="Calibri" w:hAnsi="Times New Roman" w:cs="Times New Roman"/>
          <w:bCs/>
          <w:i/>
          <w:spacing w:val="12"/>
          <w:sz w:val="24"/>
          <w:szCs w:val="24"/>
        </w:rPr>
        <w:t xml:space="preserve"> </w:t>
      </w:r>
      <w:r w:rsidRPr="00D84A77">
        <w:rPr>
          <w:rFonts w:ascii="Times New Roman" w:eastAsia="Calibri" w:hAnsi="Times New Roman" w:cs="Times New Roman"/>
          <w:bCs/>
          <w:i/>
          <w:spacing w:val="2"/>
          <w:sz w:val="24"/>
          <w:szCs w:val="24"/>
        </w:rPr>
        <w:t>abundanc</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23"/>
          <w:sz w:val="24"/>
          <w:szCs w:val="24"/>
        </w:rPr>
        <w:t xml:space="preserve"> </w:t>
      </w:r>
      <w:r w:rsidRPr="00D84A77">
        <w:rPr>
          <w:rFonts w:ascii="Times New Roman" w:eastAsia="Calibri" w:hAnsi="Times New Roman" w:cs="Times New Roman"/>
          <w:bCs/>
          <w:i/>
          <w:spacing w:val="2"/>
          <w:sz w:val="24"/>
          <w:szCs w:val="24"/>
        </w:rPr>
        <w:t>pa</w:t>
      </w:r>
      <w:r w:rsidRPr="00D84A77">
        <w:rPr>
          <w:rFonts w:ascii="Times New Roman" w:eastAsia="Calibri" w:hAnsi="Times New Roman" w:cs="Times New Roman"/>
          <w:bCs/>
          <w:i/>
          <w:spacing w:val="1"/>
          <w:sz w:val="24"/>
          <w:szCs w:val="24"/>
        </w:rPr>
        <w:t>tt</w:t>
      </w:r>
      <w:r w:rsidRPr="00D84A77">
        <w:rPr>
          <w:rFonts w:ascii="Times New Roman" w:eastAsia="Calibri" w:hAnsi="Times New Roman" w:cs="Times New Roman"/>
          <w:bCs/>
          <w:i/>
          <w:spacing w:val="2"/>
          <w:sz w:val="24"/>
          <w:szCs w:val="24"/>
        </w:rPr>
        <w:t>erns</w:t>
      </w:r>
      <w:r w:rsidRPr="00D84A77">
        <w:rPr>
          <w:rFonts w:ascii="Times New Roman" w:eastAsia="Calibri" w:hAnsi="Times New Roman" w:cs="Times New Roman"/>
          <w:bCs/>
          <w:i/>
          <w:sz w:val="24"/>
          <w:szCs w:val="24"/>
        </w:rPr>
        <w:t>,</w:t>
      </w:r>
      <w:r w:rsidRPr="00D84A77">
        <w:rPr>
          <w:rFonts w:ascii="Times New Roman" w:eastAsia="Calibri" w:hAnsi="Times New Roman" w:cs="Times New Roman"/>
          <w:bCs/>
          <w:i/>
          <w:spacing w:val="19"/>
          <w:sz w:val="24"/>
          <w:szCs w:val="24"/>
        </w:rPr>
        <w:t xml:space="preserve"> </w:t>
      </w:r>
      <w:r w:rsidRPr="00D84A77">
        <w:rPr>
          <w:rFonts w:ascii="Times New Roman" w:eastAsia="Calibri" w:hAnsi="Times New Roman" w:cs="Times New Roman"/>
          <w:bCs/>
          <w:i/>
          <w:spacing w:val="2"/>
          <w:sz w:val="24"/>
          <w:szCs w:val="24"/>
        </w:rPr>
        <w:t>s</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z</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10"/>
          <w:sz w:val="24"/>
          <w:szCs w:val="24"/>
        </w:rPr>
        <w:t xml:space="preserve"> </w:t>
      </w:r>
      <w:r w:rsidRPr="00D84A77">
        <w:rPr>
          <w:rFonts w:ascii="Times New Roman" w:eastAsia="Calibri" w:hAnsi="Times New Roman" w:cs="Times New Roman"/>
          <w:bCs/>
          <w:i/>
          <w:spacing w:val="2"/>
          <w:sz w:val="24"/>
          <w:szCs w:val="24"/>
        </w:rPr>
        <w:t>an</w:t>
      </w:r>
      <w:r w:rsidRPr="00D84A77">
        <w:rPr>
          <w:rFonts w:ascii="Times New Roman" w:eastAsia="Calibri" w:hAnsi="Times New Roman" w:cs="Times New Roman"/>
          <w:bCs/>
          <w:i/>
          <w:sz w:val="24"/>
          <w:szCs w:val="24"/>
        </w:rPr>
        <w:t>d</w:t>
      </w:r>
      <w:r w:rsidRPr="00D84A77">
        <w:rPr>
          <w:rFonts w:ascii="Times New Roman" w:eastAsia="Calibri" w:hAnsi="Times New Roman" w:cs="Times New Roman"/>
          <w:bCs/>
          <w:i/>
          <w:spacing w:val="12"/>
          <w:sz w:val="24"/>
          <w:szCs w:val="24"/>
        </w:rPr>
        <w:t xml:space="preserve"> </w:t>
      </w:r>
      <w:r w:rsidRPr="00D84A77">
        <w:rPr>
          <w:rFonts w:ascii="Times New Roman" w:eastAsia="Calibri" w:hAnsi="Times New Roman" w:cs="Times New Roman"/>
          <w:bCs/>
          <w:i/>
          <w:spacing w:val="2"/>
          <w:sz w:val="24"/>
          <w:szCs w:val="24"/>
        </w:rPr>
        <w:t>ag</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10"/>
          <w:sz w:val="24"/>
          <w:szCs w:val="24"/>
        </w:rPr>
        <w:t xml:space="preserve"> </w:t>
      </w:r>
      <w:r w:rsidRPr="00D84A77">
        <w:rPr>
          <w:rFonts w:ascii="Times New Roman" w:eastAsia="Calibri" w:hAnsi="Times New Roman" w:cs="Times New Roman"/>
          <w:bCs/>
          <w:i/>
          <w:spacing w:val="2"/>
          <w:w w:val="102"/>
          <w:sz w:val="24"/>
          <w:szCs w:val="24"/>
        </w:rPr>
        <w:t>d</w:t>
      </w:r>
      <w:r w:rsidRPr="00D84A77">
        <w:rPr>
          <w:rFonts w:ascii="Times New Roman" w:eastAsia="Calibri" w:hAnsi="Times New Roman" w:cs="Times New Roman"/>
          <w:bCs/>
          <w:i/>
          <w:spacing w:val="1"/>
          <w:w w:val="102"/>
          <w:sz w:val="24"/>
          <w:szCs w:val="24"/>
        </w:rPr>
        <w:t>i</w:t>
      </w:r>
      <w:r w:rsidRPr="00D84A77">
        <w:rPr>
          <w:rFonts w:ascii="Times New Roman" w:eastAsia="Calibri" w:hAnsi="Times New Roman" w:cs="Times New Roman"/>
          <w:bCs/>
          <w:i/>
          <w:spacing w:val="-1"/>
          <w:w w:val="102"/>
          <w:sz w:val="24"/>
          <w:szCs w:val="24"/>
        </w:rPr>
        <w:t>s</w:t>
      </w:r>
      <w:r w:rsidRPr="00D84A77">
        <w:rPr>
          <w:rFonts w:ascii="Times New Roman" w:eastAsia="Calibri" w:hAnsi="Times New Roman" w:cs="Times New Roman"/>
          <w:bCs/>
          <w:i/>
          <w:spacing w:val="1"/>
          <w:w w:val="102"/>
          <w:sz w:val="24"/>
          <w:szCs w:val="24"/>
        </w:rPr>
        <w:t>t</w:t>
      </w:r>
      <w:r w:rsidRPr="00D84A77">
        <w:rPr>
          <w:rFonts w:ascii="Times New Roman" w:eastAsia="Calibri" w:hAnsi="Times New Roman" w:cs="Times New Roman"/>
          <w:bCs/>
          <w:i/>
          <w:spacing w:val="2"/>
          <w:w w:val="102"/>
          <w:sz w:val="24"/>
          <w:szCs w:val="24"/>
        </w:rPr>
        <w:t>r</w:t>
      </w:r>
      <w:r w:rsidRPr="00D84A77">
        <w:rPr>
          <w:rFonts w:ascii="Times New Roman" w:eastAsia="Calibri" w:hAnsi="Times New Roman" w:cs="Times New Roman"/>
          <w:bCs/>
          <w:i/>
          <w:spacing w:val="1"/>
          <w:w w:val="102"/>
          <w:sz w:val="24"/>
          <w:szCs w:val="24"/>
        </w:rPr>
        <w:t>i</w:t>
      </w:r>
      <w:r w:rsidRPr="00D84A77">
        <w:rPr>
          <w:rFonts w:ascii="Times New Roman" w:eastAsia="Calibri" w:hAnsi="Times New Roman" w:cs="Times New Roman"/>
          <w:bCs/>
          <w:i/>
          <w:spacing w:val="2"/>
          <w:w w:val="102"/>
          <w:sz w:val="24"/>
          <w:szCs w:val="24"/>
        </w:rPr>
        <w:t>bu</w:t>
      </w:r>
      <w:r w:rsidRPr="00D84A77">
        <w:rPr>
          <w:rFonts w:ascii="Times New Roman" w:eastAsia="Calibri" w:hAnsi="Times New Roman" w:cs="Times New Roman"/>
          <w:bCs/>
          <w:i/>
          <w:spacing w:val="1"/>
          <w:w w:val="102"/>
          <w:sz w:val="24"/>
          <w:szCs w:val="24"/>
        </w:rPr>
        <w:t>ti</w:t>
      </w:r>
      <w:r w:rsidRPr="00D84A77">
        <w:rPr>
          <w:rFonts w:ascii="Times New Roman" w:eastAsia="Calibri" w:hAnsi="Times New Roman" w:cs="Times New Roman"/>
          <w:bCs/>
          <w:i/>
          <w:spacing w:val="2"/>
          <w:w w:val="102"/>
          <w:sz w:val="24"/>
          <w:szCs w:val="24"/>
        </w:rPr>
        <w:t>on</w:t>
      </w:r>
      <w:r w:rsidRPr="00D84A77">
        <w:rPr>
          <w:rFonts w:ascii="Times New Roman" w:eastAsia="Calibri" w:hAnsi="Times New Roman" w:cs="Times New Roman"/>
          <w:bCs/>
          <w:i/>
          <w:w w:val="102"/>
          <w:sz w:val="24"/>
          <w:szCs w:val="24"/>
        </w:rPr>
        <w:t xml:space="preserve">, </w:t>
      </w:r>
      <w:r w:rsidRPr="00D84A77">
        <w:rPr>
          <w:rFonts w:ascii="Times New Roman" w:eastAsia="Calibri" w:hAnsi="Times New Roman" w:cs="Times New Roman"/>
          <w:bCs/>
          <w:i/>
          <w:spacing w:val="2"/>
          <w:sz w:val="24"/>
          <w:szCs w:val="24"/>
        </w:rPr>
        <w:t>spa</w:t>
      </w:r>
      <w:r w:rsidRPr="00D84A77">
        <w:rPr>
          <w:rFonts w:ascii="Times New Roman" w:eastAsia="Calibri" w:hAnsi="Times New Roman" w:cs="Times New Roman"/>
          <w:bCs/>
          <w:i/>
          <w:spacing w:val="3"/>
          <w:sz w:val="24"/>
          <w:szCs w:val="24"/>
        </w:rPr>
        <w:t>w</w:t>
      </w:r>
      <w:r w:rsidRPr="00D84A77">
        <w:rPr>
          <w:rFonts w:ascii="Times New Roman" w:eastAsia="Calibri" w:hAnsi="Times New Roman" w:cs="Times New Roman"/>
          <w:bCs/>
          <w:i/>
          <w:spacing w:val="2"/>
          <w:sz w:val="24"/>
          <w:szCs w:val="24"/>
        </w:rPr>
        <w:t>n</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n</w:t>
      </w:r>
      <w:r w:rsidRPr="00D84A77">
        <w:rPr>
          <w:rFonts w:ascii="Times New Roman" w:eastAsia="Calibri" w:hAnsi="Times New Roman" w:cs="Times New Roman"/>
          <w:bCs/>
          <w:i/>
          <w:sz w:val="24"/>
          <w:szCs w:val="24"/>
        </w:rPr>
        <w:t>g</w:t>
      </w:r>
      <w:r w:rsidRPr="00D84A77">
        <w:rPr>
          <w:rFonts w:ascii="Times New Roman" w:eastAsia="Calibri" w:hAnsi="Times New Roman" w:cs="Times New Roman"/>
          <w:bCs/>
          <w:i/>
          <w:spacing w:val="21"/>
          <w:sz w:val="24"/>
          <w:szCs w:val="24"/>
        </w:rPr>
        <w:t xml:space="preserve"> </w:t>
      </w:r>
      <w:r w:rsidRPr="00D84A77">
        <w:rPr>
          <w:rFonts w:ascii="Times New Roman" w:eastAsia="Calibri" w:hAnsi="Times New Roman" w:cs="Times New Roman"/>
          <w:bCs/>
          <w:i/>
          <w:spacing w:val="2"/>
          <w:sz w:val="24"/>
          <w:szCs w:val="24"/>
        </w:rPr>
        <w:t>aggrega</w:t>
      </w:r>
      <w:r w:rsidRPr="00D84A77">
        <w:rPr>
          <w:rFonts w:ascii="Times New Roman" w:eastAsia="Calibri" w:hAnsi="Times New Roman" w:cs="Times New Roman"/>
          <w:bCs/>
          <w:i/>
          <w:spacing w:val="1"/>
          <w:sz w:val="24"/>
          <w:szCs w:val="24"/>
        </w:rPr>
        <w:t>ti</w:t>
      </w:r>
      <w:r w:rsidRPr="00D84A77">
        <w:rPr>
          <w:rFonts w:ascii="Times New Roman" w:eastAsia="Calibri" w:hAnsi="Times New Roman" w:cs="Times New Roman"/>
          <w:bCs/>
          <w:i/>
          <w:spacing w:val="2"/>
          <w:sz w:val="24"/>
          <w:szCs w:val="24"/>
        </w:rPr>
        <w:t>o</w:t>
      </w:r>
      <w:r w:rsidRPr="00D84A77">
        <w:rPr>
          <w:rFonts w:ascii="Times New Roman" w:eastAsia="Calibri" w:hAnsi="Times New Roman" w:cs="Times New Roman"/>
          <w:bCs/>
          <w:i/>
          <w:sz w:val="24"/>
          <w:szCs w:val="24"/>
        </w:rPr>
        <w:t>n</w:t>
      </w:r>
      <w:r w:rsidRPr="00D84A77">
        <w:rPr>
          <w:rFonts w:ascii="Times New Roman" w:eastAsia="Calibri" w:hAnsi="Times New Roman" w:cs="Times New Roman"/>
          <w:bCs/>
          <w:i/>
          <w:spacing w:val="25"/>
          <w:sz w:val="24"/>
          <w:szCs w:val="24"/>
        </w:rPr>
        <w:t xml:space="preserve"> </w:t>
      </w:r>
      <w:r w:rsidRPr="00D84A77">
        <w:rPr>
          <w:rFonts w:ascii="Times New Roman" w:eastAsia="Calibri" w:hAnsi="Times New Roman" w:cs="Times New Roman"/>
          <w:bCs/>
          <w:i/>
          <w:spacing w:val="2"/>
          <w:sz w:val="24"/>
          <w:szCs w:val="24"/>
        </w:rPr>
        <w:t>presence</w:t>
      </w:r>
      <w:r w:rsidRPr="00D84A77">
        <w:rPr>
          <w:rFonts w:ascii="Times New Roman" w:eastAsia="Calibri" w:hAnsi="Times New Roman" w:cs="Times New Roman"/>
          <w:bCs/>
          <w:i/>
          <w:sz w:val="24"/>
          <w:szCs w:val="24"/>
        </w:rPr>
        <w:t>,</w:t>
      </w:r>
      <w:r w:rsidRPr="00D84A77">
        <w:rPr>
          <w:rFonts w:ascii="Times New Roman" w:eastAsia="Calibri" w:hAnsi="Times New Roman" w:cs="Times New Roman"/>
          <w:bCs/>
          <w:i/>
          <w:spacing w:val="20"/>
          <w:sz w:val="24"/>
          <w:szCs w:val="24"/>
        </w:rPr>
        <w:t xml:space="preserve"> </w:t>
      </w:r>
      <w:r w:rsidRPr="00D84A77">
        <w:rPr>
          <w:rFonts w:ascii="Times New Roman" w:eastAsia="Calibri" w:hAnsi="Times New Roman" w:cs="Times New Roman"/>
          <w:bCs/>
          <w:i/>
          <w:spacing w:val="2"/>
          <w:sz w:val="24"/>
          <w:szCs w:val="24"/>
        </w:rPr>
        <w:t>an</w:t>
      </w:r>
      <w:r w:rsidRPr="00D84A77">
        <w:rPr>
          <w:rFonts w:ascii="Times New Roman" w:eastAsia="Calibri" w:hAnsi="Times New Roman" w:cs="Times New Roman"/>
          <w:bCs/>
          <w:i/>
          <w:sz w:val="24"/>
          <w:szCs w:val="24"/>
        </w:rPr>
        <w:t>d</w:t>
      </w:r>
      <w:r w:rsidRPr="00D84A77">
        <w:rPr>
          <w:rFonts w:ascii="Times New Roman" w:eastAsia="Calibri" w:hAnsi="Times New Roman" w:cs="Times New Roman"/>
          <w:bCs/>
          <w:i/>
          <w:spacing w:val="11"/>
          <w:sz w:val="24"/>
          <w:szCs w:val="24"/>
        </w:rPr>
        <w:t xml:space="preserve"> </w:t>
      </w:r>
      <w:r w:rsidRPr="00D84A77">
        <w:rPr>
          <w:rFonts w:ascii="Times New Roman" w:eastAsia="Calibri" w:hAnsi="Times New Roman" w:cs="Times New Roman"/>
          <w:bCs/>
          <w:i/>
          <w:spacing w:val="2"/>
          <w:sz w:val="24"/>
          <w:szCs w:val="24"/>
        </w:rPr>
        <w:t>se</w:t>
      </w:r>
      <w:r w:rsidRPr="00D84A77">
        <w:rPr>
          <w:rFonts w:ascii="Times New Roman" w:eastAsia="Calibri" w:hAnsi="Times New Roman" w:cs="Times New Roman"/>
          <w:bCs/>
          <w:i/>
          <w:sz w:val="24"/>
          <w:szCs w:val="24"/>
        </w:rPr>
        <w:t>x</w:t>
      </w:r>
      <w:r w:rsidRPr="00D84A77">
        <w:rPr>
          <w:rFonts w:ascii="Times New Roman" w:eastAsia="Calibri" w:hAnsi="Times New Roman" w:cs="Times New Roman"/>
          <w:bCs/>
          <w:i/>
          <w:spacing w:val="10"/>
          <w:sz w:val="24"/>
          <w:szCs w:val="24"/>
        </w:rPr>
        <w:t xml:space="preserve"> </w:t>
      </w:r>
      <w:r w:rsidRPr="00D84A77">
        <w:rPr>
          <w:rFonts w:ascii="Times New Roman" w:eastAsia="Calibri" w:hAnsi="Times New Roman" w:cs="Times New Roman"/>
          <w:bCs/>
          <w:i/>
          <w:spacing w:val="2"/>
          <w:w w:val="102"/>
          <w:sz w:val="24"/>
          <w:szCs w:val="24"/>
        </w:rPr>
        <w:t>ra</w:t>
      </w:r>
      <w:r w:rsidRPr="00D84A77">
        <w:rPr>
          <w:rFonts w:ascii="Times New Roman" w:eastAsia="Calibri" w:hAnsi="Times New Roman" w:cs="Times New Roman"/>
          <w:bCs/>
          <w:i/>
          <w:spacing w:val="1"/>
          <w:w w:val="102"/>
          <w:sz w:val="24"/>
          <w:szCs w:val="24"/>
        </w:rPr>
        <w:t>ti</w:t>
      </w:r>
      <w:r w:rsidRPr="00D84A77">
        <w:rPr>
          <w:rFonts w:ascii="Times New Roman" w:eastAsia="Calibri" w:hAnsi="Times New Roman" w:cs="Times New Roman"/>
          <w:bCs/>
          <w:i/>
          <w:spacing w:val="2"/>
          <w:w w:val="102"/>
          <w:sz w:val="24"/>
          <w:szCs w:val="24"/>
        </w:rPr>
        <w:t>os</w:t>
      </w:r>
      <w:r w:rsidRPr="00D84A77">
        <w:rPr>
          <w:rFonts w:ascii="Times New Roman" w:eastAsia="Calibri" w:hAnsi="Times New Roman" w:cs="Times New Roman"/>
          <w:bCs/>
          <w:i/>
          <w:w w:val="102"/>
          <w:sz w:val="24"/>
          <w:szCs w:val="24"/>
        </w:rPr>
        <w:t>.</w:t>
      </w:r>
    </w:p>
    <w:p w14:paraId="438773B9" w14:textId="3E6F6270" w:rsidR="006063AC" w:rsidRPr="005346A4" w:rsidRDefault="006063AC" w:rsidP="000514F5">
      <w:pPr>
        <w:ind w:left="180" w:right="720"/>
        <w:rPr>
          <w:rFonts w:ascii="Times New Roman" w:eastAsia="Calibri" w:hAnsi="Times New Roman" w:cs="Times New Roman"/>
          <w:sz w:val="24"/>
          <w:szCs w:val="24"/>
        </w:rPr>
      </w:pPr>
      <w:r>
        <w:rPr>
          <w:rFonts w:ascii="Times New Roman" w:eastAsia="Calibri" w:hAnsi="Times New Roman" w:cs="Times New Roman"/>
          <w:b/>
          <w:bCs/>
          <w:spacing w:val="2"/>
          <w:sz w:val="24"/>
          <w:szCs w:val="24"/>
        </w:rPr>
        <w:t>Priority Ranking:  3 (Ongiong)</w:t>
      </w:r>
    </w:p>
    <w:p w14:paraId="05E65935" w14:textId="77777777" w:rsidR="00593CBE" w:rsidRDefault="00593CBE" w:rsidP="00AA3369">
      <w:pPr>
        <w:ind w:left="450" w:right="227"/>
        <w:rPr>
          <w:rFonts w:ascii="Times New Roman" w:eastAsia="Calibri" w:hAnsi="Times New Roman" w:cs="Times New Roman"/>
          <w:sz w:val="24"/>
          <w:szCs w:val="24"/>
        </w:rPr>
      </w:pPr>
      <w:r w:rsidRPr="007B6AF3">
        <w:rPr>
          <w:rFonts w:ascii="Times New Roman" w:eastAsia="Calibri" w:hAnsi="Times New Roman" w:cs="Times New Roman"/>
          <w:b/>
          <w:sz w:val="24"/>
          <w:szCs w:val="24"/>
        </w:rPr>
        <w:t>Justificatio</w:t>
      </w:r>
      <w:r w:rsidRPr="007B6AF3">
        <w:rPr>
          <w:rFonts w:ascii="Times New Roman" w:eastAsia="Calibri" w:hAnsi="Times New Roman" w:cs="Times New Roman"/>
          <w:b/>
          <w:spacing w:val="-1"/>
          <w:sz w:val="24"/>
          <w:szCs w:val="24"/>
        </w:rPr>
        <w:t>n</w:t>
      </w:r>
      <w:r w:rsidRPr="007B6AF3">
        <w:rPr>
          <w:rFonts w:ascii="Times New Roman" w:eastAsia="Calibri" w:hAnsi="Times New Roman" w:cs="Times New Roman"/>
          <w:b/>
          <w:sz w:val="24"/>
          <w:szCs w:val="24"/>
        </w:rPr>
        <w:t>:</w:t>
      </w:r>
      <w:r w:rsidRPr="007B6AF3">
        <w:rPr>
          <w:rFonts w:ascii="Times New Roman" w:eastAsia="Calibri" w:hAnsi="Times New Roman" w:cs="Times New Roman"/>
          <w:b/>
          <w:spacing w:val="-1"/>
          <w:sz w:val="24"/>
          <w:szCs w:val="24"/>
        </w:rPr>
        <w:t xml:space="preserve"> </w:t>
      </w:r>
      <w:r w:rsidRPr="005346A4">
        <w:rPr>
          <w:rFonts w:ascii="Times New Roman" w:eastAsia="Calibri" w:hAnsi="Times New Roman" w:cs="Times New Roman"/>
          <w:sz w:val="24"/>
          <w:szCs w:val="24"/>
        </w:rPr>
        <w:t>Comparison of these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parameters</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z w:val="24"/>
          <w:szCs w:val="24"/>
        </w:rPr>
        <w:t>for deepwater</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z w:val="24"/>
          <w:szCs w:val="24"/>
        </w:rPr>
        <w:t>snapper grouper</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species inside vs. outside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provides a means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to evaluate</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efficacy</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protected areas.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Ideally, a higher abundance of key</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fishery species would be</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observed</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inside the 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given</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enough time</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following</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implementation of fishing restrictions. Evaluation of</w:t>
      </w:r>
      <w:r>
        <w:rPr>
          <w:rFonts w:ascii="Times New Roman" w:eastAsia="Calibri" w:hAnsi="Times New Roman" w:cs="Times New Roman"/>
          <w:sz w:val="24"/>
          <w:szCs w:val="24"/>
        </w:rPr>
        <w:t xml:space="preserve"> s</w:t>
      </w:r>
      <w:r w:rsidRPr="005346A4">
        <w:rPr>
          <w:rFonts w:ascii="Times New Roman" w:eastAsia="Calibri" w:hAnsi="Times New Roman" w:cs="Times New Roman"/>
          <w:sz w:val="24"/>
          <w:szCs w:val="24"/>
        </w:rPr>
        <w:t>ize and age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structure</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of fishery species inside vs. outside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provides an indication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of whether</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or</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not</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is protecting reproductively</w:t>
      </w:r>
      <w:r w:rsidRPr="005346A4">
        <w:rPr>
          <w:rFonts w:ascii="Times New Roman" w:eastAsia="Calibri" w:hAnsi="Times New Roman" w:cs="Times New Roman"/>
          <w:spacing w:val="-14"/>
          <w:sz w:val="24"/>
          <w:szCs w:val="24"/>
        </w:rPr>
        <w:t xml:space="preserve"> </w:t>
      </w:r>
      <w:r w:rsidRPr="005346A4">
        <w:rPr>
          <w:rFonts w:ascii="Times New Roman" w:eastAsia="Calibri" w:hAnsi="Times New Roman" w:cs="Times New Roman"/>
          <w:sz w:val="24"/>
          <w:szCs w:val="24"/>
        </w:rPr>
        <w:t>active</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individuals, particularly larger</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and older</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fish that are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most productive spawners. The size/age structure</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of fished populations</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should remain</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fairly constant over</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time,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whereas</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it should increase</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within the</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if fishing mortality is eliminated (or significantly reduced)</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and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are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large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enough to encompass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home range</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fish.</w:t>
      </w:r>
    </w:p>
    <w:p w14:paraId="70F8F2E9" w14:textId="77777777" w:rsidR="00593CBE" w:rsidRPr="007B6AF3" w:rsidRDefault="00593CBE" w:rsidP="00AA3369">
      <w:pPr>
        <w:ind w:left="450" w:right="192"/>
        <w:rPr>
          <w:rFonts w:ascii="Times New Roman" w:eastAsia="Calibri" w:hAnsi="Times New Roman" w:cs="Times New Roman"/>
          <w:sz w:val="24"/>
          <w:szCs w:val="24"/>
        </w:rPr>
      </w:pPr>
      <w:r>
        <w:rPr>
          <w:rFonts w:ascii="Times New Roman" w:eastAsia="Calibri" w:hAnsi="Times New Roman" w:cs="Times New Roman"/>
          <w:b/>
          <w:sz w:val="24"/>
          <w:szCs w:val="24"/>
        </w:rPr>
        <w:t xml:space="preserve">Projects </w:t>
      </w:r>
      <w:r w:rsidRPr="007B6AF3">
        <w:rPr>
          <w:rFonts w:ascii="Times New Roman" w:eastAsia="Calibri" w:hAnsi="Times New Roman" w:cs="Times New Roman"/>
          <w:b/>
          <w:sz w:val="24"/>
          <w:szCs w:val="24"/>
        </w:rPr>
        <w:t>Comp</w:t>
      </w:r>
      <w:r>
        <w:rPr>
          <w:rFonts w:ascii="Times New Roman" w:eastAsia="Calibri" w:hAnsi="Times New Roman" w:cs="Times New Roman"/>
          <w:b/>
          <w:sz w:val="24"/>
          <w:szCs w:val="24"/>
        </w:rPr>
        <w:t>leted or Underway:</w:t>
      </w:r>
    </w:p>
    <w:p w14:paraId="198BB860" w14:textId="77777777" w:rsidR="00593CBE" w:rsidRPr="005346A4" w:rsidRDefault="00593CBE" w:rsidP="00FB79CA">
      <w:pPr>
        <w:tabs>
          <w:tab w:val="left" w:pos="1180"/>
        </w:tabs>
        <w:ind w:left="1080" w:right="720" w:hanging="630"/>
        <w:rPr>
          <w:rFonts w:ascii="Times New Roman" w:eastAsia="Calibri" w:hAnsi="Times New Roman" w:cs="Times New Roman"/>
          <w:sz w:val="24"/>
          <w:szCs w:val="24"/>
        </w:rPr>
      </w:pPr>
      <w:r w:rsidRPr="007B6AF3">
        <w:rPr>
          <w:rFonts w:ascii="Times New Roman" w:eastAsia="Arial" w:hAnsi="Times New Roman" w:cs="Times New Roman"/>
          <w:w w:val="131"/>
          <w:sz w:val="24"/>
          <w:szCs w:val="24"/>
        </w:rPr>
        <w:t>•</w:t>
      </w:r>
      <w:r w:rsidRPr="00F93F0B">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5346A4">
        <w:rPr>
          <w:rFonts w:ascii="Times New Roman" w:eastAsia="Calibri" w:hAnsi="Times New Roman" w:cs="Times New Roman"/>
          <w:sz w:val="24"/>
          <w:szCs w:val="24"/>
        </w:rPr>
        <w:t>A</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collaborative NOAA</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project</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(Southeast Fisheries Science Centers</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of Panama</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City and Beaufort and Gray’s</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Reef</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National</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Marine Sanctuary) titled, “Assessing the efficacy</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of South Atlantic deepwater</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includes density and distribution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data for all fish species from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w w:val="99"/>
          <w:sz w:val="24"/>
          <w:szCs w:val="24"/>
        </w:rPr>
        <w:t>1985</w:t>
      </w:r>
      <w:r w:rsidRPr="005346A4">
        <w:rPr>
          <w:rFonts w:ascii="Times New Roman" w:eastAsia="Calibri" w:hAnsi="Times New Roman" w:cs="Times New Roman"/>
          <w:w w:val="33"/>
          <w:sz w:val="24"/>
          <w:szCs w:val="24"/>
        </w:rPr>
        <w:t>-­</w:t>
      </w:r>
      <w:r w:rsidRPr="005346A4">
        <w:rPr>
          <w:rFonts w:ascii="Cambria Math" w:eastAsia="Calibri" w:hAnsi="Cambria Math" w:cs="Cambria Math"/>
          <w:w w:val="33"/>
          <w:sz w:val="24"/>
          <w:szCs w:val="24"/>
        </w:rPr>
        <w:t>‐</w:t>
      </w:r>
      <w:r w:rsidRPr="005346A4">
        <w:rPr>
          <w:rFonts w:ascii="Times New Roman" w:eastAsia="Calibri" w:hAnsi="Times New Roman" w:cs="Times New Roman"/>
          <w:w w:val="99"/>
          <w:sz w:val="24"/>
          <w:szCs w:val="24"/>
        </w:rPr>
        <w:t>2014.</w:t>
      </w:r>
    </w:p>
    <w:p w14:paraId="202D0BBA" w14:textId="77777777" w:rsidR="00593CBE" w:rsidRPr="005346A4" w:rsidRDefault="00593CBE" w:rsidP="00FB79CA">
      <w:pPr>
        <w:tabs>
          <w:tab w:val="left" w:pos="1180"/>
        </w:tabs>
        <w:ind w:left="1080" w:right="720" w:hanging="63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Marine Resources</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Monitoring, Assessment,</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z w:val="24"/>
          <w:szCs w:val="24"/>
        </w:rPr>
        <w:t>and Prediction (MARMAP)</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z w:val="24"/>
          <w:szCs w:val="24"/>
        </w:rPr>
        <w:t>have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been collecting distribution,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abundance, size,</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age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and reproductive</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z w:val="24"/>
          <w:szCs w:val="24"/>
        </w:rPr>
        <w:t>data from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trap</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surveys inside and outside several</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since 1987</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including: Snowy</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Wreck,</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Northern South Carolina, Edisto, Georgia,</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North</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Florida, and St. Lucie Hump.</w:t>
      </w:r>
    </w:p>
    <w:p w14:paraId="7B2791AB" w14:textId="77777777" w:rsidR="00593CBE" w:rsidRPr="005346A4" w:rsidRDefault="00593CBE" w:rsidP="00FB79CA">
      <w:pPr>
        <w:tabs>
          <w:tab w:val="left" w:pos="1180"/>
        </w:tabs>
        <w:ind w:left="1080" w:right="720" w:hanging="63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NOAA</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Southeast Fishery</w:t>
      </w:r>
      <w:r w:rsidRPr="005346A4">
        <w:rPr>
          <w:rFonts w:ascii="Times New Roman" w:eastAsia="Calibri" w:hAnsi="Times New Roman" w:cs="Times New Roman"/>
          <w:w w:val="33"/>
          <w:sz w:val="24"/>
          <w:szCs w:val="24"/>
        </w:rPr>
        <w:t>-­</w:t>
      </w:r>
      <w:r w:rsidRPr="005346A4">
        <w:rPr>
          <w:rFonts w:ascii="Cambria Math" w:eastAsia="Calibri" w:hAnsi="Cambria Math" w:cs="Cambria Math"/>
          <w:w w:val="33"/>
          <w:sz w:val="24"/>
          <w:szCs w:val="24"/>
        </w:rPr>
        <w:t>‐</w:t>
      </w:r>
      <w:r w:rsidRPr="005346A4">
        <w:rPr>
          <w:rFonts w:ascii="Times New Roman" w:eastAsia="Calibri" w:hAnsi="Times New Roman" w:cs="Times New Roman"/>
          <w:sz w:val="24"/>
          <w:szCs w:val="24"/>
        </w:rPr>
        <w:t>Independent Survey</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(SEFIS) has been</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collecting distribution,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abundance, size,</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age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and reproductive</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z w:val="24"/>
          <w:szCs w:val="24"/>
        </w:rPr>
        <w:t>data from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trap</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surveys</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inside</w:t>
      </w:r>
      <w:r>
        <w:rPr>
          <w:rFonts w:ascii="Times New Roman" w:eastAsia="Calibri" w:hAnsi="Times New Roman" w:cs="Times New Roman"/>
          <w:sz w:val="24"/>
          <w:szCs w:val="24"/>
        </w:rPr>
        <w:t xml:space="preserve"> </w:t>
      </w:r>
      <w:r w:rsidRPr="005346A4">
        <w:rPr>
          <w:rFonts w:ascii="Times New Roman" w:eastAsia="Calibri" w:hAnsi="Times New Roman" w:cs="Times New Roman"/>
          <w:position w:val="1"/>
          <w:sz w:val="24"/>
          <w:szCs w:val="24"/>
        </w:rPr>
        <w:lastRenderedPageBreak/>
        <w:t>and outside several</w:t>
      </w:r>
      <w:r w:rsidRPr="005346A4">
        <w:rPr>
          <w:rFonts w:ascii="Times New Roman" w:eastAsia="Calibri" w:hAnsi="Times New Roman" w:cs="Times New Roman"/>
          <w:spacing w:val="-7"/>
          <w:position w:val="1"/>
          <w:sz w:val="24"/>
          <w:szCs w:val="24"/>
        </w:rPr>
        <w:t xml:space="preserve"> </w:t>
      </w:r>
      <w:r w:rsidRPr="005346A4">
        <w:rPr>
          <w:rFonts w:ascii="Times New Roman" w:eastAsia="Calibri" w:hAnsi="Times New Roman" w:cs="Times New Roman"/>
          <w:position w:val="1"/>
          <w:sz w:val="24"/>
          <w:szCs w:val="24"/>
        </w:rPr>
        <w:t>of the</w:t>
      </w:r>
      <w:r w:rsidRPr="005346A4">
        <w:rPr>
          <w:rFonts w:ascii="Times New Roman" w:eastAsia="Calibri" w:hAnsi="Times New Roman" w:cs="Times New Roman"/>
          <w:spacing w:val="-3"/>
          <w:position w:val="1"/>
          <w:sz w:val="24"/>
          <w:szCs w:val="24"/>
        </w:rPr>
        <w:t xml:space="preserve"> </w:t>
      </w:r>
      <w:r w:rsidRPr="005346A4">
        <w:rPr>
          <w:rFonts w:ascii="Times New Roman" w:eastAsia="Calibri" w:hAnsi="Times New Roman" w:cs="Times New Roman"/>
          <w:position w:val="1"/>
          <w:sz w:val="24"/>
          <w:szCs w:val="24"/>
        </w:rPr>
        <w:t>MPAs</w:t>
      </w:r>
      <w:r w:rsidRPr="005346A4">
        <w:rPr>
          <w:rFonts w:ascii="Times New Roman" w:eastAsia="Calibri" w:hAnsi="Times New Roman" w:cs="Times New Roman"/>
          <w:spacing w:val="-6"/>
          <w:position w:val="1"/>
          <w:sz w:val="24"/>
          <w:szCs w:val="24"/>
        </w:rPr>
        <w:t xml:space="preserve"> </w:t>
      </w:r>
      <w:r w:rsidRPr="005346A4">
        <w:rPr>
          <w:rFonts w:ascii="Times New Roman" w:eastAsia="Calibri" w:hAnsi="Times New Roman" w:cs="Times New Roman"/>
          <w:position w:val="1"/>
          <w:sz w:val="24"/>
          <w:szCs w:val="24"/>
        </w:rPr>
        <w:t>since 2010</w:t>
      </w:r>
      <w:r w:rsidRPr="005346A4">
        <w:rPr>
          <w:rFonts w:ascii="Times New Roman" w:eastAsia="Calibri" w:hAnsi="Times New Roman" w:cs="Times New Roman"/>
          <w:spacing w:val="-5"/>
          <w:position w:val="1"/>
          <w:sz w:val="24"/>
          <w:szCs w:val="24"/>
        </w:rPr>
        <w:t xml:space="preserve"> </w:t>
      </w:r>
      <w:r w:rsidRPr="005346A4">
        <w:rPr>
          <w:rFonts w:ascii="Times New Roman" w:eastAsia="Calibri" w:hAnsi="Times New Roman" w:cs="Times New Roman"/>
          <w:position w:val="1"/>
          <w:sz w:val="24"/>
          <w:szCs w:val="24"/>
        </w:rPr>
        <w:t>including: Snowy Wreck,</w:t>
      </w:r>
      <w:r w:rsidRPr="005346A4">
        <w:rPr>
          <w:rFonts w:ascii="Times New Roman" w:eastAsia="Calibri" w:hAnsi="Times New Roman" w:cs="Times New Roman"/>
          <w:spacing w:val="-7"/>
          <w:position w:val="1"/>
          <w:sz w:val="24"/>
          <w:szCs w:val="24"/>
        </w:rPr>
        <w:t xml:space="preserve"> </w:t>
      </w:r>
      <w:r w:rsidRPr="005346A4">
        <w:rPr>
          <w:rFonts w:ascii="Times New Roman" w:eastAsia="Calibri" w:hAnsi="Times New Roman" w:cs="Times New Roman"/>
          <w:position w:val="1"/>
          <w:sz w:val="24"/>
          <w:szCs w:val="24"/>
        </w:rPr>
        <w:t>Northern</w:t>
      </w:r>
      <w:r w:rsidRPr="005346A4">
        <w:rPr>
          <w:rFonts w:ascii="Times New Roman" w:eastAsia="Calibri" w:hAnsi="Times New Roman" w:cs="Times New Roman"/>
          <w:spacing w:val="-9"/>
          <w:position w:val="1"/>
          <w:sz w:val="24"/>
          <w:szCs w:val="24"/>
        </w:rPr>
        <w:t xml:space="preserve"> </w:t>
      </w:r>
      <w:r w:rsidRPr="005346A4">
        <w:rPr>
          <w:rFonts w:ascii="Times New Roman" w:eastAsia="Calibri" w:hAnsi="Times New Roman" w:cs="Times New Roman"/>
          <w:position w:val="1"/>
          <w:sz w:val="24"/>
          <w:szCs w:val="24"/>
        </w:rPr>
        <w:t>South</w:t>
      </w:r>
      <w:r>
        <w:rPr>
          <w:rFonts w:ascii="Times New Roman" w:eastAsia="Calibri" w:hAnsi="Times New Roman" w:cs="Times New Roman"/>
          <w:position w:val="1"/>
          <w:sz w:val="24"/>
          <w:szCs w:val="24"/>
        </w:rPr>
        <w:t xml:space="preserve"> </w:t>
      </w:r>
      <w:r w:rsidRPr="005346A4">
        <w:rPr>
          <w:rFonts w:ascii="Times New Roman" w:eastAsia="Calibri" w:hAnsi="Times New Roman" w:cs="Times New Roman"/>
          <w:sz w:val="24"/>
          <w:szCs w:val="24"/>
        </w:rPr>
        <w:t>Carolina, Edisto, Georgia,</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and North</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Florida.</w:t>
      </w:r>
    </w:p>
    <w:p w14:paraId="380C48AE" w14:textId="77777777" w:rsidR="00593CBE" w:rsidRPr="005346A4" w:rsidRDefault="00593CBE" w:rsidP="00FB79CA">
      <w:pPr>
        <w:tabs>
          <w:tab w:val="left" w:pos="1180"/>
        </w:tabs>
        <w:ind w:left="1080" w:right="720" w:hanging="63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NOAA</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Fisheries,</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Southeast Fisheries Science Cente</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z w:val="24"/>
          <w:szCs w:val="24"/>
        </w:rPr>
        <w:t>,</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Panama</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City Lab has been collecting</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data on distribution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and abundance of all fish species from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ROV surveys inside and outside several</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since 2004</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includin</w:t>
      </w:r>
      <w:r w:rsidRPr="005346A4">
        <w:rPr>
          <w:rFonts w:ascii="Times New Roman" w:eastAsia="Calibri" w:hAnsi="Times New Roman" w:cs="Times New Roman"/>
          <w:spacing w:val="1"/>
          <w:sz w:val="24"/>
          <w:szCs w:val="24"/>
        </w:rPr>
        <w:t>g</w:t>
      </w:r>
      <w:r w:rsidRPr="005346A4">
        <w:rPr>
          <w:rFonts w:ascii="Times New Roman" w:eastAsia="Calibri" w:hAnsi="Times New Roman" w:cs="Times New Roman"/>
          <w:sz w:val="24"/>
          <w:szCs w:val="24"/>
        </w:rPr>
        <w:t>:</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Snowy</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Wreck,</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Northern South Carolina, Edisto, Georgia,</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North</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Florida, and East Hump.</w:t>
      </w:r>
    </w:p>
    <w:p w14:paraId="4A4D02EB" w14:textId="77777777" w:rsidR="00593CBE" w:rsidRPr="005346A4" w:rsidRDefault="00593CBE" w:rsidP="00FB79CA">
      <w:pPr>
        <w:tabs>
          <w:tab w:val="left" w:pos="1180"/>
        </w:tabs>
        <w:ind w:left="1080" w:right="720" w:hanging="63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NOAA’s</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SE</w:t>
      </w:r>
      <w:r w:rsidRPr="005346A4">
        <w:rPr>
          <w:rFonts w:ascii="Times New Roman" w:eastAsia="Calibri" w:hAnsi="Times New Roman" w:cs="Times New Roman"/>
          <w:w w:val="33"/>
          <w:sz w:val="24"/>
          <w:szCs w:val="24"/>
        </w:rPr>
        <w:t>-­</w:t>
      </w:r>
      <w:r w:rsidRPr="005346A4">
        <w:rPr>
          <w:rFonts w:ascii="Cambria Math" w:eastAsia="Calibri" w:hAnsi="Cambria Math" w:cs="Cambria Math"/>
          <w:w w:val="33"/>
          <w:sz w:val="24"/>
          <w:szCs w:val="24"/>
        </w:rPr>
        <w:t>‐</w:t>
      </w:r>
      <w:r w:rsidRPr="005346A4">
        <w:rPr>
          <w:rFonts w:ascii="Times New Roman" w:eastAsia="Calibri" w:hAnsi="Times New Roman" w:cs="Times New Roman"/>
          <w:sz w:val="24"/>
          <w:szCs w:val="24"/>
        </w:rPr>
        <w:t>DSCTP project</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collected</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data on distribution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and abundance of all fish species from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ROV dives conducted in 2011</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inside and around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North</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Florida and East Hump 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(Reed</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et</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al., 2014).</w:t>
      </w:r>
    </w:p>
    <w:p w14:paraId="0775C4B2" w14:textId="77777777" w:rsidR="00593CBE" w:rsidRPr="005346A4" w:rsidRDefault="00593CBE" w:rsidP="00FB79CA">
      <w:pPr>
        <w:ind w:left="450" w:right="720"/>
        <w:rPr>
          <w:rFonts w:ascii="Times New Roman" w:eastAsia="Calibri" w:hAnsi="Times New Roman" w:cs="Times New Roman"/>
          <w:sz w:val="24"/>
          <w:szCs w:val="24"/>
        </w:rPr>
      </w:pPr>
      <w:r w:rsidRPr="002842F8">
        <w:rPr>
          <w:rFonts w:ascii="Times New Roman" w:eastAsia="Calibri" w:hAnsi="Times New Roman" w:cs="Times New Roman"/>
          <w:b/>
          <w:sz w:val="24"/>
          <w:szCs w:val="24"/>
        </w:rPr>
        <w:t>Deliverables:</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z w:val="24"/>
          <w:szCs w:val="24"/>
        </w:rPr>
        <w:t>Comparison of variables such as distribution,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densities, size and age distribution,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and sex</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ratios for snapper grouper</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species inside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pacing w:val="1"/>
          <w:sz w:val="24"/>
          <w:szCs w:val="24"/>
        </w:rPr>
        <w:t>v</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reference areas</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outside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p>
    <w:p w14:paraId="59B3FBC9" w14:textId="509F1BA0" w:rsidR="00593CBE" w:rsidRPr="007B6AF3" w:rsidRDefault="00593CBE" w:rsidP="00AA3369">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Schedule:</w:t>
      </w:r>
      <w:r w:rsidR="00FB79CA">
        <w:rPr>
          <w:rFonts w:ascii="Times New Roman" w:eastAsia="Calibri" w:hAnsi="Times New Roman" w:cs="Times New Roman"/>
          <w:b/>
          <w:sz w:val="24"/>
          <w:szCs w:val="24"/>
        </w:rPr>
        <w:t xml:space="preserve">  </w:t>
      </w:r>
      <w:r w:rsidR="00FB79CA" w:rsidRPr="00FB79CA">
        <w:rPr>
          <w:rFonts w:ascii="Times New Roman" w:eastAsia="Calibri" w:hAnsi="Times New Roman" w:cs="Times New Roman"/>
          <w:sz w:val="24"/>
          <w:szCs w:val="24"/>
        </w:rPr>
        <w:t>Ongoing</w:t>
      </w:r>
    </w:p>
    <w:p w14:paraId="68CF2203" w14:textId="77777777" w:rsidR="00593CBE" w:rsidRPr="007B6AF3" w:rsidRDefault="00593CBE" w:rsidP="00AA3369">
      <w:pPr>
        <w:tabs>
          <w:tab w:val="left" w:pos="820"/>
        </w:tabs>
        <w:ind w:left="450" w:right="-20"/>
        <w:rPr>
          <w:rFonts w:ascii="Times New Roman" w:eastAsia="Calibri" w:hAnsi="Times New Roman" w:cs="Times New Roman"/>
          <w:b/>
          <w:sz w:val="24"/>
          <w:szCs w:val="24"/>
        </w:rPr>
      </w:pPr>
      <w:r w:rsidRPr="00E7440F">
        <w:rPr>
          <w:rFonts w:ascii="Times New Roman" w:eastAsia="Calibri" w:hAnsi="Times New Roman" w:cs="Times New Roman"/>
          <w:b/>
          <w:sz w:val="24"/>
          <w:szCs w:val="24"/>
        </w:rPr>
        <w:t>Budget:</w:t>
      </w:r>
    </w:p>
    <w:p w14:paraId="6D58BEAE" w14:textId="02F3BC68" w:rsidR="00593CBE" w:rsidRPr="007B6AF3" w:rsidRDefault="00593CBE" w:rsidP="00AA3369">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 xml:space="preserve">Potential Partners:  </w:t>
      </w:r>
      <w:r w:rsidR="00FB79CA" w:rsidRPr="00FB79CA">
        <w:rPr>
          <w:rFonts w:ascii="Times New Roman" w:eastAsia="Calibri" w:hAnsi="Times New Roman" w:cs="Times New Roman"/>
          <w:sz w:val="24"/>
          <w:szCs w:val="24"/>
        </w:rPr>
        <w:t>MARMAP, NMFS</w:t>
      </w:r>
    </w:p>
    <w:p w14:paraId="00980124" w14:textId="77777777" w:rsidR="00593CBE" w:rsidRPr="005346A4" w:rsidRDefault="00593CBE" w:rsidP="00AA3369">
      <w:pPr>
        <w:ind w:left="450" w:right="720"/>
        <w:rPr>
          <w:rFonts w:ascii="Times New Roman" w:eastAsia="Calibri" w:hAnsi="Times New Roman" w:cs="Times New Roman"/>
          <w:sz w:val="24"/>
          <w:szCs w:val="24"/>
        </w:rPr>
      </w:pPr>
      <w:r w:rsidRPr="002842F8">
        <w:rPr>
          <w:rFonts w:ascii="Times New Roman" w:eastAsia="Calibri" w:hAnsi="Times New Roman" w:cs="Times New Roman"/>
          <w:b/>
          <w:sz w:val="24"/>
          <w:szCs w:val="24"/>
        </w:rPr>
        <w:t>Potential Methods:</w:t>
      </w:r>
      <w:r w:rsidRPr="005346A4">
        <w:rPr>
          <w:rFonts w:ascii="Times New Roman" w:eastAsia="Calibri" w:hAnsi="Times New Roman" w:cs="Times New Roman"/>
          <w:sz w:val="24"/>
          <w:szCs w:val="24"/>
        </w:rPr>
        <w:t xml:space="preserve"> Since there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have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been</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surveys</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conducted prior to implementation 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a BACI</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(before/after,</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z w:val="24"/>
          <w:szCs w:val="24"/>
        </w:rPr>
        <w:t>control/impact) sampling design should be</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used when examining MPA</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effectiveness.</w:t>
      </w:r>
    </w:p>
    <w:p w14:paraId="62707328" w14:textId="77777777" w:rsidR="00593CBE" w:rsidRDefault="00593CBE" w:rsidP="00AA3369">
      <w:pPr>
        <w:ind w:left="450" w:right="720"/>
        <w:rPr>
          <w:rFonts w:ascii="Times New Roman" w:eastAsia="Calibri" w:hAnsi="Times New Roman" w:cs="Times New Roman"/>
          <w:b/>
          <w:bCs/>
          <w:spacing w:val="2"/>
          <w:sz w:val="24"/>
          <w:szCs w:val="24"/>
        </w:rPr>
      </w:pPr>
    </w:p>
    <w:p w14:paraId="0EFE9E67" w14:textId="775D0667" w:rsidR="00593CBE" w:rsidRDefault="00593CBE" w:rsidP="00AA3369">
      <w:pPr>
        <w:ind w:left="450" w:right="720"/>
        <w:rPr>
          <w:rFonts w:ascii="Times New Roman" w:eastAsia="Calibri" w:hAnsi="Times New Roman" w:cs="Times New Roman"/>
          <w:bCs/>
          <w:i/>
          <w:w w:val="102"/>
          <w:sz w:val="24"/>
          <w:szCs w:val="24"/>
        </w:rPr>
      </w:pPr>
      <w:r w:rsidRPr="00F93F0B">
        <w:rPr>
          <w:rFonts w:ascii="Times New Roman" w:eastAsia="Calibri" w:hAnsi="Times New Roman" w:cs="Times New Roman"/>
          <w:b/>
          <w:bCs/>
          <w:spacing w:val="2"/>
          <w:sz w:val="24"/>
          <w:szCs w:val="24"/>
        </w:rPr>
        <w:t>Ac</w:t>
      </w:r>
      <w:r w:rsidRPr="00F93F0B">
        <w:rPr>
          <w:rFonts w:ascii="Times New Roman" w:eastAsia="Calibri" w:hAnsi="Times New Roman" w:cs="Times New Roman"/>
          <w:b/>
          <w:bCs/>
          <w:spacing w:val="1"/>
          <w:sz w:val="24"/>
          <w:szCs w:val="24"/>
        </w:rPr>
        <w:t>ti</w:t>
      </w:r>
      <w:r w:rsidRPr="00F93F0B">
        <w:rPr>
          <w:rFonts w:ascii="Times New Roman" w:eastAsia="Calibri" w:hAnsi="Times New Roman" w:cs="Times New Roman"/>
          <w:b/>
          <w:bCs/>
          <w:spacing w:val="2"/>
          <w:sz w:val="24"/>
          <w:szCs w:val="24"/>
        </w:rPr>
        <w:t>o</w:t>
      </w:r>
      <w:r w:rsidRPr="00F93F0B">
        <w:rPr>
          <w:rFonts w:ascii="Times New Roman" w:eastAsia="Calibri" w:hAnsi="Times New Roman" w:cs="Times New Roman"/>
          <w:b/>
          <w:bCs/>
          <w:sz w:val="24"/>
          <w:szCs w:val="24"/>
        </w:rPr>
        <w:t>n</w:t>
      </w:r>
      <w:r w:rsidRPr="00F93F0B">
        <w:rPr>
          <w:rFonts w:ascii="Times New Roman" w:eastAsia="Calibri" w:hAnsi="Times New Roman" w:cs="Times New Roman"/>
          <w:b/>
          <w:bCs/>
          <w:spacing w:val="15"/>
          <w:sz w:val="24"/>
          <w:szCs w:val="24"/>
        </w:rPr>
        <w:t xml:space="preserve"> </w:t>
      </w:r>
      <w:r w:rsidRPr="00F93F0B">
        <w:rPr>
          <w:rFonts w:ascii="Times New Roman" w:eastAsia="Calibri" w:hAnsi="Times New Roman" w:cs="Times New Roman"/>
          <w:b/>
          <w:bCs/>
          <w:spacing w:val="1"/>
          <w:sz w:val="24"/>
          <w:szCs w:val="24"/>
        </w:rPr>
        <w:t>I</w:t>
      </w:r>
      <w:r w:rsidRPr="00F93F0B">
        <w:rPr>
          <w:rFonts w:ascii="Times New Roman" w:eastAsia="Calibri" w:hAnsi="Times New Roman" w:cs="Times New Roman"/>
          <w:b/>
          <w:bCs/>
          <w:spacing w:val="2"/>
          <w:sz w:val="24"/>
          <w:szCs w:val="24"/>
        </w:rPr>
        <w:t>te</w:t>
      </w:r>
      <w:r w:rsidRPr="00F93F0B">
        <w:rPr>
          <w:rFonts w:ascii="Times New Roman" w:eastAsia="Calibri" w:hAnsi="Times New Roman" w:cs="Times New Roman"/>
          <w:b/>
          <w:bCs/>
          <w:sz w:val="24"/>
          <w:szCs w:val="24"/>
        </w:rPr>
        <w:t>m</w:t>
      </w:r>
      <w:r w:rsidRPr="00F93F0B">
        <w:rPr>
          <w:rFonts w:ascii="Times New Roman" w:eastAsia="Calibri" w:hAnsi="Times New Roman" w:cs="Times New Roman"/>
          <w:b/>
          <w:bCs/>
          <w:spacing w:val="14"/>
          <w:sz w:val="24"/>
          <w:szCs w:val="24"/>
        </w:rPr>
        <w:t xml:space="preserve"> </w:t>
      </w:r>
      <w:r>
        <w:rPr>
          <w:rFonts w:ascii="Times New Roman" w:eastAsia="Calibri" w:hAnsi="Times New Roman" w:cs="Times New Roman"/>
          <w:b/>
          <w:bCs/>
          <w:spacing w:val="2"/>
          <w:sz w:val="24"/>
          <w:szCs w:val="24"/>
        </w:rPr>
        <w:t>8</w:t>
      </w:r>
      <w:r w:rsidRPr="00F93F0B">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sidRPr="00D84A77">
        <w:rPr>
          <w:rFonts w:ascii="Times New Roman" w:eastAsia="Calibri" w:hAnsi="Times New Roman" w:cs="Times New Roman"/>
          <w:bCs/>
          <w:i/>
          <w:spacing w:val="2"/>
          <w:sz w:val="24"/>
          <w:szCs w:val="24"/>
        </w:rPr>
        <w:t>Cha</w:t>
      </w:r>
      <w:r w:rsidRPr="00D84A77">
        <w:rPr>
          <w:rFonts w:ascii="Times New Roman" w:eastAsia="Calibri" w:hAnsi="Times New Roman" w:cs="Times New Roman"/>
          <w:bCs/>
          <w:i/>
          <w:spacing w:val="1"/>
          <w:sz w:val="24"/>
          <w:szCs w:val="24"/>
        </w:rPr>
        <w:t>r</w:t>
      </w:r>
      <w:r w:rsidRPr="00D84A77">
        <w:rPr>
          <w:rFonts w:ascii="Times New Roman" w:eastAsia="Calibri" w:hAnsi="Times New Roman" w:cs="Times New Roman"/>
          <w:bCs/>
          <w:i/>
          <w:spacing w:val="2"/>
          <w:sz w:val="24"/>
          <w:szCs w:val="24"/>
        </w:rPr>
        <w:t>ac</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e</w:t>
      </w:r>
      <w:r w:rsidRPr="00D84A77">
        <w:rPr>
          <w:rFonts w:ascii="Times New Roman" w:eastAsia="Calibri" w:hAnsi="Times New Roman" w:cs="Times New Roman"/>
          <w:bCs/>
          <w:i/>
          <w:spacing w:val="1"/>
          <w:sz w:val="24"/>
          <w:szCs w:val="24"/>
        </w:rPr>
        <w:t>ri</w:t>
      </w:r>
      <w:r w:rsidRPr="00D84A77">
        <w:rPr>
          <w:rFonts w:ascii="Times New Roman" w:eastAsia="Calibri" w:hAnsi="Times New Roman" w:cs="Times New Roman"/>
          <w:bCs/>
          <w:i/>
          <w:spacing w:val="2"/>
          <w:sz w:val="24"/>
          <w:szCs w:val="24"/>
        </w:rPr>
        <w:t>z</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26"/>
          <w:sz w:val="24"/>
          <w:szCs w:val="24"/>
        </w:rPr>
        <w:t xml:space="preserve"> </w:t>
      </w:r>
      <w:r w:rsidRPr="00D84A77">
        <w:rPr>
          <w:rFonts w:ascii="Times New Roman" w:eastAsia="Calibri" w:hAnsi="Times New Roman" w:cs="Times New Roman"/>
          <w:bCs/>
          <w:i/>
          <w:spacing w:val="1"/>
          <w:sz w:val="24"/>
          <w:szCs w:val="24"/>
        </w:rPr>
        <w:t>fi</w:t>
      </w:r>
      <w:r w:rsidRPr="00D84A77">
        <w:rPr>
          <w:rFonts w:ascii="Times New Roman" w:eastAsia="Calibri" w:hAnsi="Times New Roman" w:cs="Times New Roman"/>
          <w:bCs/>
          <w:i/>
          <w:spacing w:val="2"/>
          <w:sz w:val="24"/>
          <w:szCs w:val="24"/>
        </w:rPr>
        <w:t>s</w:t>
      </w:r>
      <w:r w:rsidRPr="00D84A77">
        <w:rPr>
          <w:rFonts w:ascii="Times New Roman" w:eastAsia="Calibri" w:hAnsi="Times New Roman" w:cs="Times New Roman"/>
          <w:bCs/>
          <w:i/>
          <w:sz w:val="24"/>
          <w:szCs w:val="24"/>
        </w:rPr>
        <w:t>h</w:t>
      </w:r>
      <w:r w:rsidRPr="00D84A77">
        <w:rPr>
          <w:rFonts w:ascii="Times New Roman" w:eastAsia="Calibri" w:hAnsi="Times New Roman" w:cs="Times New Roman"/>
          <w:bCs/>
          <w:i/>
          <w:spacing w:val="10"/>
          <w:sz w:val="24"/>
          <w:szCs w:val="24"/>
        </w:rPr>
        <w:t xml:space="preserve"> </w:t>
      </w:r>
      <w:r w:rsidRPr="00D84A77">
        <w:rPr>
          <w:rFonts w:ascii="Times New Roman" w:eastAsia="Calibri" w:hAnsi="Times New Roman" w:cs="Times New Roman"/>
          <w:bCs/>
          <w:i/>
          <w:spacing w:val="2"/>
          <w:sz w:val="24"/>
          <w:szCs w:val="24"/>
        </w:rPr>
        <w:t>co</w:t>
      </w:r>
      <w:r w:rsidRPr="00D84A77">
        <w:rPr>
          <w:rFonts w:ascii="Times New Roman" w:eastAsia="Calibri" w:hAnsi="Times New Roman" w:cs="Times New Roman"/>
          <w:bCs/>
          <w:i/>
          <w:spacing w:val="3"/>
          <w:sz w:val="24"/>
          <w:szCs w:val="24"/>
        </w:rPr>
        <w:t>mm</w:t>
      </w:r>
      <w:r w:rsidRPr="00D84A77">
        <w:rPr>
          <w:rFonts w:ascii="Times New Roman" w:eastAsia="Calibri" w:hAnsi="Times New Roman" w:cs="Times New Roman"/>
          <w:bCs/>
          <w:i/>
          <w:spacing w:val="2"/>
          <w:sz w:val="24"/>
          <w:szCs w:val="24"/>
        </w:rPr>
        <w:t>un</w:t>
      </w:r>
      <w:r w:rsidRPr="00D84A77">
        <w:rPr>
          <w:rFonts w:ascii="Times New Roman" w:eastAsia="Calibri" w:hAnsi="Times New Roman" w:cs="Times New Roman"/>
          <w:bCs/>
          <w:i/>
          <w:spacing w:val="1"/>
          <w:sz w:val="24"/>
          <w:szCs w:val="24"/>
        </w:rPr>
        <w:t>iti</w:t>
      </w:r>
      <w:r w:rsidRPr="00D84A77">
        <w:rPr>
          <w:rFonts w:ascii="Times New Roman" w:eastAsia="Calibri" w:hAnsi="Times New Roman" w:cs="Times New Roman"/>
          <w:bCs/>
          <w:i/>
          <w:spacing w:val="2"/>
          <w:sz w:val="24"/>
          <w:szCs w:val="24"/>
        </w:rPr>
        <w:t>es</w:t>
      </w:r>
      <w:r w:rsidRPr="00D84A77">
        <w:rPr>
          <w:rFonts w:ascii="Times New Roman" w:eastAsia="Calibri" w:hAnsi="Times New Roman" w:cs="Times New Roman"/>
          <w:bCs/>
          <w:i/>
          <w:sz w:val="24"/>
          <w:szCs w:val="24"/>
        </w:rPr>
        <w:t>,</w:t>
      </w:r>
      <w:r w:rsidRPr="00D84A77">
        <w:rPr>
          <w:rFonts w:ascii="Times New Roman" w:eastAsia="Calibri" w:hAnsi="Times New Roman" w:cs="Times New Roman"/>
          <w:bCs/>
          <w:i/>
          <w:spacing w:val="27"/>
          <w:sz w:val="24"/>
          <w:szCs w:val="24"/>
        </w:rPr>
        <w:t xml:space="preserve"> </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ns</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d</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14"/>
          <w:sz w:val="24"/>
          <w:szCs w:val="24"/>
        </w:rPr>
        <w:t xml:space="preserve"> </w:t>
      </w:r>
      <w:r w:rsidRPr="00D84A77">
        <w:rPr>
          <w:rFonts w:ascii="Times New Roman" w:eastAsia="Calibri" w:hAnsi="Times New Roman" w:cs="Times New Roman"/>
          <w:bCs/>
          <w:i/>
          <w:spacing w:val="2"/>
          <w:sz w:val="24"/>
          <w:szCs w:val="24"/>
        </w:rPr>
        <w:t>an</w:t>
      </w:r>
      <w:r w:rsidRPr="00D84A77">
        <w:rPr>
          <w:rFonts w:ascii="Times New Roman" w:eastAsia="Calibri" w:hAnsi="Times New Roman" w:cs="Times New Roman"/>
          <w:bCs/>
          <w:i/>
          <w:sz w:val="24"/>
          <w:szCs w:val="24"/>
        </w:rPr>
        <w:t>d</w:t>
      </w:r>
      <w:r w:rsidRPr="00D84A77">
        <w:rPr>
          <w:rFonts w:ascii="Times New Roman" w:eastAsia="Calibri" w:hAnsi="Times New Roman" w:cs="Times New Roman"/>
          <w:bCs/>
          <w:i/>
          <w:spacing w:val="11"/>
          <w:sz w:val="24"/>
          <w:szCs w:val="24"/>
        </w:rPr>
        <w:t xml:space="preserve"> </w:t>
      </w:r>
      <w:r w:rsidRPr="00D84A77">
        <w:rPr>
          <w:rFonts w:ascii="Times New Roman" w:eastAsia="Calibri" w:hAnsi="Times New Roman" w:cs="Times New Roman"/>
          <w:bCs/>
          <w:i/>
          <w:spacing w:val="2"/>
          <w:sz w:val="24"/>
          <w:szCs w:val="24"/>
        </w:rPr>
        <w:t>ou</w:t>
      </w:r>
      <w:r w:rsidRPr="00D84A77">
        <w:rPr>
          <w:rFonts w:ascii="Times New Roman" w:eastAsia="Calibri" w:hAnsi="Times New Roman" w:cs="Times New Roman"/>
          <w:bCs/>
          <w:i/>
          <w:sz w:val="24"/>
          <w:szCs w:val="24"/>
        </w:rPr>
        <w:t>t</w:t>
      </w:r>
      <w:r w:rsidRPr="00D84A77">
        <w:rPr>
          <w:rFonts w:ascii="Times New Roman" w:eastAsia="Calibri" w:hAnsi="Times New Roman" w:cs="Times New Roman"/>
          <w:bCs/>
          <w:i/>
          <w:spacing w:val="11"/>
          <w:sz w:val="24"/>
          <w:szCs w:val="24"/>
        </w:rPr>
        <w:t xml:space="preserve"> </w:t>
      </w:r>
      <w:r w:rsidRPr="00D84A77">
        <w:rPr>
          <w:rFonts w:ascii="Times New Roman" w:eastAsia="Calibri" w:hAnsi="Times New Roman" w:cs="Times New Roman"/>
          <w:bCs/>
          <w:i/>
          <w:spacing w:val="2"/>
          <w:sz w:val="24"/>
          <w:szCs w:val="24"/>
        </w:rPr>
        <w:t>o</w:t>
      </w:r>
      <w:r w:rsidRPr="00D84A77">
        <w:rPr>
          <w:rFonts w:ascii="Times New Roman" w:eastAsia="Calibri" w:hAnsi="Times New Roman" w:cs="Times New Roman"/>
          <w:bCs/>
          <w:i/>
          <w:sz w:val="24"/>
          <w:szCs w:val="24"/>
        </w:rPr>
        <w:t>f</w:t>
      </w:r>
      <w:r w:rsidRPr="00D84A77">
        <w:rPr>
          <w:rFonts w:ascii="Times New Roman" w:eastAsia="Calibri" w:hAnsi="Times New Roman" w:cs="Times New Roman"/>
          <w:bCs/>
          <w:i/>
          <w:spacing w:val="8"/>
          <w:sz w:val="24"/>
          <w:szCs w:val="24"/>
        </w:rPr>
        <w:t xml:space="preserve"> </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h</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10"/>
          <w:sz w:val="24"/>
          <w:szCs w:val="24"/>
        </w:rPr>
        <w:t xml:space="preserve"> </w:t>
      </w:r>
      <w:r w:rsidRPr="00D84A77">
        <w:rPr>
          <w:rFonts w:ascii="Times New Roman" w:eastAsia="Calibri" w:hAnsi="Times New Roman" w:cs="Times New Roman"/>
          <w:bCs/>
          <w:i/>
          <w:spacing w:val="4"/>
          <w:sz w:val="24"/>
          <w:szCs w:val="24"/>
        </w:rPr>
        <w:t>M</w:t>
      </w:r>
      <w:r w:rsidRPr="00D84A77">
        <w:rPr>
          <w:rFonts w:ascii="Times New Roman" w:eastAsia="Calibri" w:hAnsi="Times New Roman" w:cs="Times New Roman"/>
          <w:bCs/>
          <w:i/>
          <w:spacing w:val="2"/>
          <w:sz w:val="24"/>
          <w:szCs w:val="24"/>
        </w:rPr>
        <w:t>P</w:t>
      </w:r>
      <w:r w:rsidRPr="00D84A77">
        <w:rPr>
          <w:rFonts w:ascii="Times New Roman" w:eastAsia="Calibri" w:hAnsi="Times New Roman" w:cs="Times New Roman"/>
          <w:bCs/>
          <w:i/>
          <w:spacing w:val="3"/>
          <w:sz w:val="24"/>
          <w:szCs w:val="24"/>
        </w:rPr>
        <w:t>A</w:t>
      </w:r>
      <w:r w:rsidRPr="00D84A77">
        <w:rPr>
          <w:rFonts w:ascii="Times New Roman" w:eastAsia="Calibri" w:hAnsi="Times New Roman" w:cs="Times New Roman"/>
          <w:bCs/>
          <w:i/>
          <w:spacing w:val="1"/>
          <w:sz w:val="24"/>
          <w:szCs w:val="24"/>
        </w:rPr>
        <w:t>s</w:t>
      </w:r>
      <w:r w:rsidRPr="00D84A77">
        <w:rPr>
          <w:rFonts w:ascii="Times New Roman" w:eastAsia="Calibri" w:hAnsi="Times New Roman" w:cs="Times New Roman"/>
          <w:bCs/>
          <w:i/>
          <w:sz w:val="24"/>
          <w:szCs w:val="24"/>
        </w:rPr>
        <w:t>,</w:t>
      </w:r>
      <w:r w:rsidRPr="00D84A77">
        <w:rPr>
          <w:rFonts w:ascii="Times New Roman" w:eastAsia="Calibri" w:hAnsi="Times New Roman" w:cs="Times New Roman"/>
          <w:bCs/>
          <w:i/>
          <w:spacing w:val="14"/>
          <w:sz w:val="24"/>
          <w:szCs w:val="24"/>
        </w:rPr>
        <w:t xml:space="preserve"> </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nc</w:t>
      </w:r>
      <w:r w:rsidRPr="00D84A77">
        <w:rPr>
          <w:rFonts w:ascii="Times New Roman" w:eastAsia="Calibri" w:hAnsi="Times New Roman" w:cs="Times New Roman"/>
          <w:bCs/>
          <w:i/>
          <w:spacing w:val="1"/>
          <w:sz w:val="24"/>
          <w:szCs w:val="24"/>
        </w:rPr>
        <w:t>l</w:t>
      </w:r>
      <w:r w:rsidRPr="00D84A77">
        <w:rPr>
          <w:rFonts w:ascii="Times New Roman" w:eastAsia="Calibri" w:hAnsi="Times New Roman" w:cs="Times New Roman"/>
          <w:bCs/>
          <w:i/>
          <w:spacing w:val="2"/>
          <w:sz w:val="24"/>
          <w:szCs w:val="24"/>
        </w:rPr>
        <w:t>ud</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n</w:t>
      </w:r>
      <w:r w:rsidRPr="00D84A77">
        <w:rPr>
          <w:rFonts w:ascii="Times New Roman" w:eastAsia="Calibri" w:hAnsi="Times New Roman" w:cs="Times New Roman"/>
          <w:bCs/>
          <w:i/>
          <w:sz w:val="24"/>
          <w:szCs w:val="24"/>
        </w:rPr>
        <w:t>g</w:t>
      </w:r>
      <w:r w:rsidRPr="00D84A77">
        <w:rPr>
          <w:rFonts w:ascii="Times New Roman" w:eastAsia="Calibri" w:hAnsi="Times New Roman" w:cs="Times New Roman"/>
          <w:bCs/>
          <w:i/>
          <w:spacing w:val="20"/>
          <w:sz w:val="24"/>
          <w:szCs w:val="24"/>
        </w:rPr>
        <w:t xml:space="preserve"> </w:t>
      </w:r>
      <w:r w:rsidRPr="00D84A77">
        <w:rPr>
          <w:rFonts w:ascii="Times New Roman" w:eastAsia="Calibri" w:hAnsi="Times New Roman" w:cs="Times New Roman"/>
          <w:bCs/>
          <w:i/>
          <w:spacing w:val="2"/>
          <w:sz w:val="24"/>
          <w:szCs w:val="24"/>
        </w:rPr>
        <w:t>h</w:t>
      </w:r>
      <w:r w:rsidRPr="00D84A77">
        <w:rPr>
          <w:rFonts w:ascii="Times New Roman" w:eastAsia="Calibri" w:hAnsi="Times New Roman" w:cs="Times New Roman"/>
          <w:bCs/>
          <w:i/>
          <w:spacing w:val="1"/>
          <w:sz w:val="24"/>
          <w:szCs w:val="24"/>
        </w:rPr>
        <w:t>a</w:t>
      </w:r>
      <w:r w:rsidRPr="00D84A77">
        <w:rPr>
          <w:rFonts w:ascii="Times New Roman" w:eastAsia="Calibri" w:hAnsi="Times New Roman" w:cs="Times New Roman"/>
          <w:bCs/>
          <w:i/>
          <w:spacing w:val="2"/>
          <w:sz w:val="24"/>
          <w:szCs w:val="24"/>
        </w:rPr>
        <w:t>b</w:t>
      </w:r>
      <w:r w:rsidRPr="00D84A77">
        <w:rPr>
          <w:rFonts w:ascii="Times New Roman" w:eastAsia="Calibri" w:hAnsi="Times New Roman" w:cs="Times New Roman"/>
          <w:bCs/>
          <w:i/>
          <w:spacing w:val="1"/>
          <w:sz w:val="24"/>
          <w:szCs w:val="24"/>
        </w:rPr>
        <w:t>it</w:t>
      </w:r>
      <w:r w:rsidRPr="00D84A77">
        <w:rPr>
          <w:rFonts w:ascii="Times New Roman" w:eastAsia="Calibri" w:hAnsi="Times New Roman" w:cs="Times New Roman"/>
          <w:bCs/>
          <w:i/>
          <w:spacing w:val="2"/>
          <w:sz w:val="24"/>
          <w:szCs w:val="24"/>
        </w:rPr>
        <w:t>a</w:t>
      </w:r>
      <w:r w:rsidRPr="00D84A77">
        <w:rPr>
          <w:rFonts w:ascii="Times New Roman" w:eastAsia="Calibri" w:hAnsi="Times New Roman" w:cs="Times New Roman"/>
          <w:bCs/>
          <w:i/>
          <w:sz w:val="24"/>
          <w:szCs w:val="24"/>
        </w:rPr>
        <w:t>t</w:t>
      </w:r>
      <w:r w:rsidRPr="00D84A77">
        <w:rPr>
          <w:rFonts w:ascii="Times New Roman" w:eastAsia="Calibri" w:hAnsi="Times New Roman" w:cs="Times New Roman"/>
          <w:bCs/>
          <w:i/>
          <w:spacing w:val="17"/>
          <w:sz w:val="24"/>
          <w:szCs w:val="24"/>
        </w:rPr>
        <w:t xml:space="preserve"> </w:t>
      </w:r>
      <w:r w:rsidRPr="00D84A77">
        <w:rPr>
          <w:rFonts w:ascii="Times New Roman" w:eastAsia="Calibri" w:hAnsi="Times New Roman" w:cs="Times New Roman"/>
          <w:bCs/>
          <w:i/>
          <w:spacing w:val="2"/>
          <w:w w:val="102"/>
          <w:sz w:val="24"/>
          <w:szCs w:val="24"/>
        </w:rPr>
        <w:t>u</w:t>
      </w:r>
      <w:r w:rsidRPr="00D84A77">
        <w:rPr>
          <w:rFonts w:ascii="Times New Roman" w:eastAsia="Calibri" w:hAnsi="Times New Roman" w:cs="Times New Roman"/>
          <w:bCs/>
          <w:i/>
          <w:spacing w:val="1"/>
          <w:w w:val="102"/>
          <w:sz w:val="24"/>
          <w:szCs w:val="24"/>
        </w:rPr>
        <w:t>tili</w:t>
      </w:r>
      <w:r w:rsidRPr="00D84A77">
        <w:rPr>
          <w:rFonts w:ascii="Times New Roman" w:eastAsia="Calibri" w:hAnsi="Times New Roman" w:cs="Times New Roman"/>
          <w:bCs/>
          <w:i/>
          <w:spacing w:val="2"/>
          <w:w w:val="102"/>
          <w:sz w:val="24"/>
          <w:szCs w:val="24"/>
        </w:rPr>
        <w:t>za</w:t>
      </w:r>
      <w:r w:rsidRPr="00D84A77">
        <w:rPr>
          <w:rFonts w:ascii="Times New Roman" w:eastAsia="Calibri" w:hAnsi="Times New Roman" w:cs="Times New Roman"/>
          <w:bCs/>
          <w:i/>
          <w:spacing w:val="1"/>
          <w:w w:val="102"/>
          <w:sz w:val="24"/>
          <w:szCs w:val="24"/>
        </w:rPr>
        <w:t>ti</w:t>
      </w:r>
      <w:r w:rsidRPr="00D84A77">
        <w:rPr>
          <w:rFonts w:ascii="Times New Roman" w:eastAsia="Calibri" w:hAnsi="Times New Roman" w:cs="Times New Roman"/>
          <w:bCs/>
          <w:i/>
          <w:spacing w:val="2"/>
          <w:w w:val="102"/>
          <w:sz w:val="24"/>
          <w:szCs w:val="24"/>
        </w:rPr>
        <w:t xml:space="preserve">on </w:t>
      </w:r>
      <w:r w:rsidRPr="00D84A77">
        <w:rPr>
          <w:rFonts w:ascii="Times New Roman" w:eastAsia="Calibri" w:hAnsi="Times New Roman" w:cs="Times New Roman"/>
          <w:bCs/>
          <w:i/>
          <w:spacing w:val="2"/>
          <w:sz w:val="24"/>
          <w:szCs w:val="24"/>
        </w:rPr>
        <w:t>pa</w:t>
      </w:r>
      <w:r w:rsidRPr="00D84A77">
        <w:rPr>
          <w:rFonts w:ascii="Times New Roman" w:eastAsia="Calibri" w:hAnsi="Times New Roman" w:cs="Times New Roman"/>
          <w:bCs/>
          <w:i/>
          <w:spacing w:val="1"/>
          <w:sz w:val="24"/>
          <w:szCs w:val="24"/>
        </w:rPr>
        <w:t>tt</w:t>
      </w:r>
      <w:r w:rsidRPr="00D84A77">
        <w:rPr>
          <w:rFonts w:ascii="Times New Roman" w:eastAsia="Calibri" w:hAnsi="Times New Roman" w:cs="Times New Roman"/>
          <w:bCs/>
          <w:i/>
          <w:spacing w:val="2"/>
          <w:sz w:val="24"/>
          <w:szCs w:val="24"/>
        </w:rPr>
        <w:t>e</w:t>
      </w:r>
      <w:r w:rsidRPr="00D84A77">
        <w:rPr>
          <w:rFonts w:ascii="Times New Roman" w:eastAsia="Calibri" w:hAnsi="Times New Roman" w:cs="Times New Roman"/>
          <w:bCs/>
          <w:i/>
          <w:spacing w:val="1"/>
          <w:sz w:val="24"/>
          <w:szCs w:val="24"/>
        </w:rPr>
        <w:t>r</w:t>
      </w:r>
      <w:r w:rsidRPr="00D84A77">
        <w:rPr>
          <w:rFonts w:ascii="Times New Roman" w:eastAsia="Calibri" w:hAnsi="Times New Roman" w:cs="Times New Roman"/>
          <w:bCs/>
          <w:i/>
          <w:spacing w:val="2"/>
          <w:sz w:val="24"/>
          <w:szCs w:val="24"/>
        </w:rPr>
        <w:t>ns</w:t>
      </w:r>
      <w:r w:rsidRPr="00D84A77">
        <w:rPr>
          <w:rFonts w:ascii="Times New Roman" w:eastAsia="Calibri" w:hAnsi="Times New Roman" w:cs="Times New Roman"/>
          <w:bCs/>
          <w:i/>
          <w:sz w:val="24"/>
          <w:szCs w:val="24"/>
        </w:rPr>
        <w:t>,</w:t>
      </w:r>
      <w:r w:rsidRPr="00D84A77">
        <w:rPr>
          <w:rFonts w:ascii="Times New Roman" w:eastAsia="Calibri" w:hAnsi="Times New Roman" w:cs="Times New Roman"/>
          <w:bCs/>
          <w:i/>
          <w:spacing w:val="19"/>
          <w:sz w:val="24"/>
          <w:szCs w:val="24"/>
        </w:rPr>
        <w:t xml:space="preserve"> </w:t>
      </w:r>
      <w:r w:rsidRPr="00D84A77">
        <w:rPr>
          <w:rFonts w:ascii="Times New Roman" w:eastAsia="Calibri" w:hAnsi="Times New Roman" w:cs="Times New Roman"/>
          <w:bCs/>
          <w:i/>
          <w:spacing w:val="1"/>
          <w:sz w:val="24"/>
          <w:szCs w:val="24"/>
        </w:rPr>
        <w:t>tr</w:t>
      </w:r>
      <w:r w:rsidRPr="00D84A77">
        <w:rPr>
          <w:rFonts w:ascii="Times New Roman" w:eastAsia="Calibri" w:hAnsi="Times New Roman" w:cs="Times New Roman"/>
          <w:bCs/>
          <w:i/>
          <w:spacing w:val="2"/>
          <w:sz w:val="24"/>
          <w:szCs w:val="24"/>
        </w:rPr>
        <w:t>oph</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z w:val="24"/>
          <w:szCs w:val="24"/>
        </w:rPr>
        <w:t>c</w:t>
      </w:r>
      <w:r w:rsidRPr="00D84A77">
        <w:rPr>
          <w:rFonts w:ascii="Times New Roman" w:eastAsia="Calibri" w:hAnsi="Times New Roman" w:cs="Times New Roman"/>
          <w:bCs/>
          <w:i/>
          <w:spacing w:val="16"/>
          <w:sz w:val="24"/>
          <w:szCs w:val="24"/>
        </w:rPr>
        <w:t xml:space="preserve"> </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n</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e</w:t>
      </w:r>
      <w:r w:rsidRPr="00D84A77">
        <w:rPr>
          <w:rFonts w:ascii="Times New Roman" w:eastAsia="Calibri" w:hAnsi="Times New Roman" w:cs="Times New Roman"/>
          <w:bCs/>
          <w:i/>
          <w:spacing w:val="1"/>
          <w:sz w:val="24"/>
          <w:szCs w:val="24"/>
        </w:rPr>
        <w:t>r</w:t>
      </w:r>
      <w:r w:rsidRPr="00D84A77">
        <w:rPr>
          <w:rFonts w:ascii="Times New Roman" w:eastAsia="Calibri" w:hAnsi="Times New Roman" w:cs="Times New Roman"/>
          <w:bCs/>
          <w:i/>
          <w:spacing w:val="2"/>
          <w:sz w:val="24"/>
          <w:szCs w:val="24"/>
        </w:rPr>
        <w:t>ac</w:t>
      </w:r>
      <w:r w:rsidRPr="00D84A77">
        <w:rPr>
          <w:rFonts w:ascii="Times New Roman" w:eastAsia="Calibri" w:hAnsi="Times New Roman" w:cs="Times New Roman"/>
          <w:bCs/>
          <w:i/>
          <w:spacing w:val="1"/>
          <w:sz w:val="24"/>
          <w:szCs w:val="24"/>
        </w:rPr>
        <w:t>ti</w:t>
      </w:r>
      <w:r w:rsidRPr="00D84A77">
        <w:rPr>
          <w:rFonts w:ascii="Times New Roman" w:eastAsia="Calibri" w:hAnsi="Times New Roman" w:cs="Times New Roman"/>
          <w:bCs/>
          <w:i/>
          <w:spacing w:val="2"/>
          <w:sz w:val="24"/>
          <w:szCs w:val="24"/>
        </w:rPr>
        <w:t>ons</w:t>
      </w:r>
      <w:r w:rsidRPr="00D84A77">
        <w:rPr>
          <w:rFonts w:ascii="Times New Roman" w:eastAsia="Calibri" w:hAnsi="Times New Roman" w:cs="Times New Roman"/>
          <w:bCs/>
          <w:i/>
          <w:sz w:val="24"/>
          <w:szCs w:val="24"/>
        </w:rPr>
        <w:t>,</w:t>
      </w:r>
      <w:r w:rsidRPr="00D84A77">
        <w:rPr>
          <w:rFonts w:ascii="Times New Roman" w:eastAsia="Calibri" w:hAnsi="Times New Roman" w:cs="Times New Roman"/>
          <w:bCs/>
          <w:i/>
          <w:spacing w:val="25"/>
          <w:sz w:val="24"/>
          <w:szCs w:val="24"/>
        </w:rPr>
        <w:t xml:space="preserve"> </w:t>
      </w:r>
      <w:r w:rsidRPr="00D84A77">
        <w:rPr>
          <w:rFonts w:ascii="Times New Roman" w:eastAsia="Calibri" w:hAnsi="Times New Roman" w:cs="Times New Roman"/>
          <w:bCs/>
          <w:i/>
          <w:spacing w:val="2"/>
          <w:sz w:val="24"/>
          <w:szCs w:val="24"/>
        </w:rPr>
        <w:t>on</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ogene</w:t>
      </w:r>
      <w:r w:rsidRPr="00D84A77">
        <w:rPr>
          <w:rFonts w:ascii="Times New Roman" w:eastAsia="Calibri" w:hAnsi="Times New Roman" w:cs="Times New Roman"/>
          <w:bCs/>
          <w:i/>
          <w:spacing w:val="1"/>
          <w:sz w:val="24"/>
          <w:szCs w:val="24"/>
        </w:rPr>
        <w:t>ti</w:t>
      </w:r>
      <w:r w:rsidRPr="00D84A77">
        <w:rPr>
          <w:rFonts w:ascii="Times New Roman" w:eastAsia="Calibri" w:hAnsi="Times New Roman" w:cs="Times New Roman"/>
          <w:bCs/>
          <w:i/>
          <w:sz w:val="24"/>
          <w:szCs w:val="24"/>
        </w:rPr>
        <w:t>c</w:t>
      </w:r>
      <w:r w:rsidRPr="00D84A77">
        <w:rPr>
          <w:rFonts w:ascii="Times New Roman" w:eastAsia="Calibri" w:hAnsi="Times New Roman" w:cs="Times New Roman"/>
          <w:bCs/>
          <w:i/>
          <w:spacing w:val="25"/>
          <w:sz w:val="24"/>
          <w:szCs w:val="24"/>
        </w:rPr>
        <w:t xml:space="preserve"> </w:t>
      </w:r>
      <w:r w:rsidRPr="00D84A77">
        <w:rPr>
          <w:rFonts w:ascii="Times New Roman" w:eastAsia="Calibri" w:hAnsi="Times New Roman" w:cs="Times New Roman"/>
          <w:bCs/>
          <w:i/>
          <w:spacing w:val="2"/>
          <w:sz w:val="24"/>
          <w:szCs w:val="24"/>
        </w:rPr>
        <w:t>changes</w:t>
      </w:r>
      <w:r w:rsidRPr="00D84A77">
        <w:rPr>
          <w:rFonts w:ascii="Times New Roman" w:eastAsia="Calibri" w:hAnsi="Times New Roman" w:cs="Times New Roman"/>
          <w:bCs/>
          <w:i/>
          <w:sz w:val="24"/>
          <w:szCs w:val="24"/>
        </w:rPr>
        <w:t>,</w:t>
      </w:r>
      <w:r w:rsidRPr="00D84A77">
        <w:rPr>
          <w:rFonts w:ascii="Times New Roman" w:eastAsia="Calibri" w:hAnsi="Times New Roman" w:cs="Times New Roman"/>
          <w:bCs/>
          <w:i/>
          <w:spacing w:val="18"/>
          <w:sz w:val="24"/>
          <w:szCs w:val="24"/>
        </w:rPr>
        <w:t xml:space="preserve"> </w:t>
      </w:r>
      <w:r w:rsidRPr="00D84A77">
        <w:rPr>
          <w:rFonts w:ascii="Times New Roman" w:eastAsia="Calibri" w:hAnsi="Times New Roman" w:cs="Times New Roman"/>
          <w:bCs/>
          <w:i/>
          <w:spacing w:val="2"/>
          <w:sz w:val="24"/>
          <w:szCs w:val="24"/>
        </w:rPr>
        <w:t>an</w:t>
      </w:r>
      <w:r w:rsidRPr="00D84A77">
        <w:rPr>
          <w:rFonts w:ascii="Times New Roman" w:eastAsia="Calibri" w:hAnsi="Times New Roman" w:cs="Times New Roman"/>
          <w:bCs/>
          <w:i/>
          <w:sz w:val="24"/>
          <w:szCs w:val="24"/>
        </w:rPr>
        <w:t>d</w:t>
      </w:r>
      <w:r w:rsidRPr="00D84A77">
        <w:rPr>
          <w:rFonts w:ascii="Times New Roman" w:eastAsia="Calibri" w:hAnsi="Times New Roman" w:cs="Times New Roman"/>
          <w:bCs/>
          <w:i/>
          <w:spacing w:val="12"/>
          <w:sz w:val="24"/>
          <w:szCs w:val="24"/>
        </w:rPr>
        <w:t xml:space="preserve"> </w:t>
      </w:r>
      <w:r w:rsidRPr="00D84A77">
        <w:rPr>
          <w:rFonts w:ascii="Times New Roman" w:eastAsia="Calibri" w:hAnsi="Times New Roman" w:cs="Times New Roman"/>
          <w:bCs/>
          <w:i/>
          <w:spacing w:val="2"/>
          <w:sz w:val="24"/>
          <w:szCs w:val="24"/>
        </w:rPr>
        <w:t>p</w:t>
      </w:r>
      <w:r w:rsidRPr="00D84A77">
        <w:rPr>
          <w:rFonts w:ascii="Times New Roman" w:eastAsia="Calibri" w:hAnsi="Times New Roman" w:cs="Times New Roman"/>
          <w:bCs/>
          <w:i/>
          <w:spacing w:val="1"/>
          <w:sz w:val="24"/>
          <w:szCs w:val="24"/>
        </w:rPr>
        <w:t>r</w:t>
      </w:r>
      <w:r w:rsidRPr="00D84A77">
        <w:rPr>
          <w:rFonts w:ascii="Times New Roman" w:eastAsia="Calibri" w:hAnsi="Times New Roman" w:cs="Times New Roman"/>
          <w:bCs/>
          <w:i/>
          <w:spacing w:val="2"/>
          <w:sz w:val="24"/>
          <w:szCs w:val="24"/>
        </w:rPr>
        <w:t>eda</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o</w:t>
      </w:r>
      <w:r w:rsidRPr="00D84A77">
        <w:rPr>
          <w:rFonts w:ascii="Times New Roman" w:eastAsia="Calibri" w:hAnsi="Times New Roman" w:cs="Times New Roman"/>
          <w:bCs/>
          <w:i/>
          <w:sz w:val="24"/>
          <w:szCs w:val="24"/>
        </w:rPr>
        <w:t>r</w:t>
      </w:r>
      <w:r w:rsidRPr="00D84A77">
        <w:rPr>
          <w:rFonts w:ascii="Times New Roman" w:eastAsia="Calibri" w:hAnsi="Times New Roman" w:cs="Times New Roman"/>
          <w:bCs/>
          <w:i/>
          <w:spacing w:val="19"/>
          <w:sz w:val="24"/>
          <w:szCs w:val="24"/>
        </w:rPr>
        <w:t xml:space="preserve"> </w:t>
      </w:r>
      <w:r w:rsidRPr="00D84A77">
        <w:rPr>
          <w:rFonts w:ascii="Times New Roman" w:eastAsia="Calibri" w:hAnsi="Times New Roman" w:cs="Times New Roman"/>
          <w:bCs/>
          <w:i/>
          <w:spacing w:val="2"/>
          <w:sz w:val="24"/>
          <w:szCs w:val="24"/>
        </w:rPr>
        <w:t>p</w:t>
      </w:r>
      <w:r w:rsidRPr="00D84A77">
        <w:rPr>
          <w:rFonts w:ascii="Times New Roman" w:eastAsia="Calibri" w:hAnsi="Times New Roman" w:cs="Times New Roman"/>
          <w:bCs/>
          <w:i/>
          <w:spacing w:val="1"/>
          <w:sz w:val="24"/>
          <w:szCs w:val="24"/>
        </w:rPr>
        <w:t>r</w:t>
      </w:r>
      <w:r w:rsidRPr="00D84A77">
        <w:rPr>
          <w:rFonts w:ascii="Times New Roman" w:eastAsia="Calibri" w:hAnsi="Times New Roman" w:cs="Times New Roman"/>
          <w:bCs/>
          <w:i/>
          <w:spacing w:val="2"/>
          <w:sz w:val="24"/>
          <w:szCs w:val="24"/>
        </w:rPr>
        <w:t>e</w:t>
      </w:r>
      <w:r w:rsidRPr="00D84A77">
        <w:rPr>
          <w:rFonts w:ascii="Times New Roman" w:eastAsia="Calibri" w:hAnsi="Times New Roman" w:cs="Times New Roman"/>
          <w:bCs/>
          <w:i/>
          <w:sz w:val="24"/>
          <w:szCs w:val="24"/>
        </w:rPr>
        <w:t>y</w:t>
      </w:r>
      <w:r w:rsidRPr="00D84A77">
        <w:rPr>
          <w:rFonts w:ascii="Times New Roman" w:eastAsia="Calibri" w:hAnsi="Times New Roman" w:cs="Times New Roman"/>
          <w:bCs/>
          <w:i/>
          <w:spacing w:val="12"/>
          <w:sz w:val="24"/>
          <w:szCs w:val="24"/>
        </w:rPr>
        <w:t xml:space="preserve"> </w:t>
      </w:r>
      <w:r w:rsidRPr="00D84A77">
        <w:rPr>
          <w:rFonts w:ascii="Times New Roman" w:eastAsia="Calibri" w:hAnsi="Times New Roman" w:cs="Times New Roman"/>
          <w:bCs/>
          <w:i/>
          <w:spacing w:val="1"/>
          <w:w w:val="102"/>
          <w:sz w:val="24"/>
          <w:szCs w:val="24"/>
        </w:rPr>
        <w:t>r</w:t>
      </w:r>
      <w:r w:rsidRPr="00D84A77">
        <w:rPr>
          <w:rFonts w:ascii="Times New Roman" w:eastAsia="Calibri" w:hAnsi="Times New Roman" w:cs="Times New Roman"/>
          <w:bCs/>
          <w:i/>
          <w:spacing w:val="2"/>
          <w:w w:val="102"/>
          <w:sz w:val="24"/>
          <w:szCs w:val="24"/>
        </w:rPr>
        <w:t>e</w:t>
      </w:r>
      <w:r w:rsidRPr="00D84A77">
        <w:rPr>
          <w:rFonts w:ascii="Times New Roman" w:eastAsia="Calibri" w:hAnsi="Times New Roman" w:cs="Times New Roman"/>
          <w:bCs/>
          <w:i/>
          <w:spacing w:val="1"/>
          <w:w w:val="102"/>
          <w:sz w:val="24"/>
          <w:szCs w:val="24"/>
        </w:rPr>
        <w:t>l</w:t>
      </w:r>
      <w:r w:rsidRPr="00D84A77">
        <w:rPr>
          <w:rFonts w:ascii="Times New Roman" w:eastAsia="Calibri" w:hAnsi="Times New Roman" w:cs="Times New Roman"/>
          <w:bCs/>
          <w:i/>
          <w:spacing w:val="2"/>
          <w:w w:val="102"/>
          <w:sz w:val="24"/>
          <w:szCs w:val="24"/>
        </w:rPr>
        <w:t>a</w:t>
      </w:r>
      <w:r w:rsidRPr="00D84A77">
        <w:rPr>
          <w:rFonts w:ascii="Times New Roman" w:eastAsia="Calibri" w:hAnsi="Times New Roman" w:cs="Times New Roman"/>
          <w:bCs/>
          <w:i/>
          <w:spacing w:val="1"/>
          <w:w w:val="102"/>
          <w:sz w:val="24"/>
          <w:szCs w:val="24"/>
        </w:rPr>
        <w:t>ti</w:t>
      </w:r>
      <w:r w:rsidRPr="00D84A77">
        <w:rPr>
          <w:rFonts w:ascii="Times New Roman" w:eastAsia="Calibri" w:hAnsi="Times New Roman" w:cs="Times New Roman"/>
          <w:bCs/>
          <w:i/>
          <w:spacing w:val="2"/>
          <w:w w:val="102"/>
          <w:sz w:val="24"/>
          <w:szCs w:val="24"/>
        </w:rPr>
        <w:t>onsh</w:t>
      </w:r>
      <w:r w:rsidRPr="00D84A77">
        <w:rPr>
          <w:rFonts w:ascii="Times New Roman" w:eastAsia="Calibri" w:hAnsi="Times New Roman" w:cs="Times New Roman"/>
          <w:bCs/>
          <w:i/>
          <w:spacing w:val="1"/>
          <w:w w:val="102"/>
          <w:sz w:val="24"/>
          <w:szCs w:val="24"/>
        </w:rPr>
        <w:t>i</w:t>
      </w:r>
      <w:r w:rsidRPr="00D84A77">
        <w:rPr>
          <w:rFonts w:ascii="Times New Roman" w:eastAsia="Calibri" w:hAnsi="Times New Roman" w:cs="Times New Roman"/>
          <w:bCs/>
          <w:i/>
          <w:spacing w:val="2"/>
          <w:w w:val="102"/>
          <w:sz w:val="24"/>
          <w:szCs w:val="24"/>
        </w:rPr>
        <w:t>ps</w:t>
      </w:r>
      <w:r w:rsidRPr="00D84A77">
        <w:rPr>
          <w:rFonts w:ascii="Times New Roman" w:eastAsia="Calibri" w:hAnsi="Times New Roman" w:cs="Times New Roman"/>
          <w:bCs/>
          <w:i/>
          <w:w w:val="102"/>
          <w:sz w:val="24"/>
          <w:szCs w:val="24"/>
        </w:rPr>
        <w:t>.</w:t>
      </w:r>
    </w:p>
    <w:p w14:paraId="5220418C" w14:textId="3A7F700D" w:rsidR="006063AC" w:rsidRPr="005346A4" w:rsidRDefault="006063AC" w:rsidP="00AA3369">
      <w:pPr>
        <w:ind w:left="450" w:right="720"/>
        <w:rPr>
          <w:rFonts w:ascii="Times New Roman" w:eastAsia="Calibri" w:hAnsi="Times New Roman" w:cs="Times New Roman"/>
          <w:sz w:val="24"/>
          <w:szCs w:val="24"/>
        </w:rPr>
      </w:pPr>
      <w:r>
        <w:rPr>
          <w:rFonts w:ascii="Times New Roman" w:eastAsia="Calibri" w:hAnsi="Times New Roman" w:cs="Times New Roman"/>
          <w:b/>
          <w:bCs/>
          <w:spacing w:val="2"/>
          <w:sz w:val="24"/>
          <w:szCs w:val="24"/>
        </w:rPr>
        <w:t>Priority Ranking:  Medium</w:t>
      </w:r>
    </w:p>
    <w:p w14:paraId="590F7E54" w14:textId="77777777" w:rsidR="00593CBE" w:rsidRDefault="00593CBE" w:rsidP="00AA3369">
      <w:pPr>
        <w:ind w:left="450" w:right="227"/>
        <w:rPr>
          <w:rFonts w:ascii="Times New Roman" w:eastAsia="Calibri" w:hAnsi="Times New Roman" w:cs="Times New Roman"/>
          <w:sz w:val="24"/>
          <w:szCs w:val="24"/>
        </w:rPr>
      </w:pPr>
      <w:r w:rsidRPr="007B6AF3">
        <w:rPr>
          <w:rFonts w:ascii="Times New Roman" w:eastAsia="Calibri" w:hAnsi="Times New Roman" w:cs="Times New Roman"/>
          <w:b/>
          <w:sz w:val="24"/>
          <w:szCs w:val="24"/>
        </w:rPr>
        <w:t>Justificatio</w:t>
      </w:r>
      <w:r w:rsidRPr="007B6AF3">
        <w:rPr>
          <w:rFonts w:ascii="Times New Roman" w:eastAsia="Calibri" w:hAnsi="Times New Roman" w:cs="Times New Roman"/>
          <w:b/>
          <w:spacing w:val="-1"/>
          <w:sz w:val="24"/>
          <w:szCs w:val="24"/>
        </w:rPr>
        <w:t>n</w:t>
      </w:r>
      <w:r w:rsidRPr="007B6AF3">
        <w:rPr>
          <w:rFonts w:ascii="Times New Roman" w:eastAsia="Calibri" w:hAnsi="Times New Roman" w:cs="Times New Roman"/>
          <w:b/>
          <w:sz w:val="24"/>
          <w:szCs w:val="24"/>
        </w:rPr>
        <w:t>:</w:t>
      </w:r>
      <w:r w:rsidRPr="007B6AF3">
        <w:rPr>
          <w:rFonts w:ascii="Times New Roman" w:eastAsia="Calibri" w:hAnsi="Times New Roman" w:cs="Times New Roman"/>
          <w:b/>
          <w:spacing w:val="-1"/>
          <w:sz w:val="24"/>
          <w:szCs w:val="24"/>
        </w:rPr>
        <w:t xml:space="preserve"> </w:t>
      </w:r>
      <w:r w:rsidRPr="005346A4">
        <w:rPr>
          <w:rFonts w:ascii="Times New Roman" w:eastAsia="Calibri" w:hAnsi="Times New Roman" w:cs="Times New Roman"/>
          <w:sz w:val="24"/>
          <w:szCs w:val="24"/>
        </w:rPr>
        <w:t>Detailed characterization of fish communities allows a much greater understanding 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dynamics 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ecosystem.</w:t>
      </w:r>
      <w:r w:rsidRPr="005346A4">
        <w:rPr>
          <w:rFonts w:ascii="Times New Roman" w:eastAsia="Calibri" w:hAnsi="Times New Roman" w:cs="Times New Roman"/>
          <w:spacing w:val="43"/>
          <w:sz w:val="24"/>
          <w:szCs w:val="24"/>
        </w:rPr>
        <w:t xml:space="preserve"> </w:t>
      </w:r>
      <w:r w:rsidRPr="005346A4">
        <w:rPr>
          <w:rFonts w:ascii="Times New Roman" w:eastAsia="Calibri" w:hAnsi="Times New Roman" w:cs="Times New Roman"/>
          <w:sz w:val="24"/>
          <w:szCs w:val="24"/>
        </w:rPr>
        <w:t>This information significantly increases</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confidence of predictive</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exercises</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when forecasting how changes in one part</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system</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will affect</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other</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parts.</w:t>
      </w:r>
      <w:r w:rsidRPr="005346A4">
        <w:rPr>
          <w:rFonts w:ascii="Times New Roman" w:eastAsia="Calibri" w:hAnsi="Times New Roman" w:cs="Times New Roman"/>
          <w:spacing w:val="54"/>
          <w:sz w:val="24"/>
          <w:szCs w:val="24"/>
        </w:rPr>
        <w:t xml:space="preserve"> </w:t>
      </w:r>
      <w:r w:rsidRPr="005346A4">
        <w:rPr>
          <w:rFonts w:ascii="Times New Roman" w:eastAsia="Calibri" w:hAnsi="Times New Roman" w:cs="Times New Roman"/>
          <w:sz w:val="24"/>
          <w:szCs w:val="24"/>
        </w:rPr>
        <w:t>The different components which</w:t>
      </w:r>
      <w:r>
        <w:rPr>
          <w:rFonts w:ascii="Times New Roman" w:eastAsia="Calibri" w:hAnsi="Times New Roman" w:cs="Times New Roman"/>
          <w:sz w:val="24"/>
          <w:szCs w:val="24"/>
        </w:rPr>
        <w:t xml:space="preserve"> </w:t>
      </w:r>
      <w:r w:rsidRPr="005346A4">
        <w:rPr>
          <w:rFonts w:ascii="Times New Roman" w:eastAsia="Calibri" w:hAnsi="Times New Roman" w:cs="Times New Roman"/>
          <w:position w:val="1"/>
          <w:sz w:val="24"/>
          <w:szCs w:val="24"/>
        </w:rPr>
        <w:t>parameterize</w:t>
      </w:r>
      <w:r w:rsidRPr="005346A4">
        <w:rPr>
          <w:rFonts w:ascii="Times New Roman" w:eastAsia="Calibri" w:hAnsi="Times New Roman" w:cs="Times New Roman"/>
          <w:spacing w:val="-13"/>
          <w:position w:val="1"/>
          <w:sz w:val="24"/>
          <w:szCs w:val="24"/>
        </w:rPr>
        <w:t xml:space="preserve"> </w:t>
      </w:r>
      <w:r w:rsidRPr="005346A4">
        <w:rPr>
          <w:rFonts w:ascii="Times New Roman" w:eastAsia="Calibri" w:hAnsi="Times New Roman" w:cs="Times New Roman"/>
          <w:position w:val="1"/>
          <w:sz w:val="24"/>
          <w:szCs w:val="24"/>
        </w:rPr>
        <w:t>this characterization process vary</w:t>
      </w:r>
      <w:r w:rsidRPr="005346A4">
        <w:rPr>
          <w:rFonts w:ascii="Times New Roman" w:eastAsia="Calibri" w:hAnsi="Times New Roman" w:cs="Times New Roman"/>
          <w:spacing w:val="-4"/>
          <w:position w:val="1"/>
          <w:sz w:val="24"/>
          <w:szCs w:val="24"/>
        </w:rPr>
        <w:t xml:space="preserve"> </w:t>
      </w:r>
      <w:r w:rsidRPr="005346A4">
        <w:rPr>
          <w:rFonts w:ascii="Times New Roman" w:eastAsia="Calibri" w:hAnsi="Times New Roman" w:cs="Times New Roman"/>
          <w:position w:val="1"/>
          <w:sz w:val="24"/>
          <w:szCs w:val="24"/>
        </w:rPr>
        <w:t>tremendously in the</w:t>
      </w:r>
      <w:r w:rsidRPr="005346A4">
        <w:rPr>
          <w:rFonts w:ascii="Times New Roman" w:eastAsia="Calibri" w:hAnsi="Times New Roman" w:cs="Times New Roman"/>
          <w:spacing w:val="-3"/>
          <w:position w:val="1"/>
          <w:sz w:val="24"/>
          <w:szCs w:val="24"/>
        </w:rPr>
        <w:t xml:space="preserve"> </w:t>
      </w:r>
      <w:r w:rsidRPr="005346A4">
        <w:rPr>
          <w:rFonts w:ascii="Times New Roman" w:eastAsia="Calibri" w:hAnsi="Times New Roman" w:cs="Times New Roman"/>
          <w:position w:val="1"/>
          <w:sz w:val="24"/>
          <w:szCs w:val="24"/>
        </w:rPr>
        <w:t>cost,</w:t>
      </w:r>
      <w:r w:rsidRPr="005346A4">
        <w:rPr>
          <w:rFonts w:ascii="Times New Roman" w:eastAsia="Calibri" w:hAnsi="Times New Roman" w:cs="Times New Roman"/>
          <w:spacing w:val="-5"/>
          <w:position w:val="1"/>
          <w:sz w:val="24"/>
          <w:szCs w:val="24"/>
        </w:rPr>
        <w:t xml:space="preserve"> </w:t>
      </w:r>
      <w:r>
        <w:rPr>
          <w:rFonts w:ascii="Times New Roman" w:eastAsia="Calibri" w:hAnsi="Times New Roman" w:cs="Times New Roman"/>
          <w:spacing w:val="-5"/>
          <w:position w:val="1"/>
          <w:sz w:val="24"/>
          <w:szCs w:val="24"/>
        </w:rPr>
        <w:t>d</w:t>
      </w:r>
      <w:r w:rsidRPr="005346A4">
        <w:rPr>
          <w:rFonts w:ascii="Times New Roman" w:eastAsia="Calibri" w:hAnsi="Times New Roman" w:cs="Times New Roman"/>
          <w:position w:val="1"/>
          <w:sz w:val="24"/>
          <w:szCs w:val="24"/>
        </w:rPr>
        <w:t>ifficulty, and</w:t>
      </w:r>
      <w:r>
        <w:rPr>
          <w:rFonts w:ascii="Times New Roman" w:eastAsia="Calibri" w:hAnsi="Times New Roman" w:cs="Times New Roman"/>
          <w:position w:val="1"/>
          <w:sz w:val="24"/>
          <w:szCs w:val="24"/>
        </w:rPr>
        <w:t xml:space="preserve"> </w:t>
      </w:r>
      <w:r w:rsidRPr="005346A4">
        <w:rPr>
          <w:rFonts w:ascii="Times New Roman" w:eastAsia="Calibri" w:hAnsi="Times New Roman" w:cs="Times New Roman"/>
          <w:sz w:val="24"/>
          <w:szCs w:val="24"/>
        </w:rPr>
        <w:t>time</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to complete.  However</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synergism</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with other</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ongoing field collections and laboratory analyses allow many</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components to be</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evaluated in a cost effective manner.</w:t>
      </w:r>
    </w:p>
    <w:p w14:paraId="426E3D19" w14:textId="77777777" w:rsidR="00593CBE" w:rsidRPr="007B6AF3" w:rsidRDefault="00593CBE" w:rsidP="00AA3369">
      <w:pPr>
        <w:ind w:left="450" w:right="192"/>
        <w:rPr>
          <w:rFonts w:ascii="Times New Roman" w:eastAsia="Calibri" w:hAnsi="Times New Roman" w:cs="Times New Roman"/>
          <w:sz w:val="24"/>
          <w:szCs w:val="24"/>
        </w:rPr>
      </w:pPr>
      <w:r>
        <w:rPr>
          <w:rFonts w:ascii="Times New Roman" w:eastAsia="Calibri" w:hAnsi="Times New Roman" w:cs="Times New Roman"/>
          <w:b/>
          <w:sz w:val="24"/>
          <w:szCs w:val="24"/>
        </w:rPr>
        <w:t xml:space="preserve">Projects </w:t>
      </w:r>
      <w:r w:rsidRPr="007B6AF3">
        <w:rPr>
          <w:rFonts w:ascii="Times New Roman" w:eastAsia="Calibri" w:hAnsi="Times New Roman" w:cs="Times New Roman"/>
          <w:b/>
          <w:sz w:val="24"/>
          <w:szCs w:val="24"/>
        </w:rPr>
        <w:t>Comp</w:t>
      </w:r>
      <w:r>
        <w:rPr>
          <w:rFonts w:ascii="Times New Roman" w:eastAsia="Calibri" w:hAnsi="Times New Roman" w:cs="Times New Roman"/>
          <w:b/>
          <w:sz w:val="24"/>
          <w:szCs w:val="24"/>
        </w:rPr>
        <w:t>leted or Underway:</w:t>
      </w:r>
    </w:p>
    <w:p w14:paraId="1A2AC718" w14:textId="77777777" w:rsidR="00593CBE" w:rsidRPr="005346A4" w:rsidRDefault="00593CBE" w:rsidP="00FB79CA">
      <w:pPr>
        <w:tabs>
          <w:tab w:val="left" w:pos="1180"/>
        </w:tabs>
        <w:ind w:left="1080" w:right="720" w:hanging="630"/>
        <w:rPr>
          <w:rFonts w:ascii="Times New Roman" w:eastAsia="Calibri" w:hAnsi="Times New Roman" w:cs="Times New Roman"/>
          <w:sz w:val="24"/>
          <w:szCs w:val="24"/>
        </w:rPr>
      </w:pPr>
      <w:r w:rsidRPr="007B6AF3">
        <w:rPr>
          <w:rFonts w:ascii="Times New Roman" w:eastAsia="Arial" w:hAnsi="Times New Roman" w:cs="Times New Roman"/>
          <w:w w:val="131"/>
          <w:sz w:val="24"/>
          <w:szCs w:val="24"/>
        </w:rPr>
        <w:t>•</w:t>
      </w:r>
      <w:r w:rsidRPr="00F93F0B">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5346A4">
        <w:rPr>
          <w:rFonts w:ascii="Times New Roman" w:eastAsia="Calibri" w:hAnsi="Times New Roman" w:cs="Times New Roman"/>
          <w:sz w:val="24"/>
          <w:szCs w:val="24"/>
        </w:rPr>
        <w:t>A</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collaborative NOAA</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project</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(Southeast Fisheries Science Centers</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of Panama</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City and Beaufort and Gray’s</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Reef</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National</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Marine Sanctuary) titled, “Assessing the efficacy</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of South Atlantic deepwater</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includes density and distribution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data for all fish species from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w w:val="99"/>
          <w:sz w:val="24"/>
          <w:szCs w:val="24"/>
        </w:rPr>
        <w:t>1985</w:t>
      </w:r>
      <w:r w:rsidRPr="005346A4">
        <w:rPr>
          <w:rFonts w:ascii="Times New Roman" w:eastAsia="Calibri" w:hAnsi="Times New Roman" w:cs="Times New Roman"/>
          <w:w w:val="33"/>
          <w:sz w:val="24"/>
          <w:szCs w:val="24"/>
        </w:rPr>
        <w:t>-­</w:t>
      </w:r>
      <w:r w:rsidRPr="005346A4">
        <w:rPr>
          <w:rFonts w:ascii="Cambria Math" w:eastAsia="Calibri" w:hAnsi="Cambria Math" w:cs="Cambria Math"/>
          <w:w w:val="33"/>
          <w:sz w:val="24"/>
          <w:szCs w:val="24"/>
        </w:rPr>
        <w:t>‐</w:t>
      </w:r>
      <w:r w:rsidRPr="005346A4">
        <w:rPr>
          <w:rFonts w:ascii="Times New Roman" w:eastAsia="Calibri" w:hAnsi="Times New Roman" w:cs="Times New Roman"/>
          <w:w w:val="99"/>
          <w:sz w:val="24"/>
          <w:szCs w:val="24"/>
        </w:rPr>
        <w:t>2014.</w:t>
      </w:r>
    </w:p>
    <w:p w14:paraId="7624A37B" w14:textId="77777777" w:rsidR="00593CBE" w:rsidRPr="005346A4" w:rsidRDefault="00593CBE" w:rsidP="00FB79CA">
      <w:pPr>
        <w:tabs>
          <w:tab w:val="left" w:pos="1180"/>
        </w:tabs>
        <w:ind w:left="1080" w:right="720" w:hanging="63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NOAA</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Fisheries,</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Southeast Fisheries Science Cente</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z w:val="24"/>
          <w:szCs w:val="24"/>
        </w:rPr>
        <w:t>,</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Panama</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City Lab has been collecting</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data on habitat utilization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patterns of all fish species from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ROV surveys inside and outside several</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since 2004</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includin</w:t>
      </w:r>
      <w:r w:rsidRPr="005346A4">
        <w:rPr>
          <w:rFonts w:ascii="Times New Roman" w:eastAsia="Calibri" w:hAnsi="Times New Roman" w:cs="Times New Roman"/>
          <w:spacing w:val="1"/>
          <w:sz w:val="24"/>
          <w:szCs w:val="24"/>
        </w:rPr>
        <w:t>g</w:t>
      </w:r>
      <w:r w:rsidRPr="005346A4">
        <w:rPr>
          <w:rFonts w:ascii="Times New Roman" w:eastAsia="Calibri" w:hAnsi="Times New Roman" w:cs="Times New Roman"/>
          <w:sz w:val="24"/>
          <w:szCs w:val="24"/>
        </w:rPr>
        <w:t>:</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Snowy</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Wreck,</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Northern South Carolina, Edisto, Georgia,</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North</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Florida, and East Hump.</w:t>
      </w:r>
    </w:p>
    <w:p w14:paraId="76A095A0" w14:textId="77777777" w:rsidR="00593CBE" w:rsidRPr="005346A4" w:rsidRDefault="00593CBE" w:rsidP="00FB79CA">
      <w:pPr>
        <w:tabs>
          <w:tab w:val="left" w:pos="1180"/>
        </w:tabs>
        <w:ind w:left="1080" w:right="720" w:hanging="63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Marine Resources</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Monitoring, Assessment,</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z w:val="24"/>
          <w:szCs w:val="24"/>
        </w:rPr>
        <w:t>and Prediction (MARMAP)</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z w:val="24"/>
          <w:szCs w:val="24"/>
        </w:rPr>
        <w:t>have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been collecting information 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pacing w:val="2"/>
          <w:sz w:val="24"/>
          <w:szCs w:val="24"/>
        </w:rPr>
        <w:t>hab</w:t>
      </w:r>
      <w:r w:rsidRPr="005346A4">
        <w:rPr>
          <w:rFonts w:ascii="Times New Roman" w:eastAsia="Calibri" w:hAnsi="Times New Roman" w:cs="Times New Roman"/>
          <w:spacing w:val="1"/>
          <w:sz w:val="24"/>
          <w:szCs w:val="24"/>
        </w:rPr>
        <w:t>it</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z w:val="24"/>
          <w:szCs w:val="24"/>
        </w:rPr>
        <w:t>t</w:t>
      </w:r>
      <w:r w:rsidRPr="005346A4">
        <w:rPr>
          <w:rFonts w:ascii="Times New Roman" w:eastAsia="Calibri" w:hAnsi="Times New Roman" w:cs="Times New Roman"/>
          <w:spacing w:val="15"/>
          <w:sz w:val="24"/>
          <w:szCs w:val="24"/>
        </w:rPr>
        <w:t xml:space="preserve"> </w:t>
      </w:r>
      <w:r w:rsidRPr="005346A4">
        <w:rPr>
          <w:rFonts w:ascii="Times New Roman" w:eastAsia="Calibri" w:hAnsi="Times New Roman" w:cs="Times New Roman"/>
          <w:sz w:val="24"/>
          <w:szCs w:val="24"/>
        </w:rPr>
        <w:t>utilization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patterns from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trap</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surveys</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inside and outside several</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since 1987</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including: Snowy</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Wreck,</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Northern</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South Carolina, Edisto, Georgia,</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North</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Florida, and St. Lucie Hump.</w:t>
      </w:r>
    </w:p>
    <w:p w14:paraId="0999035B" w14:textId="77777777" w:rsidR="00593CBE" w:rsidRPr="005346A4" w:rsidRDefault="00593CBE" w:rsidP="00FB79CA">
      <w:pPr>
        <w:tabs>
          <w:tab w:val="left" w:pos="1180"/>
        </w:tabs>
        <w:ind w:left="1080" w:right="720" w:hanging="63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NOAA</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Southeast Fishery</w:t>
      </w:r>
      <w:r w:rsidRPr="005346A4">
        <w:rPr>
          <w:rFonts w:ascii="Times New Roman" w:eastAsia="Calibri" w:hAnsi="Times New Roman" w:cs="Times New Roman"/>
          <w:w w:val="33"/>
          <w:sz w:val="24"/>
          <w:szCs w:val="24"/>
        </w:rPr>
        <w:t>-­</w:t>
      </w:r>
      <w:r w:rsidRPr="005346A4">
        <w:rPr>
          <w:rFonts w:ascii="Cambria Math" w:eastAsia="Calibri" w:hAnsi="Cambria Math" w:cs="Cambria Math"/>
          <w:w w:val="33"/>
          <w:sz w:val="24"/>
          <w:szCs w:val="24"/>
        </w:rPr>
        <w:t>‐</w:t>
      </w:r>
      <w:r w:rsidRPr="005346A4">
        <w:rPr>
          <w:rFonts w:ascii="Times New Roman" w:eastAsia="Calibri" w:hAnsi="Times New Roman" w:cs="Times New Roman"/>
          <w:sz w:val="24"/>
          <w:szCs w:val="24"/>
        </w:rPr>
        <w:t>Independent Survey</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(SEFIS) has been</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collecting information on habitat utilization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patterns from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trap</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surveys</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 xml:space="preserve">inside and outside </w:t>
      </w:r>
      <w:r w:rsidRPr="005346A4">
        <w:rPr>
          <w:rFonts w:ascii="Times New Roman" w:eastAsia="Calibri" w:hAnsi="Times New Roman" w:cs="Times New Roman"/>
          <w:sz w:val="24"/>
          <w:szCs w:val="24"/>
        </w:rPr>
        <w:lastRenderedPageBreak/>
        <w:t>several</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of the 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since 2010</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including: Snowy Wreck,</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Northern</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South Carolina, Edisto, Geo</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z w:val="24"/>
          <w:szCs w:val="24"/>
        </w:rPr>
        <w:t>gia, and North</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Florida.</w:t>
      </w:r>
    </w:p>
    <w:p w14:paraId="4E2260A5" w14:textId="77777777" w:rsidR="00593CBE" w:rsidRPr="005346A4" w:rsidRDefault="00593CBE" w:rsidP="00FB79CA">
      <w:pPr>
        <w:tabs>
          <w:tab w:val="left" w:pos="1180"/>
        </w:tabs>
        <w:ind w:left="1080" w:right="720" w:hanging="63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NOAA’s</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SE</w:t>
      </w:r>
      <w:r w:rsidRPr="005346A4">
        <w:rPr>
          <w:rFonts w:ascii="Times New Roman" w:eastAsia="Calibri" w:hAnsi="Times New Roman" w:cs="Times New Roman"/>
          <w:w w:val="33"/>
          <w:sz w:val="24"/>
          <w:szCs w:val="24"/>
        </w:rPr>
        <w:t>-­</w:t>
      </w:r>
      <w:r w:rsidRPr="005346A4">
        <w:rPr>
          <w:rFonts w:ascii="Cambria Math" w:eastAsia="Calibri" w:hAnsi="Cambria Math" w:cs="Cambria Math"/>
          <w:w w:val="33"/>
          <w:sz w:val="24"/>
          <w:szCs w:val="24"/>
        </w:rPr>
        <w:t>‐</w:t>
      </w:r>
      <w:r w:rsidRPr="005346A4">
        <w:rPr>
          <w:rFonts w:ascii="Times New Roman" w:eastAsia="Calibri" w:hAnsi="Times New Roman" w:cs="Times New Roman"/>
          <w:sz w:val="24"/>
          <w:szCs w:val="24"/>
        </w:rPr>
        <w:t>DSCTP project</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collected data on habitat utilization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patterns of all fish species from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ROV dives conducted in 2011</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inside and around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North</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Florida and East Hump 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(Reed</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et</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al., 2014).</w:t>
      </w:r>
    </w:p>
    <w:p w14:paraId="17E288B0" w14:textId="77777777" w:rsidR="00593CBE" w:rsidRPr="005346A4" w:rsidRDefault="00593CBE" w:rsidP="00AA3369">
      <w:pPr>
        <w:ind w:left="450" w:right="720"/>
        <w:rPr>
          <w:rFonts w:ascii="Times New Roman" w:eastAsia="Calibri" w:hAnsi="Times New Roman" w:cs="Times New Roman"/>
          <w:sz w:val="24"/>
          <w:szCs w:val="24"/>
        </w:rPr>
      </w:pPr>
      <w:r w:rsidRPr="0079589F">
        <w:rPr>
          <w:rFonts w:ascii="Times New Roman" w:eastAsia="Calibri" w:hAnsi="Times New Roman" w:cs="Times New Roman"/>
          <w:b/>
          <w:sz w:val="24"/>
          <w:szCs w:val="24"/>
        </w:rPr>
        <w:t>Deliverables:</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z w:val="24"/>
          <w:szCs w:val="24"/>
        </w:rPr>
        <w:t>Comparison of fish communities inside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to reference</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areas outside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p>
    <w:p w14:paraId="3F118467" w14:textId="5B8F9388" w:rsidR="00593CBE" w:rsidRPr="007B6AF3" w:rsidRDefault="00593CBE" w:rsidP="00AA3369">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Schedule:</w:t>
      </w:r>
      <w:r w:rsidR="00FB79CA">
        <w:rPr>
          <w:rFonts w:ascii="Times New Roman" w:eastAsia="Calibri" w:hAnsi="Times New Roman" w:cs="Times New Roman"/>
          <w:b/>
          <w:sz w:val="24"/>
          <w:szCs w:val="24"/>
        </w:rPr>
        <w:t xml:space="preserve">  </w:t>
      </w:r>
      <w:r w:rsidR="00FB79CA" w:rsidRPr="00FB79CA">
        <w:rPr>
          <w:rFonts w:ascii="Times New Roman" w:eastAsia="Calibri" w:hAnsi="Times New Roman" w:cs="Times New Roman"/>
          <w:sz w:val="24"/>
          <w:szCs w:val="24"/>
        </w:rPr>
        <w:t>Ongoing</w:t>
      </w:r>
    </w:p>
    <w:p w14:paraId="1E112715" w14:textId="77777777" w:rsidR="00593CBE" w:rsidRPr="007B6AF3" w:rsidRDefault="00593CBE" w:rsidP="00AA3369">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Budget:</w:t>
      </w:r>
    </w:p>
    <w:p w14:paraId="131504EF" w14:textId="2E1BB9A0" w:rsidR="00593CBE" w:rsidRPr="007B6AF3" w:rsidRDefault="00593CBE" w:rsidP="00AA3369">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 xml:space="preserve">Potential Partners:  </w:t>
      </w:r>
      <w:r w:rsidR="00FB79CA" w:rsidRPr="00FB79CA">
        <w:rPr>
          <w:rFonts w:ascii="Times New Roman" w:eastAsia="Calibri" w:hAnsi="Times New Roman" w:cs="Times New Roman"/>
          <w:sz w:val="24"/>
          <w:szCs w:val="24"/>
        </w:rPr>
        <w:t>NMFS, MARMAP</w:t>
      </w:r>
    </w:p>
    <w:p w14:paraId="286AF00F" w14:textId="77777777" w:rsidR="00593CBE" w:rsidRPr="005346A4" w:rsidRDefault="00593CBE" w:rsidP="00AA3369">
      <w:pPr>
        <w:ind w:left="450" w:right="720"/>
        <w:rPr>
          <w:rFonts w:ascii="Times New Roman" w:eastAsia="Calibri" w:hAnsi="Times New Roman" w:cs="Times New Roman"/>
          <w:sz w:val="24"/>
          <w:szCs w:val="24"/>
        </w:rPr>
      </w:pPr>
      <w:r w:rsidRPr="0079589F">
        <w:rPr>
          <w:rFonts w:ascii="Times New Roman" w:eastAsia="Calibri" w:hAnsi="Times New Roman" w:cs="Times New Roman"/>
          <w:b/>
          <w:sz w:val="24"/>
          <w:szCs w:val="24"/>
        </w:rPr>
        <w:t>Potential Methods:</w:t>
      </w:r>
      <w:r w:rsidRPr="005346A4">
        <w:rPr>
          <w:rFonts w:ascii="Times New Roman" w:eastAsia="Calibri" w:hAnsi="Times New Roman" w:cs="Times New Roman"/>
          <w:sz w:val="24"/>
          <w:szCs w:val="24"/>
        </w:rPr>
        <w:t xml:space="preserve"> Since there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have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been</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surveys</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conducted prior to implementation 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a BACI</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(before/after,</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z w:val="24"/>
          <w:szCs w:val="24"/>
        </w:rPr>
        <w:t>control/impact) sampling design should be</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used when examining MPA</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effectiveness.</w:t>
      </w:r>
    </w:p>
    <w:p w14:paraId="0322DEAA" w14:textId="77777777" w:rsidR="00F6479D" w:rsidRDefault="00F6479D" w:rsidP="00AA3369">
      <w:pPr>
        <w:spacing w:before="2"/>
        <w:ind w:left="450"/>
        <w:rPr>
          <w:rFonts w:ascii="Times New Roman" w:eastAsia="Times New Roman" w:hAnsi="Times New Roman" w:cs="Times New Roman"/>
          <w:sz w:val="24"/>
          <w:szCs w:val="24"/>
        </w:rPr>
      </w:pPr>
    </w:p>
    <w:p w14:paraId="6BC4C764" w14:textId="77777777" w:rsidR="00F6479D" w:rsidRDefault="00CA45AA" w:rsidP="00AA3369">
      <w:pPr>
        <w:pStyle w:val="Heading4"/>
        <w:ind w:left="450" w:firstLine="0"/>
      </w:pPr>
      <w:r>
        <w:rPr>
          <w:spacing w:val="-1"/>
        </w:rPr>
        <w:t>Habitat</w:t>
      </w:r>
      <w:r>
        <w:t xml:space="preserve"> Monitoring</w:t>
      </w:r>
    </w:p>
    <w:p w14:paraId="257D3800" w14:textId="7EE24BDB" w:rsidR="006D08F5" w:rsidRDefault="006D08F5" w:rsidP="00AA3369">
      <w:pPr>
        <w:spacing w:before="38"/>
        <w:ind w:left="450"/>
        <w:rPr>
          <w:rFonts w:ascii="Times New Roman"/>
          <w:i/>
          <w:color w:val="212121"/>
          <w:spacing w:val="-1"/>
          <w:sz w:val="24"/>
        </w:rPr>
      </w:pPr>
    </w:p>
    <w:p w14:paraId="6AFE1BE5" w14:textId="51DD0158" w:rsidR="006D08F5" w:rsidRDefault="006D08F5" w:rsidP="000514F5">
      <w:pPr>
        <w:ind w:left="450" w:right="-20" w:hanging="270"/>
        <w:rPr>
          <w:rFonts w:ascii="Times New Roman" w:eastAsia="Calibri" w:hAnsi="Times New Roman" w:cs="Times New Roman"/>
          <w:bCs/>
          <w:w w:val="102"/>
          <w:sz w:val="24"/>
          <w:szCs w:val="24"/>
        </w:rPr>
      </w:pPr>
      <w:r w:rsidRPr="007B6AF3">
        <w:rPr>
          <w:rFonts w:ascii="Times New Roman" w:eastAsia="Calibri" w:hAnsi="Times New Roman" w:cs="Times New Roman"/>
          <w:b/>
          <w:bCs/>
          <w:spacing w:val="2"/>
          <w:w w:val="102"/>
          <w:sz w:val="24"/>
          <w:szCs w:val="24"/>
        </w:rPr>
        <w:t>Ac</w:t>
      </w:r>
      <w:r w:rsidRPr="007B6AF3">
        <w:rPr>
          <w:rFonts w:ascii="Times New Roman" w:eastAsia="Calibri" w:hAnsi="Times New Roman" w:cs="Times New Roman"/>
          <w:b/>
          <w:bCs/>
          <w:spacing w:val="1"/>
          <w:w w:val="102"/>
          <w:sz w:val="24"/>
          <w:szCs w:val="24"/>
        </w:rPr>
        <w:t>ti</w:t>
      </w:r>
      <w:r w:rsidRPr="007B6AF3">
        <w:rPr>
          <w:rFonts w:ascii="Times New Roman" w:eastAsia="Calibri" w:hAnsi="Times New Roman" w:cs="Times New Roman"/>
          <w:b/>
          <w:bCs/>
          <w:spacing w:val="2"/>
          <w:w w:val="102"/>
          <w:sz w:val="24"/>
          <w:szCs w:val="24"/>
        </w:rPr>
        <w:t>on</w:t>
      </w:r>
      <w:r w:rsidRPr="007B6AF3">
        <w:rPr>
          <w:rFonts w:ascii="Times New Roman" w:eastAsia="Calibri" w:hAnsi="Times New Roman" w:cs="Times New Roman"/>
          <w:b/>
          <w:bCs/>
          <w:spacing w:val="1"/>
          <w:w w:val="102"/>
          <w:sz w:val="24"/>
          <w:szCs w:val="24"/>
        </w:rPr>
        <w:t xml:space="preserve"> It</w:t>
      </w:r>
      <w:r w:rsidRPr="007B6AF3">
        <w:rPr>
          <w:rFonts w:ascii="Times New Roman" w:eastAsia="Calibri" w:hAnsi="Times New Roman" w:cs="Times New Roman"/>
          <w:b/>
          <w:bCs/>
          <w:spacing w:val="2"/>
          <w:w w:val="102"/>
          <w:sz w:val="24"/>
          <w:szCs w:val="24"/>
        </w:rPr>
        <w:t>e</w:t>
      </w:r>
      <w:r w:rsidRPr="007B6AF3">
        <w:rPr>
          <w:rFonts w:ascii="Times New Roman" w:eastAsia="Calibri" w:hAnsi="Times New Roman" w:cs="Times New Roman"/>
          <w:b/>
          <w:bCs/>
          <w:spacing w:val="3"/>
          <w:w w:val="102"/>
          <w:sz w:val="24"/>
          <w:szCs w:val="24"/>
        </w:rPr>
        <w:t>m</w:t>
      </w:r>
      <w:r w:rsidRPr="007B6AF3">
        <w:rPr>
          <w:rFonts w:ascii="Times New Roman" w:eastAsia="Calibri" w:hAnsi="Times New Roman" w:cs="Times New Roman"/>
          <w:b/>
          <w:bCs/>
          <w:spacing w:val="1"/>
          <w:w w:val="102"/>
          <w:sz w:val="24"/>
          <w:szCs w:val="24"/>
        </w:rPr>
        <w:t xml:space="preserve"> </w:t>
      </w:r>
      <w:r w:rsidR="00CB32B3">
        <w:rPr>
          <w:rFonts w:ascii="Times New Roman" w:eastAsia="Calibri" w:hAnsi="Times New Roman" w:cs="Times New Roman"/>
          <w:b/>
          <w:bCs/>
          <w:spacing w:val="2"/>
          <w:w w:val="102"/>
          <w:sz w:val="24"/>
          <w:szCs w:val="24"/>
        </w:rPr>
        <w:t>9</w:t>
      </w:r>
      <w:r w:rsidRPr="007B6AF3">
        <w:rPr>
          <w:rFonts w:ascii="Times New Roman" w:eastAsia="Calibri" w:hAnsi="Times New Roman" w:cs="Times New Roman"/>
          <w:b/>
          <w:bCs/>
          <w:spacing w:val="1"/>
          <w:w w:val="102"/>
          <w:sz w:val="24"/>
          <w:szCs w:val="24"/>
        </w:rPr>
        <w:t>:</w:t>
      </w:r>
      <w:r w:rsidRPr="007B6AF3">
        <w:rPr>
          <w:rFonts w:ascii="Times New Roman" w:eastAsia="Calibri" w:hAnsi="Times New Roman" w:cs="Times New Roman"/>
          <w:bCs/>
          <w:spacing w:val="1"/>
          <w:w w:val="102"/>
          <w:sz w:val="24"/>
          <w:szCs w:val="24"/>
        </w:rPr>
        <w:t xml:space="preserve"> </w:t>
      </w:r>
      <w:r w:rsidRPr="00D84A77">
        <w:rPr>
          <w:rFonts w:ascii="Times New Roman" w:eastAsia="Calibri" w:hAnsi="Times New Roman" w:cs="Times New Roman"/>
          <w:bCs/>
          <w:i/>
          <w:spacing w:val="2"/>
          <w:w w:val="102"/>
          <w:sz w:val="24"/>
          <w:szCs w:val="24"/>
        </w:rPr>
        <w:t>Co</w:t>
      </w:r>
      <w:r w:rsidRPr="00D84A77">
        <w:rPr>
          <w:rFonts w:ascii="Times New Roman" w:eastAsia="Calibri" w:hAnsi="Times New Roman" w:cs="Times New Roman"/>
          <w:bCs/>
          <w:i/>
          <w:spacing w:val="3"/>
          <w:w w:val="102"/>
          <w:sz w:val="24"/>
          <w:szCs w:val="24"/>
        </w:rPr>
        <w:t>m</w:t>
      </w:r>
      <w:r w:rsidRPr="00D84A77">
        <w:rPr>
          <w:rFonts w:ascii="Times New Roman" w:eastAsia="Calibri" w:hAnsi="Times New Roman" w:cs="Times New Roman"/>
          <w:bCs/>
          <w:i/>
          <w:spacing w:val="2"/>
          <w:w w:val="102"/>
          <w:sz w:val="24"/>
          <w:szCs w:val="24"/>
        </w:rPr>
        <w:t>p</w:t>
      </w:r>
      <w:r w:rsidRPr="00D84A77">
        <w:rPr>
          <w:rFonts w:ascii="Times New Roman" w:eastAsia="Calibri" w:hAnsi="Times New Roman" w:cs="Times New Roman"/>
          <w:bCs/>
          <w:i/>
          <w:spacing w:val="1"/>
          <w:w w:val="102"/>
          <w:sz w:val="24"/>
          <w:szCs w:val="24"/>
        </w:rPr>
        <w:t>l</w:t>
      </w:r>
      <w:r w:rsidRPr="00D84A77">
        <w:rPr>
          <w:rFonts w:ascii="Times New Roman" w:eastAsia="Calibri" w:hAnsi="Times New Roman" w:cs="Times New Roman"/>
          <w:bCs/>
          <w:i/>
          <w:spacing w:val="2"/>
          <w:w w:val="102"/>
          <w:sz w:val="24"/>
          <w:szCs w:val="24"/>
        </w:rPr>
        <w:t>e</w:t>
      </w:r>
      <w:r w:rsidRPr="00D84A77">
        <w:rPr>
          <w:rFonts w:ascii="Times New Roman" w:eastAsia="Calibri" w:hAnsi="Times New Roman" w:cs="Times New Roman"/>
          <w:bCs/>
          <w:i/>
          <w:spacing w:val="1"/>
          <w:w w:val="102"/>
          <w:sz w:val="24"/>
          <w:szCs w:val="24"/>
        </w:rPr>
        <w:t>t</w:t>
      </w:r>
      <w:r w:rsidRPr="00D84A77">
        <w:rPr>
          <w:rFonts w:ascii="Times New Roman" w:eastAsia="Calibri" w:hAnsi="Times New Roman" w:cs="Times New Roman"/>
          <w:bCs/>
          <w:i/>
          <w:spacing w:val="3"/>
          <w:w w:val="102"/>
          <w:sz w:val="24"/>
          <w:szCs w:val="24"/>
        </w:rPr>
        <w:t>e</w:t>
      </w:r>
      <w:r w:rsidRPr="00D84A77">
        <w:rPr>
          <w:rFonts w:ascii="Times New Roman" w:eastAsia="Calibri" w:hAnsi="Times New Roman" w:cs="Times New Roman"/>
          <w:bCs/>
          <w:i/>
          <w:spacing w:val="1"/>
          <w:w w:val="102"/>
          <w:sz w:val="24"/>
          <w:szCs w:val="24"/>
        </w:rPr>
        <w:t xml:space="preserve"> </w:t>
      </w:r>
      <w:r w:rsidRPr="00D84A77">
        <w:rPr>
          <w:rFonts w:ascii="Times New Roman" w:eastAsia="Calibri" w:hAnsi="Times New Roman" w:cs="Times New Roman"/>
          <w:bCs/>
          <w:i/>
          <w:spacing w:val="3"/>
          <w:w w:val="102"/>
          <w:sz w:val="24"/>
          <w:szCs w:val="24"/>
        </w:rPr>
        <w:t>m</w:t>
      </w:r>
      <w:r w:rsidRPr="00D84A77">
        <w:rPr>
          <w:rFonts w:ascii="Times New Roman" w:eastAsia="Calibri" w:hAnsi="Times New Roman" w:cs="Times New Roman"/>
          <w:bCs/>
          <w:i/>
          <w:spacing w:val="2"/>
          <w:w w:val="102"/>
          <w:sz w:val="24"/>
          <w:szCs w:val="24"/>
        </w:rPr>
        <w:t>u</w:t>
      </w:r>
      <w:r w:rsidRPr="00D84A77">
        <w:rPr>
          <w:rFonts w:ascii="Times New Roman" w:eastAsia="Calibri" w:hAnsi="Times New Roman" w:cs="Times New Roman"/>
          <w:bCs/>
          <w:i/>
          <w:spacing w:val="1"/>
          <w:w w:val="102"/>
          <w:sz w:val="24"/>
          <w:szCs w:val="24"/>
        </w:rPr>
        <w:t>lti</w:t>
      </w:r>
      <w:r w:rsidRPr="00D84A77">
        <w:rPr>
          <w:rFonts w:ascii="Times New Roman" w:eastAsia="Calibri" w:hAnsi="Times New Roman" w:cs="Times New Roman"/>
          <w:bCs/>
          <w:i/>
          <w:spacing w:val="2"/>
          <w:w w:val="102"/>
          <w:sz w:val="24"/>
          <w:szCs w:val="24"/>
        </w:rPr>
        <w:t>bea</w:t>
      </w:r>
      <w:r w:rsidRPr="00D84A77">
        <w:rPr>
          <w:rFonts w:ascii="Times New Roman" w:eastAsia="Calibri" w:hAnsi="Times New Roman" w:cs="Times New Roman"/>
          <w:bCs/>
          <w:i/>
          <w:spacing w:val="3"/>
          <w:w w:val="102"/>
          <w:sz w:val="24"/>
          <w:szCs w:val="24"/>
        </w:rPr>
        <w:t>m</w:t>
      </w:r>
      <w:r w:rsidRPr="00D84A77">
        <w:rPr>
          <w:rFonts w:ascii="Times New Roman" w:eastAsia="Calibri" w:hAnsi="Times New Roman" w:cs="Times New Roman"/>
          <w:bCs/>
          <w:i/>
          <w:spacing w:val="1"/>
          <w:w w:val="102"/>
          <w:sz w:val="24"/>
          <w:szCs w:val="24"/>
        </w:rPr>
        <w:t xml:space="preserve"> </w:t>
      </w:r>
      <w:r w:rsidRPr="00D84A77">
        <w:rPr>
          <w:rFonts w:ascii="Times New Roman" w:eastAsia="Calibri" w:hAnsi="Times New Roman" w:cs="Times New Roman"/>
          <w:bCs/>
          <w:i/>
          <w:spacing w:val="2"/>
          <w:w w:val="102"/>
          <w:sz w:val="24"/>
          <w:szCs w:val="24"/>
        </w:rPr>
        <w:t>surveys</w:t>
      </w:r>
      <w:r w:rsidRPr="00D84A77">
        <w:rPr>
          <w:rFonts w:ascii="Times New Roman" w:eastAsia="Calibri" w:hAnsi="Times New Roman" w:cs="Times New Roman"/>
          <w:bCs/>
          <w:i/>
          <w:spacing w:val="1"/>
          <w:w w:val="102"/>
          <w:sz w:val="24"/>
          <w:szCs w:val="24"/>
        </w:rPr>
        <w:t xml:space="preserve"> </w:t>
      </w:r>
      <w:r w:rsidRPr="00D84A77">
        <w:rPr>
          <w:rFonts w:ascii="Times New Roman" w:eastAsia="Calibri" w:hAnsi="Times New Roman" w:cs="Times New Roman"/>
          <w:bCs/>
          <w:i/>
          <w:spacing w:val="2"/>
          <w:w w:val="102"/>
          <w:sz w:val="24"/>
          <w:szCs w:val="24"/>
        </w:rPr>
        <w:t>o</w:t>
      </w:r>
      <w:r w:rsidRPr="00D84A77">
        <w:rPr>
          <w:rFonts w:ascii="Times New Roman" w:eastAsia="Calibri" w:hAnsi="Times New Roman" w:cs="Times New Roman"/>
          <w:bCs/>
          <w:i/>
          <w:spacing w:val="1"/>
          <w:w w:val="102"/>
          <w:sz w:val="24"/>
          <w:szCs w:val="24"/>
        </w:rPr>
        <w:t>f t</w:t>
      </w:r>
      <w:r w:rsidRPr="00D84A77">
        <w:rPr>
          <w:rFonts w:ascii="Times New Roman" w:eastAsia="Calibri" w:hAnsi="Times New Roman" w:cs="Times New Roman"/>
          <w:bCs/>
          <w:i/>
          <w:spacing w:val="2"/>
          <w:w w:val="102"/>
          <w:sz w:val="24"/>
          <w:szCs w:val="24"/>
        </w:rPr>
        <w:t>he</w:t>
      </w:r>
      <w:r w:rsidRPr="00D84A77">
        <w:rPr>
          <w:rFonts w:ascii="Times New Roman" w:eastAsia="Calibri" w:hAnsi="Times New Roman" w:cs="Times New Roman"/>
          <w:bCs/>
          <w:i/>
          <w:spacing w:val="1"/>
          <w:w w:val="102"/>
          <w:sz w:val="24"/>
          <w:szCs w:val="24"/>
        </w:rPr>
        <w:t xml:space="preserve"> </w:t>
      </w:r>
      <w:r w:rsidRPr="00D84A77">
        <w:rPr>
          <w:rFonts w:ascii="Times New Roman" w:eastAsia="Calibri" w:hAnsi="Times New Roman" w:cs="Times New Roman"/>
          <w:bCs/>
          <w:i/>
          <w:spacing w:val="4"/>
          <w:w w:val="102"/>
          <w:sz w:val="24"/>
          <w:szCs w:val="24"/>
        </w:rPr>
        <w:t>M</w:t>
      </w:r>
      <w:r w:rsidRPr="00D84A77">
        <w:rPr>
          <w:rFonts w:ascii="Times New Roman" w:eastAsia="Calibri" w:hAnsi="Times New Roman" w:cs="Times New Roman"/>
          <w:bCs/>
          <w:i/>
          <w:spacing w:val="2"/>
          <w:w w:val="102"/>
          <w:sz w:val="24"/>
          <w:szCs w:val="24"/>
        </w:rPr>
        <w:t>PAs</w:t>
      </w:r>
      <w:r w:rsidRPr="00D84A77">
        <w:rPr>
          <w:rFonts w:ascii="Times New Roman" w:eastAsia="Calibri" w:hAnsi="Times New Roman" w:cs="Times New Roman"/>
          <w:bCs/>
          <w:i/>
          <w:spacing w:val="1"/>
          <w:w w:val="102"/>
          <w:sz w:val="24"/>
          <w:szCs w:val="24"/>
        </w:rPr>
        <w:t>.</w:t>
      </w:r>
      <w:r w:rsidRPr="007B6AF3">
        <w:rPr>
          <w:rFonts w:ascii="Times New Roman" w:eastAsia="Calibri" w:hAnsi="Times New Roman" w:cs="Times New Roman"/>
          <w:bCs/>
          <w:w w:val="102"/>
          <w:sz w:val="24"/>
          <w:szCs w:val="24"/>
        </w:rPr>
        <w:t xml:space="preserve"> </w:t>
      </w:r>
    </w:p>
    <w:p w14:paraId="45FA748B" w14:textId="37A8C75E" w:rsidR="006063AC" w:rsidRPr="007B6AF3" w:rsidRDefault="006063AC" w:rsidP="000514F5">
      <w:pPr>
        <w:ind w:left="450" w:right="-20" w:hanging="270"/>
        <w:rPr>
          <w:rFonts w:ascii="Times New Roman" w:eastAsia="Calibri" w:hAnsi="Times New Roman" w:cs="Times New Roman"/>
          <w:sz w:val="24"/>
          <w:szCs w:val="24"/>
        </w:rPr>
      </w:pPr>
      <w:r>
        <w:rPr>
          <w:rFonts w:ascii="Times New Roman" w:eastAsia="Calibri" w:hAnsi="Times New Roman" w:cs="Times New Roman"/>
          <w:b/>
          <w:bCs/>
          <w:spacing w:val="2"/>
          <w:w w:val="102"/>
          <w:sz w:val="24"/>
          <w:szCs w:val="24"/>
        </w:rPr>
        <w:t>Priority Ranking:</w:t>
      </w:r>
      <w:r>
        <w:rPr>
          <w:rFonts w:ascii="Times New Roman" w:eastAsia="Calibri" w:hAnsi="Times New Roman" w:cs="Times New Roman"/>
          <w:sz w:val="24"/>
          <w:szCs w:val="24"/>
        </w:rPr>
        <w:t xml:space="preserve">  </w:t>
      </w:r>
      <w:r w:rsidRPr="006063AC">
        <w:rPr>
          <w:rFonts w:ascii="Times New Roman" w:eastAsia="Calibri" w:hAnsi="Times New Roman" w:cs="Times New Roman"/>
          <w:b/>
          <w:sz w:val="24"/>
          <w:szCs w:val="24"/>
        </w:rPr>
        <w:t>4 (Ongoing)</w:t>
      </w:r>
    </w:p>
    <w:p w14:paraId="31811ED2" w14:textId="77777777" w:rsidR="006D08F5" w:rsidRDefault="006D08F5" w:rsidP="00AA3369">
      <w:pPr>
        <w:ind w:left="450" w:right="192"/>
        <w:rPr>
          <w:rFonts w:ascii="Times New Roman" w:eastAsia="Calibri" w:hAnsi="Times New Roman" w:cs="Times New Roman"/>
          <w:sz w:val="24"/>
          <w:szCs w:val="24"/>
        </w:rPr>
      </w:pPr>
      <w:r w:rsidRPr="007B6AF3">
        <w:rPr>
          <w:rFonts w:ascii="Times New Roman" w:eastAsia="Calibri" w:hAnsi="Times New Roman" w:cs="Times New Roman"/>
          <w:b/>
          <w:sz w:val="24"/>
          <w:szCs w:val="24"/>
        </w:rPr>
        <w:t>Justificatio</w:t>
      </w:r>
      <w:r w:rsidRPr="007B6AF3">
        <w:rPr>
          <w:rFonts w:ascii="Times New Roman" w:eastAsia="Calibri" w:hAnsi="Times New Roman" w:cs="Times New Roman"/>
          <w:b/>
          <w:spacing w:val="-1"/>
          <w:sz w:val="24"/>
          <w:szCs w:val="24"/>
        </w:rPr>
        <w:t>n</w:t>
      </w:r>
      <w:r w:rsidRPr="007B6AF3">
        <w:rPr>
          <w:rFonts w:ascii="Times New Roman" w:eastAsia="Calibri" w:hAnsi="Times New Roman" w:cs="Times New Roman"/>
          <w:b/>
          <w:sz w:val="24"/>
          <w:szCs w:val="24"/>
        </w:rPr>
        <w:t>:</w:t>
      </w:r>
      <w:r w:rsidRPr="007B6AF3">
        <w:rPr>
          <w:rFonts w:ascii="Times New Roman" w:eastAsia="Calibri" w:hAnsi="Times New Roman" w:cs="Times New Roman"/>
          <w:b/>
          <w:spacing w:val="-1"/>
          <w:sz w:val="24"/>
          <w:szCs w:val="24"/>
        </w:rPr>
        <w:t xml:space="preserve"> </w:t>
      </w:r>
      <w:r w:rsidRPr="007B6AF3">
        <w:rPr>
          <w:rFonts w:ascii="Times New Roman" w:eastAsia="Calibri" w:hAnsi="Times New Roman" w:cs="Times New Roman"/>
          <w:sz w:val="24"/>
          <w:szCs w:val="24"/>
        </w:rPr>
        <w:t>Comprehensive,</w:t>
      </w:r>
      <w:r w:rsidRPr="007B6AF3">
        <w:rPr>
          <w:rFonts w:ascii="Times New Roman" w:eastAsia="Calibri" w:hAnsi="Times New Roman" w:cs="Times New Roman"/>
          <w:spacing w:val="-5"/>
          <w:sz w:val="24"/>
          <w:szCs w:val="24"/>
        </w:rPr>
        <w:t xml:space="preserve"> </w:t>
      </w:r>
      <w:r w:rsidRPr="007B6AF3">
        <w:rPr>
          <w:rFonts w:ascii="Times New Roman" w:eastAsia="Calibri" w:hAnsi="Times New Roman" w:cs="Times New Roman"/>
          <w:sz w:val="24"/>
          <w:szCs w:val="24"/>
        </w:rPr>
        <w:t>hig</w:t>
      </w:r>
      <w:r w:rsidRPr="007B6AF3">
        <w:rPr>
          <w:rFonts w:ascii="Times New Roman" w:eastAsia="Calibri" w:hAnsi="Times New Roman" w:cs="Times New Roman"/>
          <w:spacing w:val="2"/>
          <w:sz w:val="24"/>
          <w:szCs w:val="24"/>
        </w:rPr>
        <w:t>h</w:t>
      </w:r>
      <w:r w:rsidRPr="007B6AF3">
        <w:rPr>
          <w:rFonts w:ascii="Times New Roman" w:eastAsia="Calibri" w:hAnsi="Times New Roman" w:cs="Times New Roman"/>
          <w:w w:val="33"/>
          <w:sz w:val="24"/>
          <w:szCs w:val="24"/>
        </w:rPr>
        <w:t>-­</w:t>
      </w:r>
      <w:r w:rsidRPr="007B6AF3">
        <w:rPr>
          <w:rFonts w:ascii="Cambria Math" w:eastAsia="Calibri" w:hAnsi="Cambria Math" w:cs="Cambria Math"/>
          <w:w w:val="33"/>
          <w:sz w:val="24"/>
          <w:szCs w:val="24"/>
        </w:rPr>
        <w:t>‐</w:t>
      </w:r>
      <w:r w:rsidRPr="007B6AF3">
        <w:rPr>
          <w:rFonts w:ascii="Times New Roman" w:eastAsia="Calibri" w:hAnsi="Times New Roman" w:cs="Times New Roman"/>
          <w:sz w:val="24"/>
          <w:szCs w:val="24"/>
        </w:rPr>
        <w:t>resolution bathymetry surveys</w:t>
      </w:r>
      <w:r w:rsidRPr="007B6AF3">
        <w:rPr>
          <w:rFonts w:ascii="Times New Roman" w:eastAsia="Calibri" w:hAnsi="Times New Roman" w:cs="Times New Roman"/>
          <w:spacing w:val="-8"/>
          <w:sz w:val="24"/>
          <w:szCs w:val="24"/>
        </w:rPr>
        <w:t xml:space="preserve"> </w:t>
      </w:r>
      <w:r w:rsidRPr="007B6AF3">
        <w:rPr>
          <w:rFonts w:ascii="Times New Roman" w:eastAsia="Calibri" w:hAnsi="Times New Roman" w:cs="Times New Roman"/>
          <w:sz w:val="24"/>
          <w:szCs w:val="24"/>
        </w:rPr>
        <w:t>are</w:t>
      </w:r>
      <w:r w:rsidRPr="007B6AF3">
        <w:rPr>
          <w:rFonts w:ascii="Times New Roman" w:eastAsia="Calibri" w:hAnsi="Times New Roman" w:cs="Times New Roman"/>
          <w:spacing w:val="-3"/>
          <w:sz w:val="24"/>
          <w:szCs w:val="24"/>
        </w:rPr>
        <w:t xml:space="preserve"> </w:t>
      </w:r>
      <w:r w:rsidRPr="007B6AF3">
        <w:rPr>
          <w:rFonts w:ascii="Times New Roman" w:eastAsia="Calibri" w:hAnsi="Times New Roman" w:cs="Times New Roman"/>
          <w:sz w:val="24"/>
          <w:szCs w:val="24"/>
        </w:rPr>
        <w:t xml:space="preserve">a priority to determine the extent of biological and geological habitat and emergent features which </w:t>
      </w:r>
      <w:r w:rsidRPr="007B6AF3">
        <w:rPr>
          <w:rFonts w:ascii="Times New Roman" w:eastAsia="Calibri" w:hAnsi="Times New Roman" w:cs="Times New Roman"/>
          <w:w w:val="99"/>
          <w:sz w:val="24"/>
          <w:szCs w:val="24"/>
        </w:rPr>
        <w:t>may s</w:t>
      </w:r>
      <w:r w:rsidRPr="007B6AF3">
        <w:rPr>
          <w:rFonts w:ascii="Times New Roman" w:eastAsia="Calibri" w:hAnsi="Times New Roman" w:cs="Times New Roman"/>
          <w:sz w:val="24"/>
          <w:szCs w:val="24"/>
        </w:rPr>
        <w:t xml:space="preserve">erve as essential fish habitat inside the MPAs. </w:t>
      </w:r>
    </w:p>
    <w:p w14:paraId="4188373B" w14:textId="77777777" w:rsidR="006D08F5" w:rsidRPr="007B6AF3" w:rsidRDefault="006D08F5" w:rsidP="00AA3369">
      <w:pPr>
        <w:ind w:left="450" w:right="192"/>
        <w:rPr>
          <w:rFonts w:ascii="Times New Roman" w:eastAsia="Calibri" w:hAnsi="Times New Roman" w:cs="Times New Roman"/>
          <w:sz w:val="24"/>
          <w:szCs w:val="24"/>
        </w:rPr>
      </w:pPr>
      <w:r>
        <w:rPr>
          <w:rFonts w:ascii="Times New Roman" w:eastAsia="Calibri" w:hAnsi="Times New Roman" w:cs="Times New Roman"/>
          <w:b/>
          <w:sz w:val="24"/>
          <w:szCs w:val="24"/>
        </w:rPr>
        <w:t xml:space="preserve">Projects </w:t>
      </w:r>
      <w:r w:rsidRPr="007B6AF3">
        <w:rPr>
          <w:rFonts w:ascii="Times New Roman" w:eastAsia="Calibri" w:hAnsi="Times New Roman" w:cs="Times New Roman"/>
          <w:b/>
          <w:sz w:val="24"/>
          <w:szCs w:val="24"/>
        </w:rPr>
        <w:t>Comp</w:t>
      </w:r>
      <w:r>
        <w:rPr>
          <w:rFonts w:ascii="Times New Roman" w:eastAsia="Calibri" w:hAnsi="Times New Roman" w:cs="Times New Roman"/>
          <w:b/>
          <w:sz w:val="24"/>
          <w:szCs w:val="24"/>
        </w:rPr>
        <w:t>leted or Underway:</w:t>
      </w:r>
    </w:p>
    <w:p w14:paraId="21BB9D37" w14:textId="77777777" w:rsidR="006D08F5" w:rsidRPr="007B6AF3" w:rsidRDefault="006D08F5" w:rsidP="00FB79CA">
      <w:pPr>
        <w:tabs>
          <w:tab w:val="left" w:pos="1180"/>
        </w:tabs>
        <w:ind w:left="1080" w:right="-20" w:hanging="630"/>
        <w:rPr>
          <w:rFonts w:ascii="Times New Roman" w:eastAsia="Calibri" w:hAnsi="Times New Roman" w:cs="Times New Roman"/>
          <w:sz w:val="24"/>
          <w:szCs w:val="24"/>
        </w:rPr>
      </w:pPr>
      <w:r w:rsidRPr="007B6AF3">
        <w:rPr>
          <w:rFonts w:ascii="Times New Roman" w:eastAsia="Arial" w:hAnsi="Times New Roman" w:cs="Times New Roman"/>
          <w:w w:val="131"/>
          <w:sz w:val="24"/>
          <w:szCs w:val="24"/>
        </w:rPr>
        <w:t>•</w:t>
      </w:r>
      <w:r w:rsidRPr="007B6AF3">
        <w:rPr>
          <w:rFonts w:ascii="Times New Roman" w:eastAsia="Arial" w:hAnsi="Times New Roman" w:cs="Times New Roman"/>
          <w:sz w:val="24"/>
          <w:szCs w:val="24"/>
        </w:rPr>
        <w:tab/>
      </w:r>
      <w:r w:rsidRPr="007B6AF3">
        <w:rPr>
          <w:rFonts w:ascii="Times New Roman" w:eastAsia="Calibri" w:hAnsi="Times New Roman" w:cs="Times New Roman"/>
          <w:sz w:val="24"/>
          <w:szCs w:val="24"/>
        </w:rPr>
        <w:t>NOAA</w:t>
      </w:r>
      <w:r w:rsidRPr="007B6AF3">
        <w:rPr>
          <w:rFonts w:ascii="Times New Roman" w:eastAsia="Calibri" w:hAnsi="Times New Roman" w:cs="Times New Roman"/>
          <w:spacing w:val="-6"/>
          <w:sz w:val="24"/>
          <w:szCs w:val="24"/>
        </w:rPr>
        <w:t xml:space="preserve"> </w:t>
      </w:r>
      <w:r w:rsidRPr="007B6AF3">
        <w:rPr>
          <w:rFonts w:ascii="Times New Roman" w:eastAsia="Calibri" w:hAnsi="Times New Roman" w:cs="Times New Roman"/>
          <w:sz w:val="24"/>
          <w:szCs w:val="24"/>
        </w:rPr>
        <w:t>Fisheries</w:t>
      </w:r>
      <w:r w:rsidRPr="007B6AF3">
        <w:rPr>
          <w:rFonts w:ascii="Times New Roman" w:eastAsia="Calibri" w:hAnsi="Times New Roman" w:cs="Times New Roman"/>
          <w:spacing w:val="-1"/>
          <w:sz w:val="24"/>
          <w:szCs w:val="24"/>
        </w:rPr>
        <w:t xml:space="preserve"> </w:t>
      </w:r>
      <w:r w:rsidRPr="007B6AF3">
        <w:rPr>
          <w:rFonts w:ascii="Times New Roman" w:eastAsia="Calibri" w:hAnsi="Times New Roman" w:cs="Times New Roman"/>
          <w:sz w:val="24"/>
          <w:szCs w:val="24"/>
        </w:rPr>
        <w:t>Southeast Fisheries Science Center (SEFSC</w:t>
      </w:r>
      <w:r w:rsidRPr="007B6AF3">
        <w:rPr>
          <w:rFonts w:ascii="Times New Roman" w:eastAsia="Calibri" w:hAnsi="Times New Roman" w:cs="Times New Roman"/>
          <w:spacing w:val="-1"/>
          <w:sz w:val="24"/>
          <w:szCs w:val="24"/>
        </w:rPr>
        <w:t>)</w:t>
      </w:r>
      <w:r w:rsidRPr="007B6AF3">
        <w:rPr>
          <w:rFonts w:ascii="Times New Roman" w:eastAsia="Calibri" w:hAnsi="Times New Roman" w:cs="Times New Roman"/>
          <w:w w:val="99"/>
          <w:sz w:val="24"/>
          <w:szCs w:val="24"/>
        </w:rPr>
        <w:t>,</w:t>
      </w:r>
      <w:r w:rsidRPr="007B6AF3">
        <w:rPr>
          <w:rFonts w:ascii="Times New Roman" w:eastAsia="Calibri" w:hAnsi="Times New Roman" w:cs="Times New Roman"/>
          <w:sz w:val="24"/>
          <w:szCs w:val="24"/>
        </w:rPr>
        <w:t xml:space="preserve"> Panama City Lab has been collecting multibeam data inside several of the MPAs since 2004 including</w:t>
      </w:r>
      <w:r w:rsidRPr="007B6AF3">
        <w:rPr>
          <w:rFonts w:ascii="Times New Roman" w:eastAsia="Calibri" w:hAnsi="Times New Roman" w:cs="Times New Roman"/>
          <w:w w:val="99"/>
          <w:sz w:val="24"/>
          <w:szCs w:val="24"/>
        </w:rPr>
        <w:t xml:space="preserve">:  </w:t>
      </w:r>
      <w:r w:rsidRPr="007B6AF3">
        <w:rPr>
          <w:rFonts w:ascii="Times New Roman" w:eastAsia="Calibri" w:hAnsi="Times New Roman" w:cs="Times New Roman"/>
          <w:sz w:val="24"/>
          <w:szCs w:val="24"/>
        </w:rPr>
        <w:t>Snowy Wreck,</w:t>
      </w:r>
      <w:r w:rsidRPr="007B6AF3">
        <w:rPr>
          <w:rFonts w:ascii="Times New Roman" w:eastAsia="Calibri" w:hAnsi="Times New Roman" w:cs="Times New Roman"/>
          <w:spacing w:val="-7"/>
          <w:sz w:val="24"/>
          <w:szCs w:val="24"/>
        </w:rPr>
        <w:t xml:space="preserve"> </w:t>
      </w:r>
      <w:r w:rsidRPr="007B6AF3">
        <w:rPr>
          <w:rFonts w:ascii="Times New Roman" w:eastAsia="Calibri" w:hAnsi="Times New Roman" w:cs="Times New Roman"/>
          <w:sz w:val="24"/>
          <w:szCs w:val="24"/>
        </w:rPr>
        <w:t>Northern</w:t>
      </w:r>
      <w:r w:rsidRPr="007B6AF3">
        <w:rPr>
          <w:rFonts w:ascii="Times New Roman" w:eastAsia="Calibri" w:hAnsi="Times New Roman" w:cs="Times New Roman"/>
          <w:spacing w:val="-9"/>
          <w:sz w:val="24"/>
          <w:szCs w:val="24"/>
        </w:rPr>
        <w:t xml:space="preserve"> </w:t>
      </w:r>
      <w:r w:rsidRPr="007B6AF3">
        <w:rPr>
          <w:rFonts w:ascii="Times New Roman" w:eastAsia="Calibri" w:hAnsi="Times New Roman" w:cs="Times New Roman"/>
          <w:sz w:val="24"/>
          <w:szCs w:val="24"/>
        </w:rPr>
        <w:t>South Carolina, Edisto, Georgia,</w:t>
      </w:r>
      <w:r w:rsidRPr="007B6AF3">
        <w:rPr>
          <w:rFonts w:ascii="Times New Roman" w:eastAsia="Calibri" w:hAnsi="Times New Roman" w:cs="Times New Roman"/>
          <w:spacing w:val="-8"/>
          <w:sz w:val="24"/>
          <w:szCs w:val="24"/>
        </w:rPr>
        <w:t xml:space="preserve"> </w:t>
      </w:r>
      <w:r w:rsidRPr="007B6AF3">
        <w:rPr>
          <w:rFonts w:ascii="Times New Roman" w:eastAsia="Calibri" w:hAnsi="Times New Roman" w:cs="Times New Roman"/>
          <w:sz w:val="24"/>
          <w:szCs w:val="24"/>
        </w:rPr>
        <w:t>North</w:t>
      </w:r>
      <w:r w:rsidRPr="007B6AF3">
        <w:rPr>
          <w:rFonts w:ascii="Times New Roman" w:eastAsia="Calibri" w:hAnsi="Times New Roman" w:cs="Times New Roman"/>
          <w:spacing w:val="-2"/>
          <w:sz w:val="24"/>
          <w:szCs w:val="24"/>
        </w:rPr>
        <w:t xml:space="preserve"> </w:t>
      </w:r>
      <w:r w:rsidRPr="007B6AF3">
        <w:rPr>
          <w:rFonts w:ascii="Times New Roman" w:eastAsia="Calibri" w:hAnsi="Times New Roman" w:cs="Times New Roman"/>
          <w:sz w:val="24"/>
          <w:szCs w:val="24"/>
        </w:rPr>
        <w:t>Florida, and East Hump.</w:t>
      </w:r>
    </w:p>
    <w:p w14:paraId="358B0519" w14:textId="77777777" w:rsidR="006D08F5" w:rsidRPr="007B6AF3" w:rsidRDefault="006D08F5" w:rsidP="00FB79CA">
      <w:pPr>
        <w:tabs>
          <w:tab w:val="left" w:pos="1180"/>
        </w:tabs>
        <w:ind w:left="1080" w:right="226" w:hanging="630"/>
        <w:rPr>
          <w:rFonts w:ascii="Times New Roman" w:eastAsia="Calibri" w:hAnsi="Times New Roman" w:cs="Times New Roman"/>
          <w:sz w:val="24"/>
          <w:szCs w:val="24"/>
        </w:rPr>
      </w:pPr>
      <w:r w:rsidRPr="007B6AF3">
        <w:rPr>
          <w:rFonts w:ascii="Times New Roman" w:eastAsia="Arial" w:hAnsi="Times New Roman" w:cs="Times New Roman"/>
          <w:w w:val="131"/>
          <w:sz w:val="24"/>
          <w:szCs w:val="24"/>
        </w:rPr>
        <w:t>•</w:t>
      </w:r>
      <w:r w:rsidRPr="007B6AF3">
        <w:rPr>
          <w:rFonts w:ascii="Times New Roman" w:eastAsia="Arial" w:hAnsi="Times New Roman" w:cs="Times New Roman"/>
          <w:sz w:val="24"/>
          <w:szCs w:val="24"/>
        </w:rPr>
        <w:tab/>
      </w:r>
      <w:r w:rsidRPr="007B6AF3">
        <w:rPr>
          <w:rFonts w:ascii="Times New Roman" w:eastAsia="Calibri" w:hAnsi="Times New Roman" w:cs="Times New Roman"/>
          <w:sz w:val="24"/>
          <w:szCs w:val="24"/>
        </w:rPr>
        <w:t>NOAA</w:t>
      </w:r>
      <w:r w:rsidRPr="007B6AF3">
        <w:rPr>
          <w:rFonts w:ascii="Times New Roman" w:eastAsia="Calibri" w:hAnsi="Times New Roman" w:cs="Times New Roman"/>
          <w:spacing w:val="-6"/>
          <w:sz w:val="24"/>
          <w:szCs w:val="24"/>
        </w:rPr>
        <w:t xml:space="preserve"> </w:t>
      </w:r>
      <w:r w:rsidRPr="007B6AF3">
        <w:rPr>
          <w:rFonts w:ascii="Times New Roman" w:eastAsia="Calibri" w:hAnsi="Times New Roman" w:cs="Times New Roman"/>
          <w:sz w:val="24"/>
          <w:szCs w:val="24"/>
        </w:rPr>
        <w:t>Fisheries</w:t>
      </w:r>
      <w:r w:rsidRPr="007B6AF3">
        <w:rPr>
          <w:rFonts w:ascii="Times New Roman" w:eastAsia="Calibri" w:hAnsi="Times New Roman" w:cs="Times New Roman"/>
          <w:spacing w:val="-1"/>
          <w:sz w:val="24"/>
          <w:szCs w:val="24"/>
        </w:rPr>
        <w:t xml:space="preserve"> </w:t>
      </w:r>
      <w:r w:rsidRPr="007B6AF3">
        <w:rPr>
          <w:rFonts w:ascii="Times New Roman" w:eastAsia="Calibri" w:hAnsi="Times New Roman" w:cs="Times New Roman"/>
          <w:sz w:val="24"/>
          <w:szCs w:val="24"/>
        </w:rPr>
        <w:t>SEFSC</w:t>
      </w:r>
      <w:r w:rsidRPr="007B6AF3">
        <w:rPr>
          <w:rFonts w:ascii="Times New Roman" w:eastAsia="Calibri" w:hAnsi="Times New Roman" w:cs="Times New Roman"/>
          <w:spacing w:val="-1"/>
          <w:sz w:val="24"/>
          <w:szCs w:val="24"/>
        </w:rPr>
        <w:t xml:space="preserve"> </w:t>
      </w:r>
      <w:r w:rsidRPr="007B6AF3">
        <w:rPr>
          <w:rFonts w:ascii="Times New Roman" w:eastAsia="Calibri" w:hAnsi="Times New Roman" w:cs="Times New Roman"/>
          <w:sz w:val="24"/>
          <w:szCs w:val="24"/>
        </w:rPr>
        <w:t>Southeast Fishery</w:t>
      </w:r>
      <w:r w:rsidRPr="007B6AF3">
        <w:rPr>
          <w:rFonts w:ascii="Times New Roman" w:eastAsia="Calibri" w:hAnsi="Times New Roman" w:cs="Times New Roman"/>
          <w:w w:val="33"/>
          <w:sz w:val="24"/>
          <w:szCs w:val="24"/>
        </w:rPr>
        <w:t>-­</w:t>
      </w:r>
      <w:r w:rsidRPr="007B6AF3">
        <w:rPr>
          <w:rFonts w:ascii="Cambria Math" w:eastAsia="Calibri" w:hAnsi="Cambria Math" w:cs="Cambria Math"/>
          <w:w w:val="33"/>
          <w:sz w:val="24"/>
          <w:szCs w:val="24"/>
        </w:rPr>
        <w:t>‐</w:t>
      </w:r>
      <w:r w:rsidRPr="007B6AF3">
        <w:rPr>
          <w:rFonts w:ascii="Times New Roman" w:eastAsia="Calibri" w:hAnsi="Times New Roman" w:cs="Times New Roman"/>
          <w:sz w:val="24"/>
          <w:szCs w:val="24"/>
        </w:rPr>
        <w:t>Independent Survey</w:t>
      </w:r>
      <w:r w:rsidRPr="007B6AF3">
        <w:rPr>
          <w:rFonts w:ascii="Times New Roman" w:eastAsia="Calibri" w:hAnsi="Times New Roman" w:cs="Times New Roman"/>
          <w:spacing w:val="-7"/>
          <w:sz w:val="24"/>
          <w:szCs w:val="24"/>
        </w:rPr>
        <w:t xml:space="preserve"> </w:t>
      </w:r>
      <w:r w:rsidRPr="007B6AF3">
        <w:rPr>
          <w:rFonts w:ascii="Times New Roman" w:eastAsia="Calibri" w:hAnsi="Times New Roman" w:cs="Times New Roman"/>
          <w:sz w:val="24"/>
          <w:szCs w:val="24"/>
        </w:rPr>
        <w:t>(SEFIS) group</w:t>
      </w:r>
      <w:r w:rsidRPr="007B6AF3">
        <w:rPr>
          <w:rFonts w:ascii="Times New Roman" w:eastAsia="Calibri" w:hAnsi="Times New Roman" w:cs="Times New Roman"/>
          <w:spacing w:val="-3"/>
          <w:sz w:val="24"/>
          <w:szCs w:val="24"/>
        </w:rPr>
        <w:t xml:space="preserve"> </w:t>
      </w:r>
      <w:r w:rsidRPr="007B6AF3">
        <w:rPr>
          <w:rFonts w:ascii="Times New Roman" w:eastAsia="Calibri" w:hAnsi="Times New Roman" w:cs="Times New Roman"/>
          <w:sz w:val="24"/>
          <w:szCs w:val="24"/>
        </w:rPr>
        <w:t>has collected</w:t>
      </w:r>
      <w:r w:rsidRPr="007B6AF3">
        <w:rPr>
          <w:rFonts w:ascii="Times New Roman" w:eastAsia="Calibri" w:hAnsi="Times New Roman" w:cs="Times New Roman"/>
          <w:spacing w:val="-5"/>
          <w:sz w:val="24"/>
          <w:szCs w:val="24"/>
        </w:rPr>
        <w:t xml:space="preserve"> </w:t>
      </w:r>
      <w:r w:rsidRPr="007B6AF3">
        <w:rPr>
          <w:rFonts w:ascii="Times New Roman" w:eastAsia="Calibri" w:hAnsi="Times New Roman" w:cs="Times New Roman"/>
          <w:sz w:val="24"/>
          <w:szCs w:val="24"/>
        </w:rPr>
        <w:t>multibeam data inside the</w:t>
      </w:r>
      <w:r w:rsidRPr="007B6AF3">
        <w:rPr>
          <w:rFonts w:ascii="Times New Roman" w:eastAsia="Calibri" w:hAnsi="Times New Roman" w:cs="Times New Roman"/>
          <w:spacing w:val="-3"/>
          <w:sz w:val="24"/>
          <w:szCs w:val="24"/>
        </w:rPr>
        <w:t xml:space="preserve"> </w:t>
      </w:r>
      <w:r w:rsidRPr="007B6AF3">
        <w:rPr>
          <w:rFonts w:ascii="Times New Roman" w:eastAsia="Calibri" w:hAnsi="Times New Roman" w:cs="Times New Roman"/>
          <w:sz w:val="24"/>
          <w:szCs w:val="24"/>
        </w:rPr>
        <w:t>North</w:t>
      </w:r>
      <w:r w:rsidRPr="007B6AF3">
        <w:rPr>
          <w:rFonts w:ascii="Times New Roman" w:eastAsia="Calibri" w:hAnsi="Times New Roman" w:cs="Times New Roman"/>
          <w:spacing w:val="-4"/>
          <w:sz w:val="24"/>
          <w:szCs w:val="24"/>
        </w:rPr>
        <w:t xml:space="preserve"> </w:t>
      </w:r>
      <w:r w:rsidRPr="007B6AF3">
        <w:rPr>
          <w:rFonts w:ascii="Times New Roman" w:eastAsia="Calibri" w:hAnsi="Times New Roman" w:cs="Times New Roman"/>
          <w:sz w:val="24"/>
          <w:szCs w:val="24"/>
        </w:rPr>
        <w:t>Florida MPA</w:t>
      </w:r>
      <w:r w:rsidRPr="007B6AF3">
        <w:rPr>
          <w:rFonts w:ascii="Times New Roman" w:eastAsia="Calibri" w:hAnsi="Times New Roman" w:cs="Times New Roman"/>
          <w:spacing w:val="-4"/>
          <w:sz w:val="24"/>
          <w:szCs w:val="24"/>
        </w:rPr>
        <w:t xml:space="preserve"> </w:t>
      </w:r>
      <w:r w:rsidRPr="007B6AF3">
        <w:rPr>
          <w:rFonts w:ascii="Times New Roman" w:eastAsia="Calibri" w:hAnsi="Times New Roman" w:cs="Times New Roman"/>
          <w:sz w:val="24"/>
          <w:szCs w:val="24"/>
        </w:rPr>
        <w:t>since 2010.</w:t>
      </w:r>
    </w:p>
    <w:p w14:paraId="314F59D0" w14:textId="77777777" w:rsidR="006D08F5" w:rsidRPr="007B6AF3" w:rsidRDefault="006D08F5" w:rsidP="00FB79CA">
      <w:pPr>
        <w:tabs>
          <w:tab w:val="left" w:pos="1180"/>
        </w:tabs>
        <w:ind w:left="1080" w:right="-20" w:hanging="630"/>
        <w:rPr>
          <w:rFonts w:ascii="Times New Roman" w:eastAsia="Calibri" w:hAnsi="Times New Roman" w:cs="Times New Roman"/>
          <w:sz w:val="24"/>
          <w:szCs w:val="24"/>
        </w:rPr>
      </w:pPr>
      <w:r w:rsidRPr="007B6AF3">
        <w:rPr>
          <w:rFonts w:ascii="Times New Roman" w:eastAsia="Arial" w:hAnsi="Times New Roman" w:cs="Times New Roman"/>
          <w:w w:val="131"/>
          <w:sz w:val="24"/>
          <w:szCs w:val="24"/>
        </w:rPr>
        <w:t>•</w:t>
      </w:r>
      <w:r w:rsidRPr="007B6AF3">
        <w:rPr>
          <w:rFonts w:ascii="Times New Roman" w:eastAsia="Arial" w:hAnsi="Times New Roman" w:cs="Times New Roman"/>
          <w:sz w:val="24"/>
          <w:szCs w:val="24"/>
        </w:rPr>
        <w:tab/>
      </w:r>
      <w:r w:rsidRPr="007B6AF3">
        <w:rPr>
          <w:rFonts w:ascii="Times New Roman" w:eastAsia="Calibri" w:hAnsi="Times New Roman" w:cs="Times New Roman"/>
          <w:sz w:val="24"/>
          <w:szCs w:val="24"/>
        </w:rPr>
        <w:t>NOAA</w:t>
      </w:r>
      <w:r w:rsidRPr="007B6AF3">
        <w:rPr>
          <w:rFonts w:ascii="Times New Roman" w:eastAsia="Calibri" w:hAnsi="Times New Roman" w:cs="Times New Roman"/>
          <w:spacing w:val="-6"/>
          <w:sz w:val="24"/>
          <w:szCs w:val="24"/>
        </w:rPr>
        <w:t xml:space="preserve"> </w:t>
      </w:r>
      <w:r w:rsidRPr="007B6AF3">
        <w:rPr>
          <w:rFonts w:ascii="Times New Roman" w:eastAsia="Calibri" w:hAnsi="Times New Roman" w:cs="Times New Roman"/>
          <w:sz w:val="24"/>
          <w:szCs w:val="24"/>
        </w:rPr>
        <w:t>Ocean</w:t>
      </w:r>
      <w:r w:rsidRPr="007B6AF3">
        <w:rPr>
          <w:rFonts w:ascii="Times New Roman" w:eastAsia="Calibri" w:hAnsi="Times New Roman" w:cs="Times New Roman"/>
          <w:spacing w:val="-6"/>
          <w:sz w:val="24"/>
          <w:szCs w:val="24"/>
        </w:rPr>
        <w:t xml:space="preserve"> </w:t>
      </w:r>
      <w:r w:rsidRPr="007B6AF3">
        <w:rPr>
          <w:rFonts w:ascii="Times New Roman" w:eastAsia="Calibri" w:hAnsi="Times New Roman" w:cs="Times New Roman"/>
          <w:sz w:val="24"/>
          <w:szCs w:val="24"/>
        </w:rPr>
        <w:t>Exploration</w:t>
      </w:r>
      <w:r w:rsidRPr="007B6AF3">
        <w:rPr>
          <w:rFonts w:ascii="Times New Roman" w:eastAsia="Calibri" w:hAnsi="Times New Roman" w:cs="Times New Roman"/>
          <w:spacing w:val="-1"/>
          <w:sz w:val="24"/>
          <w:szCs w:val="24"/>
        </w:rPr>
        <w:t xml:space="preserve"> </w:t>
      </w:r>
      <w:r w:rsidRPr="007B6AF3">
        <w:rPr>
          <w:rFonts w:ascii="Times New Roman" w:eastAsia="Calibri" w:hAnsi="Times New Roman" w:cs="Times New Roman"/>
          <w:sz w:val="24"/>
          <w:szCs w:val="24"/>
        </w:rPr>
        <w:t>(Sedberry)</w:t>
      </w:r>
      <w:r w:rsidRPr="007B6AF3">
        <w:rPr>
          <w:rFonts w:ascii="Times New Roman" w:eastAsia="Calibri" w:hAnsi="Times New Roman" w:cs="Times New Roman"/>
          <w:spacing w:val="-10"/>
          <w:sz w:val="24"/>
          <w:szCs w:val="24"/>
        </w:rPr>
        <w:t xml:space="preserve"> </w:t>
      </w:r>
      <w:r w:rsidRPr="007B6AF3">
        <w:rPr>
          <w:rFonts w:ascii="Times New Roman" w:eastAsia="Calibri" w:hAnsi="Times New Roman" w:cs="Times New Roman"/>
          <w:sz w:val="24"/>
          <w:szCs w:val="24"/>
        </w:rPr>
        <w:t>conducted sonar surveys</w:t>
      </w:r>
      <w:r w:rsidRPr="007B6AF3">
        <w:rPr>
          <w:rFonts w:ascii="Times New Roman" w:eastAsia="Calibri" w:hAnsi="Times New Roman" w:cs="Times New Roman"/>
          <w:spacing w:val="-7"/>
          <w:sz w:val="24"/>
          <w:szCs w:val="24"/>
        </w:rPr>
        <w:t xml:space="preserve"> </w:t>
      </w:r>
      <w:r w:rsidRPr="007B6AF3">
        <w:rPr>
          <w:rFonts w:ascii="Times New Roman" w:eastAsia="Calibri" w:hAnsi="Times New Roman" w:cs="Times New Roman"/>
          <w:sz w:val="24"/>
          <w:szCs w:val="24"/>
        </w:rPr>
        <w:t>between</w:t>
      </w:r>
      <w:r w:rsidRPr="007B6AF3">
        <w:rPr>
          <w:rFonts w:ascii="Times New Roman" w:eastAsia="Calibri" w:hAnsi="Times New Roman" w:cs="Times New Roman"/>
          <w:spacing w:val="-9"/>
          <w:sz w:val="24"/>
          <w:szCs w:val="24"/>
        </w:rPr>
        <w:t xml:space="preserve"> </w:t>
      </w:r>
      <w:r w:rsidRPr="007B6AF3">
        <w:rPr>
          <w:rFonts w:ascii="Times New Roman" w:eastAsia="Calibri" w:hAnsi="Times New Roman" w:cs="Times New Roman"/>
          <w:sz w:val="24"/>
          <w:szCs w:val="24"/>
        </w:rPr>
        <w:t>2001</w:t>
      </w:r>
      <w:r w:rsidRPr="007B6AF3">
        <w:rPr>
          <w:rFonts w:ascii="Times New Roman" w:eastAsia="Calibri" w:hAnsi="Times New Roman" w:cs="Times New Roman"/>
          <w:spacing w:val="-5"/>
          <w:sz w:val="24"/>
          <w:szCs w:val="24"/>
        </w:rPr>
        <w:t xml:space="preserve"> </w:t>
      </w:r>
      <w:r w:rsidRPr="007B6AF3">
        <w:rPr>
          <w:rFonts w:ascii="Times New Roman" w:eastAsia="Calibri" w:hAnsi="Times New Roman" w:cs="Times New Roman"/>
          <w:sz w:val="24"/>
          <w:szCs w:val="24"/>
        </w:rPr>
        <w:t>and 2003</w:t>
      </w:r>
      <w:r w:rsidRPr="007B6AF3">
        <w:rPr>
          <w:rFonts w:ascii="Times New Roman" w:eastAsia="Calibri" w:hAnsi="Times New Roman" w:cs="Times New Roman"/>
          <w:spacing w:val="-5"/>
          <w:sz w:val="24"/>
          <w:szCs w:val="24"/>
        </w:rPr>
        <w:t xml:space="preserve"> </w:t>
      </w:r>
      <w:r w:rsidRPr="007B6AF3">
        <w:rPr>
          <w:rFonts w:ascii="Times New Roman" w:eastAsia="Calibri" w:hAnsi="Times New Roman" w:cs="Times New Roman"/>
          <w:sz w:val="24"/>
          <w:szCs w:val="24"/>
        </w:rPr>
        <w:t>in the</w:t>
      </w:r>
      <w:r w:rsidRPr="007B6AF3">
        <w:rPr>
          <w:rFonts w:ascii="Times New Roman" w:eastAsia="Calibri" w:hAnsi="Times New Roman" w:cs="Times New Roman"/>
          <w:spacing w:val="-3"/>
          <w:sz w:val="24"/>
          <w:szCs w:val="24"/>
        </w:rPr>
        <w:t xml:space="preserve"> </w:t>
      </w:r>
      <w:r w:rsidRPr="007B6AF3">
        <w:rPr>
          <w:rFonts w:ascii="Times New Roman" w:eastAsia="Calibri" w:hAnsi="Times New Roman" w:cs="Times New Roman"/>
          <w:sz w:val="24"/>
          <w:szCs w:val="24"/>
        </w:rPr>
        <w:t>North</w:t>
      </w:r>
      <w:r w:rsidRPr="007B6AF3">
        <w:rPr>
          <w:rFonts w:ascii="Times New Roman" w:eastAsia="Calibri" w:hAnsi="Times New Roman" w:cs="Times New Roman"/>
          <w:spacing w:val="-2"/>
          <w:sz w:val="24"/>
          <w:szCs w:val="24"/>
        </w:rPr>
        <w:t xml:space="preserve"> </w:t>
      </w:r>
      <w:r w:rsidRPr="007B6AF3">
        <w:rPr>
          <w:rFonts w:ascii="Times New Roman" w:eastAsia="Calibri" w:hAnsi="Times New Roman" w:cs="Times New Roman"/>
          <w:sz w:val="24"/>
          <w:szCs w:val="24"/>
        </w:rPr>
        <w:t>Florida and Northern</w:t>
      </w:r>
      <w:r w:rsidRPr="007B6AF3">
        <w:rPr>
          <w:rFonts w:ascii="Times New Roman" w:eastAsia="Calibri" w:hAnsi="Times New Roman" w:cs="Times New Roman"/>
          <w:spacing w:val="-9"/>
          <w:sz w:val="24"/>
          <w:szCs w:val="24"/>
        </w:rPr>
        <w:t xml:space="preserve"> </w:t>
      </w:r>
      <w:r w:rsidRPr="007B6AF3">
        <w:rPr>
          <w:rFonts w:ascii="Times New Roman" w:eastAsia="Calibri" w:hAnsi="Times New Roman" w:cs="Times New Roman"/>
          <w:sz w:val="24"/>
          <w:szCs w:val="24"/>
        </w:rPr>
        <w:t>South Carolina MPAs</w:t>
      </w:r>
      <w:r w:rsidRPr="007B6AF3">
        <w:rPr>
          <w:rFonts w:ascii="Times New Roman" w:eastAsia="Calibri" w:hAnsi="Times New Roman" w:cs="Times New Roman"/>
          <w:spacing w:val="-6"/>
          <w:sz w:val="24"/>
          <w:szCs w:val="24"/>
        </w:rPr>
        <w:t xml:space="preserve"> </w:t>
      </w:r>
      <w:r w:rsidRPr="007B6AF3">
        <w:rPr>
          <w:rFonts w:ascii="Times New Roman" w:eastAsia="Calibri" w:hAnsi="Times New Roman" w:cs="Times New Roman"/>
          <w:sz w:val="24"/>
          <w:szCs w:val="24"/>
        </w:rPr>
        <w:t>(Schobernd and Sedberry,</w:t>
      </w:r>
      <w:r w:rsidRPr="007B6AF3">
        <w:rPr>
          <w:rFonts w:ascii="Times New Roman" w:eastAsia="Calibri" w:hAnsi="Times New Roman" w:cs="Times New Roman"/>
          <w:spacing w:val="-9"/>
          <w:sz w:val="24"/>
          <w:szCs w:val="24"/>
        </w:rPr>
        <w:t xml:space="preserve"> </w:t>
      </w:r>
      <w:r w:rsidRPr="007B6AF3">
        <w:rPr>
          <w:rFonts w:ascii="Times New Roman" w:eastAsia="Calibri" w:hAnsi="Times New Roman" w:cs="Times New Roman"/>
          <w:sz w:val="24"/>
          <w:szCs w:val="24"/>
        </w:rPr>
        <w:t>2009;</w:t>
      </w:r>
      <w:r w:rsidRPr="007B6AF3">
        <w:rPr>
          <w:rFonts w:ascii="Times New Roman" w:eastAsia="Calibri" w:hAnsi="Times New Roman" w:cs="Times New Roman"/>
          <w:spacing w:val="-6"/>
          <w:sz w:val="24"/>
          <w:szCs w:val="24"/>
        </w:rPr>
        <w:t xml:space="preserve"> </w:t>
      </w:r>
      <w:r w:rsidRPr="007B6AF3">
        <w:rPr>
          <w:rFonts w:ascii="Times New Roman" w:eastAsia="Calibri" w:hAnsi="Times New Roman" w:cs="Times New Roman"/>
          <w:sz w:val="24"/>
          <w:szCs w:val="24"/>
        </w:rPr>
        <w:t>Fraser</w:t>
      </w:r>
      <w:r w:rsidRPr="007B6AF3">
        <w:rPr>
          <w:rFonts w:ascii="Times New Roman" w:eastAsia="Calibri" w:hAnsi="Times New Roman" w:cs="Times New Roman"/>
          <w:spacing w:val="-6"/>
          <w:sz w:val="24"/>
          <w:szCs w:val="24"/>
        </w:rPr>
        <w:t xml:space="preserve"> </w:t>
      </w:r>
      <w:r w:rsidRPr="007B6AF3">
        <w:rPr>
          <w:rFonts w:ascii="Times New Roman" w:eastAsia="Calibri" w:hAnsi="Times New Roman" w:cs="Times New Roman"/>
          <w:sz w:val="24"/>
          <w:szCs w:val="24"/>
        </w:rPr>
        <w:t>and Sedberry,</w:t>
      </w:r>
      <w:r w:rsidRPr="007B6AF3">
        <w:rPr>
          <w:rFonts w:ascii="Times New Roman" w:eastAsia="Calibri" w:hAnsi="Times New Roman" w:cs="Times New Roman"/>
          <w:spacing w:val="-9"/>
          <w:sz w:val="24"/>
          <w:szCs w:val="24"/>
        </w:rPr>
        <w:t xml:space="preserve"> </w:t>
      </w:r>
      <w:r w:rsidRPr="007B6AF3">
        <w:rPr>
          <w:rFonts w:ascii="Times New Roman" w:eastAsia="Calibri" w:hAnsi="Times New Roman" w:cs="Times New Roman"/>
          <w:sz w:val="24"/>
          <w:szCs w:val="24"/>
        </w:rPr>
        <w:t>2008).</w:t>
      </w:r>
    </w:p>
    <w:p w14:paraId="4C355036" w14:textId="77777777" w:rsidR="006D08F5" w:rsidRPr="007B6AF3" w:rsidRDefault="006D08F5" w:rsidP="00FB79CA">
      <w:pPr>
        <w:tabs>
          <w:tab w:val="left" w:pos="1180"/>
        </w:tabs>
        <w:ind w:left="1080" w:right="417" w:hanging="630"/>
        <w:rPr>
          <w:rFonts w:ascii="Times New Roman" w:eastAsia="Calibri" w:hAnsi="Times New Roman" w:cs="Times New Roman"/>
          <w:sz w:val="24"/>
          <w:szCs w:val="24"/>
        </w:rPr>
      </w:pPr>
      <w:r w:rsidRPr="007B6AF3">
        <w:rPr>
          <w:rFonts w:ascii="Times New Roman" w:eastAsia="Arial" w:hAnsi="Times New Roman" w:cs="Times New Roman"/>
          <w:w w:val="131"/>
          <w:sz w:val="24"/>
          <w:szCs w:val="24"/>
        </w:rPr>
        <w:t>•</w:t>
      </w:r>
      <w:r w:rsidRPr="007B6AF3">
        <w:rPr>
          <w:rFonts w:ascii="Times New Roman" w:eastAsia="Arial" w:hAnsi="Times New Roman" w:cs="Times New Roman"/>
          <w:sz w:val="24"/>
          <w:szCs w:val="24"/>
        </w:rPr>
        <w:tab/>
      </w:r>
      <w:r w:rsidRPr="007B6AF3">
        <w:rPr>
          <w:rFonts w:ascii="Times New Roman" w:eastAsia="Calibri" w:hAnsi="Times New Roman" w:cs="Times New Roman"/>
          <w:sz w:val="24"/>
          <w:szCs w:val="24"/>
        </w:rPr>
        <w:t>The US Navy</w:t>
      </w:r>
      <w:r w:rsidRPr="007B6AF3">
        <w:rPr>
          <w:rFonts w:ascii="Times New Roman" w:eastAsia="Calibri" w:hAnsi="Times New Roman" w:cs="Times New Roman"/>
          <w:spacing w:val="-5"/>
          <w:sz w:val="24"/>
          <w:szCs w:val="24"/>
        </w:rPr>
        <w:t xml:space="preserve"> </w:t>
      </w:r>
      <w:r w:rsidRPr="007B6AF3">
        <w:rPr>
          <w:rFonts w:ascii="Times New Roman" w:eastAsia="Calibri" w:hAnsi="Times New Roman" w:cs="Times New Roman"/>
          <w:sz w:val="24"/>
          <w:szCs w:val="24"/>
        </w:rPr>
        <w:t>contracted</w:t>
      </w:r>
      <w:r w:rsidRPr="007B6AF3">
        <w:rPr>
          <w:rFonts w:ascii="Times New Roman" w:eastAsia="Calibri" w:hAnsi="Times New Roman" w:cs="Times New Roman"/>
          <w:spacing w:val="-11"/>
          <w:sz w:val="24"/>
          <w:szCs w:val="24"/>
        </w:rPr>
        <w:t xml:space="preserve"> </w:t>
      </w:r>
      <w:r w:rsidRPr="007B6AF3">
        <w:rPr>
          <w:rFonts w:ascii="Times New Roman" w:eastAsia="Calibri" w:hAnsi="Times New Roman" w:cs="Times New Roman"/>
          <w:sz w:val="24"/>
          <w:szCs w:val="24"/>
        </w:rPr>
        <w:t>for a large</w:t>
      </w:r>
      <w:r w:rsidRPr="007B6AF3">
        <w:rPr>
          <w:rFonts w:ascii="Times New Roman" w:eastAsia="Calibri" w:hAnsi="Times New Roman" w:cs="Times New Roman"/>
          <w:spacing w:val="-5"/>
          <w:sz w:val="24"/>
          <w:szCs w:val="24"/>
        </w:rPr>
        <w:t xml:space="preserve"> </w:t>
      </w:r>
      <w:r w:rsidRPr="007B6AF3">
        <w:rPr>
          <w:rFonts w:ascii="Times New Roman" w:eastAsia="Calibri" w:hAnsi="Times New Roman" w:cs="Times New Roman"/>
          <w:sz w:val="24"/>
          <w:szCs w:val="24"/>
        </w:rPr>
        <w:t>multibeam survey</w:t>
      </w:r>
      <w:r w:rsidRPr="007B6AF3">
        <w:rPr>
          <w:rFonts w:ascii="Times New Roman" w:eastAsia="Calibri" w:hAnsi="Times New Roman" w:cs="Times New Roman"/>
          <w:spacing w:val="-6"/>
          <w:sz w:val="24"/>
          <w:szCs w:val="24"/>
        </w:rPr>
        <w:t xml:space="preserve"> </w:t>
      </w:r>
      <w:r w:rsidRPr="007B6AF3">
        <w:rPr>
          <w:rFonts w:ascii="Times New Roman" w:eastAsia="Calibri" w:hAnsi="Times New Roman" w:cs="Times New Roman"/>
          <w:sz w:val="24"/>
          <w:szCs w:val="24"/>
        </w:rPr>
        <w:t>off NE</w:t>
      </w:r>
      <w:r w:rsidRPr="007B6AF3">
        <w:rPr>
          <w:rFonts w:ascii="Times New Roman" w:eastAsia="Calibri" w:hAnsi="Times New Roman" w:cs="Times New Roman"/>
          <w:spacing w:val="-2"/>
          <w:sz w:val="24"/>
          <w:szCs w:val="24"/>
        </w:rPr>
        <w:t xml:space="preserve"> </w:t>
      </w:r>
      <w:r w:rsidRPr="007B6AF3">
        <w:rPr>
          <w:rFonts w:ascii="Times New Roman" w:eastAsia="Calibri" w:hAnsi="Times New Roman" w:cs="Times New Roman"/>
          <w:sz w:val="24"/>
          <w:szCs w:val="24"/>
        </w:rPr>
        <w:t>Florida in 2010.</w:t>
      </w:r>
      <w:r w:rsidRPr="007B6AF3">
        <w:rPr>
          <w:rFonts w:ascii="Times New Roman" w:eastAsia="Calibri" w:hAnsi="Times New Roman" w:cs="Times New Roman"/>
          <w:spacing w:val="49"/>
          <w:sz w:val="24"/>
          <w:szCs w:val="24"/>
        </w:rPr>
        <w:t xml:space="preserve"> </w:t>
      </w:r>
      <w:r w:rsidRPr="007B6AF3">
        <w:rPr>
          <w:rFonts w:ascii="Times New Roman" w:eastAsia="Calibri" w:hAnsi="Times New Roman" w:cs="Times New Roman"/>
          <w:sz w:val="24"/>
          <w:szCs w:val="24"/>
        </w:rPr>
        <w:t>The areas</w:t>
      </w:r>
      <w:r w:rsidRPr="007B6AF3">
        <w:rPr>
          <w:rFonts w:ascii="Times New Roman" w:eastAsia="Calibri" w:hAnsi="Times New Roman" w:cs="Times New Roman"/>
          <w:spacing w:val="-5"/>
          <w:sz w:val="24"/>
          <w:szCs w:val="24"/>
        </w:rPr>
        <w:t xml:space="preserve"> </w:t>
      </w:r>
      <w:r w:rsidRPr="007B6AF3">
        <w:rPr>
          <w:rFonts w:ascii="Times New Roman" w:eastAsia="Calibri" w:hAnsi="Times New Roman" w:cs="Times New Roman"/>
          <w:sz w:val="24"/>
          <w:szCs w:val="24"/>
        </w:rPr>
        <w:t>covered</w:t>
      </w:r>
      <w:r w:rsidRPr="007B6AF3">
        <w:rPr>
          <w:rFonts w:ascii="Times New Roman" w:eastAsia="Calibri" w:hAnsi="Times New Roman" w:cs="Times New Roman"/>
          <w:spacing w:val="-8"/>
          <w:sz w:val="24"/>
          <w:szCs w:val="24"/>
        </w:rPr>
        <w:t xml:space="preserve"> </w:t>
      </w:r>
      <w:r w:rsidRPr="007B6AF3">
        <w:rPr>
          <w:rFonts w:ascii="Times New Roman" w:eastAsia="Calibri" w:hAnsi="Times New Roman" w:cs="Times New Roman"/>
          <w:sz w:val="24"/>
          <w:szCs w:val="24"/>
        </w:rPr>
        <w:t>encompass the</w:t>
      </w:r>
      <w:r w:rsidRPr="007B6AF3">
        <w:rPr>
          <w:rFonts w:ascii="Times New Roman" w:eastAsia="Calibri" w:hAnsi="Times New Roman" w:cs="Times New Roman"/>
          <w:spacing w:val="-3"/>
          <w:sz w:val="24"/>
          <w:szCs w:val="24"/>
        </w:rPr>
        <w:t xml:space="preserve"> </w:t>
      </w:r>
      <w:r w:rsidRPr="007B6AF3">
        <w:rPr>
          <w:rFonts w:ascii="Times New Roman" w:eastAsia="Calibri" w:hAnsi="Times New Roman" w:cs="Times New Roman"/>
          <w:sz w:val="24"/>
          <w:szCs w:val="24"/>
        </w:rPr>
        <w:t>entire</w:t>
      </w:r>
      <w:r w:rsidRPr="007B6AF3">
        <w:rPr>
          <w:rFonts w:ascii="Times New Roman" w:eastAsia="Calibri" w:hAnsi="Times New Roman" w:cs="Times New Roman"/>
          <w:spacing w:val="-6"/>
          <w:sz w:val="24"/>
          <w:szCs w:val="24"/>
        </w:rPr>
        <w:t xml:space="preserve"> </w:t>
      </w:r>
      <w:r w:rsidRPr="007B6AF3">
        <w:rPr>
          <w:rFonts w:ascii="Times New Roman" w:eastAsia="Calibri" w:hAnsi="Times New Roman" w:cs="Times New Roman"/>
          <w:sz w:val="24"/>
          <w:szCs w:val="24"/>
        </w:rPr>
        <w:t>North</w:t>
      </w:r>
      <w:r w:rsidRPr="007B6AF3">
        <w:rPr>
          <w:rFonts w:ascii="Times New Roman" w:eastAsia="Calibri" w:hAnsi="Times New Roman" w:cs="Times New Roman"/>
          <w:spacing w:val="-2"/>
          <w:sz w:val="24"/>
          <w:szCs w:val="24"/>
        </w:rPr>
        <w:t xml:space="preserve"> </w:t>
      </w:r>
      <w:r w:rsidRPr="007B6AF3">
        <w:rPr>
          <w:rFonts w:ascii="Times New Roman" w:eastAsia="Calibri" w:hAnsi="Times New Roman" w:cs="Times New Roman"/>
          <w:sz w:val="24"/>
          <w:szCs w:val="24"/>
        </w:rPr>
        <w:t>Florida MPA.</w:t>
      </w:r>
      <w:r w:rsidRPr="007B6AF3">
        <w:rPr>
          <w:rFonts w:ascii="Times New Roman" w:eastAsia="Calibri" w:hAnsi="Times New Roman" w:cs="Times New Roman"/>
          <w:spacing w:val="-5"/>
          <w:sz w:val="24"/>
          <w:szCs w:val="24"/>
        </w:rPr>
        <w:t xml:space="preserve"> </w:t>
      </w:r>
      <w:r w:rsidRPr="007B6AF3">
        <w:rPr>
          <w:rFonts w:ascii="Times New Roman" w:eastAsia="Calibri" w:hAnsi="Times New Roman" w:cs="Times New Roman"/>
          <w:sz w:val="24"/>
          <w:szCs w:val="24"/>
        </w:rPr>
        <w:t>These</w:t>
      </w:r>
      <w:r w:rsidRPr="007B6AF3">
        <w:rPr>
          <w:rFonts w:ascii="Times New Roman" w:eastAsia="Calibri" w:hAnsi="Times New Roman" w:cs="Times New Roman"/>
          <w:spacing w:val="-2"/>
          <w:sz w:val="24"/>
          <w:szCs w:val="24"/>
        </w:rPr>
        <w:t xml:space="preserve"> </w:t>
      </w:r>
      <w:r w:rsidRPr="007B6AF3">
        <w:rPr>
          <w:rFonts w:ascii="Times New Roman" w:eastAsia="Calibri" w:hAnsi="Times New Roman" w:cs="Times New Roman"/>
          <w:sz w:val="24"/>
          <w:szCs w:val="24"/>
        </w:rPr>
        <w:t>areas</w:t>
      </w:r>
      <w:r w:rsidRPr="007B6AF3">
        <w:rPr>
          <w:rFonts w:ascii="Times New Roman" w:eastAsia="Calibri" w:hAnsi="Times New Roman" w:cs="Times New Roman"/>
          <w:spacing w:val="-5"/>
          <w:sz w:val="24"/>
          <w:szCs w:val="24"/>
        </w:rPr>
        <w:t xml:space="preserve"> </w:t>
      </w:r>
      <w:r w:rsidRPr="007B6AF3">
        <w:rPr>
          <w:rFonts w:ascii="Times New Roman" w:eastAsia="Calibri" w:hAnsi="Times New Roman" w:cs="Times New Roman"/>
          <w:sz w:val="24"/>
          <w:szCs w:val="24"/>
        </w:rPr>
        <w:t>are</w:t>
      </w:r>
      <w:r w:rsidRPr="007B6AF3">
        <w:rPr>
          <w:rFonts w:ascii="Times New Roman" w:eastAsia="Calibri" w:hAnsi="Times New Roman" w:cs="Times New Roman"/>
          <w:spacing w:val="-3"/>
          <w:sz w:val="24"/>
          <w:szCs w:val="24"/>
        </w:rPr>
        <w:t xml:space="preserve"> </w:t>
      </w:r>
      <w:r w:rsidRPr="007B6AF3">
        <w:rPr>
          <w:rFonts w:ascii="Times New Roman" w:eastAsia="Calibri" w:hAnsi="Times New Roman" w:cs="Times New Roman"/>
          <w:sz w:val="24"/>
          <w:szCs w:val="24"/>
        </w:rPr>
        <w:t>used for anti</w:t>
      </w:r>
      <w:r w:rsidRPr="007B6AF3">
        <w:rPr>
          <w:rFonts w:ascii="Times New Roman" w:eastAsia="Calibri" w:hAnsi="Times New Roman" w:cs="Times New Roman"/>
          <w:w w:val="33"/>
          <w:sz w:val="24"/>
          <w:szCs w:val="24"/>
        </w:rPr>
        <w:t>-­</w:t>
      </w:r>
      <w:r w:rsidRPr="007B6AF3">
        <w:rPr>
          <w:rFonts w:ascii="Cambria Math" w:eastAsia="Calibri" w:hAnsi="Cambria Math" w:cs="Cambria Math"/>
          <w:w w:val="33"/>
          <w:sz w:val="24"/>
          <w:szCs w:val="24"/>
        </w:rPr>
        <w:t>‐</w:t>
      </w:r>
      <w:r w:rsidRPr="007B6AF3">
        <w:rPr>
          <w:rFonts w:ascii="Times New Roman" w:eastAsia="Calibri" w:hAnsi="Times New Roman" w:cs="Times New Roman"/>
          <w:sz w:val="24"/>
          <w:szCs w:val="24"/>
        </w:rPr>
        <w:t>submarine warfare</w:t>
      </w:r>
      <w:r w:rsidRPr="007B6AF3">
        <w:rPr>
          <w:rFonts w:ascii="Times New Roman" w:eastAsia="Calibri" w:hAnsi="Times New Roman" w:cs="Times New Roman"/>
          <w:spacing w:val="-8"/>
          <w:sz w:val="24"/>
          <w:szCs w:val="24"/>
        </w:rPr>
        <w:t xml:space="preserve"> </w:t>
      </w:r>
      <w:r w:rsidRPr="007B6AF3">
        <w:rPr>
          <w:rFonts w:ascii="Times New Roman" w:eastAsia="Calibri" w:hAnsi="Times New Roman" w:cs="Times New Roman"/>
          <w:sz w:val="24"/>
          <w:szCs w:val="24"/>
        </w:rPr>
        <w:t>training and encompass areas</w:t>
      </w:r>
      <w:r w:rsidRPr="007B6AF3">
        <w:rPr>
          <w:rFonts w:ascii="Times New Roman" w:eastAsia="Calibri" w:hAnsi="Times New Roman" w:cs="Times New Roman"/>
          <w:spacing w:val="-5"/>
          <w:sz w:val="24"/>
          <w:szCs w:val="24"/>
        </w:rPr>
        <w:t xml:space="preserve"> </w:t>
      </w:r>
      <w:r w:rsidRPr="007B6AF3">
        <w:rPr>
          <w:rFonts w:ascii="Times New Roman" w:eastAsia="Calibri" w:hAnsi="Times New Roman" w:cs="Times New Roman"/>
          <w:sz w:val="24"/>
          <w:szCs w:val="24"/>
        </w:rPr>
        <w:t>containing EFH and deep reefs.</w:t>
      </w:r>
    </w:p>
    <w:p w14:paraId="345304AE" w14:textId="77777777" w:rsidR="006D08F5" w:rsidRPr="007B6AF3" w:rsidRDefault="006D08F5" w:rsidP="00FB79CA">
      <w:pPr>
        <w:tabs>
          <w:tab w:val="left" w:pos="1180"/>
        </w:tabs>
        <w:ind w:left="1080" w:right="-20" w:hanging="630"/>
        <w:rPr>
          <w:rFonts w:ascii="Times New Roman" w:eastAsia="Calibri" w:hAnsi="Times New Roman" w:cs="Times New Roman"/>
          <w:sz w:val="24"/>
          <w:szCs w:val="24"/>
        </w:rPr>
      </w:pPr>
      <w:r w:rsidRPr="007B6AF3">
        <w:rPr>
          <w:rFonts w:ascii="Times New Roman" w:eastAsia="Arial" w:hAnsi="Times New Roman" w:cs="Times New Roman"/>
          <w:w w:val="131"/>
          <w:sz w:val="24"/>
          <w:szCs w:val="24"/>
        </w:rPr>
        <w:t>•</w:t>
      </w:r>
      <w:r w:rsidRPr="007B6AF3">
        <w:rPr>
          <w:rFonts w:ascii="Times New Roman" w:eastAsia="Arial" w:hAnsi="Times New Roman" w:cs="Times New Roman"/>
          <w:sz w:val="24"/>
          <w:szCs w:val="24"/>
        </w:rPr>
        <w:tab/>
      </w:r>
      <w:r w:rsidRPr="007B6AF3">
        <w:rPr>
          <w:rFonts w:ascii="Times New Roman" w:eastAsia="Calibri" w:hAnsi="Times New Roman" w:cs="Times New Roman"/>
          <w:sz w:val="24"/>
          <w:szCs w:val="24"/>
        </w:rPr>
        <w:t>NOAA’s</w:t>
      </w:r>
      <w:r w:rsidRPr="007B6AF3">
        <w:rPr>
          <w:rFonts w:ascii="Times New Roman" w:eastAsia="Calibri" w:hAnsi="Times New Roman" w:cs="Times New Roman"/>
          <w:spacing w:val="-7"/>
          <w:sz w:val="24"/>
          <w:szCs w:val="24"/>
        </w:rPr>
        <w:t xml:space="preserve"> </w:t>
      </w:r>
      <w:r w:rsidRPr="007B6AF3">
        <w:rPr>
          <w:rFonts w:ascii="Times New Roman" w:eastAsia="Calibri" w:hAnsi="Times New Roman" w:cs="Times New Roman"/>
          <w:sz w:val="24"/>
          <w:szCs w:val="24"/>
        </w:rPr>
        <w:t>SE</w:t>
      </w:r>
      <w:r w:rsidRPr="007B6AF3">
        <w:rPr>
          <w:rFonts w:ascii="Times New Roman" w:eastAsia="Calibri" w:hAnsi="Times New Roman" w:cs="Times New Roman"/>
          <w:w w:val="33"/>
          <w:sz w:val="24"/>
          <w:szCs w:val="24"/>
        </w:rPr>
        <w:t>-­</w:t>
      </w:r>
      <w:r w:rsidRPr="007B6AF3">
        <w:rPr>
          <w:rFonts w:ascii="Cambria Math" w:eastAsia="Calibri" w:hAnsi="Cambria Math" w:cs="Cambria Math"/>
          <w:w w:val="33"/>
          <w:sz w:val="24"/>
          <w:szCs w:val="24"/>
        </w:rPr>
        <w:t>‐</w:t>
      </w:r>
      <w:r w:rsidRPr="007B6AF3">
        <w:rPr>
          <w:rFonts w:ascii="Times New Roman" w:eastAsia="Calibri" w:hAnsi="Times New Roman" w:cs="Times New Roman"/>
          <w:sz w:val="24"/>
          <w:szCs w:val="24"/>
        </w:rPr>
        <w:t>DSCTP project</w:t>
      </w:r>
      <w:r w:rsidRPr="007B6AF3">
        <w:rPr>
          <w:rFonts w:ascii="Times New Roman" w:eastAsia="Calibri" w:hAnsi="Times New Roman" w:cs="Times New Roman"/>
          <w:spacing w:val="-7"/>
          <w:sz w:val="24"/>
          <w:szCs w:val="24"/>
        </w:rPr>
        <w:t xml:space="preserve"> </w:t>
      </w:r>
      <w:r w:rsidRPr="007B6AF3">
        <w:rPr>
          <w:rFonts w:ascii="Times New Roman" w:eastAsia="Calibri" w:hAnsi="Times New Roman" w:cs="Times New Roman"/>
          <w:sz w:val="24"/>
          <w:szCs w:val="24"/>
        </w:rPr>
        <w:t>completed mapping in 2011</w:t>
      </w:r>
      <w:r w:rsidRPr="007B6AF3">
        <w:rPr>
          <w:rFonts w:ascii="Times New Roman" w:eastAsia="Calibri" w:hAnsi="Times New Roman" w:cs="Times New Roman"/>
          <w:spacing w:val="-5"/>
          <w:sz w:val="24"/>
          <w:szCs w:val="24"/>
        </w:rPr>
        <w:t xml:space="preserve"> </w:t>
      </w:r>
      <w:r w:rsidRPr="007B6AF3">
        <w:rPr>
          <w:rFonts w:ascii="Times New Roman" w:eastAsia="Calibri" w:hAnsi="Times New Roman" w:cs="Times New Roman"/>
          <w:sz w:val="24"/>
          <w:szCs w:val="24"/>
        </w:rPr>
        <w:t>at</w:t>
      </w:r>
      <w:r w:rsidRPr="007B6AF3">
        <w:rPr>
          <w:rFonts w:ascii="Times New Roman" w:eastAsia="Calibri" w:hAnsi="Times New Roman" w:cs="Times New Roman"/>
          <w:spacing w:val="-2"/>
          <w:sz w:val="24"/>
          <w:szCs w:val="24"/>
        </w:rPr>
        <w:t xml:space="preserve"> </w:t>
      </w:r>
      <w:r w:rsidRPr="007B6AF3">
        <w:rPr>
          <w:rFonts w:ascii="Times New Roman" w:eastAsia="Calibri" w:hAnsi="Times New Roman" w:cs="Times New Roman"/>
          <w:sz w:val="24"/>
          <w:szCs w:val="24"/>
        </w:rPr>
        <w:t>the</w:t>
      </w:r>
      <w:r w:rsidRPr="007B6AF3">
        <w:rPr>
          <w:rFonts w:ascii="Times New Roman" w:eastAsia="Calibri" w:hAnsi="Times New Roman" w:cs="Times New Roman"/>
          <w:spacing w:val="-3"/>
          <w:sz w:val="24"/>
          <w:szCs w:val="24"/>
        </w:rPr>
        <w:t xml:space="preserve"> </w:t>
      </w:r>
      <w:r w:rsidRPr="007B6AF3">
        <w:rPr>
          <w:rFonts w:ascii="Times New Roman" w:eastAsia="Calibri" w:hAnsi="Times New Roman" w:cs="Times New Roman"/>
          <w:sz w:val="24"/>
          <w:szCs w:val="24"/>
        </w:rPr>
        <w:t>North</w:t>
      </w:r>
      <w:r w:rsidRPr="007B6AF3">
        <w:rPr>
          <w:rFonts w:ascii="Times New Roman" w:eastAsia="Calibri" w:hAnsi="Times New Roman" w:cs="Times New Roman"/>
          <w:spacing w:val="-2"/>
          <w:sz w:val="24"/>
          <w:szCs w:val="24"/>
        </w:rPr>
        <w:t xml:space="preserve"> </w:t>
      </w:r>
      <w:r w:rsidRPr="007B6AF3">
        <w:rPr>
          <w:rFonts w:ascii="Times New Roman" w:eastAsia="Calibri" w:hAnsi="Times New Roman" w:cs="Times New Roman"/>
          <w:sz w:val="24"/>
          <w:szCs w:val="24"/>
        </w:rPr>
        <w:t>Florida and East Hump MPAs</w:t>
      </w:r>
      <w:r w:rsidRPr="007B6AF3">
        <w:rPr>
          <w:rFonts w:ascii="Times New Roman" w:eastAsia="Calibri" w:hAnsi="Times New Roman" w:cs="Times New Roman"/>
          <w:spacing w:val="-6"/>
          <w:sz w:val="24"/>
          <w:szCs w:val="24"/>
        </w:rPr>
        <w:t xml:space="preserve"> </w:t>
      </w:r>
      <w:r w:rsidRPr="007B6AF3">
        <w:rPr>
          <w:rFonts w:ascii="Times New Roman" w:eastAsia="Calibri" w:hAnsi="Times New Roman" w:cs="Times New Roman"/>
          <w:sz w:val="24"/>
          <w:szCs w:val="24"/>
        </w:rPr>
        <w:t>(Reed</w:t>
      </w:r>
      <w:r w:rsidRPr="007B6AF3">
        <w:rPr>
          <w:rFonts w:ascii="Times New Roman" w:eastAsia="Calibri" w:hAnsi="Times New Roman" w:cs="Times New Roman"/>
          <w:spacing w:val="-6"/>
          <w:sz w:val="24"/>
          <w:szCs w:val="24"/>
        </w:rPr>
        <w:t xml:space="preserve"> </w:t>
      </w:r>
      <w:r w:rsidRPr="007B6AF3">
        <w:rPr>
          <w:rFonts w:ascii="Times New Roman" w:eastAsia="Calibri" w:hAnsi="Times New Roman" w:cs="Times New Roman"/>
          <w:sz w:val="24"/>
          <w:szCs w:val="24"/>
        </w:rPr>
        <w:t>et</w:t>
      </w:r>
      <w:r w:rsidRPr="007B6AF3">
        <w:rPr>
          <w:rFonts w:ascii="Times New Roman" w:eastAsia="Calibri" w:hAnsi="Times New Roman" w:cs="Times New Roman"/>
          <w:spacing w:val="-2"/>
          <w:sz w:val="24"/>
          <w:szCs w:val="24"/>
        </w:rPr>
        <w:t xml:space="preserve"> </w:t>
      </w:r>
      <w:r w:rsidRPr="007B6AF3">
        <w:rPr>
          <w:rFonts w:ascii="Times New Roman" w:eastAsia="Calibri" w:hAnsi="Times New Roman" w:cs="Times New Roman"/>
          <w:sz w:val="24"/>
          <w:szCs w:val="24"/>
        </w:rPr>
        <w:t>al., 2014).</w:t>
      </w:r>
    </w:p>
    <w:p w14:paraId="6FE7519D" w14:textId="69AE4909" w:rsidR="006D08F5" w:rsidRPr="007B6AF3" w:rsidRDefault="006D08F5" w:rsidP="00FB79CA">
      <w:pPr>
        <w:tabs>
          <w:tab w:val="left" w:pos="1180"/>
        </w:tabs>
        <w:ind w:left="1080" w:right="125" w:hanging="630"/>
        <w:rPr>
          <w:rFonts w:ascii="Times New Roman" w:eastAsia="Calibri" w:hAnsi="Times New Roman" w:cs="Times New Roman"/>
          <w:sz w:val="24"/>
          <w:szCs w:val="24"/>
        </w:rPr>
      </w:pPr>
      <w:r w:rsidRPr="006F2560">
        <w:rPr>
          <w:rFonts w:ascii="Times New Roman" w:eastAsia="Arial" w:hAnsi="Times New Roman" w:cs="Times New Roman"/>
          <w:w w:val="131"/>
          <w:sz w:val="24"/>
          <w:szCs w:val="24"/>
        </w:rPr>
        <w:t>•</w:t>
      </w:r>
      <w:r w:rsidRPr="006F2560">
        <w:rPr>
          <w:rFonts w:ascii="Times New Roman" w:eastAsia="Arial" w:hAnsi="Times New Roman" w:cs="Times New Roman"/>
          <w:sz w:val="24"/>
          <w:szCs w:val="24"/>
        </w:rPr>
        <w:tab/>
      </w:r>
      <w:r w:rsidR="006063AC" w:rsidRPr="006F2560">
        <w:rPr>
          <w:rFonts w:ascii="Times New Roman" w:eastAsia="Calibri" w:hAnsi="Times New Roman" w:cs="Times New Roman"/>
          <w:sz w:val="24"/>
          <w:szCs w:val="24"/>
        </w:rPr>
        <w:t>Note:  Low resolution mapping has been completed for the majority of the MPAs</w:t>
      </w:r>
      <w:r w:rsidRPr="006F2560">
        <w:rPr>
          <w:rFonts w:ascii="Times New Roman" w:eastAsia="Calibri" w:hAnsi="Times New Roman" w:cs="Times New Roman"/>
          <w:sz w:val="24"/>
          <w:szCs w:val="24"/>
        </w:rPr>
        <w:t>.</w:t>
      </w:r>
      <w:r w:rsidR="006063AC">
        <w:rPr>
          <w:rFonts w:ascii="Times New Roman" w:eastAsia="Calibri" w:hAnsi="Times New Roman" w:cs="Times New Roman"/>
          <w:sz w:val="24"/>
          <w:szCs w:val="24"/>
        </w:rPr>
        <w:t xml:space="preserve">  </w:t>
      </w:r>
    </w:p>
    <w:p w14:paraId="1832DC0A" w14:textId="7FE0BBEE" w:rsidR="006D08F5" w:rsidRPr="007B6AF3" w:rsidRDefault="006D08F5" w:rsidP="00AA3369">
      <w:pPr>
        <w:ind w:left="450" w:right="-20"/>
        <w:rPr>
          <w:rFonts w:ascii="Times New Roman" w:eastAsia="Calibri" w:hAnsi="Times New Roman" w:cs="Times New Roman"/>
          <w:sz w:val="24"/>
          <w:szCs w:val="24"/>
        </w:rPr>
      </w:pPr>
      <w:r w:rsidRPr="007B6AF3">
        <w:rPr>
          <w:rFonts w:ascii="Times New Roman" w:eastAsia="Calibri" w:hAnsi="Times New Roman" w:cs="Times New Roman"/>
          <w:b/>
          <w:w w:val="99"/>
          <w:sz w:val="24"/>
          <w:szCs w:val="24"/>
        </w:rPr>
        <w:t>Deliverables:</w:t>
      </w:r>
      <w:r w:rsidRPr="007B6AF3">
        <w:rPr>
          <w:rFonts w:ascii="Times New Roman" w:eastAsia="Calibri" w:hAnsi="Times New Roman" w:cs="Times New Roman"/>
          <w:w w:val="99"/>
          <w:sz w:val="24"/>
          <w:szCs w:val="24"/>
        </w:rPr>
        <w:t xml:space="preserve"> </w:t>
      </w:r>
      <w:r w:rsidRPr="007B6AF3">
        <w:rPr>
          <w:rFonts w:ascii="Times New Roman" w:eastAsia="Calibri" w:hAnsi="Times New Roman" w:cs="Times New Roman"/>
          <w:sz w:val="24"/>
          <w:szCs w:val="24"/>
        </w:rPr>
        <w:t>High resolution GeoTIFF</w:t>
      </w:r>
      <w:r w:rsidRPr="007B6AF3">
        <w:rPr>
          <w:rFonts w:ascii="Times New Roman" w:eastAsia="Calibri" w:hAnsi="Times New Roman" w:cs="Times New Roman"/>
          <w:spacing w:val="-1"/>
          <w:sz w:val="24"/>
          <w:szCs w:val="24"/>
        </w:rPr>
        <w:t>s</w:t>
      </w:r>
      <w:r w:rsidR="00B2195E">
        <w:rPr>
          <w:rFonts w:ascii="Times New Roman" w:eastAsia="Calibri" w:hAnsi="Times New Roman" w:cs="Times New Roman"/>
          <w:spacing w:val="-1"/>
          <w:sz w:val="24"/>
          <w:szCs w:val="24"/>
        </w:rPr>
        <w:t xml:space="preserve"> included in </w:t>
      </w:r>
      <w:r w:rsidR="00E87F21">
        <w:rPr>
          <w:rFonts w:ascii="Times New Roman" w:eastAsia="Calibri" w:hAnsi="Times New Roman" w:cs="Times New Roman"/>
          <w:spacing w:val="-1"/>
          <w:sz w:val="24"/>
          <w:szCs w:val="24"/>
        </w:rPr>
        <w:t>Site Characterization (</w:t>
      </w:r>
      <w:r w:rsidR="00B2195E" w:rsidRPr="00B2195E">
        <w:rPr>
          <w:rFonts w:ascii="Times New Roman" w:eastAsia="Calibri" w:hAnsi="Times New Roman" w:cs="Times New Roman"/>
          <w:b/>
          <w:spacing w:val="-1"/>
          <w:sz w:val="24"/>
          <w:szCs w:val="24"/>
        </w:rPr>
        <w:t>Section 4</w:t>
      </w:r>
      <w:r w:rsidR="00E87F21">
        <w:rPr>
          <w:rFonts w:ascii="Times New Roman" w:eastAsia="Calibri" w:hAnsi="Times New Roman" w:cs="Times New Roman"/>
          <w:b/>
          <w:spacing w:val="-1"/>
          <w:sz w:val="24"/>
          <w:szCs w:val="24"/>
        </w:rPr>
        <w:t>)</w:t>
      </w:r>
      <w:r w:rsidR="00B2195E">
        <w:rPr>
          <w:rFonts w:ascii="Times New Roman" w:eastAsia="Calibri" w:hAnsi="Times New Roman" w:cs="Times New Roman"/>
          <w:spacing w:val="-1"/>
          <w:sz w:val="24"/>
          <w:szCs w:val="24"/>
        </w:rPr>
        <w:t xml:space="preserve">.  </w:t>
      </w:r>
      <w:r w:rsidRPr="007B6AF3">
        <w:rPr>
          <w:rFonts w:ascii="Times New Roman" w:eastAsia="Calibri" w:hAnsi="Times New Roman" w:cs="Times New Roman"/>
          <w:sz w:val="24"/>
          <w:szCs w:val="24"/>
        </w:rPr>
        <w:t xml:space="preserve"> </w:t>
      </w:r>
    </w:p>
    <w:p w14:paraId="3BD2BF16" w14:textId="78AD0B35" w:rsidR="006D08F5" w:rsidRPr="006F2560" w:rsidRDefault="006D08F5" w:rsidP="00AA3369">
      <w:pPr>
        <w:tabs>
          <w:tab w:val="left" w:pos="820"/>
        </w:tabs>
        <w:ind w:left="450" w:right="-20"/>
        <w:rPr>
          <w:rFonts w:ascii="Times New Roman" w:eastAsia="Calibri" w:hAnsi="Times New Roman" w:cs="Times New Roman"/>
          <w:b/>
          <w:sz w:val="24"/>
          <w:szCs w:val="24"/>
        </w:rPr>
      </w:pPr>
      <w:r w:rsidRPr="006F2560">
        <w:rPr>
          <w:rFonts w:ascii="Times New Roman" w:eastAsia="Calibri" w:hAnsi="Times New Roman" w:cs="Times New Roman"/>
          <w:b/>
          <w:sz w:val="24"/>
          <w:szCs w:val="24"/>
        </w:rPr>
        <w:t>Schedule:</w:t>
      </w:r>
      <w:r w:rsidR="00FB79CA" w:rsidRPr="006F2560">
        <w:rPr>
          <w:rFonts w:ascii="Times New Roman" w:eastAsia="Calibri" w:hAnsi="Times New Roman" w:cs="Times New Roman"/>
          <w:b/>
          <w:sz w:val="24"/>
          <w:szCs w:val="24"/>
        </w:rPr>
        <w:t xml:space="preserve">  </w:t>
      </w:r>
      <w:r w:rsidR="00FB79CA" w:rsidRPr="006F2560">
        <w:rPr>
          <w:rFonts w:ascii="Times New Roman" w:eastAsia="Calibri" w:hAnsi="Times New Roman" w:cs="Times New Roman"/>
          <w:sz w:val="24"/>
          <w:szCs w:val="24"/>
        </w:rPr>
        <w:t>Ongoing</w:t>
      </w:r>
    </w:p>
    <w:p w14:paraId="1EF97773" w14:textId="77777777" w:rsidR="006D08F5" w:rsidRPr="007B6AF3" w:rsidRDefault="006D08F5" w:rsidP="00AA3369">
      <w:pPr>
        <w:tabs>
          <w:tab w:val="left" w:pos="820"/>
        </w:tabs>
        <w:ind w:left="450" w:right="-20"/>
        <w:rPr>
          <w:rFonts w:ascii="Times New Roman" w:eastAsia="Calibri" w:hAnsi="Times New Roman" w:cs="Times New Roman"/>
          <w:b/>
          <w:sz w:val="24"/>
          <w:szCs w:val="24"/>
        </w:rPr>
      </w:pPr>
      <w:r w:rsidRPr="006F2560">
        <w:rPr>
          <w:rFonts w:ascii="Times New Roman" w:eastAsia="Calibri" w:hAnsi="Times New Roman" w:cs="Times New Roman"/>
          <w:b/>
          <w:sz w:val="24"/>
          <w:szCs w:val="24"/>
        </w:rPr>
        <w:t>Budget:</w:t>
      </w:r>
    </w:p>
    <w:p w14:paraId="6368430D" w14:textId="2193F986" w:rsidR="006D08F5" w:rsidRPr="007B6AF3" w:rsidRDefault="006D08F5" w:rsidP="00AA3369">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 xml:space="preserve">Potential Partners:  </w:t>
      </w:r>
      <w:r w:rsidR="00FB79CA" w:rsidRPr="00FB79CA">
        <w:rPr>
          <w:rFonts w:ascii="Times New Roman" w:eastAsia="Calibri" w:hAnsi="Times New Roman" w:cs="Times New Roman"/>
          <w:sz w:val="24"/>
          <w:szCs w:val="24"/>
        </w:rPr>
        <w:t>NMFS, Independent Researchers</w:t>
      </w:r>
    </w:p>
    <w:p w14:paraId="31E1467B" w14:textId="77777777" w:rsidR="006D08F5" w:rsidRPr="005346A4" w:rsidRDefault="006D08F5" w:rsidP="00AA3369">
      <w:pPr>
        <w:spacing w:after="120"/>
        <w:ind w:left="450"/>
        <w:rPr>
          <w:rFonts w:ascii="Times New Roman" w:hAnsi="Times New Roman" w:cs="Times New Roman"/>
          <w:sz w:val="24"/>
          <w:szCs w:val="24"/>
        </w:rPr>
      </w:pPr>
    </w:p>
    <w:p w14:paraId="2A59A0B8" w14:textId="6CB4301E" w:rsidR="006D08F5" w:rsidRDefault="006D08F5" w:rsidP="000514F5">
      <w:pPr>
        <w:ind w:left="180" w:right="319"/>
        <w:rPr>
          <w:rFonts w:ascii="Times New Roman" w:eastAsia="Calibri" w:hAnsi="Times New Roman" w:cs="Times New Roman"/>
          <w:bCs/>
          <w:i/>
          <w:w w:val="102"/>
          <w:sz w:val="24"/>
          <w:szCs w:val="24"/>
        </w:rPr>
      </w:pPr>
      <w:r w:rsidRPr="007B6AF3">
        <w:rPr>
          <w:rFonts w:ascii="Times New Roman" w:eastAsia="Calibri" w:hAnsi="Times New Roman" w:cs="Times New Roman"/>
          <w:b/>
          <w:bCs/>
          <w:spacing w:val="2"/>
          <w:sz w:val="24"/>
          <w:szCs w:val="24"/>
        </w:rPr>
        <w:t>Ac</w:t>
      </w:r>
      <w:r w:rsidRPr="007B6AF3">
        <w:rPr>
          <w:rFonts w:ascii="Times New Roman" w:eastAsia="Calibri" w:hAnsi="Times New Roman" w:cs="Times New Roman"/>
          <w:b/>
          <w:bCs/>
          <w:spacing w:val="1"/>
          <w:sz w:val="24"/>
          <w:szCs w:val="24"/>
        </w:rPr>
        <w:t>ti</w:t>
      </w:r>
      <w:r w:rsidRPr="007B6AF3">
        <w:rPr>
          <w:rFonts w:ascii="Times New Roman" w:eastAsia="Calibri" w:hAnsi="Times New Roman" w:cs="Times New Roman"/>
          <w:b/>
          <w:bCs/>
          <w:spacing w:val="2"/>
          <w:sz w:val="24"/>
          <w:szCs w:val="24"/>
        </w:rPr>
        <w:t>o</w:t>
      </w:r>
      <w:r w:rsidRPr="007B6AF3">
        <w:rPr>
          <w:rFonts w:ascii="Times New Roman" w:eastAsia="Calibri" w:hAnsi="Times New Roman" w:cs="Times New Roman"/>
          <w:b/>
          <w:bCs/>
          <w:sz w:val="24"/>
          <w:szCs w:val="24"/>
        </w:rPr>
        <w:t>n</w:t>
      </w:r>
      <w:r w:rsidRPr="007B6AF3">
        <w:rPr>
          <w:rFonts w:ascii="Times New Roman" w:eastAsia="Calibri" w:hAnsi="Times New Roman" w:cs="Times New Roman"/>
          <w:b/>
          <w:bCs/>
          <w:spacing w:val="15"/>
          <w:sz w:val="24"/>
          <w:szCs w:val="24"/>
        </w:rPr>
        <w:t xml:space="preserve"> </w:t>
      </w:r>
      <w:r w:rsidRPr="007B6AF3">
        <w:rPr>
          <w:rFonts w:ascii="Times New Roman" w:eastAsia="Calibri" w:hAnsi="Times New Roman" w:cs="Times New Roman"/>
          <w:b/>
          <w:bCs/>
          <w:spacing w:val="1"/>
          <w:sz w:val="24"/>
          <w:szCs w:val="24"/>
        </w:rPr>
        <w:t>It</w:t>
      </w:r>
      <w:r w:rsidRPr="007B6AF3">
        <w:rPr>
          <w:rFonts w:ascii="Times New Roman" w:eastAsia="Calibri" w:hAnsi="Times New Roman" w:cs="Times New Roman"/>
          <w:b/>
          <w:bCs/>
          <w:spacing w:val="2"/>
          <w:sz w:val="24"/>
          <w:szCs w:val="24"/>
        </w:rPr>
        <w:t>e</w:t>
      </w:r>
      <w:r w:rsidRPr="007B6AF3">
        <w:rPr>
          <w:rFonts w:ascii="Times New Roman" w:eastAsia="Calibri" w:hAnsi="Times New Roman" w:cs="Times New Roman"/>
          <w:b/>
          <w:bCs/>
          <w:sz w:val="24"/>
          <w:szCs w:val="24"/>
        </w:rPr>
        <w:t>m</w:t>
      </w:r>
      <w:r w:rsidRPr="007B6AF3">
        <w:rPr>
          <w:rFonts w:ascii="Times New Roman" w:eastAsia="Calibri" w:hAnsi="Times New Roman" w:cs="Times New Roman"/>
          <w:b/>
          <w:bCs/>
          <w:spacing w:val="13"/>
          <w:sz w:val="24"/>
          <w:szCs w:val="24"/>
        </w:rPr>
        <w:t xml:space="preserve"> </w:t>
      </w:r>
      <w:r w:rsidR="00CB32B3">
        <w:rPr>
          <w:rFonts w:ascii="Times New Roman" w:eastAsia="Calibri" w:hAnsi="Times New Roman" w:cs="Times New Roman"/>
          <w:b/>
          <w:bCs/>
          <w:spacing w:val="2"/>
          <w:sz w:val="24"/>
          <w:szCs w:val="24"/>
        </w:rPr>
        <w:t>10</w:t>
      </w:r>
      <w:r w:rsidRPr="007B6AF3">
        <w:rPr>
          <w:rFonts w:ascii="Times New Roman" w:eastAsia="Calibri" w:hAnsi="Times New Roman" w:cs="Times New Roman"/>
          <w:b/>
          <w:bCs/>
          <w:sz w:val="24"/>
          <w:szCs w:val="24"/>
        </w:rPr>
        <w:t>:</w:t>
      </w:r>
      <w:r w:rsidRPr="005346A4">
        <w:rPr>
          <w:rFonts w:ascii="Times New Roman" w:eastAsia="Calibri" w:hAnsi="Times New Roman" w:cs="Times New Roman"/>
          <w:bCs/>
          <w:spacing w:val="6"/>
          <w:sz w:val="24"/>
          <w:szCs w:val="24"/>
        </w:rPr>
        <w:t xml:space="preserve"> </w:t>
      </w:r>
      <w:r w:rsidRPr="00D84A77">
        <w:rPr>
          <w:rFonts w:ascii="Times New Roman" w:eastAsia="Calibri" w:hAnsi="Times New Roman" w:cs="Times New Roman"/>
          <w:bCs/>
          <w:i/>
          <w:spacing w:val="2"/>
          <w:sz w:val="24"/>
          <w:szCs w:val="24"/>
        </w:rPr>
        <w:t>Co</w:t>
      </w:r>
      <w:r w:rsidRPr="00D84A77">
        <w:rPr>
          <w:rFonts w:ascii="Times New Roman" w:eastAsia="Calibri" w:hAnsi="Times New Roman" w:cs="Times New Roman"/>
          <w:bCs/>
          <w:i/>
          <w:spacing w:val="3"/>
          <w:sz w:val="24"/>
          <w:szCs w:val="24"/>
        </w:rPr>
        <w:t>m</w:t>
      </w:r>
      <w:r w:rsidRPr="00D84A77">
        <w:rPr>
          <w:rFonts w:ascii="Times New Roman" w:eastAsia="Calibri" w:hAnsi="Times New Roman" w:cs="Times New Roman"/>
          <w:bCs/>
          <w:i/>
          <w:spacing w:val="2"/>
          <w:sz w:val="24"/>
          <w:szCs w:val="24"/>
        </w:rPr>
        <w:t>p</w:t>
      </w:r>
      <w:r w:rsidRPr="00D84A77">
        <w:rPr>
          <w:rFonts w:ascii="Times New Roman" w:eastAsia="Calibri" w:hAnsi="Times New Roman" w:cs="Times New Roman"/>
          <w:bCs/>
          <w:i/>
          <w:spacing w:val="1"/>
          <w:sz w:val="24"/>
          <w:szCs w:val="24"/>
        </w:rPr>
        <w:t>l</w:t>
      </w:r>
      <w:r w:rsidRPr="00D84A77">
        <w:rPr>
          <w:rFonts w:ascii="Times New Roman" w:eastAsia="Calibri" w:hAnsi="Times New Roman" w:cs="Times New Roman"/>
          <w:bCs/>
          <w:i/>
          <w:spacing w:val="2"/>
          <w:sz w:val="24"/>
          <w:szCs w:val="24"/>
        </w:rPr>
        <w:t>e</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21"/>
          <w:sz w:val="24"/>
          <w:szCs w:val="24"/>
        </w:rPr>
        <w:t xml:space="preserve"> </w:t>
      </w:r>
      <w:r w:rsidRPr="00D84A77">
        <w:rPr>
          <w:rFonts w:ascii="Times New Roman" w:eastAsia="Calibri" w:hAnsi="Times New Roman" w:cs="Times New Roman"/>
          <w:bCs/>
          <w:i/>
          <w:spacing w:val="3"/>
          <w:sz w:val="24"/>
          <w:szCs w:val="24"/>
        </w:rPr>
        <w:t>m</w:t>
      </w:r>
      <w:r w:rsidRPr="00D84A77">
        <w:rPr>
          <w:rFonts w:ascii="Times New Roman" w:eastAsia="Calibri" w:hAnsi="Times New Roman" w:cs="Times New Roman"/>
          <w:bCs/>
          <w:i/>
          <w:spacing w:val="2"/>
          <w:sz w:val="24"/>
          <w:szCs w:val="24"/>
        </w:rPr>
        <w:t>u</w:t>
      </w:r>
      <w:r w:rsidRPr="00D84A77">
        <w:rPr>
          <w:rFonts w:ascii="Times New Roman" w:eastAsia="Calibri" w:hAnsi="Times New Roman" w:cs="Times New Roman"/>
          <w:bCs/>
          <w:i/>
          <w:spacing w:val="1"/>
          <w:sz w:val="24"/>
          <w:szCs w:val="24"/>
        </w:rPr>
        <w:t>lti</w:t>
      </w:r>
      <w:r w:rsidRPr="00D84A77">
        <w:rPr>
          <w:rFonts w:ascii="Times New Roman" w:eastAsia="Calibri" w:hAnsi="Times New Roman" w:cs="Times New Roman"/>
          <w:bCs/>
          <w:i/>
          <w:spacing w:val="2"/>
          <w:sz w:val="24"/>
          <w:szCs w:val="24"/>
        </w:rPr>
        <w:t>bea</w:t>
      </w:r>
      <w:r w:rsidRPr="00D84A77">
        <w:rPr>
          <w:rFonts w:ascii="Times New Roman" w:eastAsia="Calibri" w:hAnsi="Times New Roman" w:cs="Times New Roman"/>
          <w:bCs/>
          <w:i/>
          <w:sz w:val="24"/>
          <w:szCs w:val="24"/>
        </w:rPr>
        <w:t>m</w:t>
      </w:r>
      <w:r w:rsidRPr="00D84A77">
        <w:rPr>
          <w:rFonts w:ascii="Times New Roman" w:eastAsia="Calibri" w:hAnsi="Times New Roman" w:cs="Times New Roman"/>
          <w:bCs/>
          <w:i/>
          <w:spacing w:val="24"/>
          <w:sz w:val="24"/>
          <w:szCs w:val="24"/>
        </w:rPr>
        <w:t xml:space="preserve"> </w:t>
      </w:r>
      <w:r w:rsidRPr="00D84A77">
        <w:rPr>
          <w:rFonts w:ascii="Times New Roman" w:eastAsia="Calibri" w:hAnsi="Times New Roman" w:cs="Times New Roman"/>
          <w:bCs/>
          <w:i/>
          <w:spacing w:val="2"/>
          <w:sz w:val="24"/>
          <w:szCs w:val="24"/>
        </w:rPr>
        <w:t>su</w:t>
      </w:r>
      <w:r w:rsidRPr="00D84A77">
        <w:rPr>
          <w:rFonts w:ascii="Times New Roman" w:eastAsia="Calibri" w:hAnsi="Times New Roman" w:cs="Times New Roman"/>
          <w:bCs/>
          <w:i/>
          <w:spacing w:val="1"/>
          <w:sz w:val="24"/>
          <w:szCs w:val="24"/>
        </w:rPr>
        <w:t>r</w:t>
      </w:r>
      <w:r w:rsidRPr="00D84A77">
        <w:rPr>
          <w:rFonts w:ascii="Times New Roman" w:eastAsia="Calibri" w:hAnsi="Times New Roman" w:cs="Times New Roman"/>
          <w:bCs/>
          <w:i/>
          <w:spacing w:val="2"/>
          <w:sz w:val="24"/>
          <w:szCs w:val="24"/>
        </w:rPr>
        <w:t>vey</w:t>
      </w:r>
      <w:r w:rsidRPr="00D84A77">
        <w:rPr>
          <w:rFonts w:ascii="Times New Roman" w:eastAsia="Calibri" w:hAnsi="Times New Roman" w:cs="Times New Roman"/>
          <w:bCs/>
          <w:i/>
          <w:sz w:val="24"/>
          <w:szCs w:val="24"/>
        </w:rPr>
        <w:t>s</w:t>
      </w:r>
      <w:r w:rsidRPr="00D84A77">
        <w:rPr>
          <w:rFonts w:ascii="Times New Roman" w:eastAsia="Calibri" w:hAnsi="Times New Roman" w:cs="Times New Roman"/>
          <w:bCs/>
          <w:i/>
          <w:spacing w:val="17"/>
          <w:sz w:val="24"/>
          <w:szCs w:val="24"/>
        </w:rPr>
        <w:t xml:space="preserve"> </w:t>
      </w:r>
      <w:r w:rsidRPr="00D84A77">
        <w:rPr>
          <w:rFonts w:ascii="Times New Roman" w:eastAsia="Calibri" w:hAnsi="Times New Roman" w:cs="Times New Roman"/>
          <w:bCs/>
          <w:i/>
          <w:spacing w:val="2"/>
          <w:sz w:val="24"/>
          <w:szCs w:val="24"/>
        </w:rPr>
        <w:t>o</w:t>
      </w:r>
      <w:r w:rsidRPr="00D84A77">
        <w:rPr>
          <w:rFonts w:ascii="Times New Roman" w:eastAsia="Calibri" w:hAnsi="Times New Roman" w:cs="Times New Roman"/>
          <w:bCs/>
          <w:i/>
          <w:sz w:val="24"/>
          <w:szCs w:val="24"/>
        </w:rPr>
        <w:t>f</w:t>
      </w:r>
      <w:r w:rsidRPr="00D84A77">
        <w:rPr>
          <w:rFonts w:ascii="Times New Roman" w:eastAsia="Calibri" w:hAnsi="Times New Roman" w:cs="Times New Roman"/>
          <w:bCs/>
          <w:i/>
          <w:spacing w:val="8"/>
          <w:sz w:val="24"/>
          <w:szCs w:val="24"/>
        </w:rPr>
        <w:t xml:space="preserve"> </w:t>
      </w:r>
      <w:r w:rsidRPr="00D84A77">
        <w:rPr>
          <w:rFonts w:ascii="Times New Roman" w:eastAsia="Calibri" w:hAnsi="Times New Roman" w:cs="Times New Roman"/>
          <w:bCs/>
          <w:i/>
          <w:spacing w:val="2"/>
          <w:sz w:val="24"/>
          <w:szCs w:val="24"/>
        </w:rPr>
        <w:t>a</w:t>
      </w:r>
      <w:r w:rsidRPr="00D84A77">
        <w:rPr>
          <w:rFonts w:ascii="Times New Roman" w:eastAsia="Calibri" w:hAnsi="Times New Roman" w:cs="Times New Roman"/>
          <w:bCs/>
          <w:i/>
          <w:spacing w:val="1"/>
          <w:sz w:val="24"/>
          <w:szCs w:val="24"/>
        </w:rPr>
        <w:t>r</w:t>
      </w:r>
      <w:r w:rsidRPr="00D84A77">
        <w:rPr>
          <w:rFonts w:ascii="Times New Roman" w:eastAsia="Calibri" w:hAnsi="Times New Roman" w:cs="Times New Roman"/>
          <w:bCs/>
          <w:i/>
          <w:spacing w:val="2"/>
          <w:sz w:val="24"/>
          <w:szCs w:val="24"/>
        </w:rPr>
        <w:t>ea</w:t>
      </w:r>
      <w:r w:rsidRPr="00D84A77">
        <w:rPr>
          <w:rFonts w:ascii="Times New Roman" w:eastAsia="Calibri" w:hAnsi="Times New Roman" w:cs="Times New Roman"/>
          <w:bCs/>
          <w:i/>
          <w:sz w:val="24"/>
          <w:szCs w:val="24"/>
        </w:rPr>
        <w:t>s</w:t>
      </w:r>
      <w:r w:rsidRPr="00D84A77">
        <w:rPr>
          <w:rFonts w:ascii="Times New Roman" w:eastAsia="Calibri" w:hAnsi="Times New Roman" w:cs="Times New Roman"/>
          <w:bCs/>
          <w:i/>
          <w:spacing w:val="13"/>
          <w:sz w:val="24"/>
          <w:szCs w:val="24"/>
        </w:rPr>
        <w:t xml:space="preserve"> </w:t>
      </w:r>
      <w:r w:rsidRPr="00D84A77">
        <w:rPr>
          <w:rFonts w:ascii="Times New Roman" w:eastAsia="Calibri" w:hAnsi="Times New Roman" w:cs="Times New Roman"/>
          <w:bCs/>
          <w:i/>
          <w:spacing w:val="2"/>
          <w:sz w:val="24"/>
          <w:szCs w:val="24"/>
        </w:rPr>
        <w:t>ad</w:t>
      </w:r>
      <w:r w:rsidRPr="00D84A77">
        <w:rPr>
          <w:rFonts w:ascii="Times New Roman" w:eastAsia="Calibri" w:hAnsi="Times New Roman" w:cs="Times New Roman"/>
          <w:bCs/>
          <w:i/>
          <w:spacing w:val="1"/>
          <w:sz w:val="24"/>
          <w:szCs w:val="24"/>
        </w:rPr>
        <w:t>j</w:t>
      </w:r>
      <w:r w:rsidRPr="00D84A77">
        <w:rPr>
          <w:rFonts w:ascii="Times New Roman" w:eastAsia="Calibri" w:hAnsi="Times New Roman" w:cs="Times New Roman"/>
          <w:bCs/>
          <w:i/>
          <w:spacing w:val="2"/>
          <w:sz w:val="24"/>
          <w:szCs w:val="24"/>
        </w:rPr>
        <w:t>acen</w:t>
      </w:r>
      <w:r w:rsidRPr="00D84A77">
        <w:rPr>
          <w:rFonts w:ascii="Times New Roman" w:eastAsia="Calibri" w:hAnsi="Times New Roman" w:cs="Times New Roman"/>
          <w:bCs/>
          <w:i/>
          <w:sz w:val="24"/>
          <w:szCs w:val="24"/>
        </w:rPr>
        <w:t>t</w:t>
      </w:r>
      <w:r w:rsidRPr="00D84A77">
        <w:rPr>
          <w:rFonts w:ascii="Times New Roman" w:eastAsia="Calibri" w:hAnsi="Times New Roman" w:cs="Times New Roman"/>
          <w:bCs/>
          <w:i/>
          <w:spacing w:val="20"/>
          <w:sz w:val="24"/>
          <w:szCs w:val="24"/>
        </w:rPr>
        <w:t xml:space="preserve"> </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o</w:t>
      </w:r>
      <w:r w:rsidRPr="00D84A77">
        <w:rPr>
          <w:rFonts w:ascii="Times New Roman" w:eastAsia="Calibri" w:hAnsi="Times New Roman" w:cs="Times New Roman"/>
          <w:bCs/>
          <w:i/>
          <w:sz w:val="24"/>
          <w:szCs w:val="24"/>
        </w:rPr>
        <w:t>,</w:t>
      </w:r>
      <w:r w:rsidRPr="00D84A77">
        <w:rPr>
          <w:rFonts w:ascii="Times New Roman" w:eastAsia="Calibri" w:hAnsi="Times New Roman" w:cs="Times New Roman"/>
          <w:bCs/>
          <w:i/>
          <w:spacing w:val="8"/>
          <w:sz w:val="24"/>
          <w:szCs w:val="24"/>
        </w:rPr>
        <w:t xml:space="preserve"> </w:t>
      </w:r>
      <w:r w:rsidRPr="00D84A77">
        <w:rPr>
          <w:rFonts w:ascii="Times New Roman" w:eastAsia="Calibri" w:hAnsi="Times New Roman" w:cs="Times New Roman"/>
          <w:bCs/>
          <w:i/>
          <w:spacing w:val="2"/>
          <w:sz w:val="24"/>
          <w:szCs w:val="24"/>
        </w:rPr>
        <w:t>bu</w:t>
      </w:r>
      <w:r w:rsidRPr="00D84A77">
        <w:rPr>
          <w:rFonts w:ascii="Times New Roman" w:eastAsia="Calibri" w:hAnsi="Times New Roman" w:cs="Times New Roman"/>
          <w:bCs/>
          <w:i/>
          <w:sz w:val="24"/>
          <w:szCs w:val="24"/>
        </w:rPr>
        <w:t>t</w:t>
      </w:r>
      <w:r w:rsidRPr="00D84A77">
        <w:rPr>
          <w:rFonts w:ascii="Times New Roman" w:eastAsia="Calibri" w:hAnsi="Times New Roman" w:cs="Times New Roman"/>
          <w:bCs/>
          <w:i/>
          <w:spacing w:val="11"/>
          <w:sz w:val="24"/>
          <w:szCs w:val="24"/>
        </w:rPr>
        <w:t xml:space="preserve"> </w:t>
      </w:r>
      <w:r w:rsidRPr="00D84A77">
        <w:rPr>
          <w:rFonts w:ascii="Times New Roman" w:eastAsia="Calibri" w:hAnsi="Times New Roman" w:cs="Times New Roman"/>
          <w:bCs/>
          <w:i/>
          <w:spacing w:val="2"/>
          <w:sz w:val="24"/>
          <w:szCs w:val="24"/>
        </w:rPr>
        <w:t>ou</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s</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d</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17"/>
          <w:sz w:val="24"/>
          <w:szCs w:val="24"/>
        </w:rPr>
        <w:t xml:space="preserve"> </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h</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10"/>
          <w:sz w:val="24"/>
          <w:szCs w:val="24"/>
        </w:rPr>
        <w:t xml:space="preserve"> </w:t>
      </w:r>
      <w:r w:rsidRPr="00D84A77">
        <w:rPr>
          <w:rFonts w:ascii="Times New Roman" w:eastAsia="Calibri" w:hAnsi="Times New Roman" w:cs="Times New Roman"/>
          <w:bCs/>
          <w:i/>
          <w:spacing w:val="4"/>
          <w:sz w:val="24"/>
          <w:szCs w:val="24"/>
        </w:rPr>
        <w:t>M</w:t>
      </w:r>
      <w:r w:rsidRPr="00D84A77">
        <w:rPr>
          <w:rFonts w:ascii="Times New Roman" w:eastAsia="Calibri" w:hAnsi="Times New Roman" w:cs="Times New Roman"/>
          <w:bCs/>
          <w:i/>
          <w:spacing w:val="2"/>
          <w:sz w:val="24"/>
          <w:szCs w:val="24"/>
        </w:rPr>
        <w:t>P</w:t>
      </w:r>
      <w:r w:rsidRPr="00D84A77">
        <w:rPr>
          <w:rFonts w:ascii="Times New Roman" w:eastAsia="Calibri" w:hAnsi="Times New Roman" w:cs="Times New Roman"/>
          <w:bCs/>
          <w:i/>
          <w:spacing w:val="3"/>
          <w:sz w:val="24"/>
          <w:szCs w:val="24"/>
        </w:rPr>
        <w:t>A</w:t>
      </w:r>
      <w:r w:rsidRPr="00D84A77">
        <w:rPr>
          <w:rFonts w:ascii="Times New Roman" w:eastAsia="Calibri" w:hAnsi="Times New Roman" w:cs="Times New Roman"/>
          <w:bCs/>
          <w:i/>
          <w:sz w:val="24"/>
          <w:szCs w:val="24"/>
        </w:rPr>
        <w:t>s</w:t>
      </w:r>
      <w:r w:rsidRPr="00D84A77">
        <w:rPr>
          <w:rFonts w:ascii="Times New Roman" w:eastAsia="Calibri" w:hAnsi="Times New Roman" w:cs="Times New Roman"/>
          <w:bCs/>
          <w:i/>
          <w:spacing w:val="14"/>
          <w:sz w:val="24"/>
          <w:szCs w:val="24"/>
        </w:rPr>
        <w:t xml:space="preserve"> </w:t>
      </w:r>
      <w:r w:rsidRPr="00D84A77">
        <w:rPr>
          <w:rFonts w:ascii="Times New Roman" w:eastAsia="Calibri" w:hAnsi="Times New Roman" w:cs="Times New Roman"/>
          <w:bCs/>
          <w:i/>
          <w:spacing w:val="1"/>
          <w:sz w:val="24"/>
          <w:szCs w:val="24"/>
        </w:rPr>
        <w:t>(</w:t>
      </w:r>
      <w:r w:rsidRPr="00D84A77">
        <w:rPr>
          <w:rFonts w:ascii="Times New Roman" w:eastAsia="Calibri" w:hAnsi="Times New Roman" w:cs="Times New Roman"/>
          <w:bCs/>
          <w:i/>
          <w:spacing w:val="3"/>
          <w:sz w:val="24"/>
          <w:szCs w:val="24"/>
        </w:rPr>
        <w:t>w</w:t>
      </w:r>
      <w:r w:rsidRPr="00D84A77">
        <w:rPr>
          <w:rFonts w:ascii="Times New Roman" w:eastAsia="Calibri" w:hAnsi="Times New Roman" w:cs="Times New Roman"/>
          <w:bCs/>
          <w:i/>
          <w:spacing w:val="1"/>
          <w:sz w:val="24"/>
          <w:szCs w:val="24"/>
        </w:rPr>
        <w:t>it</w:t>
      </w:r>
      <w:r w:rsidRPr="00D84A77">
        <w:rPr>
          <w:rFonts w:ascii="Times New Roman" w:eastAsia="Calibri" w:hAnsi="Times New Roman" w:cs="Times New Roman"/>
          <w:bCs/>
          <w:i/>
          <w:spacing w:val="2"/>
          <w:sz w:val="24"/>
          <w:szCs w:val="24"/>
        </w:rPr>
        <w:t>h</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z w:val="24"/>
          <w:szCs w:val="24"/>
        </w:rPr>
        <w:t>n</w:t>
      </w:r>
      <w:r w:rsidRPr="00D84A77">
        <w:rPr>
          <w:rFonts w:ascii="Times New Roman" w:eastAsia="Calibri" w:hAnsi="Times New Roman" w:cs="Times New Roman"/>
          <w:bCs/>
          <w:i/>
          <w:spacing w:val="16"/>
          <w:sz w:val="24"/>
          <w:szCs w:val="24"/>
        </w:rPr>
        <w:t xml:space="preserve"> </w:t>
      </w:r>
      <w:r w:rsidRPr="00D84A77">
        <w:rPr>
          <w:rFonts w:ascii="Times New Roman" w:eastAsia="Calibri" w:hAnsi="Times New Roman" w:cs="Times New Roman"/>
          <w:bCs/>
          <w:i/>
          <w:sz w:val="24"/>
          <w:szCs w:val="24"/>
        </w:rPr>
        <w:t>a</w:t>
      </w:r>
      <w:r w:rsidRPr="00D84A77">
        <w:rPr>
          <w:rFonts w:ascii="Times New Roman" w:eastAsia="Calibri" w:hAnsi="Times New Roman" w:cs="Times New Roman"/>
          <w:bCs/>
          <w:i/>
          <w:spacing w:val="6"/>
          <w:sz w:val="24"/>
          <w:szCs w:val="24"/>
        </w:rPr>
        <w:t xml:space="preserve"> </w:t>
      </w:r>
      <w:r w:rsidR="006063AC">
        <w:rPr>
          <w:rFonts w:ascii="Times New Roman" w:eastAsia="Calibri" w:hAnsi="Times New Roman" w:cs="Times New Roman"/>
          <w:bCs/>
          <w:i/>
          <w:spacing w:val="2"/>
          <w:w w:val="102"/>
          <w:sz w:val="24"/>
          <w:szCs w:val="24"/>
        </w:rPr>
        <w:t>5</w:t>
      </w:r>
      <w:r w:rsidRPr="00D84A77">
        <w:rPr>
          <w:rFonts w:ascii="Times New Roman" w:eastAsia="Calibri" w:hAnsi="Times New Roman" w:cs="Times New Roman"/>
          <w:bCs/>
          <w:i/>
          <w:w w:val="102"/>
          <w:sz w:val="24"/>
          <w:szCs w:val="24"/>
        </w:rPr>
        <w:t xml:space="preserve"> </w:t>
      </w:r>
      <w:r w:rsidRPr="00D84A77">
        <w:rPr>
          <w:rFonts w:ascii="Times New Roman" w:eastAsia="Calibri" w:hAnsi="Times New Roman" w:cs="Times New Roman"/>
          <w:bCs/>
          <w:i/>
          <w:spacing w:val="2"/>
          <w:sz w:val="24"/>
          <w:szCs w:val="24"/>
        </w:rPr>
        <w:t>nau</w:t>
      </w:r>
      <w:r w:rsidRPr="00D84A77">
        <w:rPr>
          <w:rFonts w:ascii="Times New Roman" w:eastAsia="Calibri" w:hAnsi="Times New Roman" w:cs="Times New Roman"/>
          <w:bCs/>
          <w:i/>
          <w:spacing w:val="1"/>
          <w:sz w:val="24"/>
          <w:szCs w:val="24"/>
        </w:rPr>
        <w:t>ti</w:t>
      </w:r>
      <w:r w:rsidRPr="00D84A77">
        <w:rPr>
          <w:rFonts w:ascii="Times New Roman" w:eastAsia="Calibri" w:hAnsi="Times New Roman" w:cs="Times New Roman"/>
          <w:bCs/>
          <w:i/>
          <w:spacing w:val="2"/>
          <w:sz w:val="24"/>
          <w:szCs w:val="24"/>
        </w:rPr>
        <w:t>ca</w:t>
      </w:r>
      <w:r w:rsidRPr="00D84A77">
        <w:rPr>
          <w:rFonts w:ascii="Times New Roman" w:eastAsia="Calibri" w:hAnsi="Times New Roman" w:cs="Times New Roman"/>
          <w:bCs/>
          <w:i/>
          <w:sz w:val="24"/>
          <w:szCs w:val="24"/>
        </w:rPr>
        <w:t>l</w:t>
      </w:r>
      <w:r w:rsidRPr="00D84A77">
        <w:rPr>
          <w:rFonts w:ascii="Times New Roman" w:eastAsia="Calibri" w:hAnsi="Times New Roman" w:cs="Times New Roman"/>
          <w:bCs/>
          <w:i/>
          <w:spacing w:val="17"/>
          <w:sz w:val="24"/>
          <w:szCs w:val="24"/>
        </w:rPr>
        <w:t xml:space="preserve"> </w:t>
      </w:r>
      <w:r w:rsidRPr="00D84A77">
        <w:rPr>
          <w:rFonts w:ascii="Times New Roman" w:eastAsia="Calibri" w:hAnsi="Times New Roman" w:cs="Times New Roman"/>
          <w:bCs/>
          <w:i/>
          <w:spacing w:val="3"/>
          <w:sz w:val="24"/>
          <w:szCs w:val="24"/>
        </w:rPr>
        <w:t>m</w:t>
      </w:r>
      <w:r w:rsidRPr="00D84A77">
        <w:rPr>
          <w:rFonts w:ascii="Times New Roman" w:eastAsia="Calibri" w:hAnsi="Times New Roman" w:cs="Times New Roman"/>
          <w:bCs/>
          <w:i/>
          <w:spacing w:val="1"/>
          <w:sz w:val="24"/>
          <w:szCs w:val="24"/>
        </w:rPr>
        <w:t>il</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12"/>
          <w:sz w:val="24"/>
          <w:szCs w:val="24"/>
        </w:rPr>
        <w:t xml:space="preserve"> </w:t>
      </w:r>
      <w:r w:rsidRPr="00D84A77">
        <w:rPr>
          <w:rFonts w:ascii="Times New Roman" w:eastAsia="Calibri" w:hAnsi="Times New Roman" w:cs="Times New Roman"/>
          <w:bCs/>
          <w:i/>
          <w:spacing w:val="1"/>
          <w:sz w:val="24"/>
          <w:szCs w:val="24"/>
        </w:rPr>
        <w:t>r</w:t>
      </w:r>
      <w:r w:rsidRPr="00D84A77">
        <w:rPr>
          <w:rFonts w:ascii="Times New Roman" w:eastAsia="Calibri" w:hAnsi="Times New Roman" w:cs="Times New Roman"/>
          <w:bCs/>
          <w:i/>
          <w:spacing w:val="2"/>
          <w:sz w:val="24"/>
          <w:szCs w:val="24"/>
        </w:rPr>
        <w:t>ad</w:t>
      </w:r>
      <w:r w:rsidRPr="00D84A77">
        <w:rPr>
          <w:rFonts w:ascii="Times New Roman" w:eastAsia="Calibri" w:hAnsi="Times New Roman" w:cs="Times New Roman"/>
          <w:bCs/>
          <w:i/>
          <w:spacing w:val="1"/>
          <w:sz w:val="24"/>
          <w:szCs w:val="24"/>
        </w:rPr>
        <w:t>i</w:t>
      </w:r>
      <w:r w:rsidRPr="00D84A77">
        <w:rPr>
          <w:rFonts w:ascii="Times New Roman" w:eastAsia="Calibri" w:hAnsi="Times New Roman" w:cs="Times New Roman"/>
          <w:bCs/>
          <w:i/>
          <w:spacing w:val="2"/>
          <w:sz w:val="24"/>
          <w:szCs w:val="24"/>
        </w:rPr>
        <w:t>u</w:t>
      </w:r>
      <w:r w:rsidRPr="00D84A77">
        <w:rPr>
          <w:rFonts w:ascii="Times New Roman" w:eastAsia="Calibri" w:hAnsi="Times New Roman" w:cs="Times New Roman"/>
          <w:bCs/>
          <w:i/>
          <w:sz w:val="24"/>
          <w:szCs w:val="24"/>
        </w:rPr>
        <w:t>s</w:t>
      </w:r>
      <w:r w:rsidRPr="00D84A77">
        <w:rPr>
          <w:rFonts w:ascii="Times New Roman" w:eastAsia="Calibri" w:hAnsi="Times New Roman" w:cs="Times New Roman"/>
          <w:bCs/>
          <w:i/>
          <w:spacing w:val="15"/>
          <w:sz w:val="24"/>
          <w:szCs w:val="24"/>
        </w:rPr>
        <w:t xml:space="preserve"> </w:t>
      </w:r>
      <w:r w:rsidRPr="00D84A77">
        <w:rPr>
          <w:rFonts w:ascii="Times New Roman" w:eastAsia="Calibri" w:hAnsi="Times New Roman" w:cs="Times New Roman"/>
          <w:bCs/>
          <w:i/>
          <w:spacing w:val="2"/>
          <w:sz w:val="24"/>
          <w:szCs w:val="24"/>
        </w:rPr>
        <w:t>o</w:t>
      </w:r>
      <w:r w:rsidRPr="00D84A77">
        <w:rPr>
          <w:rFonts w:ascii="Times New Roman" w:eastAsia="Calibri" w:hAnsi="Times New Roman" w:cs="Times New Roman"/>
          <w:bCs/>
          <w:i/>
          <w:sz w:val="24"/>
          <w:szCs w:val="24"/>
        </w:rPr>
        <w:t>f</w:t>
      </w:r>
      <w:r w:rsidRPr="00D84A77">
        <w:rPr>
          <w:rFonts w:ascii="Times New Roman" w:eastAsia="Calibri" w:hAnsi="Times New Roman" w:cs="Times New Roman"/>
          <w:bCs/>
          <w:i/>
          <w:spacing w:val="8"/>
          <w:sz w:val="24"/>
          <w:szCs w:val="24"/>
        </w:rPr>
        <w:t xml:space="preserve"> </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h</w:t>
      </w:r>
      <w:r w:rsidRPr="00D84A77">
        <w:rPr>
          <w:rFonts w:ascii="Times New Roman" w:eastAsia="Calibri" w:hAnsi="Times New Roman" w:cs="Times New Roman"/>
          <w:bCs/>
          <w:i/>
          <w:sz w:val="24"/>
          <w:szCs w:val="24"/>
        </w:rPr>
        <w:t>e</w:t>
      </w:r>
      <w:r w:rsidRPr="00D84A77">
        <w:rPr>
          <w:rFonts w:ascii="Times New Roman" w:eastAsia="Calibri" w:hAnsi="Times New Roman" w:cs="Times New Roman"/>
          <w:bCs/>
          <w:i/>
          <w:spacing w:val="10"/>
          <w:sz w:val="24"/>
          <w:szCs w:val="24"/>
        </w:rPr>
        <w:t xml:space="preserve"> </w:t>
      </w:r>
      <w:r w:rsidRPr="00D84A77">
        <w:rPr>
          <w:rFonts w:ascii="Times New Roman" w:eastAsia="Calibri" w:hAnsi="Times New Roman" w:cs="Times New Roman"/>
          <w:bCs/>
          <w:i/>
          <w:spacing w:val="4"/>
          <w:w w:val="102"/>
          <w:sz w:val="24"/>
          <w:szCs w:val="24"/>
        </w:rPr>
        <w:t>M</w:t>
      </w:r>
      <w:r w:rsidRPr="00D84A77">
        <w:rPr>
          <w:rFonts w:ascii="Times New Roman" w:eastAsia="Calibri" w:hAnsi="Times New Roman" w:cs="Times New Roman"/>
          <w:bCs/>
          <w:i/>
          <w:spacing w:val="2"/>
          <w:w w:val="102"/>
          <w:sz w:val="24"/>
          <w:szCs w:val="24"/>
        </w:rPr>
        <w:t>P</w:t>
      </w:r>
      <w:r w:rsidRPr="00D84A77">
        <w:rPr>
          <w:rFonts w:ascii="Times New Roman" w:eastAsia="Calibri" w:hAnsi="Times New Roman" w:cs="Times New Roman"/>
          <w:bCs/>
          <w:i/>
          <w:spacing w:val="3"/>
          <w:w w:val="102"/>
          <w:sz w:val="24"/>
          <w:szCs w:val="24"/>
        </w:rPr>
        <w:t>A</w:t>
      </w:r>
      <w:r w:rsidRPr="00D84A77">
        <w:rPr>
          <w:rFonts w:ascii="Times New Roman" w:eastAsia="Calibri" w:hAnsi="Times New Roman" w:cs="Times New Roman"/>
          <w:bCs/>
          <w:i/>
          <w:spacing w:val="1"/>
          <w:w w:val="102"/>
          <w:sz w:val="24"/>
          <w:szCs w:val="24"/>
        </w:rPr>
        <w:t>s)</w:t>
      </w:r>
      <w:r w:rsidRPr="00D84A77">
        <w:rPr>
          <w:rFonts w:ascii="Times New Roman" w:eastAsia="Calibri" w:hAnsi="Times New Roman" w:cs="Times New Roman"/>
          <w:bCs/>
          <w:i/>
          <w:w w:val="102"/>
          <w:sz w:val="24"/>
          <w:szCs w:val="24"/>
        </w:rPr>
        <w:t>.</w:t>
      </w:r>
    </w:p>
    <w:p w14:paraId="29DDC0F2" w14:textId="2BF7E31C" w:rsidR="00B2195E" w:rsidRPr="005346A4" w:rsidRDefault="00B2195E" w:rsidP="000514F5">
      <w:pPr>
        <w:ind w:left="180" w:right="319"/>
        <w:rPr>
          <w:rFonts w:ascii="Times New Roman" w:eastAsia="Calibri" w:hAnsi="Times New Roman" w:cs="Times New Roman"/>
          <w:sz w:val="24"/>
          <w:szCs w:val="24"/>
        </w:rPr>
      </w:pPr>
      <w:r>
        <w:rPr>
          <w:rFonts w:ascii="Times New Roman" w:eastAsia="Calibri" w:hAnsi="Times New Roman" w:cs="Times New Roman"/>
          <w:b/>
          <w:bCs/>
          <w:spacing w:val="2"/>
          <w:sz w:val="24"/>
          <w:szCs w:val="24"/>
        </w:rPr>
        <w:t>Priority Ranking:  Medium</w:t>
      </w:r>
    </w:p>
    <w:p w14:paraId="4B7789FC" w14:textId="77777777" w:rsidR="006D08F5" w:rsidRDefault="006D08F5" w:rsidP="00AA3369">
      <w:pPr>
        <w:ind w:left="450" w:right="227"/>
        <w:rPr>
          <w:rFonts w:ascii="Times New Roman" w:eastAsia="Calibri" w:hAnsi="Times New Roman" w:cs="Times New Roman"/>
          <w:sz w:val="24"/>
          <w:szCs w:val="24"/>
        </w:rPr>
      </w:pPr>
      <w:r w:rsidRPr="007B6AF3">
        <w:rPr>
          <w:rFonts w:ascii="Times New Roman" w:eastAsia="Calibri" w:hAnsi="Times New Roman" w:cs="Times New Roman"/>
          <w:b/>
          <w:sz w:val="24"/>
          <w:szCs w:val="24"/>
        </w:rPr>
        <w:lastRenderedPageBreak/>
        <w:t>Justificatio</w:t>
      </w:r>
      <w:r w:rsidRPr="007B6AF3">
        <w:rPr>
          <w:rFonts w:ascii="Times New Roman" w:eastAsia="Calibri" w:hAnsi="Times New Roman" w:cs="Times New Roman"/>
          <w:b/>
          <w:spacing w:val="-1"/>
          <w:sz w:val="24"/>
          <w:szCs w:val="24"/>
        </w:rPr>
        <w:t>n</w:t>
      </w:r>
      <w:r w:rsidRPr="007B6AF3">
        <w:rPr>
          <w:rFonts w:ascii="Times New Roman" w:eastAsia="Calibri" w:hAnsi="Times New Roman" w:cs="Times New Roman"/>
          <w:b/>
          <w:sz w:val="24"/>
          <w:szCs w:val="24"/>
        </w:rPr>
        <w:t>:</w:t>
      </w:r>
      <w:r w:rsidRPr="007B6AF3">
        <w:rPr>
          <w:rFonts w:ascii="Times New Roman" w:eastAsia="Calibri" w:hAnsi="Times New Roman" w:cs="Times New Roman"/>
          <w:b/>
          <w:spacing w:val="-1"/>
          <w:sz w:val="24"/>
          <w:szCs w:val="24"/>
        </w:rPr>
        <w:t xml:space="preserve"> </w:t>
      </w:r>
      <w:r w:rsidRPr="005346A4">
        <w:rPr>
          <w:rFonts w:ascii="Times New Roman" w:eastAsia="Calibri" w:hAnsi="Times New Roman" w:cs="Times New Roman"/>
          <w:sz w:val="24"/>
          <w:szCs w:val="24"/>
        </w:rPr>
        <w:t>Comprehensive,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hig</w:t>
      </w:r>
      <w:r w:rsidRPr="005346A4">
        <w:rPr>
          <w:rFonts w:ascii="Times New Roman" w:eastAsia="Calibri" w:hAnsi="Times New Roman" w:cs="Times New Roman"/>
          <w:spacing w:val="2"/>
          <w:sz w:val="24"/>
          <w:szCs w:val="24"/>
        </w:rPr>
        <w:t>h</w:t>
      </w:r>
      <w:r w:rsidRPr="005346A4">
        <w:rPr>
          <w:rFonts w:ascii="Times New Roman" w:eastAsia="Calibri" w:hAnsi="Times New Roman" w:cs="Times New Roman"/>
          <w:w w:val="33"/>
          <w:sz w:val="24"/>
          <w:szCs w:val="24"/>
        </w:rPr>
        <w:t>-­</w:t>
      </w:r>
      <w:r w:rsidRPr="005346A4">
        <w:rPr>
          <w:rFonts w:ascii="Cambria Math" w:eastAsia="Calibri" w:hAnsi="Cambria Math" w:cs="Cambria Math"/>
          <w:w w:val="33"/>
          <w:sz w:val="24"/>
          <w:szCs w:val="24"/>
        </w:rPr>
        <w:t>‐</w:t>
      </w:r>
      <w:r w:rsidRPr="005346A4">
        <w:rPr>
          <w:rFonts w:ascii="Times New Roman" w:eastAsia="Calibri" w:hAnsi="Times New Roman" w:cs="Times New Roman"/>
          <w:sz w:val="24"/>
          <w:szCs w:val="24"/>
        </w:rPr>
        <w:t>resolution bathymetry</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z w:val="24"/>
          <w:szCs w:val="24"/>
        </w:rPr>
        <w:t>surveys</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are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a priority to determine</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extent</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of biological</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and geological habitat and emergent</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features</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which may</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serve</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as essential fish habitat adjacent to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Mapping these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areas</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will support comparisons inside vs. outside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p>
    <w:p w14:paraId="43F56BE7" w14:textId="77777777" w:rsidR="006D08F5" w:rsidRPr="007B6AF3" w:rsidRDefault="006D08F5" w:rsidP="00AA3369">
      <w:pPr>
        <w:ind w:left="450" w:right="192"/>
        <w:rPr>
          <w:rFonts w:ascii="Times New Roman" w:eastAsia="Calibri" w:hAnsi="Times New Roman" w:cs="Times New Roman"/>
          <w:sz w:val="24"/>
          <w:szCs w:val="24"/>
        </w:rPr>
      </w:pPr>
      <w:r>
        <w:rPr>
          <w:rFonts w:ascii="Times New Roman" w:eastAsia="Calibri" w:hAnsi="Times New Roman" w:cs="Times New Roman"/>
          <w:b/>
          <w:sz w:val="24"/>
          <w:szCs w:val="24"/>
        </w:rPr>
        <w:t xml:space="preserve">Projects </w:t>
      </w:r>
      <w:r w:rsidRPr="007B6AF3">
        <w:rPr>
          <w:rFonts w:ascii="Times New Roman" w:eastAsia="Calibri" w:hAnsi="Times New Roman" w:cs="Times New Roman"/>
          <w:b/>
          <w:sz w:val="24"/>
          <w:szCs w:val="24"/>
        </w:rPr>
        <w:t>Comp</w:t>
      </w:r>
      <w:r>
        <w:rPr>
          <w:rFonts w:ascii="Times New Roman" w:eastAsia="Calibri" w:hAnsi="Times New Roman" w:cs="Times New Roman"/>
          <w:b/>
          <w:sz w:val="24"/>
          <w:szCs w:val="24"/>
        </w:rPr>
        <w:t>leted or Underway:</w:t>
      </w:r>
    </w:p>
    <w:p w14:paraId="39395137" w14:textId="77777777" w:rsidR="006D08F5" w:rsidRPr="005346A4" w:rsidRDefault="006D08F5" w:rsidP="00FB79CA">
      <w:pPr>
        <w:tabs>
          <w:tab w:val="left" w:pos="1180"/>
        </w:tabs>
        <w:ind w:left="1080" w:right="720" w:hanging="630"/>
        <w:rPr>
          <w:rFonts w:ascii="Times New Roman" w:eastAsia="Calibri" w:hAnsi="Times New Roman" w:cs="Times New Roman"/>
          <w:sz w:val="24"/>
          <w:szCs w:val="24"/>
        </w:rPr>
      </w:pPr>
      <w:r w:rsidRPr="007B6AF3">
        <w:rPr>
          <w:rFonts w:ascii="Times New Roman" w:eastAsia="Arial" w:hAnsi="Times New Roman" w:cs="Times New Roman"/>
          <w:w w:val="131"/>
          <w:sz w:val="24"/>
          <w:szCs w:val="24"/>
        </w:rPr>
        <w:t>•</w:t>
      </w:r>
      <w:r w:rsidRPr="007B6AF3">
        <w:rPr>
          <w:rFonts w:ascii="Times New Roman" w:eastAsia="Arial" w:hAnsi="Times New Roman" w:cs="Times New Roman"/>
          <w:sz w:val="24"/>
          <w:szCs w:val="24"/>
        </w:rPr>
        <w:tab/>
      </w:r>
      <w:r w:rsidRPr="005346A4">
        <w:rPr>
          <w:rFonts w:ascii="Times New Roman" w:eastAsia="Calibri" w:hAnsi="Times New Roman" w:cs="Times New Roman"/>
          <w:sz w:val="24"/>
          <w:szCs w:val="24"/>
        </w:rPr>
        <w:t>NOAA</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Fisheries, Southeast Fisheries Science Cente</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z w:val="24"/>
          <w:szCs w:val="24"/>
        </w:rPr>
        <w:t>,</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Panama</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City Lab has been collecting multibeam data adjacent to several</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since 2004</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includin</w:t>
      </w:r>
      <w:r w:rsidRPr="005346A4">
        <w:rPr>
          <w:rFonts w:ascii="Times New Roman" w:eastAsia="Calibri" w:hAnsi="Times New Roman" w:cs="Times New Roman"/>
          <w:spacing w:val="1"/>
          <w:sz w:val="24"/>
          <w:szCs w:val="24"/>
        </w:rPr>
        <w:t>g</w:t>
      </w:r>
      <w:r w:rsidRPr="005346A4">
        <w:rPr>
          <w:rFonts w:ascii="Times New Roman" w:eastAsia="Calibri" w:hAnsi="Times New Roman" w:cs="Times New Roman"/>
          <w:sz w:val="24"/>
          <w:szCs w:val="24"/>
        </w:rPr>
        <w:t>: Snowy</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Wreck,</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Northern</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South Carolina, Edisto, Georgia,</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North</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Florida, and East Hump.</w:t>
      </w:r>
    </w:p>
    <w:p w14:paraId="66ED6BB7" w14:textId="77777777" w:rsidR="006D08F5" w:rsidRPr="005346A4" w:rsidRDefault="006D08F5" w:rsidP="00FB79CA">
      <w:pPr>
        <w:tabs>
          <w:tab w:val="left" w:pos="1180"/>
        </w:tabs>
        <w:ind w:left="1080" w:right="720" w:hanging="63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NOAA</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Southeast Fishery</w:t>
      </w:r>
      <w:r w:rsidRPr="005346A4">
        <w:rPr>
          <w:rFonts w:ascii="Times New Roman" w:eastAsia="Calibri" w:hAnsi="Times New Roman" w:cs="Times New Roman"/>
          <w:w w:val="33"/>
          <w:sz w:val="24"/>
          <w:szCs w:val="24"/>
        </w:rPr>
        <w:t>-­</w:t>
      </w:r>
      <w:r w:rsidRPr="005346A4">
        <w:rPr>
          <w:rFonts w:ascii="Cambria Math" w:eastAsia="Calibri" w:hAnsi="Cambria Math" w:cs="Cambria Math"/>
          <w:w w:val="33"/>
          <w:sz w:val="24"/>
          <w:szCs w:val="24"/>
        </w:rPr>
        <w:t>‐</w:t>
      </w:r>
      <w:r w:rsidRPr="005346A4">
        <w:rPr>
          <w:rFonts w:ascii="Times New Roman" w:eastAsia="Calibri" w:hAnsi="Times New Roman" w:cs="Times New Roman"/>
          <w:sz w:val="24"/>
          <w:szCs w:val="24"/>
        </w:rPr>
        <w:t>Independent Survey</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(SEFIS) has been</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collecting multibeam data outside several</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since 2010</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including: Snowy Wreck,</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Northern South Carolina, Edisto, Georgia,</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and North</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Florida.</w:t>
      </w:r>
    </w:p>
    <w:p w14:paraId="3D4A4949" w14:textId="77777777" w:rsidR="006D08F5" w:rsidRPr="005346A4" w:rsidRDefault="006D08F5" w:rsidP="00FB79CA">
      <w:pPr>
        <w:tabs>
          <w:tab w:val="left" w:pos="1180"/>
        </w:tabs>
        <w:ind w:left="1080" w:right="720" w:hanging="63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NOAA</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Ocean</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Exploration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(Sedberry)</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conducted sonar surveys</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between</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2001</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and</w:t>
      </w:r>
      <w:r>
        <w:rPr>
          <w:rFonts w:ascii="Times New Roman" w:eastAsia="Calibri" w:hAnsi="Times New Roman" w:cs="Times New Roman"/>
          <w:sz w:val="24"/>
          <w:szCs w:val="24"/>
        </w:rPr>
        <w:t xml:space="preserve"> </w:t>
      </w:r>
      <w:r w:rsidRPr="005346A4">
        <w:rPr>
          <w:rFonts w:ascii="Times New Roman" w:eastAsia="Calibri" w:hAnsi="Times New Roman" w:cs="Times New Roman"/>
          <w:sz w:val="24"/>
          <w:szCs w:val="24"/>
        </w:rPr>
        <w:t>2003</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adjacent to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North</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Florida and Northern</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South Carolina 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(Schobernd and Sedberry,</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2009;</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Fraser</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and Sedberry,</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2008).</w:t>
      </w:r>
    </w:p>
    <w:p w14:paraId="65EA4E62" w14:textId="77777777" w:rsidR="006D08F5" w:rsidRPr="005346A4" w:rsidRDefault="006D08F5" w:rsidP="00FB79CA">
      <w:pPr>
        <w:tabs>
          <w:tab w:val="left" w:pos="1180"/>
        </w:tabs>
        <w:ind w:left="1080" w:right="720" w:hanging="63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The US Navy</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contracted</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z w:val="24"/>
          <w:szCs w:val="24"/>
        </w:rPr>
        <w:t>for a large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multibeam survey</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off NE</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Florida in 2010.</w:t>
      </w:r>
      <w:r w:rsidRPr="005346A4">
        <w:rPr>
          <w:rFonts w:ascii="Times New Roman" w:eastAsia="Calibri" w:hAnsi="Times New Roman" w:cs="Times New Roman"/>
          <w:spacing w:val="49"/>
          <w:sz w:val="24"/>
          <w:szCs w:val="24"/>
        </w:rPr>
        <w:t xml:space="preserve"> </w:t>
      </w:r>
      <w:r w:rsidRPr="005346A4">
        <w:rPr>
          <w:rFonts w:ascii="Times New Roman" w:eastAsia="Calibri" w:hAnsi="Times New Roman" w:cs="Times New Roman"/>
          <w:sz w:val="24"/>
          <w:szCs w:val="24"/>
        </w:rPr>
        <w:t>The locations mapped include surrounding areas</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north and south 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North</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Florida MPA.</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These</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areas</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are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used for anti</w:t>
      </w:r>
      <w:r w:rsidRPr="005346A4">
        <w:rPr>
          <w:rFonts w:ascii="Times New Roman" w:eastAsia="Calibri" w:hAnsi="Times New Roman" w:cs="Times New Roman"/>
          <w:w w:val="33"/>
          <w:sz w:val="24"/>
          <w:szCs w:val="24"/>
        </w:rPr>
        <w:t>-­</w:t>
      </w:r>
      <w:r w:rsidRPr="005346A4">
        <w:rPr>
          <w:rFonts w:ascii="Cambria Math" w:eastAsia="Calibri" w:hAnsi="Cambria Math" w:cs="Cambria Math"/>
          <w:w w:val="33"/>
          <w:sz w:val="24"/>
          <w:szCs w:val="24"/>
        </w:rPr>
        <w:t>‐</w:t>
      </w:r>
      <w:r w:rsidRPr="005346A4">
        <w:rPr>
          <w:rFonts w:ascii="Times New Roman" w:eastAsia="Calibri" w:hAnsi="Times New Roman" w:cs="Times New Roman"/>
          <w:sz w:val="24"/>
          <w:szCs w:val="24"/>
        </w:rPr>
        <w:t>submarine warfare</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training and encompass areas</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containing EFH and deep</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reefs.</w:t>
      </w:r>
    </w:p>
    <w:p w14:paraId="3F746788" w14:textId="49DE1411" w:rsidR="006D08F5" w:rsidRPr="007B6AF3" w:rsidRDefault="006D08F5" w:rsidP="00FB79CA">
      <w:pPr>
        <w:tabs>
          <w:tab w:val="left" w:pos="1180"/>
        </w:tabs>
        <w:ind w:left="1080" w:right="720" w:hanging="63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NOAA’s</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SE</w:t>
      </w:r>
      <w:r w:rsidRPr="005346A4">
        <w:rPr>
          <w:rFonts w:ascii="Times New Roman" w:eastAsia="Calibri" w:hAnsi="Times New Roman" w:cs="Times New Roman"/>
          <w:w w:val="33"/>
          <w:sz w:val="24"/>
          <w:szCs w:val="24"/>
        </w:rPr>
        <w:t>-­</w:t>
      </w:r>
      <w:r w:rsidRPr="005346A4">
        <w:rPr>
          <w:rFonts w:ascii="Cambria Math" w:eastAsia="Calibri" w:hAnsi="Cambria Math" w:cs="Cambria Math"/>
          <w:w w:val="33"/>
          <w:sz w:val="24"/>
          <w:szCs w:val="24"/>
        </w:rPr>
        <w:t>‐</w:t>
      </w:r>
      <w:r w:rsidRPr="005346A4">
        <w:rPr>
          <w:rFonts w:ascii="Times New Roman" w:eastAsia="Calibri" w:hAnsi="Times New Roman" w:cs="Times New Roman"/>
          <w:sz w:val="24"/>
          <w:szCs w:val="24"/>
        </w:rPr>
        <w:t>DSCTP project</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completed mapping in 2011</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outside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North</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Florida and</w:t>
      </w:r>
      <w:r>
        <w:rPr>
          <w:rFonts w:ascii="Times New Roman" w:eastAsia="Calibri" w:hAnsi="Times New Roman" w:cs="Times New Roman"/>
          <w:sz w:val="24"/>
          <w:szCs w:val="24"/>
        </w:rPr>
        <w:t xml:space="preserve"> </w:t>
      </w:r>
      <w:r w:rsidRPr="005346A4">
        <w:rPr>
          <w:rFonts w:ascii="Times New Roman" w:eastAsia="Calibri" w:hAnsi="Times New Roman" w:cs="Times New Roman"/>
          <w:sz w:val="24"/>
          <w:szCs w:val="24"/>
        </w:rPr>
        <w:t>East Hump 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(Reed</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et</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al., 2014).</w:t>
      </w:r>
      <w:r w:rsidR="00BD1105">
        <w:rPr>
          <w:rFonts w:ascii="Times New Roman" w:eastAsia="Calibri" w:hAnsi="Times New Roman" w:cs="Times New Roman"/>
          <w:w w:val="99"/>
          <w:sz w:val="24"/>
          <w:szCs w:val="24"/>
        </w:rPr>
        <w:t xml:space="preserve"> </w:t>
      </w:r>
    </w:p>
    <w:p w14:paraId="1F7ED534" w14:textId="233866C8" w:rsidR="00BD1105" w:rsidRDefault="00BD1105" w:rsidP="00AA3369">
      <w:pPr>
        <w:ind w:left="450" w:right="-20"/>
        <w:rPr>
          <w:rFonts w:ascii="Times New Roman" w:eastAsia="Calibri" w:hAnsi="Times New Roman" w:cs="Times New Roman"/>
          <w:b/>
          <w:sz w:val="24"/>
          <w:szCs w:val="24"/>
        </w:rPr>
      </w:pPr>
      <w:r>
        <w:rPr>
          <w:rFonts w:ascii="Times New Roman" w:eastAsia="Calibri" w:hAnsi="Times New Roman" w:cs="Times New Roman"/>
          <w:b/>
          <w:sz w:val="24"/>
          <w:szCs w:val="24"/>
        </w:rPr>
        <w:t xml:space="preserve">Deliverables:  </w:t>
      </w:r>
      <w:r w:rsidRPr="007B6AF3">
        <w:rPr>
          <w:rFonts w:ascii="Times New Roman" w:eastAsia="Calibri" w:hAnsi="Times New Roman" w:cs="Times New Roman"/>
          <w:sz w:val="24"/>
          <w:szCs w:val="24"/>
        </w:rPr>
        <w:t>High resolution GeoTIFF</w:t>
      </w:r>
      <w:r w:rsidRPr="007B6AF3">
        <w:rPr>
          <w:rFonts w:ascii="Times New Roman" w:eastAsia="Calibri" w:hAnsi="Times New Roman" w:cs="Times New Roman"/>
          <w:spacing w:val="-1"/>
          <w:sz w:val="24"/>
          <w:szCs w:val="24"/>
        </w:rPr>
        <w:t>s</w:t>
      </w:r>
    </w:p>
    <w:p w14:paraId="7C3C666F" w14:textId="77777777" w:rsidR="00FB79CA" w:rsidRPr="007B6AF3" w:rsidRDefault="00FB79CA" w:rsidP="00FB79CA">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Schedule:</w:t>
      </w:r>
      <w:r>
        <w:rPr>
          <w:rFonts w:ascii="Times New Roman" w:eastAsia="Calibri" w:hAnsi="Times New Roman" w:cs="Times New Roman"/>
          <w:b/>
          <w:sz w:val="24"/>
          <w:szCs w:val="24"/>
        </w:rPr>
        <w:t xml:space="preserve">  </w:t>
      </w:r>
      <w:r w:rsidRPr="00FB79CA">
        <w:rPr>
          <w:rFonts w:ascii="Times New Roman" w:eastAsia="Calibri" w:hAnsi="Times New Roman" w:cs="Times New Roman"/>
          <w:sz w:val="24"/>
          <w:szCs w:val="24"/>
        </w:rPr>
        <w:t>Ongoing</w:t>
      </w:r>
    </w:p>
    <w:p w14:paraId="34329DA5" w14:textId="77777777" w:rsidR="00FB79CA" w:rsidRPr="007B6AF3" w:rsidRDefault="00FB79CA" w:rsidP="00FB79CA">
      <w:pPr>
        <w:tabs>
          <w:tab w:val="left" w:pos="820"/>
        </w:tabs>
        <w:ind w:left="450" w:right="-20"/>
        <w:rPr>
          <w:rFonts w:ascii="Times New Roman" w:eastAsia="Calibri" w:hAnsi="Times New Roman" w:cs="Times New Roman"/>
          <w:b/>
          <w:sz w:val="24"/>
          <w:szCs w:val="24"/>
        </w:rPr>
      </w:pPr>
      <w:r w:rsidRPr="006F2560">
        <w:rPr>
          <w:rFonts w:ascii="Times New Roman" w:eastAsia="Calibri" w:hAnsi="Times New Roman" w:cs="Times New Roman"/>
          <w:b/>
          <w:sz w:val="24"/>
          <w:szCs w:val="24"/>
        </w:rPr>
        <w:t>Budget:</w:t>
      </w:r>
    </w:p>
    <w:p w14:paraId="14D69D62" w14:textId="77777777" w:rsidR="00FB79CA" w:rsidRPr="007B6AF3" w:rsidRDefault="00FB79CA" w:rsidP="00FB79CA">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 xml:space="preserve">Potential Partners:  </w:t>
      </w:r>
      <w:r w:rsidRPr="00FB79CA">
        <w:rPr>
          <w:rFonts w:ascii="Times New Roman" w:eastAsia="Calibri" w:hAnsi="Times New Roman" w:cs="Times New Roman"/>
          <w:sz w:val="24"/>
          <w:szCs w:val="24"/>
        </w:rPr>
        <w:t>NMFS, Independent Researchers</w:t>
      </w:r>
    </w:p>
    <w:p w14:paraId="7B69FF9A" w14:textId="77777777" w:rsidR="006D08F5" w:rsidRPr="007B6AF3" w:rsidRDefault="006D08F5" w:rsidP="00AA3369">
      <w:pPr>
        <w:spacing w:after="120"/>
        <w:ind w:left="450"/>
        <w:rPr>
          <w:rFonts w:ascii="Times New Roman" w:hAnsi="Times New Roman" w:cs="Times New Roman"/>
          <w:b/>
          <w:sz w:val="24"/>
          <w:szCs w:val="24"/>
        </w:rPr>
      </w:pPr>
    </w:p>
    <w:p w14:paraId="2C7FAC36" w14:textId="54055D63" w:rsidR="006D08F5" w:rsidRDefault="006D08F5" w:rsidP="000514F5">
      <w:pPr>
        <w:ind w:left="180" w:right="720"/>
        <w:rPr>
          <w:rFonts w:ascii="Times New Roman" w:eastAsia="Calibri" w:hAnsi="Times New Roman" w:cs="Times New Roman"/>
          <w:bCs/>
          <w:i/>
          <w:w w:val="102"/>
          <w:sz w:val="24"/>
          <w:szCs w:val="24"/>
        </w:rPr>
      </w:pPr>
      <w:r w:rsidRPr="00F93F0B">
        <w:rPr>
          <w:rFonts w:ascii="Times New Roman" w:eastAsia="Calibri" w:hAnsi="Times New Roman" w:cs="Times New Roman"/>
          <w:b/>
          <w:bCs/>
          <w:spacing w:val="2"/>
          <w:sz w:val="24"/>
          <w:szCs w:val="24"/>
        </w:rPr>
        <w:t>Ac</w:t>
      </w:r>
      <w:r w:rsidRPr="00F93F0B">
        <w:rPr>
          <w:rFonts w:ascii="Times New Roman" w:eastAsia="Calibri" w:hAnsi="Times New Roman" w:cs="Times New Roman"/>
          <w:b/>
          <w:bCs/>
          <w:spacing w:val="1"/>
          <w:sz w:val="24"/>
          <w:szCs w:val="24"/>
        </w:rPr>
        <w:t>ti</w:t>
      </w:r>
      <w:r w:rsidRPr="00F93F0B">
        <w:rPr>
          <w:rFonts w:ascii="Times New Roman" w:eastAsia="Calibri" w:hAnsi="Times New Roman" w:cs="Times New Roman"/>
          <w:b/>
          <w:bCs/>
          <w:spacing w:val="2"/>
          <w:sz w:val="24"/>
          <w:szCs w:val="24"/>
        </w:rPr>
        <w:t>o</w:t>
      </w:r>
      <w:r w:rsidRPr="00F93F0B">
        <w:rPr>
          <w:rFonts w:ascii="Times New Roman" w:eastAsia="Calibri" w:hAnsi="Times New Roman" w:cs="Times New Roman"/>
          <w:b/>
          <w:bCs/>
          <w:sz w:val="24"/>
          <w:szCs w:val="24"/>
        </w:rPr>
        <w:t>n</w:t>
      </w:r>
      <w:r w:rsidRPr="00F93F0B">
        <w:rPr>
          <w:rFonts w:ascii="Times New Roman" w:eastAsia="Calibri" w:hAnsi="Times New Roman" w:cs="Times New Roman"/>
          <w:b/>
          <w:bCs/>
          <w:spacing w:val="15"/>
          <w:sz w:val="24"/>
          <w:szCs w:val="24"/>
        </w:rPr>
        <w:t xml:space="preserve"> </w:t>
      </w:r>
      <w:r w:rsidRPr="00F93F0B">
        <w:rPr>
          <w:rFonts w:ascii="Times New Roman" w:eastAsia="Calibri" w:hAnsi="Times New Roman" w:cs="Times New Roman"/>
          <w:b/>
          <w:bCs/>
          <w:spacing w:val="1"/>
          <w:sz w:val="24"/>
          <w:szCs w:val="24"/>
        </w:rPr>
        <w:t>It</w:t>
      </w:r>
      <w:r w:rsidRPr="00F93F0B">
        <w:rPr>
          <w:rFonts w:ascii="Times New Roman" w:eastAsia="Calibri" w:hAnsi="Times New Roman" w:cs="Times New Roman"/>
          <w:b/>
          <w:bCs/>
          <w:spacing w:val="2"/>
          <w:sz w:val="24"/>
          <w:szCs w:val="24"/>
        </w:rPr>
        <w:t>e</w:t>
      </w:r>
      <w:r w:rsidRPr="00F93F0B">
        <w:rPr>
          <w:rFonts w:ascii="Times New Roman" w:eastAsia="Calibri" w:hAnsi="Times New Roman" w:cs="Times New Roman"/>
          <w:b/>
          <w:bCs/>
          <w:sz w:val="24"/>
          <w:szCs w:val="24"/>
        </w:rPr>
        <w:t>m</w:t>
      </w:r>
      <w:r w:rsidRPr="00F93F0B">
        <w:rPr>
          <w:rFonts w:ascii="Times New Roman" w:eastAsia="Calibri" w:hAnsi="Times New Roman" w:cs="Times New Roman"/>
          <w:b/>
          <w:bCs/>
          <w:spacing w:val="13"/>
          <w:sz w:val="24"/>
          <w:szCs w:val="24"/>
        </w:rPr>
        <w:t xml:space="preserve"> </w:t>
      </w:r>
      <w:r w:rsidR="00CB32B3">
        <w:rPr>
          <w:rFonts w:ascii="Times New Roman" w:eastAsia="Calibri" w:hAnsi="Times New Roman" w:cs="Times New Roman"/>
          <w:b/>
          <w:bCs/>
          <w:spacing w:val="2"/>
          <w:sz w:val="24"/>
          <w:szCs w:val="24"/>
        </w:rPr>
        <w:t>11</w:t>
      </w:r>
      <w:r w:rsidRPr="00F93F0B">
        <w:rPr>
          <w:rFonts w:ascii="Times New Roman" w:eastAsia="Calibri" w:hAnsi="Times New Roman" w:cs="Times New Roman"/>
          <w:b/>
          <w:bCs/>
          <w:sz w:val="24"/>
          <w:szCs w:val="24"/>
        </w:rPr>
        <w:t>:</w:t>
      </w:r>
      <w:r w:rsidRPr="005346A4">
        <w:rPr>
          <w:rFonts w:ascii="Times New Roman" w:eastAsia="Calibri" w:hAnsi="Times New Roman" w:cs="Times New Roman"/>
          <w:bCs/>
          <w:spacing w:val="6"/>
          <w:sz w:val="24"/>
          <w:szCs w:val="24"/>
        </w:rPr>
        <w:t xml:space="preserve"> </w:t>
      </w:r>
      <w:r w:rsidRPr="00D84A77">
        <w:rPr>
          <w:rFonts w:ascii="Times New Roman" w:eastAsia="Calibri" w:hAnsi="Times New Roman" w:cs="Times New Roman"/>
          <w:bCs/>
          <w:i/>
          <w:spacing w:val="3"/>
          <w:w w:val="102"/>
          <w:sz w:val="24"/>
          <w:szCs w:val="24"/>
        </w:rPr>
        <w:t>G</w:t>
      </w:r>
      <w:r w:rsidRPr="00D84A77">
        <w:rPr>
          <w:rFonts w:ascii="Times New Roman" w:eastAsia="Calibri" w:hAnsi="Times New Roman" w:cs="Times New Roman"/>
          <w:bCs/>
          <w:i/>
          <w:spacing w:val="1"/>
          <w:w w:val="102"/>
          <w:sz w:val="24"/>
          <w:szCs w:val="24"/>
        </w:rPr>
        <w:t>r</w:t>
      </w:r>
      <w:r w:rsidRPr="00D84A77">
        <w:rPr>
          <w:rFonts w:ascii="Times New Roman" w:eastAsia="Calibri" w:hAnsi="Times New Roman" w:cs="Times New Roman"/>
          <w:bCs/>
          <w:i/>
          <w:spacing w:val="2"/>
          <w:w w:val="102"/>
          <w:sz w:val="24"/>
          <w:szCs w:val="24"/>
        </w:rPr>
        <w:t>ound</w:t>
      </w:r>
      <w:r w:rsidRPr="00D84A77">
        <w:rPr>
          <w:rFonts w:ascii="Times New Roman" w:eastAsia="Calibri" w:hAnsi="Times New Roman" w:cs="Times New Roman"/>
          <w:bCs/>
          <w:i/>
          <w:w w:val="34"/>
          <w:sz w:val="24"/>
          <w:szCs w:val="24"/>
        </w:rPr>
        <w:t>-­</w:t>
      </w:r>
      <w:r w:rsidRPr="00D84A77">
        <w:rPr>
          <w:rFonts w:ascii="Cambria Math" w:eastAsia="Calibri" w:hAnsi="Cambria Math" w:cs="Cambria Math"/>
          <w:bCs/>
          <w:i/>
          <w:spacing w:val="1"/>
          <w:w w:val="34"/>
          <w:sz w:val="24"/>
          <w:szCs w:val="24"/>
        </w:rPr>
        <w:t>‐</w:t>
      </w:r>
      <w:r w:rsidRPr="00D84A77">
        <w:rPr>
          <w:rFonts w:ascii="Times New Roman" w:eastAsia="Calibri" w:hAnsi="Times New Roman" w:cs="Times New Roman"/>
          <w:bCs/>
          <w:i/>
          <w:spacing w:val="1"/>
          <w:w w:val="102"/>
          <w:sz w:val="24"/>
          <w:szCs w:val="24"/>
        </w:rPr>
        <w:t>t</w:t>
      </w:r>
      <w:r w:rsidRPr="00D84A77">
        <w:rPr>
          <w:rFonts w:ascii="Times New Roman" w:eastAsia="Calibri" w:hAnsi="Times New Roman" w:cs="Times New Roman"/>
          <w:bCs/>
          <w:i/>
          <w:spacing w:val="2"/>
          <w:w w:val="102"/>
          <w:sz w:val="24"/>
          <w:szCs w:val="24"/>
        </w:rPr>
        <w:t>ru</w:t>
      </w:r>
      <w:r w:rsidRPr="00D84A77">
        <w:rPr>
          <w:rFonts w:ascii="Times New Roman" w:eastAsia="Calibri" w:hAnsi="Times New Roman" w:cs="Times New Roman"/>
          <w:bCs/>
          <w:i/>
          <w:spacing w:val="1"/>
          <w:w w:val="102"/>
          <w:sz w:val="24"/>
          <w:szCs w:val="24"/>
        </w:rPr>
        <w:t>t</w:t>
      </w:r>
      <w:r w:rsidRPr="00D84A77">
        <w:rPr>
          <w:rFonts w:ascii="Times New Roman" w:eastAsia="Calibri" w:hAnsi="Times New Roman" w:cs="Times New Roman"/>
          <w:bCs/>
          <w:i/>
          <w:w w:val="102"/>
          <w:sz w:val="24"/>
          <w:szCs w:val="24"/>
        </w:rPr>
        <w:t>h</w:t>
      </w:r>
      <w:r w:rsidRPr="00D84A77">
        <w:rPr>
          <w:rFonts w:ascii="Times New Roman" w:eastAsia="Calibri" w:hAnsi="Times New Roman" w:cs="Times New Roman"/>
          <w:bCs/>
          <w:i/>
          <w:spacing w:val="4"/>
          <w:sz w:val="24"/>
          <w:szCs w:val="24"/>
        </w:rPr>
        <w:t xml:space="preserve"> </w:t>
      </w:r>
      <w:r w:rsidRPr="00D84A77">
        <w:rPr>
          <w:rFonts w:ascii="Times New Roman" w:eastAsia="Calibri" w:hAnsi="Times New Roman" w:cs="Times New Roman"/>
          <w:bCs/>
          <w:i/>
          <w:spacing w:val="2"/>
          <w:sz w:val="24"/>
          <w:szCs w:val="24"/>
        </w:rPr>
        <w:t>ba</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pacing w:val="2"/>
          <w:sz w:val="24"/>
          <w:szCs w:val="24"/>
        </w:rPr>
        <w:t>hy</w:t>
      </w:r>
      <w:r w:rsidRPr="00D84A77">
        <w:rPr>
          <w:rFonts w:ascii="Times New Roman" w:eastAsia="Calibri" w:hAnsi="Times New Roman" w:cs="Times New Roman"/>
          <w:bCs/>
          <w:i/>
          <w:spacing w:val="3"/>
          <w:sz w:val="24"/>
          <w:szCs w:val="24"/>
        </w:rPr>
        <w:t>m</w:t>
      </w:r>
      <w:r w:rsidRPr="00D84A77">
        <w:rPr>
          <w:rFonts w:ascii="Times New Roman" w:eastAsia="Calibri" w:hAnsi="Times New Roman" w:cs="Times New Roman"/>
          <w:bCs/>
          <w:i/>
          <w:spacing w:val="2"/>
          <w:sz w:val="24"/>
          <w:szCs w:val="24"/>
        </w:rPr>
        <w:t>e</w:t>
      </w:r>
      <w:r w:rsidRPr="00D84A77">
        <w:rPr>
          <w:rFonts w:ascii="Times New Roman" w:eastAsia="Calibri" w:hAnsi="Times New Roman" w:cs="Times New Roman"/>
          <w:bCs/>
          <w:i/>
          <w:spacing w:val="1"/>
          <w:sz w:val="24"/>
          <w:szCs w:val="24"/>
        </w:rPr>
        <w:t>tri</w:t>
      </w:r>
      <w:r w:rsidRPr="00D84A77">
        <w:rPr>
          <w:rFonts w:ascii="Times New Roman" w:eastAsia="Calibri" w:hAnsi="Times New Roman" w:cs="Times New Roman"/>
          <w:bCs/>
          <w:i/>
          <w:sz w:val="24"/>
          <w:szCs w:val="24"/>
        </w:rPr>
        <w:t>c</w:t>
      </w:r>
      <w:r w:rsidRPr="00D84A77">
        <w:rPr>
          <w:rFonts w:ascii="Times New Roman" w:eastAsia="Calibri" w:hAnsi="Times New Roman" w:cs="Times New Roman"/>
          <w:bCs/>
          <w:i/>
          <w:spacing w:val="25"/>
          <w:sz w:val="24"/>
          <w:szCs w:val="24"/>
        </w:rPr>
        <w:t xml:space="preserve"> </w:t>
      </w:r>
      <w:r w:rsidRPr="00D84A77">
        <w:rPr>
          <w:rFonts w:ascii="Times New Roman" w:eastAsia="Calibri" w:hAnsi="Times New Roman" w:cs="Times New Roman"/>
          <w:bCs/>
          <w:i/>
          <w:spacing w:val="2"/>
          <w:sz w:val="24"/>
          <w:szCs w:val="24"/>
        </w:rPr>
        <w:t>da</w:t>
      </w:r>
      <w:r w:rsidRPr="00D84A77">
        <w:rPr>
          <w:rFonts w:ascii="Times New Roman" w:eastAsia="Calibri" w:hAnsi="Times New Roman" w:cs="Times New Roman"/>
          <w:bCs/>
          <w:i/>
          <w:spacing w:val="1"/>
          <w:sz w:val="24"/>
          <w:szCs w:val="24"/>
        </w:rPr>
        <w:t>t</w:t>
      </w:r>
      <w:r w:rsidRPr="00D84A77">
        <w:rPr>
          <w:rFonts w:ascii="Times New Roman" w:eastAsia="Calibri" w:hAnsi="Times New Roman" w:cs="Times New Roman"/>
          <w:bCs/>
          <w:i/>
          <w:sz w:val="24"/>
          <w:szCs w:val="24"/>
        </w:rPr>
        <w:t>a</w:t>
      </w:r>
      <w:r w:rsidRPr="00D84A77">
        <w:rPr>
          <w:rFonts w:ascii="Times New Roman" w:eastAsia="Calibri" w:hAnsi="Times New Roman" w:cs="Times New Roman"/>
          <w:bCs/>
          <w:i/>
          <w:spacing w:val="12"/>
          <w:sz w:val="24"/>
          <w:szCs w:val="24"/>
        </w:rPr>
        <w:t xml:space="preserve"> </w:t>
      </w:r>
      <w:r w:rsidRPr="00D84A77">
        <w:rPr>
          <w:rFonts w:ascii="Times New Roman" w:eastAsia="Calibri" w:hAnsi="Times New Roman" w:cs="Times New Roman"/>
          <w:bCs/>
          <w:i/>
          <w:spacing w:val="1"/>
          <w:sz w:val="24"/>
          <w:szCs w:val="24"/>
        </w:rPr>
        <w:t>f</w:t>
      </w:r>
      <w:r w:rsidRPr="00D84A77">
        <w:rPr>
          <w:rFonts w:ascii="Times New Roman" w:eastAsia="Calibri" w:hAnsi="Times New Roman" w:cs="Times New Roman"/>
          <w:bCs/>
          <w:i/>
          <w:spacing w:val="2"/>
          <w:sz w:val="24"/>
          <w:szCs w:val="24"/>
        </w:rPr>
        <w:t>o</w:t>
      </w:r>
      <w:r w:rsidRPr="00D84A77">
        <w:rPr>
          <w:rFonts w:ascii="Times New Roman" w:eastAsia="Calibri" w:hAnsi="Times New Roman" w:cs="Times New Roman"/>
          <w:bCs/>
          <w:i/>
          <w:sz w:val="24"/>
          <w:szCs w:val="24"/>
        </w:rPr>
        <w:t>r</w:t>
      </w:r>
      <w:r w:rsidRPr="00D84A77">
        <w:rPr>
          <w:rFonts w:ascii="Times New Roman" w:eastAsia="Calibri" w:hAnsi="Times New Roman" w:cs="Times New Roman"/>
          <w:bCs/>
          <w:i/>
          <w:spacing w:val="9"/>
          <w:sz w:val="24"/>
          <w:szCs w:val="24"/>
        </w:rPr>
        <w:t xml:space="preserve"> </w:t>
      </w:r>
      <w:r w:rsidRPr="00D84A77">
        <w:rPr>
          <w:rFonts w:ascii="Times New Roman" w:eastAsia="Calibri" w:hAnsi="Times New Roman" w:cs="Times New Roman"/>
          <w:bCs/>
          <w:i/>
          <w:spacing w:val="2"/>
          <w:sz w:val="24"/>
          <w:szCs w:val="24"/>
        </w:rPr>
        <w:t>hab</w:t>
      </w:r>
      <w:r w:rsidRPr="00D84A77">
        <w:rPr>
          <w:rFonts w:ascii="Times New Roman" w:eastAsia="Calibri" w:hAnsi="Times New Roman" w:cs="Times New Roman"/>
          <w:bCs/>
          <w:i/>
          <w:spacing w:val="1"/>
          <w:sz w:val="24"/>
          <w:szCs w:val="24"/>
        </w:rPr>
        <w:t>it</w:t>
      </w:r>
      <w:r w:rsidRPr="00D84A77">
        <w:rPr>
          <w:rFonts w:ascii="Times New Roman" w:eastAsia="Calibri" w:hAnsi="Times New Roman" w:cs="Times New Roman"/>
          <w:bCs/>
          <w:i/>
          <w:spacing w:val="2"/>
          <w:sz w:val="24"/>
          <w:szCs w:val="24"/>
        </w:rPr>
        <w:t>a</w:t>
      </w:r>
      <w:r w:rsidRPr="00D84A77">
        <w:rPr>
          <w:rFonts w:ascii="Times New Roman" w:eastAsia="Calibri" w:hAnsi="Times New Roman" w:cs="Times New Roman"/>
          <w:bCs/>
          <w:i/>
          <w:sz w:val="24"/>
          <w:szCs w:val="24"/>
        </w:rPr>
        <w:t>t</w:t>
      </w:r>
      <w:r w:rsidRPr="00D84A77">
        <w:rPr>
          <w:rFonts w:ascii="Times New Roman" w:eastAsia="Calibri" w:hAnsi="Times New Roman" w:cs="Times New Roman"/>
          <w:bCs/>
          <w:i/>
          <w:spacing w:val="17"/>
          <w:sz w:val="24"/>
          <w:szCs w:val="24"/>
        </w:rPr>
        <w:t xml:space="preserve"> </w:t>
      </w:r>
      <w:r w:rsidRPr="00D84A77">
        <w:rPr>
          <w:rFonts w:ascii="Times New Roman" w:eastAsia="Calibri" w:hAnsi="Times New Roman" w:cs="Times New Roman"/>
          <w:bCs/>
          <w:i/>
          <w:spacing w:val="2"/>
          <w:w w:val="102"/>
          <w:sz w:val="24"/>
          <w:szCs w:val="24"/>
        </w:rPr>
        <w:t>c</w:t>
      </w:r>
      <w:r w:rsidRPr="00D84A77">
        <w:rPr>
          <w:rFonts w:ascii="Times New Roman" w:eastAsia="Calibri" w:hAnsi="Times New Roman" w:cs="Times New Roman"/>
          <w:bCs/>
          <w:i/>
          <w:spacing w:val="1"/>
          <w:w w:val="102"/>
          <w:sz w:val="24"/>
          <w:szCs w:val="24"/>
        </w:rPr>
        <w:t>l</w:t>
      </w:r>
      <w:r w:rsidRPr="00D84A77">
        <w:rPr>
          <w:rFonts w:ascii="Times New Roman" w:eastAsia="Calibri" w:hAnsi="Times New Roman" w:cs="Times New Roman"/>
          <w:bCs/>
          <w:i/>
          <w:spacing w:val="2"/>
          <w:w w:val="102"/>
          <w:sz w:val="24"/>
          <w:szCs w:val="24"/>
        </w:rPr>
        <w:t>ass</w:t>
      </w:r>
      <w:r w:rsidRPr="00D84A77">
        <w:rPr>
          <w:rFonts w:ascii="Times New Roman" w:eastAsia="Calibri" w:hAnsi="Times New Roman" w:cs="Times New Roman"/>
          <w:bCs/>
          <w:i/>
          <w:spacing w:val="1"/>
          <w:w w:val="102"/>
          <w:sz w:val="24"/>
          <w:szCs w:val="24"/>
        </w:rPr>
        <w:t>ifi</w:t>
      </w:r>
      <w:r w:rsidRPr="00D84A77">
        <w:rPr>
          <w:rFonts w:ascii="Times New Roman" w:eastAsia="Calibri" w:hAnsi="Times New Roman" w:cs="Times New Roman"/>
          <w:bCs/>
          <w:i/>
          <w:spacing w:val="2"/>
          <w:w w:val="102"/>
          <w:sz w:val="24"/>
          <w:szCs w:val="24"/>
        </w:rPr>
        <w:t>ca</w:t>
      </w:r>
      <w:r w:rsidRPr="00D84A77">
        <w:rPr>
          <w:rFonts w:ascii="Times New Roman" w:eastAsia="Calibri" w:hAnsi="Times New Roman" w:cs="Times New Roman"/>
          <w:bCs/>
          <w:i/>
          <w:spacing w:val="1"/>
          <w:w w:val="102"/>
          <w:sz w:val="24"/>
          <w:szCs w:val="24"/>
        </w:rPr>
        <w:t>ti</w:t>
      </w:r>
      <w:r w:rsidRPr="00D84A77">
        <w:rPr>
          <w:rFonts w:ascii="Times New Roman" w:eastAsia="Calibri" w:hAnsi="Times New Roman" w:cs="Times New Roman"/>
          <w:bCs/>
          <w:i/>
          <w:spacing w:val="2"/>
          <w:w w:val="102"/>
          <w:sz w:val="24"/>
          <w:szCs w:val="24"/>
        </w:rPr>
        <w:t>o</w:t>
      </w:r>
      <w:r w:rsidRPr="00D84A77">
        <w:rPr>
          <w:rFonts w:ascii="Times New Roman" w:eastAsia="Calibri" w:hAnsi="Times New Roman" w:cs="Times New Roman"/>
          <w:bCs/>
          <w:i/>
          <w:spacing w:val="1"/>
          <w:w w:val="102"/>
          <w:sz w:val="24"/>
          <w:szCs w:val="24"/>
        </w:rPr>
        <w:t>n</w:t>
      </w:r>
      <w:r w:rsidRPr="00D84A77">
        <w:rPr>
          <w:rFonts w:ascii="Times New Roman" w:eastAsia="Calibri" w:hAnsi="Times New Roman" w:cs="Times New Roman"/>
          <w:bCs/>
          <w:i/>
          <w:w w:val="102"/>
          <w:sz w:val="24"/>
          <w:szCs w:val="24"/>
        </w:rPr>
        <w:t>.</w:t>
      </w:r>
    </w:p>
    <w:p w14:paraId="395DB399" w14:textId="0C6A2AE2" w:rsidR="00B2195E" w:rsidRPr="005346A4" w:rsidRDefault="00B2195E" w:rsidP="000514F5">
      <w:pPr>
        <w:ind w:left="180" w:right="720"/>
        <w:rPr>
          <w:rFonts w:ascii="Times New Roman" w:eastAsia="Calibri" w:hAnsi="Times New Roman" w:cs="Times New Roman"/>
          <w:sz w:val="24"/>
          <w:szCs w:val="24"/>
        </w:rPr>
      </w:pPr>
      <w:r>
        <w:rPr>
          <w:rFonts w:ascii="Times New Roman" w:eastAsia="Calibri" w:hAnsi="Times New Roman" w:cs="Times New Roman"/>
          <w:b/>
          <w:bCs/>
          <w:spacing w:val="2"/>
          <w:sz w:val="24"/>
          <w:szCs w:val="24"/>
        </w:rPr>
        <w:t>Priority Ranking:</w:t>
      </w:r>
      <w:r>
        <w:rPr>
          <w:rFonts w:ascii="Times New Roman" w:eastAsia="Calibri" w:hAnsi="Times New Roman" w:cs="Times New Roman"/>
          <w:sz w:val="24"/>
          <w:szCs w:val="24"/>
        </w:rPr>
        <w:t xml:space="preserve">  Medium</w:t>
      </w:r>
    </w:p>
    <w:p w14:paraId="38FE516F" w14:textId="77777777" w:rsidR="006D08F5" w:rsidRDefault="006D08F5" w:rsidP="00AA3369">
      <w:pPr>
        <w:ind w:left="450" w:right="227"/>
        <w:rPr>
          <w:rFonts w:ascii="Times New Roman" w:eastAsia="Calibri" w:hAnsi="Times New Roman" w:cs="Times New Roman"/>
          <w:sz w:val="24"/>
          <w:szCs w:val="24"/>
        </w:rPr>
      </w:pPr>
      <w:r w:rsidRPr="007B6AF3">
        <w:rPr>
          <w:rFonts w:ascii="Times New Roman" w:eastAsia="Calibri" w:hAnsi="Times New Roman" w:cs="Times New Roman"/>
          <w:b/>
          <w:sz w:val="24"/>
          <w:szCs w:val="24"/>
        </w:rPr>
        <w:t>Justificatio</w:t>
      </w:r>
      <w:r w:rsidRPr="007B6AF3">
        <w:rPr>
          <w:rFonts w:ascii="Times New Roman" w:eastAsia="Calibri" w:hAnsi="Times New Roman" w:cs="Times New Roman"/>
          <w:b/>
          <w:spacing w:val="-1"/>
          <w:sz w:val="24"/>
          <w:szCs w:val="24"/>
        </w:rPr>
        <w:t>n</w:t>
      </w:r>
      <w:r w:rsidRPr="007B6AF3">
        <w:rPr>
          <w:rFonts w:ascii="Times New Roman" w:eastAsia="Calibri" w:hAnsi="Times New Roman" w:cs="Times New Roman"/>
          <w:b/>
          <w:sz w:val="24"/>
          <w:szCs w:val="24"/>
        </w:rPr>
        <w:t>:</w:t>
      </w:r>
      <w:r w:rsidRPr="007B6AF3">
        <w:rPr>
          <w:rFonts w:ascii="Times New Roman" w:eastAsia="Calibri" w:hAnsi="Times New Roman" w:cs="Times New Roman"/>
          <w:b/>
          <w:spacing w:val="-1"/>
          <w:sz w:val="24"/>
          <w:szCs w:val="24"/>
        </w:rPr>
        <w:t xml:space="preserve"> </w:t>
      </w:r>
      <w:r w:rsidRPr="005346A4">
        <w:rPr>
          <w:rFonts w:ascii="Times New Roman" w:eastAsia="Calibri" w:hAnsi="Times New Roman" w:cs="Times New Roman"/>
          <w:sz w:val="24"/>
          <w:szCs w:val="24"/>
        </w:rPr>
        <w:t>Acoustic bathymetry</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z w:val="24"/>
          <w:szCs w:val="24"/>
        </w:rPr>
        <w:t>and backscatter</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z w:val="24"/>
          <w:szCs w:val="24"/>
        </w:rPr>
        <w:t>data is useful for detecting</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features which may</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provide habitat for targeted</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reef</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fish, however</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visual data is required to confirm habitat suitability.</w:t>
      </w:r>
      <w:r w:rsidRPr="005346A4">
        <w:rPr>
          <w:rFonts w:ascii="Times New Roman" w:eastAsia="Calibri" w:hAnsi="Times New Roman" w:cs="Times New Roman"/>
          <w:spacing w:val="53"/>
          <w:sz w:val="24"/>
          <w:szCs w:val="24"/>
        </w:rPr>
        <w:t xml:space="preserve"> </w:t>
      </w:r>
      <w:r w:rsidRPr="005346A4">
        <w:rPr>
          <w:rFonts w:ascii="Times New Roman" w:eastAsia="Calibri" w:hAnsi="Times New Roman" w:cs="Times New Roman"/>
          <w:sz w:val="24"/>
          <w:szCs w:val="24"/>
        </w:rPr>
        <w:t>Ground truthing</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using ROVs or</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AUVs</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provides a cost</w:t>
      </w:r>
      <w:r w:rsidRPr="005346A4">
        <w:rPr>
          <w:rFonts w:ascii="Times New Roman" w:eastAsia="Calibri" w:hAnsi="Times New Roman" w:cs="Times New Roman"/>
          <w:w w:val="33"/>
          <w:sz w:val="24"/>
          <w:szCs w:val="24"/>
        </w:rPr>
        <w:t>-­</w:t>
      </w:r>
      <w:r w:rsidRPr="005346A4">
        <w:rPr>
          <w:rFonts w:ascii="Cambria Math" w:eastAsia="Calibri" w:hAnsi="Cambria Math" w:cs="Cambria Math"/>
          <w:w w:val="33"/>
          <w:sz w:val="24"/>
          <w:szCs w:val="24"/>
        </w:rPr>
        <w:t>‐</w:t>
      </w:r>
      <w:r w:rsidRPr="005346A4">
        <w:rPr>
          <w:rFonts w:ascii="Times New Roman" w:eastAsia="Calibri" w:hAnsi="Times New Roman" w:cs="Times New Roman"/>
          <w:w w:val="33"/>
          <w:sz w:val="24"/>
          <w:szCs w:val="24"/>
        </w:rPr>
        <w:t xml:space="preserve"> </w:t>
      </w:r>
      <w:r w:rsidRPr="005346A4">
        <w:rPr>
          <w:rFonts w:ascii="Times New Roman" w:eastAsia="Calibri" w:hAnsi="Times New Roman" w:cs="Times New Roman"/>
          <w:sz w:val="24"/>
          <w:szCs w:val="24"/>
        </w:rPr>
        <w:t>effective</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method</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for collecting visual data of representative</w:t>
      </w:r>
      <w:r w:rsidRPr="005346A4">
        <w:rPr>
          <w:rFonts w:ascii="Times New Roman" w:eastAsia="Calibri" w:hAnsi="Times New Roman" w:cs="Times New Roman"/>
          <w:spacing w:val="-14"/>
          <w:sz w:val="24"/>
          <w:szCs w:val="24"/>
        </w:rPr>
        <w:t xml:space="preserve"> </w:t>
      </w:r>
      <w:r w:rsidRPr="005346A4">
        <w:rPr>
          <w:rFonts w:ascii="Times New Roman" w:eastAsia="Calibri" w:hAnsi="Times New Roman" w:cs="Times New Roman"/>
          <w:sz w:val="24"/>
          <w:szCs w:val="24"/>
        </w:rPr>
        <w:t>features</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showing similar bathymetric</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z w:val="24"/>
          <w:szCs w:val="24"/>
        </w:rPr>
        <w:t>profiles and backscatter</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z w:val="24"/>
          <w:szCs w:val="24"/>
        </w:rPr>
        <w:t>reflectance</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z w:val="24"/>
          <w:szCs w:val="24"/>
        </w:rPr>
        <w:t>patterns.</w:t>
      </w:r>
    </w:p>
    <w:p w14:paraId="0F86E38C" w14:textId="77777777" w:rsidR="006D08F5" w:rsidRPr="007B6AF3" w:rsidRDefault="006D08F5" w:rsidP="00AA3369">
      <w:pPr>
        <w:ind w:left="450" w:right="192"/>
        <w:rPr>
          <w:rFonts w:ascii="Times New Roman" w:eastAsia="Calibri" w:hAnsi="Times New Roman" w:cs="Times New Roman"/>
          <w:sz w:val="24"/>
          <w:szCs w:val="24"/>
        </w:rPr>
      </w:pPr>
      <w:r>
        <w:rPr>
          <w:rFonts w:ascii="Times New Roman" w:eastAsia="Calibri" w:hAnsi="Times New Roman" w:cs="Times New Roman"/>
          <w:b/>
          <w:sz w:val="24"/>
          <w:szCs w:val="24"/>
        </w:rPr>
        <w:t xml:space="preserve">Projects </w:t>
      </w:r>
      <w:r w:rsidRPr="007B6AF3">
        <w:rPr>
          <w:rFonts w:ascii="Times New Roman" w:eastAsia="Calibri" w:hAnsi="Times New Roman" w:cs="Times New Roman"/>
          <w:b/>
          <w:sz w:val="24"/>
          <w:szCs w:val="24"/>
        </w:rPr>
        <w:t>Comp</w:t>
      </w:r>
      <w:r>
        <w:rPr>
          <w:rFonts w:ascii="Times New Roman" w:eastAsia="Calibri" w:hAnsi="Times New Roman" w:cs="Times New Roman"/>
          <w:b/>
          <w:sz w:val="24"/>
          <w:szCs w:val="24"/>
        </w:rPr>
        <w:t>leted or Underway:</w:t>
      </w:r>
    </w:p>
    <w:p w14:paraId="44D42BA1" w14:textId="70AC817F" w:rsidR="006D08F5" w:rsidRPr="005346A4" w:rsidRDefault="006D08F5" w:rsidP="00FB79CA">
      <w:pPr>
        <w:tabs>
          <w:tab w:val="left" w:pos="1180"/>
        </w:tabs>
        <w:ind w:left="1080" w:right="720" w:hanging="630"/>
        <w:rPr>
          <w:rFonts w:ascii="Times New Roman" w:eastAsia="Calibri" w:hAnsi="Times New Roman" w:cs="Times New Roman"/>
          <w:sz w:val="24"/>
          <w:szCs w:val="24"/>
        </w:rPr>
      </w:pPr>
      <w:r w:rsidRPr="007B6AF3">
        <w:rPr>
          <w:rFonts w:ascii="Times New Roman" w:eastAsia="Arial" w:hAnsi="Times New Roman" w:cs="Times New Roman"/>
          <w:w w:val="131"/>
          <w:sz w:val="24"/>
          <w:szCs w:val="24"/>
        </w:rPr>
        <w:t>•</w:t>
      </w:r>
      <w:r w:rsidRPr="00F93F0B">
        <w:rPr>
          <w:rFonts w:ascii="Times New Roman" w:eastAsia="Calibri" w:hAnsi="Times New Roman" w:cs="Times New Roman"/>
          <w:sz w:val="24"/>
          <w:szCs w:val="24"/>
        </w:rPr>
        <w:t xml:space="preserve"> </w:t>
      </w:r>
      <w:r w:rsidR="00FB79CA">
        <w:rPr>
          <w:rFonts w:ascii="Times New Roman" w:eastAsia="Calibri" w:hAnsi="Times New Roman" w:cs="Times New Roman"/>
          <w:sz w:val="24"/>
          <w:szCs w:val="24"/>
        </w:rPr>
        <w:tab/>
      </w:r>
      <w:r w:rsidRPr="005346A4">
        <w:rPr>
          <w:rFonts w:ascii="Times New Roman" w:eastAsia="Calibri" w:hAnsi="Times New Roman" w:cs="Times New Roman"/>
          <w:sz w:val="24"/>
          <w:szCs w:val="24"/>
        </w:rPr>
        <w:t>NOAA</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Fisheries,</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Southeast Fisheries Science Cente</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z w:val="24"/>
          <w:szCs w:val="24"/>
        </w:rPr>
        <w:t>,</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Panama</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City Lab has been collecting multibeam data with ROV groundtruthing inside and outside several</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of the 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since 2004</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includin</w:t>
      </w:r>
      <w:r w:rsidRPr="005346A4">
        <w:rPr>
          <w:rFonts w:ascii="Times New Roman" w:eastAsia="Calibri" w:hAnsi="Times New Roman" w:cs="Times New Roman"/>
          <w:spacing w:val="-1"/>
          <w:sz w:val="24"/>
          <w:szCs w:val="24"/>
        </w:rPr>
        <w:t>g</w:t>
      </w:r>
      <w:r w:rsidRPr="005346A4">
        <w:rPr>
          <w:rFonts w:ascii="Times New Roman" w:eastAsia="Calibri" w:hAnsi="Times New Roman" w:cs="Times New Roman"/>
          <w:sz w:val="24"/>
          <w:szCs w:val="24"/>
        </w:rPr>
        <w:t>:</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Snowy</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Wreck,</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Northern</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South Carolina, Edisto, Georgia, North</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Florida, and East Hump.</w:t>
      </w:r>
    </w:p>
    <w:p w14:paraId="1A9A9B0E" w14:textId="77777777" w:rsidR="006D08F5" w:rsidRPr="005346A4" w:rsidRDefault="006D08F5" w:rsidP="00FB79CA">
      <w:pPr>
        <w:tabs>
          <w:tab w:val="left" w:pos="1180"/>
        </w:tabs>
        <w:ind w:left="1080" w:right="720" w:hanging="63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Southeast Reef</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Fish Survey</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(SERFS), which is a collaboration of SEFIS and MARMAP, have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been</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collecting multibeam data with trap</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and stationary camera groundtruthing inside</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and outside</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several</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since 2010</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including: Snowy Wreck,</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Northern</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South Carolina, Edisto, Georgia,</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North</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Florida,</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and St. Lucie</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Hump.</w:t>
      </w:r>
    </w:p>
    <w:p w14:paraId="383B1A37" w14:textId="77777777" w:rsidR="006D08F5" w:rsidRPr="005346A4" w:rsidRDefault="006D08F5" w:rsidP="00FB79CA">
      <w:pPr>
        <w:tabs>
          <w:tab w:val="left" w:pos="1180"/>
        </w:tabs>
        <w:ind w:left="1080" w:right="720" w:hanging="63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NOAA</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Ocean</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Exploration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(Sedberry)</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z w:val="24"/>
          <w:szCs w:val="24"/>
        </w:rPr>
        <w:t>conducted sonar surveys</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with submersible groundtruthing between</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2001</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and 2003</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in and around North</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Florida and Northern South Carolina MPAs</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(Schobernd and Sedberry,</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2009;</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Fraser</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and Sedberry,</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z w:val="24"/>
          <w:szCs w:val="24"/>
        </w:rPr>
        <w:t>2008).</w:t>
      </w:r>
    </w:p>
    <w:p w14:paraId="4E697750" w14:textId="5C548CD9" w:rsidR="006D08F5" w:rsidRPr="005346A4" w:rsidRDefault="006D08F5" w:rsidP="00FB79CA">
      <w:pPr>
        <w:tabs>
          <w:tab w:val="left" w:pos="1180"/>
        </w:tabs>
        <w:ind w:left="1080" w:right="720" w:hanging="630"/>
        <w:rPr>
          <w:rFonts w:ascii="Times New Roman" w:eastAsia="Calibri" w:hAnsi="Times New Roman" w:cs="Times New Roman"/>
          <w:sz w:val="24"/>
          <w:szCs w:val="24"/>
        </w:rPr>
      </w:pPr>
      <w:r w:rsidRPr="005346A4">
        <w:rPr>
          <w:rFonts w:ascii="Times New Roman" w:eastAsia="Arial" w:hAnsi="Times New Roman" w:cs="Times New Roman"/>
          <w:w w:val="131"/>
          <w:sz w:val="24"/>
          <w:szCs w:val="24"/>
        </w:rPr>
        <w:lastRenderedPageBreak/>
        <w:t>•</w:t>
      </w:r>
      <w:r w:rsidRPr="005346A4">
        <w:rPr>
          <w:rFonts w:ascii="Times New Roman" w:eastAsia="Arial" w:hAnsi="Times New Roman" w:cs="Times New Roman"/>
          <w:sz w:val="24"/>
          <w:szCs w:val="24"/>
        </w:rPr>
        <w:tab/>
      </w:r>
      <w:r w:rsidRPr="005346A4">
        <w:rPr>
          <w:rFonts w:ascii="Times New Roman" w:eastAsia="Calibri" w:hAnsi="Times New Roman" w:cs="Times New Roman"/>
          <w:sz w:val="24"/>
          <w:szCs w:val="24"/>
        </w:rPr>
        <w:t>The US Navy</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contracted</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for a large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multibeam survey</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off NE</w:t>
      </w:r>
      <w:r w:rsidRPr="005346A4">
        <w:rPr>
          <w:rFonts w:ascii="Times New Roman" w:eastAsia="Calibri" w:hAnsi="Times New Roman" w:cs="Times New Roman"/>
          <w:spacing w:val="-2"/>
          <w:sz w:val="24"/>
          <w:szCs w:val="24"/>
        </w:rPr>
        <w:t xml:space="preserve"> </w:t>
      </w:r>
      <w:r w:rsidRPr="005346A4">
        <w:rPr>
          <w:rFonts w:ascii="Times New Roman" w:eastAsia="Calibri" w:hAnsi="Times New Roman" w:cs="Times New Roman"/>
          <w:sz w:val="24"/>
          <w:szCs w:val="24"/>
        </w:rPr>
        <w:t>Florida in 2010.</w:t>
      </w:r>
      <w:r w:rsidRPr="005346A4">
        <w:rPr>
          <w:rFonts w:ascii="Times New Roman" w:eastAsia="Calibri" w:hAnsi="Times New Roman" w:cs="Times New Roman"/>
          <w:spacing w:val="49"/>
          <w:sz w:val="24"/>
          <w:szCs w:val="24"/>
        </w:rPr>
        <w:t xml:space="preserve"> </w:t>
      </w:r>
      <w:r w:rsidRPr="005346A4">
        <w:rPr>
          <w:rFonts w:ascii="Times New Roman" w:eastAsia="Calibri" w:hAnsi="Times New Roman" w:cs="Times New Roman"/>
          <w:sz w:val="24"/>
          <w:szCs w:val="24"/>
        </w:rPr>
        <w:t>The areas</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covered</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are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USWTR</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and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CC Box which encompass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entire</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North Florida MPA</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and includes surrounding areas</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north and south of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MPA.</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Both areas are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used for anti</w:t>
      </w:r>
      <w:r w:rsidRPr="005346A4">
        <w:rPr>
          <w:rFonts w:ascii="Times New Roman" w:eastAsia="Calibri" w:hAnsi="Times New Roman" w:cs="Times New Roman"/>
          <w:w w:val="33"/>
          <w:sz w:val="24"/>
          <w:szCs w:val="24"/>
        </w:rPr>
        <w:t>-­</w:t>
      </w:r>
      <w:r w:rsidRPr="005346A4">
        <w:rPr>
          <w:rFonts w:ascii="Cambria Math" w:eastAsia="Calibri" w:hAnsi="Cambria Math" w:cs="Cambria Math"/>
          <w:w w:val="33"/>
          <w:sz w:val="24"/>
          <w:szCs w:val="24"/>
        </w:rPr>
        <w:t>‐</w:t>
      </w:r>
      <w:r w:rsidRPr="005346A4">
        <w:rPr>
          <w:rFonts w:ascii="Times New Roman" w:eastAsia="Calibri" w:hAnsi="Times New Roman" w:cs="Times New Roman"/>
          <w:sz w:val="24"/>
          <w:szCs w:val="24"/>
        </w:rPr>
        <w:t>submarine warfare</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training and encompass areas</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containing EFH and deep</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reefs.</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They</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also conducted ROV ground</w:t>
      </w:r>
      <w:r w:rsidR="00FB79CA">
        <w:rPr>
          <w:rFonts w:ascii="Times New Roman" w:eastAsia="Calibri" w:hAnsi="Times New Roman" w:cs="Times New Roman"/>
          <w:sz w:val="24"/>
          <w:szCs w:val="24"/>
        </w:rPr>
        <w:t xml:space="preserve"> </w:t>
      </w:r>
      <w:r w:rsidRPr="005346A4">
        <w:rPr>
          <w:rFonts w:ascii="Times New Roman" w:eastAsia="Calibri" w:hAnsi="Times New Roman" w:cs="Times New Roman"/>
          <w:sz w:val="24"/>
          <w:szCs w:val="24"/>
        </w:rPr>
        <w:t>truthing throughout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mapped area.</w:t>
      </w:r>
    </w:p>
    <w:p w14:paraId="3F130EE8" w14:textId="77777777" w:rsidR="006D08F5" w:rsidRPr="00F93F0B" w:rsidRDefault="006D08F5" w:rsidP="00FB79CA">
      <w:pPr>
        <w:pStyle w:val="ListParagraph"/>
        <w:numPr>
          <w:ilvl w:val="0"/>
          <w:numId w:val="17"/>
        </w:numPr>
        <w:tabs>
          <w:tab w:val="left" w:pos="1180"/>
        </w:tabs>
        <w:ind w:left="1080" w:right="720" w:hanging="630"/>
        <w:contextualSpacing/>
        <w:rPr>
          <w:rFonts w:ascii="Times New Roman" w:eastAsia="Calibri" w:hAnsi="Times New Roman" w:cs="Times New Roman"/>
          <w:sz w:val="24"/>
          <w:szCs w:val="24"/>
        </w:rPr>
      </w:pPr>
      <w:r w:rsidRPr="00F93F0B">
        <w:rPr>
          <w:rFonts w:ascii="Times New Roman" w:eastAsia="Calibri" w:hAnsi="Times New Roman" w:cs="Times New Roman"/>
          <w:sz w:val="24"/>
          <w:szCs w:val="24"/>
        </w:rPr>
        <w:t>NOAA’s</w:t>
      </w:r>
      <w:r w:rsidRPr="00F93F0B">
        <w:rPr>
          <w:rFonts w:ascii="Times New Roman" w:eastAsia="Calibri" w:hAnsi="Times New Roman" w:cs="Times New Roman"/>
          <w:spacing w:val="-7"/>
          <w:sz w:val="24"/>
          <w:szCs w:val="24"/>
        </w:rPr>
        <w:t xml:space="preserve"> </w:t>
      </w:r>
      <w:r w:rsidRPr="00F93F0B">
        <w:rPr>
          <w:rFonts w:ascii="Times New Roman" w:eastAsia="Calibri" w:hAnsi="Times New Roman" w:cs="Times New Roman"/>
          <w:sz w:val="24"/>
          <w:szCs w:val="24"/>
        </w:rPr>
        <w:t>SE</w:t>
      </w:r>
      <w:r w:rsidRPr="00F93F0B">
        <w:rPr>
          <w:rFonts w:ascii="Times New Roman" w:eastAsia="Calibri" w:hAnsi="Times New Roman" w:cs="Times New Roman"/>
          <w:w w:val="33"/>
          <w:sz w:val="24"/>
          <w:szCs w:val="24"/>
        </w:rPr>
        <w:t>-­</w:t>
      </w:r>
      <w:r w:rsidRPr="00F93F0B">
        <w:rPr>
          <w:rFonts w:ascii="Cambria Math" w:eastAsia="Calibri" w:hAnsi="Cambria Math" w:cs="Cambria Math"/>
          <w:w w:val="33"/>
          <w:sz w:val="24"/>
          <w:szCs w:val="24"/>
        </w:rPr>
        <w:t>‐</w:t>
      </w:r>
      <w:r w:rsidRPr="00F93F0B">
        <w:rPr>
          <w:rFonts w:ascii="Times New Roman" w:eastAsia="Calibri" w:hAnsi="Times New Roman" w:cs="Times New Roman"/>
          <w:sz w:val="24"/>
          <w:szCs w:val="24"/>
        </w:rPr>
        <w:t>DSCTP project</w:t>
      </w:r>
      <w:r w:rsidRPr="00F93F0B">
        <w:rPr>
          <w:rFonts w:ascii="Times New Roman" w:eastAsia="Calibri" w:hAnsi="Times New Roman" w:cs="Times New Roman"/>
          <w:spacing w:val="-7"/>
          <w:sz w:val="24"/>
          <w:szCs w:val="24"/>
        </w:rPr>
        <w:t xml:space="preserve"> </w:t>
      </w:r>
      <w:r w:rsidRPr="00F93F0B">
        <w:rPr>
          <w:rFonts w:ascii="Times New Roman" w:eastAsia="Calibri" w:hAnsi="Times New Roman" w:cs="Times New Roman"/>
          <w:sz w:val="24"/>
          <w:szCs w:val="24"/>
        </w:rPr>
        <w:t>completed mapping in 2011</w:t>
      </w:r>
      <w:r w:rsidRPr="00F93F0B">
        <w:rPr>
          <w:rFonts w:ascii="Times New Roman" w:eastAsia="Calibri" w:hAnsi="Times New Roman" w:cs="Times New Roman"/>
          <w:spacing w:val="-5"/>
          <w:sz w:val="24"/>
          <w:szCs w:val="24"/>
        </w:rPr>
        <w:t xml:space="preserve"> </w:t>
      </w:r>
      <w:r w:rsidRPr="00F93F0B">
        <w:rPr>
          <w:rFonts w:ascii="Times New Roman" w:eastAsia="Calibri" w:hAnsi="Times New Roman" w:cs="Times New Roman"/>
          <w:sz w:val="24"/>
          <w:szCs w:val="24"/>
        </w:rPr>
        <w:t>inside and around the</w:t>
      </w:r>
      <w:r w:rsidRPr="00F93F0B">
        <w:rPr>
          <w:rFonts w:ascii="Times New Roman" w:eastAsia="Calibri" w:hAnsi="Times New Roman" w:cs="Times New Roman"/>
          <w:spacing w:val="-3"/>
          <w:sz w:val="24"/>
          <w:szCs w:val="24"/>
        </w:rPr>
        <w:t xml:space="preserve"> </w:t>
      </w:r>
      <w:r w:rsidRPr="00F93F0B">
        <w:rPr>
          <w:rFonts w:ascii="Times New Roman" w:eastAsia="Calibri" w:hAnsi="Times New Roman" w:cs="Times New Roman"/>
          <w:sz w:val="24"/>
          <w:szCs w:val="24"/>
        </w:rPr>
        <w:t>North Florida and East Hump MPAs</w:t>
      </w:r>
      <w:r w:rsidRPr="00F93F0B">
        <w:rPr>
          <w:rFonts w:ascii="Times New Roman" w:eastAsia="Calibri" w:hAnsi="Times New Roman" w:cs="Times New Roman"/>
          <w:spacing w:val="-6"/>
          <w:sz w:val="24"/>
          <w:szCs w:val="24"/>
        </w:rPr>
        <w:t xml:space="preserve"> </w:t>
      </w:r>
      <w:r w:rsidRPr="00F93F0B">
        <w:rPr>
          <w:rFonts w:ascii="Times New Roman" w:eastAsia="Calibri" w:hAnsi="Times New Roman" w:cs="Times New Roman"/>
          <w:sz w:val="24"/>
          <w:szCs w:val="24"/>
        </w:rPr>
        <w:t>(Reed</w:t>
      </w:r>
      <w:r w:rsidRPr="00F93F0B">
        <w:rPr>
          <w:rFonts w:ascii="Times New Roman" w:eastAsia="Calibri" w:hAnsi="Times New Roman" w:cs="Times New Roman"/>
          <w:spacing w:val="-6"/>
          <w:sz w:val="24"/>
          <w:szCs w:val="24"/>
        </w:rPr>
        <w:t xml:space="preserve"> </w:t>
      </w:r>
      <w:r w:rsidRPr="00F93F0B">
        <w:rPr>
          <w:rFonts w:ascii="Times New Roman" w:eastAsia="Calibri" w:hAnsi="Times New Roman" w:cs="Times New Roman"/>
          <w:sz w:val="24"/>
          <w:szCs w:val="24"/>
        </w:rPr>
        <w:t>et</w:t>
      </w:r>
      <w:r w:rsidRPr="00F93F0B">
        <w:rPr>
          <w:rFonts w:ascii="Times New Roman" w:eastAsia="Calibri" w:hAnsi="Times New Roman" w:cs="Times New Roman"/>
          <w:spacing w:val="-2"/>
          <w:sz w:val="24"/>
          <w:szCs w:val="24"/>
        </w:rPr>
        <w:t xml:space="preserve"> </w:t>
      </w:r>
      <w:r w:rsidRPr="00F93F0B">
        <w:rPr>
          <w:rFonts w:ascii="Times New Roman" w:eastAsia="Calibri" w:hAnsi="Times New Roman" w:cs="Times New Roman"/>
          <w:sz w:val="24"/>
          <w:szCs w:val="24"/>
        </w:rPr>
        <w:t>al., 2014).</w:t>
      </w:r>
    </w:p>
    <w:p w14:paraId="592FA1C3" w14:textId="77777777" w:rsidR="006D08F5" w:rsidRPr="007B6AF3" w:rsidRDefault="006D08F5" w:rsidP="00AA3369">
      <w:pPr>
        <w:ind w:left="450" w:right="-20"/>
        <w:rPr>
          <w:rFonts w:ascii="Times New Roman" w:eastAsia="Calibri" w:hAnsi="Times New Roman" w:cs="Times New Roman"/>
          <w:sz w:val="24"/>
          <w:szCs w:val="24"/>
        </w:rPr>
      </w:pPr>
      <w:r w:rsidRPr="007B6AF3">
        <w:rPr>
          <w:rFonts w:ascii="Times New Roman" w:eastAsia="Calibri" w:hAnsi="Times New Roman" w:cs="Times New Roman"/>
          <w:b/>
          <w:w w:val="99"/>
          <w:sz w:val="24"/>
          <w:szCs w:val="24"/>
        </w:rPr>
        <w:t>Deliverables:</w:t>
      </w:r>
      <w:r w:rsidRPr="007B6AF3">
        <w:rPr>
          <w:rFonts w:ascii="Times New Roman" w:eastAsia="Calibri" w:hAnsi="Times New Roman" w:cs="Times New Roman"/>
          <w:w w:val="99"/>
          <w:sz w:val="24"/>
          <w:szCs w:val="24"/>
        </w:rPr>
        <w:t xml:space="preserve"> </w:t>
      </w:r>
      <w:r w:rsidRPr="005346A4">
        <w:rPr>
          <w:rFonts w:ascii="Times New Roman" w:eastAsia="Calibri" w:hAnsi="Times New Roman" w:cs="Times New Roman"/>
          <w:sz w:val="24"/>
          <w:szCs w:val="24"/>
        </w:rPr>
        <w:t>High resolution video and digital stills from</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ROV,</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AUV,</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or</w:t>
      </w:r>
      <w:r w:rsidRPr="005346A4">
        <w:rPr>
          <w:rFonts w:ascii="Times New Roman" w:eastAsia="Calibri" w:hAnsi="Times New Roman" w:cs="Times New Roman"/>
          <w:spacing w:val="-2"/>
          <w:sz w:val="24"/>
          <w:szCs w:val="24"/>
        </w:rPr>
        <w:t xml:space="preserve"> </w:t>
      </w:r>
      <w:r>
        <w:rPr>
          <w:rFonts w:ascii="Times New Roman" w:eastAsia="Calibri" w:hAnsi="Times New Roman" w:cs="Times New Roman"/>
          <w:spacing w:val="-2"/>
          <w:sz w:val="24"/>
          <w:szCs w:val="24"/>
        </w:rPr>
        <w:t>s</w:t>
      </w:r>
      <w:r w:rsidRPr="005346A4">
        <w:rPr>
          <w:rFonts w:ascii="Times New Roman" w:eastAsia="Calibri" w:hAnsi="Times New Roman" w:cs="Times New Roman"/>
          <w:sz w:val="24"/>
          <w:szCs w:val="24"/>
        </w:rPr>
        <w:t>ubmersible surveys</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depicting habitat type</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(rugosity, relief,</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geomorphology, and substrate).</w:t>
      </w:r>
      <w:r w:rsidRPr="007B6AF3">
        <w:rPr>
          <w:rFonts w:ascii="Times New Roman" w:eastAsia="Calibri" w:hAnsi="Times New Roman" w:cs="Times New Roman"/>
          <w:sz w:val="24"/>
          <w:szCs w:val="24"/>
        </w:rPr>
        <w:t xml:space="preserve"> </w:t>
      </w:r>
    </w:p>
    <w:p w14:paraId="77809D07" w14:textId="7517E7A7" w:rsidR="00FB79CA" w:rsidRPr="007B6AF3" w:rsidRDefault="00FB79CA" w:rsidP="00FB79CA">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Schedule:</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Long-term</w:t>
      </w:r>
    </w:p>
    <w:p w14:paraId="1C150D22" w14:textId="77777777" w:rsidR="00FB79CA" w:rsidRPr="007B6AF3" w:rsidRDefault="00FB79CA" w:rsidP="00FB79CA">
      <w:pPr>
        <w:tabs>
          <w:tab w:val="left" w:pos="820"/>
        </w:tabs>
        <w:ind w:left="450" w:right="-20"/>
        <w:rPr>
          <w:rFonts w:ascii="Times New Roman" w:eastAsia="Calibri" w:hAnsi="Times New Roman" w:cs="Times New Roman"/>
          <w:b/>
          <w:sz w:val="24"/>
          <w:szCs w:val="24"/>
        </w:rPr>
      </w:pPr>
      <w:r w:rsidRPr="006F2560">
        <w:rPr>
          <w:rFonts w:ascii="Times New Roman" w:eastAsia="Calibri" w:hAnsi="Times New Roman" w:cs="Times New Roman"/>
          <w:b/>
          <w:sz w:val="24"/>
          <w:szCs w:val="24"/>
        </w:rPr>
        <w:t>Budget:</w:t>
      </w:r>
    </w:p>
    <w:p w14:paraId="6EA580EE" w14:textId="77777777" w:rsidR="00FB79CA" w:rsidRPr="007B6AF3" w:rsidRDefault="00FB79CA" w:rsidP="00FB79CA">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 xml:space="preserve">Potential Partners:  </w:t>
      </w:r>
      <w:r w:rsidRPr="00FB79CA">
        <w:rPr>
          <w:rFonts w:ascii="Times New Roman" w:eastAsia="Calibri" w:hAnsi="Times New Roman" w:cs="Times New Roman"/>
          <w:sz w:val="24"/>
          <w:szCs w:val="24"/>
        </w:rPr>
        <w:t>NMFS, Independent Researchers</w:t>
      </w:r>
    </w:p>
    <w:p w14:paraId="7900719F" w14:textId="77777777" w:rsidR="006D08F5" w:rsidRPr="005346A4" w:rsidRDefault="006D08F5" w:rsidP="00AA3369">
      <w:pPr>
        <w:ind w:left="450" w:right="720"/>
        <w:rPr>
          <w:rFonts w:ascii="Times New Roman" w:hAnsi="Times New Roman" w:cs="Times New Roman"/>
          <w:sz w:val="24"/>
          <w:szCs w:val="24"/>
        </w:rPr>
      </w:pPr>
    </w:p>
    <w:p w14:paraId="2113E96F" w14:textId="601933C2" w:rsidR="006D08F5" w:rsidRDefault="006D08F5" w:rsidP="000514F5">
      <w:pPr>
        <w:ind w:left="180" w:right="720"/>
        <w:rPr>
          <w:rFonts w:ascii="Times New Roman" w:eastAsia="Calibri" w:hAnsi="Times New Roman" w:cs="Times New Roman"/>
          <w:bCs/>
          <w:i/>
          <w:sz w:val="24"/>
          <w:szCs w:val="24"/>
        </w:rPr>
      </w:pPr>
      <w:r w:rsidRPr="00F93F0B">
        <w:rPr>
          <w:rFonts w:ascii="Times New Roman" w:eastAsia="Calibri" w:hAnsi="Times New Roman" w:cs="Times New Roman"/>
          <w:b/>
          <w:bCs/>
          <w:sz w:val="24"/>
          <w:szCs w:val="24"/>
        </w:rPr>
        <w:t>Action</w:t>
      </w:r>
      <w:r w:rsidRPr="00F93F0B">
        <w:rPr>
          <w:rFonts w:ascii="Times New Roman" w:eastAsia="Calibri" w:hAnsi="Times New Roman" w:cs="Times New Roman"/>
          <w:b/>
          <w:bCs/>
          <w:spacing w:val="-6"/>
          <w:sz w:val="24"/>
          <w:szCs w:val="24"/>
        </w:rPr>
        <w:t xml:space="preserve"> </w:t>
      </w:r>
      <w:r w:rsidRPr="00F93F0B">
        <w:rPr>
          <w:rFonts w:ascii="Times New Roman" w:eastAsia="Calibri" w:hAnsi="Times New Roman" w:cs="Times New Roman"/>
          <w:b/>
          <w:bCs/>
          <w:sz w:val="24"/>
          <w:szCs w:val="24"/>
        </w:rPr>
        <w:t xml:space="preserve">Item </w:t>
      </w:r>
      <w:r w:rsidR="00CB32B3">
        <w:rPr>
          <w:rFonts w:ascii="Times New Roman" w:eastAsia="Calibri" w:hAnsi="Times New Roman" w:cs="Times New Roman"/>
          <w:b/>
          <w:bCs/>
          <w:sz w:val="24"/>
          <w:szCs w:val="24"/>
        </w:rPr>
        <w:t>12</w:t>
      </w:r>
      <w:r w:rsidRPr="00F93F0B">
        <w:rPr>
          <w:rFonts w:ascii="Times New Roman" w:eastAsia="Calibri" w:hAnsi="Times New Roman" w:cs="Times New Roman"/>
          <w:b/>
          <w:bCs/>
          <w:sz w:val="24"/>
          <w:szCs w:val="24"/>
        </w:rPr>
        <w:t>:</w:t>
      </w:r>
      <w:r w:rsidRPr="005346A4">
        <w:rPr>
          <w:rFonts w:ascii="Times New Roman" w:eastAsia="Calibri" w:hAnsi="Times New Roman" w:cs="Times New Roman"/>
          <w:bCs/>
          <w:spacing w:val="-2"/>
          <w:sz w:val="24"/>
          <w:szCs w:val="24"/>
        </w:rPr>
        <w:t xml:space="preserve"> </w:t>
      </w:r>
      <w:r w:rsidRPr="00D84A77">
        <w:rPr>
          <w:rFonts w:ascii="Times New Roman" w:eastAsia="Calibri" w:hAnsi="Times New Roman" w:cs="Times New Roman"/>
          <w:bCs/>
          <w:i/>
          <w:sz w:val="24"/>
          <w:szCs w:val="24"/>
        </w:rPr>
        <w:t>Generate habitat</w:t>
      </w:r>
      <w:r w:rsidRPr="00D84A77">
        <w:rPr>
          <w:rFonts w:ascii="Times New Roman" w:eastAsia="Calibri" w:hAnsi="Times New Roman" w:cs="Times New Roman"/>
          <w:bCs/>
          <w:i/>
          <w:spacing w:val="-6"/>
          <w:sz w:val="24"/>
          <w:szCs w:val="24"/>
        </w:rPr>
        <w:t xml:space="preserve"> </w:t>
      </w:r>
      <w:r w:rsidRPr="00D84A77">
        <w:rPr>
          <w:rFonts w:ascii="Times New Roman" w:eastAsia="Calibri" w:hAnsi="Times New Roman" w:cs="Times New Roman"/>
          <w:bCs/>
          <w:i/>
          <w:sz w:val="24"/>
          <w:szCs w:val="24"/>
        </w:rPr>
        <w:t>classification</w:t>
      </w:r>
      <w:r w:rsidRPr="00D84A77">
        <w:rPr>
          <w:rFonts w:ascii="Times New Roman" w:eastAsia="Calibri" w:hAnsi="Times New Roman" w:cs="Times New Roman"/>
          <w:bCs/>
          <w:i/>
          <w:spacing w:val="-8"/>
          <w:sz w:val="24"/>
          <w:szCs w:val="24"/>
        </w:rPr>
        <w:t xml:space="preserve"> </w:t>
      </w:r>
      <w:r w:rsidRPr="00D84A77">
        <w:rPr>
          <w:rFonts w:ascii="Times New Roman" w:eastAsia="Calibri" w:hAnsi="Times New Roman" w:cs="Times New Roman"/>
          <w:bCs/>
          <w:i/>
          <w:sz w:val="24"/>
          <w:szCs w:val="24"/>
        </w:rPr>
        <w:t>maps.</w:t>
      </w:r>
    </w:p>
    <w:p w14:paraId="5FFBD380" w14:textId="6EE7862F" w:rsidR="00B2195E" w:rsidRPr="005346A4" w:rsidRDefault="00B2195E" w:rsidP="000514F5">
      <w:pPr>
        <w:ind w:left="180" w:right="720"/>
        <w:rPr>
          <w:rFonts w:ascii="Times New Roman" w:eastAsia="Calibri" w:hAnsi="Times New Roman" w:cs="Times New Roman"/>
          <w:sz w:val="24"/>
          <w:szCs w:val="24"/>
        </w:rPr>
      </w:pPr>
      <w:r>
        <w:rPr>
          <w:rFonts w:ascii="Times New Roman" w:eastAsia="Calibri" w:hAnsi="Times New Roman" w:cs="Times New Roman"/>
          <w:b/>
          <w:bCs/>
          <w:sz w:val="24"/>
          <w:szCs w:val="24"/>
        </w:rPr>
        <w:t>Priority Ranking:</w:t>
      </w:r>
      <w:r>
        <w:rPr>
          <w:rFonts w:ascii="Times New Roman" w:eastAsia="Calibri" w:hAnsi="Times New Roman" w:cs="Times New Roman"/>
          <w:sz w:val="24"/>
          <w:szCs w:val="24"/>
        </w:rPr>
        <w:t xml:space="preserve">  Low</w:t>
      </w:r>
    </w:p>
    <w:p w14:paraId="13EF06CB" w14:textId="13C110C1" w:rsidR="006D08F5" w:rsidRDefault="006D08F5" w:rsidP="00AA3369">
      <w:pPr>
        <w:ind w:left="450" w:right="227"/>
        <w:rPr>
          <w:rFonts w:ascii="Times New Roman" w:eastAsia="Calibri" w:hAnsi="Times New Roman" w:cs="Times New Roman"/>
          <w:sz w:val="24"/>
          <w:szCs w:val="24"/>
        </w:rPr>
      </w:pPr>
      <w:r w:rsidRPr="007B6AF3">
        <w:rPr>
          <w:rFonts w:ascii="Times New Roman" w:eastAsia="Calibri" w:hAnsi="Times New Roman" w:cs="Times New Roman"/>
          <w:b/>
          <w:sz w:val="24"/>
          <w:szCs w:val="24"/>
        </w:rPr>
        <w:t>Justificatio</w:t>
      </w:r>
      <w:r w:rsidRPr="007B6AF3">
        <w:rPr>
          <w:rFonts w:ascii="Times New Roman" w:eastAsia="Calibri" w:hAnsi="Times New Roman" w:cs="Times New Roman"/>
          <w:b/>
          <w:spacing w:val="-1"/>
          <w:sz w:val="24"/>
          <w:szCs w:val="24"/>
        </w:rPr>
        <w:t>n</w:t>
      </w:r>
      <w:r w:rsidRPr="007B6AF3">
        <w:rPr>
          <w:rFonts w:ascii="Times New Roman" w:eastAsia="Calibri" w:hAnsi="Times New Roman" w:cs="Times New Roman"/>
          <w:b/>
          <w:sz w:val="24"/>
          <w:szCs w:val="24"/>
        </w:rPr>
        <w:t>:</w:t>
      </w:r>
      <w:r w:rsidRPr="007B6AF3">
        <w:rPr>
          <w:rFonts w:ascii="Times New Roman" w:eastAsia="Calibri" w:hAnsi="Times New Roman" w:cs="Times New Roman"/>
          <w:b/>
          <w:spacing w:val="-1"/>
          <w:sz w:val="24"/>
          <w:szCs w:val="24"/>
        </w:rPr>
        <w:t xml:space="preserve"> </w:t>
      </w:r>
      <w:r w:rsidRPr="005346A4">
        <w:rPr>
          <w:rFonts w:ascii="Times New Roman" w:eastAsia="Calibri" w:hAnsi="Times New Roman" w:cs="Times New Roman"/>
          <w:spacing w:val="3"/>
          <w:sz w:val="24"/>
          <w:szCs w:val="24"/>
        </w:rPr>
        <w:t>H</w:t>
      </w:r>
      <w:r w:rsidRPr="005346A4">
        <w:rPr>
          <w:rFonts w:ascii="Times New Roman" w:eastAsia="Calibri" w:hAnsi="Times New Roman" w:cs="Times New Roman"/>
          <w:spacing w:val="2"/>
          <w:sz w:val="24"/>
          <w:szCs w:val="24"/>
        </w:rPr>
        <w:t>ab</w:t>
      </w:r>
      <w:r w:rsidRPr="005346A4">
        <w:rPr>
          <w:rFonts w:ascii="Times New Roman" w:eastAsia="Calibri" w:hAnsi="Times New Roman" w:cs="Times New Roman"/>
          <w:spacing w:val="1"/>
          <w:sz w:val="24"/>
          <w:szCs w:val="24"/>
        </w:rPr>
        <w:t>it</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z w:val="24"/>
          <w:szCs w:val="24"/>
        </w:rPr>
        <w:t>t</w:t>
      </w:r>
      <w:r w:rsidRPr="005346A4">
        <w:rPr>
          <w:rFonts w:ascii="Times New Roman" w:eastAsia="Calibri" w:hAnsi="Times New Roman" w:cs="Times New Roman"/>
          <w:spacing w:val="17"/>
          <w:sz w:val="24"/>
          <w:szCs w:val="24"/>
        </w:rPr>
        <w:t xml:space="preserve"> </w:t>
      </w:r>
      <w:r w:rsidRPr="005346A4">
        <w:rPr>
          <w:rFonts w:ascii="Times New Roman" w:eastAsia="Calibri" w:hAnsi="Times New Roman" w:cs="Times New Roman"/>
          <w:spacing w:val="2"/>
          <w:sz w:val="24"/>
          <w:szCs w:val="24"/>
        </w:rPr>
        <w:t>c</w:t>
      </w:r>
      <w:r w:rsidRPr="005346A4">
        <w:rPr>
          <w:rFonts w:ascii="Times New Roman" w:eastAsia="Calibri" w:hAnsi="Times New Roman" w:cs="Times New Roman"/>
          <w:spacing w:val="1"/>
          <w:sz w:val="24"/>
          <w:szCs w:val="24"/>
        </w:rPr>
        <w:t>l</w:t>
      </w:r>
      <w:r w:rsidRPr="005346A4">
        <w:rPr>
          <w:rFonts w:ascii="Times New Roman" w:eastAsia="Calibri" w:hAnsi="Times New Roman" w:cs="Times New Roman"/>
          <w:spacing w:val="2"/>
          <w:sz w:val="24"/>
          <w:szCs w:val="24"/>
        </w:rPr>
        <w:t>ass</w:t>
      </w:r>
      <w:r w:rsidRPr="005346A4">
        <w:rPr>
          <w:rFonts w:ascii="Times New Roman" w:eastAsia="Calibri" w:hAnsi="Times New Roman" w:cs="Times New Roman"/>
          <w:spacing w:val="1"/>
          <w:sz w:val="24"/>
          <w:szCs w:val="24"/>
        </w:rPr>
        <w:t>ifi</w:t>
      </w:r>
      <w:r w:rsidRPr="005346A4">
        <w:rPr>
          <w:rFonts w:ascii="Times New Roman" w:eastAsia="Calibri" w:hAnsi="Times New Roman" w:cs="Times New Roman"/>
          <w:spacing w:val="2"/>
          <w:sz w:val="24"/>
          <w:szCs w:val="24"/>
        </w:rPr>
        <w:t>ca</w:t>
      </w:r>
      <w:r w:rsidRPr="005346A4">
        <w:rPr>
          <w:rFonts w:ascii="Times New Roman" w:eastAsia="Calibri" w:hAnsi="Times New Roman" w:cs="Times New Roman"/>
          <w:spacing w:val="1"/>
          <w:sz w:val="24"/>
          <w:szCs w:val="24"/>
        </w:rPr>
        <w:t>ti</w:t>
      </w:r>
      <w:r w:rsidRPr="005346A4">
        <w:rPr>
          <w:rFonts w:ascii="Times New Roman" w:eastAsia="Calibri" w:hAnsi="Times New Roman" w:cs="Times New Roman"/>
          <w:spacing w:val="2"/>
          <w:sz w:val="24"/>
          <w:szCs w:val="24"/>
        </w:rPr>
        <w:t>o</w:t>
      </w:r>
      <w:r w:rsidRPr="005346A4">
        <w:rPr>
          <w:rFonts w:ascii="Times New Roman" w:eastAsia="Calibri" w:hAnsi="Times New Roman" w:cs="Times New Roman"/>
          <w:sz w:val="24"/>
          <w:szCs w:val="24"/>
        </w:rPr>
        <w:t>n</w:t>
      </w:r>
      <w:r w:rsidRPr="005346A4">
        <w:rPr>
          <w:rFonts w:ascii="Times New Roman" w:eastAsia="Calibri" w:hAnsi="Times New Roman" w:cs="Times New Roman"/>
          <w:spacing w:val="28"/>
          <w:sz w:val="24"/>
          <w:szCs w:val="24"/>
        </w:rPr>
        <w:t xml:space="preserve"> </w:t>
      </w:r>
      <w:r w:rsidRPr="005346A4">
        <w:rPr>
          <w:rFonts w:ascii="Times New Roman" w:eastAsia="Calibri" w:hAnsi="Times New Roman" w:cs="Times New Roman"/>
          <w:spacing w:val="3"/>
          <w:sz w:val="24"/>
          <w:szCs w:val="24"/>
        </w:rPr>
        <w:t>m</w:t>
      </w:r>
      <w:r w:rsidRPr="005346A4">
        <w:rPr>
          <w:rFonts w:ascii="Times New Roman" w:eastAsia="Calibri" w:hAnsi="Times New Roman" w:cs="Times New Roman"/>
          <w:spacing w:val="2"/>
          <w:sz w:val="24"/>
          <w:szCs w:val="24"/>
        </w:rPr>
        <w:t>ap</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h</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2"/>
          <w:sz w:val="24"/>
          <w:szCs w:val="24"/>
        </w:rPr>
        <w:t>penu</w:t>
      </w:r>
      <w:r w:rsidRPr="005346A4">
        <w:rPr>
          <w:rFonts w:ascii="Times New Roman" w:eastAsia="Calibri" w:hAnsi="Times New Roman" w:cs="Times New Roman"/>
          <w:spacing w:val="1"/>
          <w:sz w:val="24"/>
          <w:szCs w:val="24"/>
        </w:rPr>
        <w:t>lti</w:t>
      </w:r>
      <w:r w:rsidRPr="005346A4">
        <w:rPr>
          <w:rFonts w:ascii="Times New Roman" w:eastAsia="Calibri" w:hAnsi="Times New Roman" w:cs="Times New Roman"/>
          <w:spacing w:val="3"/>
          <w:sz w:val="24"/>
          <w:szCs w:val="24"/>
        </w:rPr>
        <w:t>m</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26"/>
          <w:sz w:val="24"/>
          <w:szCs w:val="24"/>
        </w:rPr>
        <w:t xml:space="preserve"> </w:t>
      </w:r>
      <w:r w:rsidRPr="005346A4">
        <w:rPr>
          <w:rFonts w:ascii="Times New Roman" w:eastAsia="Calibri" w:hAnsi="Times New Roman" w:cs="Times New Roman"/>
          <w:spacing w:val="2"/>
          <w:sz w:val="24"/>
          <w:szCs w:val="24"/>
        </w:rPr>
        <w:t>goa</w:t>
      </w:r>
      <w:r w:rsidRPr="005346A4">
        <w:rPr>
          <w:rFonts w:ascii="Times New Roman" w:eastAsia="Calibri" w:hAnsi="Times New Roman" w:cs="Times New Roman"/>
          <w:sz w:val="24"/>
          <w:szCs w:val="24"/>
        </w:rPr>
        <w:t>l</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pacing w:val="2"/>
          <w:sz w:val="24"/>
          <w:szCs w:val="24"/>
        </w:rPr>
        <w:t>o</w:t>
      </w:r>
      <w:r w:rsidRPr="005346A4">
        <w:rPr>
          <w:rFonts w:ascii="Times New Roman" w:eastAsia="Calibri" w:hAnsi="Times New Roman" w:cs="Times New Roman"/>
          <w:sz w:val="24"/>
          <w:szCs w:val="24"/>
        </w:rPr>
        <w:t>f</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pacing w:val="3"/>
          <w:sz w:val="24"/>
          <w:szCs w:val="24"/>
        </w:rPr>
        <w:t>m</w:t>
      </w:r>
      <w:r w:rsidRPr="005346A4">
        <w:rPr>
          <w:rFonts w:ascii="Times New Roman" w:eastAsia="Calibri" w:hAnsi="Times New Roman" w:cs="Times New Roman"/>
          <w:spacing w:val="2"/>
          <w:sz w:val="24"/>
          <w:szCs w:val="24"/>
        </w:rPr>
        <w:t>os</w:t>
      </w:r>
      <w:r w:rsidRPr="005346A4">
        <w:rPr>
          <w:rFonts w:ascii="Times New Roman" w:eastAsia="Calibri" w:hAnsi="Times New Roman" w:cs="Times New Roman"/>
          <w:sz w:val="24"/>
          <w:szCs w:val="24"/>
        </w:rPr>
        <w:t>t</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pacing w:val="3"/>
          <w:sz w:val="24"/>
          <w:szCs w:val="24"/>
        </w:rPr>
        <w:t>m</w:t>
      </w:r>
      <w:r w:rsidRPr="005346A4">
        <w:rPr>
          <w:rFonts w:ascii="Times New Roman" w:eastAsia="Calibri" w:hAnsi="Times New Roman" w:cs="Times New Roman"/>
          <w:spacing w:val="2"/>
          <w:sz w:val="24"/>
          <w:szCs w:val="24"/>
        </w:rPr>
        <w:t>app</w:t>
      </w:r>
      <w:r w:rsidRPr="005346A4">
        <w:rPr>
          <w:rFonts w:ascii="Times New Roman" w:eastAsia="Calibri" w:hAnsi="Times New Roman" w:cs="Times New Roman"/>
          <w:spacing w:val="1"/>
          <w:sz w:val="24"/>
          <w:szCs w:val="24"/>
        </w:rPr>
        <w:t>i</w:t>
      </w:r>
      <w:r w:rsidRPr="005346A4">
        <w:rPr>
          <w:rFonts w:ascii="Times New Roman" w:eastAsia="Calibri" w:hAnsi="Times New Roman" w:cs="Times New Roman"/>
          <w:spacing w:val="2"/>
          <w:sz w:val="24"/>
          <w:szCs w:val="24"/>
        </w:rPr>
        <w:t>n</w:t>
      </w:r>
      <w:r w:rsidRPr="005346A4">
        <w:rPr>
          <w:rFonts w:ascii="Times New Roman" w:eastAsia="Calibri" w:hAnsi="Times New Roman" w:cs="Times New Roman"/>
          <w:sz w:val="24"/>
          <w:szCs w:val="24"/>
        </w:rPr>
        <w:t>g</w:t>
      </w:r>
      <w:r w:rsidRPr="005346A4">
        <w:rPr>
          <w:rFonts w:ascii="Times New Roman" w:eastAsia="Calibri" w:hAnsi="Times New Roman" w:cs="Times New Roman"/>
          <w:spacing w:val="19"/>
          <w:sz w:val="24"/>
          <w:szCs w:val="24"/>
        </w:rPr>
        <w:t xml:space="preserve"> </w:t>
      </w:r>
      <w:r w:rsidRPr="005346A4">
        <w:rPr>
          <w:rFonts w:ascii="Times New Roman" w:eastAsia="Calibri" w:hAnsi="Times New Roman" w:cs="Times New Roman"/>
          <w:spacing w:val="2"/>
          <w:w w:val="102"/>
          <w:sz w:val="24"/>
          <w:szCs w:val="24"/>
        </w:rPr>
        <w:t>p</w:t>
      </w:r>
      <w:r w:rsidRPr="005346A4">
        <w:rPr>
          <w:rFonts w:ascii="Times New Roman" w:eastAsia="Calibri" w:hAnsi="Times New Roman" w:cs="Times New Roman"/>
          <w:spacing w:val="1"/>
          <w:w w:val="102"/>
          <w:sz w:val="24"/>
          <w:szCs w:val="24"/>
        </w:rPr>
        <w:t>r</w:t>
      </w:r>
      <w:r w:rsidRPr="005346A4">
        <w:rPr>
          <w:rFonts w:ascii="Times New Roman" w:eastAsia="Calibri" w:hAnsi="Times New Roman" w:cs="Times New Roman"/>
          <w:spacing w:val="2"/>
          <w:w w:val="102"/>
          <w:sz w:val="24"/>
          <w:szCs w:val="24"/>
        </w:rPr>
        <w:t>og</w:t>
      </w:r>
      <w:r w:rsidRPr="005346A4">
        <w:rPr>
          <w:rFonts w:ascii="Times New Roman" w:eastAsia="Calibri" w:hAnsi="Times New Roman" w:cs="Times New Roman"/>
          <w:spacing w:val="1"/>
          <w:w w:val="102"/>
          <w:sz w:val="24"/>
          <w:szCs w:val="24"/>
        </w:rPr>
        <w:t>r</w:t>
      </w:r>
      <w:r w:rsidRPr="005346A4">
        <w:rPr>
          <w:rFonts w:ascii="Times New Roman" w:eastAsia="Calibri" w:hAnsi="Times New Roman" w:cs="Times New Roman"/>
          <w:spacing w:val="2"/>
          <w:w w:val="102"/>
          <w:sz w:val="24"/>
          <w:szCs w:val="24"/>
        </w:rPr>
        <w:t>a</w:t>
      </w:r>
      <w:r w:rsidRPr="005346A4">
        <w:rPr>
          <w:rFonts w:ascii="Times New Roman" w:eastAsia="Calibri" w:hAnsi="Times New Roman" w:cs="Times New Roman"/>
          <w:spacing w:val="3"/>
          <w:w w:val="102"/>
          <w:sz w:val="24"/>
          <w:szCs w:val="24"/>
        </w:rPr>
        <w:t>m</w:t>
      </w:r>
      <w:r w:rsidRPr="005346A4">
        <w:rPr>
          <w:rFonts w:ascii="Times New Roman" w:eastAsia="Calibri" w:hAnsi="Times New Roman" w:cs="Times New Roman"/>
          <w:spacing w:val="2"/>
          <w:w w:val="102"/>
          <w:sz w:val="24"/>
          <w:szCs w:val="24"/>
        </w:rPr>
        <w:t>s</w:t>
      </w:r>
      <w:r w:rsidRPr="005346A4">
        <w:rPr>
          <w:rFonts w:ascii="Times New Roman" w:eastAsia="Calibri" w:hAnsi="Times New Roman" w:cs="Times New Roman"/>
          <w:w w:val="103"/>
          <w:sz w:val="24"/>
          <w:szCs w:val="24"/>
        </w:rPr>
        <w:t xml:space="preserve">. </w:t>
      </w:r>
      <w:r w:rsidRPr="005346A4">
        <w:rPr>
          <w:rFonts w:ascii="Times New Roman" w:eastAsia="Calibri" w:hAnsi="Times New Roman" w:cs="Times New Roman"/>
          <w:spacing w:val="2"/>
          <w:sz w:val="24"/>
          <w:szCs w:val="24"/>
        </w:rPr>
        <w:t>Th</w:t>
      </w:r>
      <w:r w:rsidRPr="005346A4">
        <w:rPr>
          <w:rFonts w:ascii="Times New Roman" w:eastAsia="Calibri" w:hAnsi="Times New Roman" w:cs="Times New Roman"/>
          <w:spacing w:val="1"/>
          <w:sz w:val="24"/>
          <w:szCs w:val="24"/>
        </w:rPr>
        <w:t>i</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pacing w:val="2"/>
          <w:sz w:val="24"/>
          <w:szCs w:val="24"/>
        </w:rPr>
        <w:t>p</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pacing w:val="2"/>
          <w:sz w:val="24"/>
          <w:szCs w:val="24"/>
        </w:rPr>
        <w:t>oces</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17"/>
          <w:sz w:val="24"/>
          <w:szCs w:val="24"/>
        </w:rPr>
        <w:t xml:space="preserve"> </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pacing w:val="1"/>
          <w:sz w:val="24"/>
          <w:szCs w:val="24"/>
        </w:rPr>
        <w:t>ll</w:t>
      </w:r>
      <w:r w:rsidRPr="005346A4">
        <w:rPr>
          <w:rFonts w:ascii="Times New Roman" w:eastAsia="Calibri" w:hAnsi="Times New Roman" w:cs="Times New Roman"/>
          <w:spacing w:val="2"/>
          <w:sz w:val="24"/>
          <w:szCs w:val="24"/>
        </w:rPr>
        <w:t>o</w:t>
      </w:r>
      <w:r w:rsidRPr="005346A4">
        <w:rPr>
          <w:rFonts w:ascii="Times New Roman" w:eastAsia="Calibri" w:hAnsi="Times New Roman" w:cs="Times New Roman"/>
          <w:spacing w:val="3"/>
          <w:sz w:val="24"/>
          <w:szCs w:val="24"/>
        </w:rPr>
        <w:t>w</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15"/>
          <w:sz w:val="24"/>
          <w:szCs w:val="24"/>
        </w:rPr>
        <w:t xml:space="preserve"> </w:t>
      </w:r>
      <w:r w:rsidRPr="005346A4">
        <w:rPr>
          <w:rFonts w:ascii="Times New Roman" w:eastAsia="Calibri" w:hAnsi="Times New Roman" w:cs="Times New Roman"/>
          <w:spacing w:val="1"/>
          <w:sz w:val="24"/>
          <w:szCs w:val="24"/>
        </w:rPr>
        <w:t>tr</w:t>
      </w:r>
      <w:r w:rsidRPr="005346A4">
        <w:rPr>
          <w:rFonts w:ascii="Times New Roman" w:eastAsia="Calibri" w:hAnsi="Times New Roman" w:cs="Times New Roman"/>
          <w:spacing w:val="2"/>
          <w:sz w:val="24"/>
          <w:szCs w:val="24"/>
        </w:rPr>
        <w:t>e</w:t>
      </w:r>
      <w:r w:rsidRPr="005346A4">
        <w:rPr>
          <w:rFonts w:ascii="Times New Roman" w:eastAsia="Calibri" w:hAnsi="Times New Roman" w:cs="Times New Roman"/>
          <w:spacing w:val="3"/>
          <w:sz w:val="24"/>
          <w:szCs w:val="24"/>
        </w:rPr>
        <w:t>m</w:t>
      </w:r>
      <w:r w:rsidRPr="005346A4">
        <w:rPr>
          <w:rFonts w:ascii="Times New Roman" w:eastAsia="Calibri" w:hAnsi="Times New Roman" w:cs="Times New Roman"/>
          <w:spacing w:val="2"/>
          <w:sz w:val="24"/>
          <w:szCs w:val="24"/>
        </w:rPr>
        <w:t>endou</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25"/>
          <w:sz w:val="24"/>
          <w:szCs w:val="24"/>
        </w:rPr>
        <w:t xml:space="preserve"> </w:t>
      </w:r>
      <w:r w:rsidRPr="005346A4">
        <w:rPr>
          <w:rFonts w:ascii="Times New Roman" w:eastAsia="Calibri" w:hAnsi="Times New Roman" w:cs="Times New Roman"/>
          <w:spacing w:val="2"/>
          <w:sz w:val="24"/>
          <w:szCs w:val="24"/>
        </w:rPr>
        <w:t>p</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pacing w:val="2"/>
          <w:sz w:val="24"/>
          <w:szCs w:val="24"/>
        </w:rPr>
        <w:t>ed</w:t>
      </w:r>
      <w:r w:rsidRPr="005346A4">
        <w:rPr>
          <w:rFonts w:ascii="Times New Roman" w:eastAsia="Calibri" w:hAnsi="Times New Roman" w:cs="Times New Roman"/>
          <w:spacing w:val="1"/>
          <w:sz w:val="24"/>
          <w:szCs w:val="24"/>
        </w:rPr>
        <w:t>i</w:t>
      </w:r>
      <w:r w:rsidRPr="005346A4">
        <w:rPr>
          <w:rFonts w:ascii="Times New Roman" w:eastAsia="Calibri" w:hAnsi="Times New Roman" w:cs="Times New Roman"/>
          <w:spacing w:val="2"/>
          <w:sz w:val="24"/>
          <w:szCs w:val="24"/>
        </w:rPr>
        <w:t>c</w:t>
      </w:r>
      <w:r w:rsidRPr="005346A4">
        <w:rPr>
          <w:rFonts w:ascii="Times New Roman" w:eastAsia="Calibri" w:hAnsi="Times New Roman" w:cs="Times New Roman"/>
          <w:spacing w:val="1"/>
          <w:sz w:val="24"/>
          <w:szCs w:val="24"/>
        </w:rPr>
        <w:t>ti</w:t>
      </w:r>
      <w:r w:rsidRPr="005346A4">
        <w:rPr>
          <w:rFonts w:ascii="Times New Roman" w:eastAsia="Calibri" w:hAnsi="Times New Roman" w:cs="Times New Roman"/>
          <w:spacing w:val="2"/>
          <w:sz w:val="24"/>
          <w:szCs w:val="24"/>
        </w:rPr>
        <w:t>v</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22"/>
          <w:sz w:val="24"/>
          <w:szCs w:val="24"/>
        </w:rPr>
        <w:t xml:space="preserve"> </w:t>
      </w:r>
      <w:r w:rsidRPr="005346A4">
        <w:rPr>
          <w:rFonts w:ascii="Times New Roman" w:eastAsia="Calibri" w:hAnsi="Times New Roman" w:cs="Times New Roman"/>
          <w:spacing w:val="2"/>
          <w:sz w:val="24"/>
          <w:szCs w:val="24"/>
        </w:rPr>
        <w:t>capab</w:t>
      </w:r>
      <w:r w:rsidRPr="005346A4">
        <w:rPr>
          <w:rFonts w:ascii="Times New Roman" w:eastAsia="Calibri" w:hAnsi="Times New Roman" w:cs="Times New Roman"/>
          <w:spacing w:val="1"/>
          <w:sz w:val="24"/>
          <w:szCs w:val="24"/>
        </w:rPr>
        <w:t>iliti</w:t>
      </w:r>
      <w:r w:rsidRPr="005346A4">
        <w:rPr>
          <w:rFonts w:ascii="Times New Roman" w:eastAsia="Calibri" w:hAnsi="Times New Roman" w:cs="Times New Roman"/>
          <w:spacing w:val="2"/>
          <w:sz w:val="24"/>
          <w:szCs w:val="24"/>
        </w:rPr>
        <w:t>e</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25"/>
          <w:sz w:val="24"/>
          <w:szCs w:val="24"/>
        </w:rPr>
        <w:t xml:space="preserve"> </w:t>
      </w:r>
      <w:r w:rsidRPr="005346A4">
        <w:rPr>
          <w:rFonts w:ascii="Times New Roman" w:eastAsia="Calibri" w:hAnsi="Times New Roman" w:cs="Times New Roman"/>
          <w:spacing w:val="2"/>
          <w:sz w:val="24"/>
          <w:szCs w:val="24"/>
        </w:rPr>
        <w:t>ove</w:t>
      </w:r>
      <w:r w:rsidRPr="005346A4">
        <w:rPr>
          <w:rFonts w:ascii="Times New Roman" w:eastAsia="Calibri" w:hAnsi="Times New Roman" w:cs="Times New Roman"/>
          <w:sz w:val="24"/>
          <w:szCs w:val="24"/>
        </w:rPr>
        <w:t>r</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pacing w:val="2"/>
          <w:sz w:val="24"/>
          <w:szCs w:val="24"/>
        </w:rPr>
        <w:t>ve</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z w:val="24"/>
          <w:szCs w:val="24"/>
        </w:rPr>
        <w:t>y</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pacing w:val="1"/>
          <w:sz w:val="24"/>
          <w:szCs w:val="24"/>
        </w:rPr>
        <w:t>l</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pacing w:val="2"/>
          <w:sz w:val="24"/>
          <w:szCs w:val="24"/>
        </w:rPr>
        <w:t>g</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pacing w:val="2"/>
          <w:sz w:val="24"/>
          <w:szCs w:val="24"/>
        </w:rPr>
        <w:t>eas</w:t>
      </w:r>
      <w:r w:rsidRPr="005346A4">
        <w:rPr>
          <w:rFonts w:ascii="Times New Roman" w:eastAsia="Calibri" w:hAnsi="Times New Roman" w:cs="Times New Roman"/>
          <w:sz w:val="24"/>
          <w:szCs w:val="24"/>
        </w:rPr>
        <w:t>,</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pacing w:val="2"/>
          <w:sz w:val="24"/>
          <w:szCs w:val="24"/>
        </w:rPr>
        <w:t>onc</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h</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2"/>
          <w:w w:val="102"/>
          <w:sz w:val="24"/>
          <w:szCs w:val="24"/>
        </w:rPr>
        <w:t>a</w:t>
      </w:r>
      <w:r w:rsidRPr="005346A4">
        <w:rPr>
          <w:rFonts w:ascii="Times New Roman" w:eastAsia="Calibri" w:hAnsi="Times New Roman" w:cs="Times New Roman"/>
          <w:spacing w:val="1"/>
          <w:w w:val="102"/>
          <w:sz w:val="24"/>
          <w:szCs w:val="24"/>
        </w:rPr>
        <w:t>r</w:t>
      </w:r>
      <w:r w:rsidRPr="005346A4">
        <w:rPr>
          <w:rFonts w:ascii="Times New Roman" w:eastAsia="Calibri" w:hAnsi="Times New Roman" w:cs="Times New Roman"/>
          <w:spacing w:val="2"/>
          <w:w w:val="102"/>
          <w:sz w:val="24"/>
          <w:szCs w:val="24"/>
        </w:rPr>
        <w:t xml:space="preserve">eas </w:t>
      </w:r>
      <w:r w:rsidRPr="005346A4">
        <w:rPr>
          <w:rFonts w:ascii="Times New Roman" w:eastAsia="Calibri" w:hAnsi="Times New Roman" w:cs="Times New Roman"/>
          <w:spacing w:val="2"/>
          <w:sz w:val="24"/>
          <w:szCs w:val="24"/>
        </w:rPr>
        <w:t>hav</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pacing w:val="2"/>
          <w:sz w:val="24"/>
          <w:szCs w:val="24"/>
        </w:rPr>
        <w:t>bee</w:t>
      </w:r>
      <w:r w:rsidRPr="005346A4">
        <w:rPr>
          <w:rFonts w:ascii="Times New Roman" w:eastAsia="Calibri" w:hAnsi="Times New Roman" w:cs="Times New Roman"/>
          <w:sz w:val="24"/>
          <w:szCs w:val="24"/>
        </w:rPr>
        <w:t>n</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pacing w:val="2"/>
          <w:sz w:val="24"/>
          <w:szCs w:val="24"/>
        </w:rPr>
        <w:t>acou</w:t>
      </w:r>
      <w:r w:rsidRPr="005346A4">
        <w:rPr>
          <w:rFonts w:ascii="Times New Roman" w:eastAsia="Calibri" w:hAnsi="Times New Roman" w:cs="Times New Roman"/>
          <w:spacing w:val="1"/>
          <w:sz w:val="24"/>
          <w:szCs w:val="24"/>
        </w:rPr>
        <w:t>sti</w:t>
      </w:r>
      <w:r w:rsidRPr="005346A4">
        <w:rPr>
          <w:rFonts w:ascii="Times New Roman" w:eastAsia="Calibri" w:hAnsi="Times New Roman" w:cs="Times New Roman"/>
          <w:spacing w:val="2"/>
          <w:sz w:val="24"/>
          <w:szCs w:val="24"/>
        </w:rPr>
        <w:t>ca</w:t>
      </w:r>
      <w:r w:rsidRPr="005346A4">
        <w:rPr>
          <w:rFonts w:ascii="Times New Roman" w:eastAsia="Calibri" w:hAnsi="Times New Roman" w:cs="Times New Roman"/>
          <w:spacing w:val="1"/>
          <w:sz w:val="24"/>
          <w:szCs w:val="24"/>
        </w:rPr>
        <w:t>ll</w:t>
      </w:r>
      <w:r w:rsidRPr="005346A4">
        <w:rPr>
          <w:rFonts w:ascii="Times New Roman" w:eastAsia="Calibri" w:hAnsi="Times New Roman" w:cs="Times New Roman"/>
          <w:sz w:val="24"/>
          <w:szCs w:val="24"/>
        </w:rPr>
        <w:t>y</w:t>
      </w:r>
      <w:r w:rsidRPr="005346A4">
        <w:rPr>
          <w:rFonts w:ascii="Times New Roman" w:eastAsia="Calibri" w:hAnsi="Times New Roman" w:cs="Times New Roman"/>
          <w:spacing w:val="25"/>
          <w:sz w:val="24"/>
          <w:szCs w:val="24"/>
        </w:rPr>
        <w:t xml:space="preserve"> </w:t>
      </w:r>
      <w:r w:rsidRPr="005346A4">
        <w:rPr>
          <w:rFonts w:ascii="Times New Roman" w:eastAsia="Calibri" w:hAnsi="Times New Roman" w:cs="Times New Roman"/>
          <w:spacing w:val="3"/>
          <w:sz w:val="24"/>
          <w:szCs w:val="24"/>
        </w:rPr>
        <w:t>m</w:t>
      </w:r>
      <w:r w:rsidRPr="005346A4">
        <w:rPr>
          <w:rFonts w:ascii="Times New Roman" w:eastAsia="Calibri" w:hAnsi="Times New Roman" w:cs="Times New Roman"/>
          <w:spacing w:val="2"/>
          <w:sz w:val="24"/>
          <w:szCs w:val="24"/>
        </w:rPr>
        <w:t>appe</w:t>
      </w:r>
      <w:r w:rsidRPr="005346A4">
        <w:rPr>
          <w:rFonts w:ascii="Times New Roman" w:eastAsia="Calibri" w:hAnsi="Times New Roman" w:cs="Times New Roman"/>
          <w:sz w:val="24"/>
          <w:szCs w:val="24"/>
        </w:rPr>
        <w:t>d</w:t>
      </w:r>
      <w:r w:rsidRPr="005346A4">
        <w:rPr>
          <w:rFonts w:ascii="Times New Roman" w:eastAsia="Calibri" w:hAnsi="Times New Roman" w:cs="Times New Roman"/>
          <w:spacing w:val="18"/>
          <w:sz w:val="24"/>
          <w:szCs w:val="24"/>
        </w:rPr>
        <w:t xml:space="preserve"> </w:t>
      </w:r>
      <w:r w:rsidRPr="005346A4">
        <w:rPr>
          <w:rFonts w:ascii="Times New Roman" w:eastAsia="Calibri" w:hAnsi="Times New Roman" w:cs="Times New Roman"/>
          <w:spacing w:val="2"/>
          <w:sz w:val="24"/>
          <w:szCs w:val="24"/>
        </w:rPr>
        <w:t>an</w:t>
      </w:r>
      <w:r w:rsidRPr="005346A4">
        <w:rPr>
          <w:rFonts w:ascii="Times New Roman" w:eastAsia="Calibri" w:hAnsi="Times New Roman" w:cs="Times New Roman"/>
          <w:sz w:val="24"/>
          <w:szCs w:val="24"/>
        </w:rPr>
        <w:t>d</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2"/>
          <w:sz w:val="24"/>
          <w:szCs w:val="24"/>
        </w:rPr>
        <w:t>g</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pacing w:val="2"/>
          <w:sz w:val="24"/>
          <w:szCs w:val="24"/>
        </w:rPr>
        <w:t>oun</w:t>
      </w:r>
      <w:r w:rsidRPr="005346A4">
        <w:rPr>
          <w:rFonts w:ascii="Times New Roman" w:eastAsia="Calibri" w:hAnsi="Times New Roman" w:cs="Times New Roman"/>
          <w:sz w:val="24"/>
          <w:szCs w:val="24"/>
        </w:rPr>
        <w:t>d</w:t>
      </w:r>
      <w:r w:rsidRPr="005346A4">
        <w:rPr>
          <w:rFonts w:ascii="Times New Roman" w:eastAsia="Calibri" w:hAnsi="Times New Roman" w:cs="Times New Roman"/>
          <w:spacing w:val="16"/>
          <w:sz w:val="24"/>
          <w:szCs w:val="24"/>
        </w:rPr>
        <w:t xml:space="preserve"> </w:t>
      </w:r>
      <w:r w:rsidRPr="005346A4">
        <w:rPr>
          <w:rFonts w:ascii="Times New Roman" w:eastAsia="Calibri" w:hAnsi="Times New Roman" w:cs="Times New Roman"/>
          <w:spacing w:val="1"/>
          <w:sz w:val="24"/>
          <w:szCs w:val="24"/>
        </w:rPr>
        <w:t>tr</w:t>
      </w:r>
      <w:r w:rsidRPr="005346A4">
        <w:rPr>
          <w:rFonts w:ascii="Times New Roman" w:eastAsia="Calibri" w:hAnsi="Times New Roman" w:cs="Times New Roman"/>
          <w:spacing w:val="2"/>
          <w:sz w:val="24"/>
          <w:szCs w:val="24"/>
        </w:rPr>
        <w:t>u</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h</w:t>
      </w:r>
      <w:r w:rsidRPr="005346A4">
        <w:rPr>
          <w:rFonts w:ascii="Times New Roman" w:eastAsia="Calibri" w:hAnsi="Times New Roman" w:cs="Times New Roman"/>
          <w:spacing w:val="1"/>
          <w:sz w:val="24"/>
          <w:szCs w:val="24"/>
        </w:rPr>
        <w:t>i</w:t>
      </w:r>
      <w:r w:rsidRPr="005346A4">
        <w:rPr>
          <w:rFonts w:ascii="Times New Roman" w:eastAsia="Calibri" w:hAnsi="Times New Roman" w:cs="Times New Roman"/>
          <w:spacing w:val="2"/>
          <w:sz w:val="24"/>
          <w:szCs w:val="24"/>
        </w:rPr>
        <w:t>n</w:t>
      </w:r>
      <w:r w:rsidRPr="005346A4">
        <w:rPr>
          <w:rFonts w:ascii="Times New Roman" w:eastAsia="Calibri" w:hAnsi="Times New Roman" w:cs="Times New Roman"/>
          <w:sz w:val="24"/>
          <w:szCs w:val="24"/>
        </w:rPr>
        <w:t>g</w:t>
      </w:r>
      <w:r w:rsidRPr="005346A4">
        <w:rPr>
          <w:rFonts w:ascii="Times New Roman" w:eastAsia="Calibri" w:hAnsi="Times New Roman" w:cs="Times New Roman"/>
          <w:spacing w:val="18"/>
          <w:sz w:val="24"/>
          <w:szCs w:val="24"/>
        </w:rPr>
        <w:t xml:space="preserve"> </w:t>
      </w:r>
      <w:r w:rsidRPr="005346A4">
        <w:rPr>
          <w:rFonts w:ascii="Times New Roman" w:eastAsia="Calibri" w:hAnsi="Times New Roman" w:cs="Times New Roman"/>
          <w:spacing w:val="2"/>
          <w:sz w:val="24"/>
          <w:szCs w:val="24"/>
        </w:rPr>
        <w:t>o</w:t>
      </w:r>
      <w:r w:rsidRPr="005346A4">
        <w:rPr>
          <w:rFonts w:ascii="Times New Roman" w:eastAsia="Calibri" w:hAnsi="Times New Roman" w:cs="Times New Roman"/>
          <w:sz w:val="24"/>
          <w:szCs w:val="24"/>
        </w:rPr>
        <w:t>f</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pacing w:val="2"/>
          <w:sz w:val="24"/>
          <w:szCs w:val="24"/>
        </w:rPr>
        <w:t>ep</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pacing w:val="2"/>
          <w:sz w:val="24"/>
          <w:szCs w:val="24"/>
        </w:rPr>
        <w:t>esen</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pacing w:val="1"/>
          <w:sz w:val="24"/>
          <w:szCs w:val="24"/>
        </w:rPr>
        <w:t>ti</w:t>
      </w:r>
      <w:r w:rsidRPr="005346A4">
        <w:rPr>
          <w:rFonts w:ascii="Times New Roman" w:eastAsia="Calibri" w:hAnsi="Times New Roman" w:cs="Times New Roman"/>
          <w:spacing w:val="2"/>
          <w:sz w:val="24"/>
          <w:szCs w:val="24"/>
        </w:rPr>
        <w:t>v</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29"/>
          <w:sz w:val="24"/>
          <w:szCs w:val="24"/>
        </w:rPr>
        <w:t xml:space="preserve"> </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pacing w:val="2"/>
          <w:sz w:val="24"/>
          <w:szCs w:val="24"/>
        </w:rPr>
        <w:t>ea</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pacing w:val="2"/>
          <w:sz w:val="24"/>
          <w:szCs w:val="24"/>
        </w:rPr>
        <w:t>ha</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2"/>
          <w:w w:val="102"/>
          <w:sz w:val="24"/>
          <w:szCs w:val="24"/>
        </w:rPr>
        <w:t>bee</w:t>
      </w:r>
      <w:r w:rsidRPr="005346A4">
        <w:rPr>
          <w:rFonts w:ascii="Times New Roman" w:eastAsia="Calibri" w:hAnsi="Times New Roman" w:cs="Times New Roman"/>
          <w:w w:val="102"/>
          <w:sz w:val="24"/>
          <w:szCs w:val="24"/>
        </w:rPr>
        <w:t xml:space="preserve">n </w:t>
      </w:r>
      <w:r w:rsidRPr="005346A4">
        <w:rPr>
          <w:rFonts w:ascii="Times New Roman" w:eastAsia="Calibri" w:hAnsi="Times New Roman" w:cs="Times New Roman"/>
          <w:spacing w:val="2"/>
          <w:sz w:val="24"/>
          <w:szCs w:val="24"/>
        </w:rPr>
        <w:t>co</w:t>
      </w:r>
      <w:r w:rsidRPr="005346A4">
        <w:rPr>
          <w:rFonts w:ascii="Times New Roman" w:eastAsia="Calibri" w:hAnsi="Times New Roman" w:cs="Times New Roman"/>
          <w:spacing w:val="3"/>
          <w:sz w:val="24"/>
          <w:szCs w:val="24"/>
        </w:rPr>
        <w:t>m</w:t>
      </w:r>
      <w:r w:rsidRPr="005346A4">
        <w:rPr>
          <w:rFonts w:ascii="Times New Roman" w:eastAsia="Calibri" w:hAnsi="Times New Roman" w:cs="Times New Roman"/>
          <w:spacing w:val="2"/>
          <w:sz w:val="24"/>
          <w:szCs w:val="24"/>
        </w:rPr>
        <w:t>p</w:t>
      </w:r>
      <w:r w:rsidRPr="005346A4">
        <w:rPr>
          <w:rFonts w:ascii="Times New Roman" w:eastAsia="Calibri" w:hAnsi="Times New Roman" w:cs="Times New Roman"/>
          <w:spacing w:val="1"/>
          <w:sz w:val="24"/>
          <w:szCs w:val="24"/>
        </w:rPr>
        <w:t>l</w:t>
      </w:r>
      <w:r w:rsidRPr="005346A4">
        <w:rPr>
          <w:rFonts w:ascii="Times New Roman" w:eastAsia="Calibri" w:hAnsi="Times New Roman" w:cs="Times New Roman"/>
          <w:spacing w:val="2"/>
          <w:sz w:val="24"/>
          <w:szCs w:val="24"/>
        </w:rPr>
        <w:t>e</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ed</w:t>
      </w:r>
      <w:r w:rsidRPr="005346A4">
        <w:rPr>
          <w:rFonts w:ascii="Times New Roman" w:eastAsia="Calibri" w:hAnsi="Times New Roman" w:cs="Times New Roman"/>
          <w:sz w:val="24"/>
          <w:szCs w:val="24"/>
        </w:rPr>
        <w:t xml:space="preserve">. </w:t>
      </w:r>
      <w:r w:rsidRPr="005346A4">
        <w:rPr>
          <w:rFonts w:ascii="Times New Roman" w:eastAsia="Calibri" w:hAnsi="Times New Roman" w:cs="Times New Roman"/>
          <w:spacing w:val="26"/>
          <w:sz w:val="24"/>
          <w:szCs w:val="24"/>
        </w:rPr>
        <w:t xml:space="preserve"> </w:t>
      </w:r>
      <w:r w:rsidRPr="005346A4">
        <w:rPr>
          <w:rFonts w:ascii="Times New Roman" w:eastAsia="Calibri" w:hAnsi="Times New Roman" w:cs="Times New Roman"/>
          <w:spacing w:val="2"/>
          <w:sz w:val="24"/>
          <w:szCs w:val="24"/>
        </w:rPr>
        <w:t>Th</w:t>
      </w:r>
      <w:r w:rsidRPr="005346A4">
        <w:rPr>
          <w:rFonts w:ascii="Times New Roman" w:eastAsia="Calibri" w:hAnsi="Times New Roman" w:cs="Times New Roman"/>
          <w:spacing w:val="1"/>
          <w:sz w:val="24"/>
          <w:szCs w:val="24"/>
        </w:rPr>
        <w:t>i</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11"/>
          <w:sz w:val="24"/>
          <w:szCs w:val="24"/>
        </w:rPr>
        <w:t xml:space="preserve"> </w:t>
      </w:r>
      <w:r w:rsidRPr="005346A4">
        <w:rPr>
          <w:rFonts w:ascii="Times New Roman" w:eastAsia="Calibri" w:hAnsi="Times New Roman" w:cs="Times New Roman"/>
          <w:spacing w:val="2"/>
          <w:sz w:val="24"/>
          <w:szCs w:val="24"/>
        </w:rPr>
        <w:t>p</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pacing w:val="2"/>
          <w:sz w:val="24"/>
          <w:szCs w:val="24"/>
        </w:rPr>
        <w:t>ocedu</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22"/>
          <w:sz w:val="24"/>
          <w:szCs w:val="24"/>
        </w:rPr>
        <w:t xml:space="preserve"> </w:t>
      </w:r>
      <w:r w:rsidRPr="005346A4">
        <w:rPr>
          <w:rFonts w:ascii="Times New Roman" w:eastAsia="Calibri" w:hAnsi="Times New Roman" w:cs="Times New Roman"/>
          <w:spacing w:val="2"/>
          <w:sz w:val="24"/>
          <w:szCs w:val="24"/>
        </w:rPr>
        <w:t>doe</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pacing w:val="2"/>
          <w:sz w:val="24"/>
          <w:szCs w:val="24"/>
        </w:rPr>
        <w:t>no</w:t>
      </w:r>
      <w:r w:rsidRPr="005346A4">
        <w:rPr>
          <w:rFonts w:ascii="Times New Roman" w:eastAsia="Calibri" w:hAnsi="Times New Roman" w:cs="Times New Roman"/>
          <w:sz w:val="24"/>
          <w:szCs w:val="24"/>
        </w:rPr>
        <w:t>t</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pacing w:val="2"/>
          <w:sz w:val="24"/>
          <w:szCs w:val="24"/>
        </w:rPr>
        <w:t>equ</w:t>
      </w:r>
      <w:r w:rsidRPr="005346A4">
        <w:rPr>
          <w:rFonts w:ascii="Times New Roman" w:eastAsia="Calibri" w:hAnsi="Times New Roman" w:cs="Times New Roman"/>
          <w:spacing w:val="1"/>
          <w:sz w:val="24"/>
          <w:szCs w:val="24"/>
        </w:rPr>
        <w:t>ir</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7"/>
          <w:sz w:val="24"/>
          <w:szCs w:val="24"/>
        </w:rPr>
        <w:t xml:space="preserve"> </w:t>
      </w:r>
      <w:r w:rsidRPr="005346A4">
        <w:rPr>
          <w:rFonts w:ascii="Times New Roman" w:eastAsia="Calibri" w:hAnsi="Times New Roman" w:cs="Times New Roman"/>
          <w:spacing w:val="1"/>
          <w:sz w:val="24"/>
          <w:szCs w:val="24"/>
        </w:rPr>
        <w:t>fi</w:t>
      </w:r>
      <w:r w:rsidRPr="005346A4">
        <w:rPr>
          <w:rFonts w:ascii="Times New Roman" w:eastAsia="Calibri" w:hAnsi="Times New Roman" w:cs="Times New Roman"/>
          <w:spacing w:val="2"/>
          <w:sz w:val="24"/>
          <w:szCs w:val="24"/>
        </w:rPr>
        <w:t>e</w:t>
      </w:r>
      <w:r w:rsidRPr="005346A4">
        <w:rPr>
          <w:rFonts w:ascii="Times New Roman" w:eastAsia="Calibri" w:hAnsi="Times New Roman" w:cs="Times New Roman"/>
          <w:spacing w:val="1"/>
          <w:sz w:val="24"/>
          <w:szCs w:val="24"/>
        </w:rPr>
        <w:t>l</w:t>
      </w:r>
      <w:r w:rsidRPr="005346A4">
        <w:rPr>
          <w:rFonts w:ascii="Times New Roman" w:eastAsia="Calibri" w:hAnsi="Times New Roman" w:cs="Times New Roman"/>
          <w:sz w:val="24"/>
          <w:szCs w:val="24"/>
        </w:rPr>
        <w:t>d</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pacing w:val="3"/>
          <w:sz w:val="24"/>
          <w:szCs w:val="24"/>
        </w:rPr>
        <w:t>w</w:t>
      </w:r>
      <w:r w:rsidRPr="005346A4">
        <w:rPr>
          <w:rFonts w:ascii="Times New Roman" w:eastAsia="Calibri" w:hAnsi="Times New Roman" w:cs="Times New Roman"/>
          <w:spacing w:val="2"/>
          <w:sz w:val="24"/>
          <w:szCs w:val="24"/>
        </w:rPr>
        <w:t>o</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pacing w:val="2"/>
          <w:sz w:val="24"/>
          <w:szCs w:val="24"/>
        </w:rPr>
        <w:t>k</w:t>
      </w:r>
      <w:r w:rsidRPr="005346A4">
        <w:rPr>
          <w:rFonts w:ascii="Times New Roman" w:eastAsia="Calibri" w:hAnsi="Times New Roman" w:cs="Times New Roman"/>
          <w:sz w:val="24"/>
          <w:szCs w:val="24"/>
        </w:rPr>
        <w:t>,</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pacing w:val="2"/>
          <w:sz w:val="24"/>
          <w:szCs w:val="24"/>
        </w:rPr>
        <w:t>ye</w:t>
      </w:r>
      <w:r w:rsidRPr="005346A4">
        <w:rPr>
          <w:rFonts w:ascii="Times New Roman" w:eastAsia="Calibri" w:hAnsi="Times New Roman" w:cs="Times New Roman"/>
          <w:sz w:val="24"/>
          <w:szCs w:val="24"/>
        </w:rPr>
        <w:t>t</w:t>
      </w:r>
      <w:r w:rsidRPr="005346A4">
        <w:rPr>
          <w:rFonts w:ascii="Times New Roman" w:eastAsia="Calibri" w:hAnsi="Times New Roman" w:cs="Times New Roman"/>
          <w:spacing w:val="9"/>
          <w:sz w:val="24"/>
          <w:szCs w:val="24"/>
        </w:rPr>
        <w:t xml:space="preserve"> </w:t>
      </w:r>
      <w:r w:rsidRPr="005346A4">
        <w:rPr>
          <w:rFonts w:ascii="Times New Roman" w:eastAsia="Calibri" w:hAnsi="Times New Roman" w:cs="Times New Roman"/>
          <w:spacing w:val="1"/>
          <w:sz w:val="24"/>
          <w:szCs w:val="24"/>
        </w:rPr>
        <w:t>i</w:t>
      </w:r>
      <w:r w:rsidRPr="005346A4">
        <w:rPr>
          <w:rFonts w:ascii="Times New Roman" w:eastAsia="Calibri" w:hAnsi="Times New Roman" w:cs="Times New Roman"/>
          <w:sz w:val="24"/>
          <w:szCs w:val="24"/>
        </w:rPr>
        <w:t>t</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pacing w:val="2"/>
          <w:sz w:val="24"/>
          <w:szCs w:val="24"/>
        </w:rPr>
        <w:t>equ</w:t>
      </w:r>
      <w:r w:rsidRPr="005346A4">
        <w:rPr>
          <w:rFonts w:ascii="Times New Roman" w:eastAsia="Calibri" w:hAnsi="Times New Roman" w:cs="Times New Roman"/>
          <w:spacing w:val="1"/>
          <w:sz w:val="24"/>
          <w:szCs w:val="24"/>
        </w:rPr>
        <w:t>ir</w:t>
      </w:r>
      <w:r w:rsidRPr="005346A4">
        <w:rPr>
          <w:rFonts w:ascii="Times New Roman" w:eastAsia="Calibri" w:hAnsi="Times New Roman" w:cs="Times New Roman"/>
          <w:spacing w:val="2"/>
          <w:sz w:val="24"/>
          <w:szCs w:val="24"/>
        </w:rPr>
        <w:t>e</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19"/>
          <w:sz w:val="24"/>
          <w:szCs w:val="24"/>
        </w:rPr>
        <w:t xml:space="preserve"> </w:t>
      </w:r>
      <w:r w:rsidRPr="005346A4">
        <w:rPr>
          <w:rFonts w:ascii="Times New Roman" w:eastAsia="Calibri" w:hAnsi="Times New Roman" w:cs="Times New Roman"/>
          <w:spacing w:val="2"/>
          <w:sz w:val="24"/>
          <w:szCs w:val="24"/>
        </w:rPr>
        <w:t>sk</w:t>
      </w:r>
      <w:r w:rsidRPr="005346A4">
        <w:rPr>
          <w:rFonts w:ascii="Times New Roman" w:eastAsia="Calibri" w:hAnsi="Times New Roman" w:cs="Times New Roman"/>
          <w:spacing w:val="1"/>
          <w:sz w:val="24"/>
          <w:szCs w:val="24"/>
        </w:rPr>
        <w:t>ill</w:t>
      </w:r>
      <w:r w:rsidRPr="005346A4">
        <w:rPr>
          <w:rFonts w:ascii="Times New Roman" w:eastAsia="Calibri" w:hAnsi="Times New Roman" w:cs="Times New Roman"/>
          <w:spacing w:val="2"/>
          <w:sz w:val="24"/>
          <w:szCs w:val="24"/>
        </w:rPr>
        <w:t>e</w:t>
      </w:r>
      <w:r w:rsidRPr="005346A4">
        <w:rPr>
          <w:rFonts w:ascii="Times New Roman" w:eastAsia="Calibri" w:hAnsi="Times New Roman" w:cs="Times New Roman"/>
          <w:sz w:val="24"/>
          <w:szCs w:val="24"/>
        </w:rPr>
        <w:t>d</w:t>
      </w:r>
      <w:r w:rsidRPr="005346A4">
        <w:rPr>
          <w:rFonts w:ascii="Times New Roman" w:eastAsia="Calibri" w:hAnsi="Times New Roman" w:cs="Times New Roman"/>
          <w:spacing w:val="16"/>
          <w:sz w:val="24"/>
          <w:szCs w:val="24"/>
        </w:rPr>
        <w:t xml:space="preserve"> </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echn</w:t>
      </w:r>
      <w:r w:rsidRPr="005346A4">
        <w:rPr>
          <w:rFonts w:ascii="Times New Roman" w:eastAsia="Calibri" w:hAnsi="Times New Roman" w:cs="Times New Roman"/>
          <w:spacing w:val="1"/>
          <w:sz w:val="24"/>
          <w:szCs w:val="24"/>
        </w:rPr>
        <w:t>i</w:t>
      </w:r>
      <w:r w:rsidRPr="005346A4">
        <w:rPr>
          <w:rFonts w:ascii="Times New Roman" w:eastAsia="Calibri" w:hAnsi="Times New Roman" w:cs="Times New Roman"/>
          <w:spacing w:val="2"/>
          <w:sz w:val="24"/>
          <w:szCs w:val="24"/>
        </w:rPr>
        <w:t>c</w:t>
      </w:r>
      <w:r w:rsidRPr="005346A4">
        <w:rPr>
          <w:rFonts w:ascii="Times New Roman" w:eastAsia="Calibri" w:hAnsi="Times New Roman" w:cs="Times New Roman"/>
          <w:spacing w:val="1"/>
          <w:sz w:val="24"/>
          <w:szCs w:val="24"/>
        </w:rPr>
        <w:t>i</w:t>
      </w:r>
      <w:r w:rsidRPr="005346A4">
        <w:rPr>
          <w:rFonts w:ascii="Times New Roman" w:eastAsia="Calibri" w:hAnsi="Times New Roman" w:cs="Times New Roman"/>
          <w:spacing w:val="2"/>
          <w:sz w:val="24"/>
          <w:szCs w:val="24"/>
        </w:rPr>
        <w:t>an</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24"/>
          <w:sz w:val="24"/>
          <w:szCs w:val="24"/>
        </w:rPr>
        <w:t xml:space="preserve"> </w:t>
      </w:r>
      <w:r w:rsidRPr="005346A4">
        <w:rPr>
          <w:rFonts w:ascii="Times New Roman" w:eastAsia="Calibri" w:hAnsi="Times New Roman" w:cs="Times New Roman"/>
          <w:spacing w:val="1"/>
          <w:w w:val="102"/>
          <w:sz w:val="24"/>
          <w:szCs w:val="24"/>
        </w:rPr>
        <w:t>t</w:t>
      </w:r>
      <w:r w:rsidRPr="005346A4">
        <w:rPr>
          <w:rFonts w:ascii="Times New Roman" w:eastAsia="Calibri" w:hAnsi="Times New Roman" w:cs="Times New Roman"/>
          <w:w w:val="102"/>
          <w:sz w:val="24"/>
          <w:szCs w:val="24"/>
        </w:rPr>
        <w:t>o</w:t>
      </w:r>
      <w:r>
        <w:rPr>
          <w:rFonts w:ascii="Times New Roman" w:eastAsia="Calibri" w:hAnsi="Times New Roman" w:cs="Times New Roman"/>
          <w:w w:val="102"/>
          <w:sz w:val="24"/>
          <w:szCs w:val="24"/>
        </w:rPr>
        <w:t xml:space="preserve"> </w:t>
      </w:r>
      <w:r w:rsidRPr="005346A4">
        <w:rPr>
          <w:rFonts w:ascii="Times New Roman" w:eastAsia="Calibri" w:hAnsi="Times New Roman" w:cs="Times New Roman"/>
          <w:spacing w:val="2"/>
          <w:position w:val="1"/>
          <w:sz w:val="24"/>
          <w:szCs w:val="24"/>
        </w:rPr>
        <w:t>y</w:t>
      </w:r>
      <w:r w:rsidRPr="005346A4">
        <w:rPr>
          <w:rFonts w:ascii="Times New Roman" w:eastAsia="Calibri" w:hAnsi="Times New Roman" w:cs="Times New Roman"/>
          <w:spacing w:val="1"/>
          <w:position w:val="1"/>
          <w:sz w:val="24"/>
          <w:szCs w:val="24"/>
        </w:rPr>
        <w:t>i</w:t>
      </w:r>
      <w:r w:rsidRPr="005346A4">
        <w:rPr>
          <w:rFonts w:ascii="Times New Roman" w:eastAsia="Calibri" w:hAnsi="Times New Roman" w:cs="Times New Roman"/>
          <w:spacing w:val="2"/>
          <w:position w:val="1"/>
          <w:sz w:val="24"/>
          <w:szCs w:val="24"/>
        </w:rPr>
        <w:t>e</w:t>
      </w:r>
      <w:r w:rsidRPr="005346A4">
        <w:rPr>
          <w:rFonts w:ascii="Times New Roman" w:eastAsia="Calibri" w:hAnsi="Times New Roman" w:cs="Times New Roman"/>
          <w:spacing w:val="1"/>
          <w:position w:val="1"/>
          <w:sz w:val="24"/>
          <w:szCs w:val="24"/>
        </w:rPr>
        <w:t>l</w:t>
      </w:r>
      <w:r w:rsidRPr="005346A4">
        <w:rPr>
          <w:rFonts w:ascii="Times New Roman" w:eastAsia="Calibri" w:hAnsi="Times New Roman" w:cs="Times New Roman"/>
          <w:position w:val="1"/>
          <w:sz w:val="24"/>
          <w:szCs w:val="24"/>
        </w:rPr>
        <w:t>d</w:t>
      </w:r>
      <w:r w:rsidRPr="005346A4">
        <w:rPr>
          <w:rFonts w:ascii="Times New Roman" w:eastAsia="Calibri" w:hAnsi="Times New Roman" w:cs="Times New Roman"/>
          <w:spacing w:val="13"/>
          <w:position w:val="1"/>
          <w:sz w:val="24"/>
          <w:szCs w:val="24"/>
        </w:rPr>
        <w:t xml:space="preserve"> </w:t>
      </w:r>
      <w:r w:rsidRPr="005346A4">
        <w:rPr>
          <w:rFonts w:ascii="Times New Roman" w:eastAsia="Calibri" w:hAnsi="Times New Roman" w:cs="Times New Roman"/>
          <w:spacing w:val="2"/>
          <w:position w:val="1"/>
          <w:sz w:val="24"/>
          <w:szCs w:val="24"/>
        </w:rPr>
        <w:t>h</w:t>
      </w:r>
      <w:r w:rsidRPr="005346A4">
        <w:rPr>
          <w:rFonts w:ascii="Times New Roman" w:eastAsia="Calibri" w:hAnsi="Times New Roman" w:cs="Times New Roman"/>
          <w:spacing w:val="1"/>
          <w:position w:val="1"/>
          <w:sz w:val="24"/>
          <w:szCs w:val="24"/>
        </w:rPr>
        <w:t>i</w:t>
      </w:r>
      <w:r w:rsidRPr="005346A4">
        <w:rPr>
          <w:rFonts w:ascii="Times New Roman" w:eastAsia="Calibri" w:hAnsi="Times New Roman" w:cs="Times New Roman"/>
          <w:spacing w:val="2"/>
          <w:position w:val="1"/>
          <w:sz w:val="24"/>
          <w:szCs w:val="24"/>
        </w:rPr>
        <w:t>g</w:t>
      </w:r>
      <w:r w:rsidRPr="005346A4">
        <w:rPr>
          <w:rFonts w:ascii="Times New Roman" w:eastAsia="Calibri" w:hAnsi="Times New Roman" w:cs="Times New Roman"/>
          <w:position w:val="1"/>
          <w:sz w:val="24"/>
          <w:szCs w:val="24"/>
        </w:rPr>
        <w:t>h</w:t>
      </w:r>
      <w:r w:rsidRPr="005346A4">
        <w:rPr>
          <w:rFonts w:ascii="Times New Roman" w:eastAsia="Calibri" w:hAnsi="Times New Roman" w:cs="Times New Roman"/>
          <w:spacing w:val="12"/>
          <w:position w:val="1"/>
          <w:sz w:val="24"/>
          <w:szCs w:val="24"/>
        </w:rPr>
        <w:t xml:space="preserve"> </w:t>
      </w:r>
      <w:r w:rsidRPr="005346A4">
        <w:rPr>
          <w:rFonts w:ascii="Times New Roman" w:eastAsia="Calibri" w:hAnsi="Times New Roman" w:cs="Times New Roman"/>
          <w:spacing w:val="2"/>
          <w:position w:val="1"/>
          <w:sz w:val="24"/>
          <w:szCs w:val="24"/>
        </w:rPr>
        <w:t>qua</w:t>
      </w:r>
      <w:r w:rsidRPr="005346A4">
        <w:rPr>
          <w:rFonts w:ascii="Times New Roman" w:eastAsia="Calibri" w:hAnsi="Times New Roman" w:cs="Times New Roman"/>
          <w:spacing w:val="1"/>
          <w:position w:val="1"/>
          <w:sz w:val="24"/>
          <w:szCs w:val="24"/>
        </w:rPr>
        <w:t>lit</w:t>
      </w:r>
      <w:r w:rsidRPr="005346A4">
        <w:rPr>
          <w:rFonts w:ascii="Times New Roman" w:eastAsia="Calibri" w:hAnsi="Times New Roman" w:cs="Times New Roman"/>
          <w:position w:val="1"/>
          <w:sz w:val="24"/>
          <w:szCs w:val="24"/>
        </w:rPr>
        <w:t>y</w:t>
      </w:r>
      <w:r w:rsidRPr="005346A4">
        <w:rPr>
          <w:rFonts w:ascii="Times New Roman" w:eastAsia="Calibri" w:hAnsi="Times New Roman" w:cs="Times New Roman"/>
          <w:spacing w:val="17"/>
          <w:position w:val="1"/>
          <w:sz w:val="24"/>
          <w:szCs w:val="24"/>
        </w:rPr>
        <w:t xml:space="preserve"> </w:t>
      </w:r>
      <w:r w:rsidRPr="005346A4">
        <w:rPr>
          <w:rFonts w:ascii="Times New Roman" w:eastAsia="Calibri" w:hAnsi="Times New Roman" w:cs="Times New Roman"/>
          <w:spacing w:val="1"/>
          <w:position w:val="1"/>
          <w:sz w:val="24"/>
          <w:szCs w:val="24"/>
        </w:rPr>
        <w:t>r</w:t>
      </w:r>
      <w:r w:rsidRPr="005346A4">
        <w:rPr>
          <w:rFonts w:ascii="Times New Roman" w:eastAsia="Calibri" w:hAnsi="Times New Roman" w:cs="Times New Roman"/>
          <w:spacing w:val="2"/>
          <w:position w:val="1"/>
          <w:sz w:val="24"/>
          <w:szCs w:val="24"/>
        </w:rPr>
        <w:t>e</w:t>
      </w:r>
      <w:r w:rsidRPr="005346A4">
        <w:rPr>
          <w:rFonts w:ascii="Times New Roman" w:eastAsia="Calibri" w:hAnsi="Times New Roman" w:cs="Times New Roman"/>
          <w:spacing w:val="1"/>
          <w:position w:val="1"/>
          <w:sz w:val="24"/>
          <w:szCs w:val="24"/>
        </w:rPr>
        <w:t>s</w:t>
      </w:r>
      <w:r w:rsidRPr="005346A4">
        <w:rPr>
          <w:rFonts w:ascii="Times New Roman" w:eastAsia="Calibri" w:hAnsi="Times New Roman" w:cs="Times New Roman"/>
          <w:spacing w:val="2"/>
          <w:position w:val="1"/>
          <w:sz w:val="24"/>
          <w:szCs w:val="24"/>
        </w:rPr>
        <w:t>u</w:t>
      </w:r>
      <w:r w:rsidRPr="005346A4">
        <w:rPr>
          <w:rFonts w:ascii="Times New Roman" w:eastAsia="Calibri" w:hAnsi="Times New Roman" w:cs="Times New Roman"/>
          <w:spacing w:val="1"/>
          <w:position w:val="1"/>
          <w:sz w:val="24"/>
          <w:szCs w:val="24"/>
        </w:rPr>
        <w:t>lts</w:t>
      </w:r>
      <w:r w:rsidRPr="005346A4">
        <w:rPr>
          <w:rFonts w:ascii="Times New Roman" w:eastAsia="Calibri" w:hAnsi="Times New Roman" w:cs="Times New Roman"/>
          <w:position w:val="1"/>
          <w:sz w:val="24"/>
          <w:szCs w:val="24"/>
        </w:rPr>
        <w:t xml:space="preserve">. </w:t>
      </w:r>
      <w:r w:rsidRPr="005346A4">
        <w:rPr>
          <w:rFonts w:ascii="Times New Roman" w:eastAsia="Calibri" w:hAnsi="Times New Roman" w:cs="Times New Roman"/>
          <w:spacing w:val="18"/>
          <w:position w:val="1"/>
          <w:sz w:val="24"/>
          <w:szCs w:val="24"/>
        </w:rPr>
        <w:t xml:space="preserve"> </w:t>
      </w:r>
      <w:r w:rsidRPr="005346A4">
        <w:rPr>
          <w:rFonts w:ascii="Times New Roman" w:eastAsia="Calibri" w:hAnsi="Times New Roman" w:cs="Times New Roman"/>
          <w:spacing w:val="3"/>
          <w:position w:val="1"/>
          <w:sz w:val="24"/>
          <w:szCs w:val="24"/>
        </w:rPr>
        <w:t>H</w:t>
      </w:r>
      <w:r w:rsidRPr="005346A4">
        <w:rPr>
          <w:rFonts w:ascii="Times New Roman" w:eastAsia="Calibri" w:hAnsi="Times New Roman" w:cs="Times New Roman"/>
          <w:spacing w:val="2"/>
          <w:position w:val="1"/>
          <w:sz w:val="24"/>
          <w:szCs w:val="24"/>
        </w:rPr>
        <w:t>ab</w:t>
      </w:r>
      <w:r w:rsidRPr="005346A4">
        <w:rPr>
          <w:rFonts w:ascii="Times New Roman" w:eastAsia="Calibri" w:hAnsi="Times New Roman" w:cs="Times New Roman"/>
          <w:spacing w:val="1"/>
          <w:position w:val="1"/>
          <w:sz w:val="24"/>
          <w:szCs w:val="24"/>
        </w:rPr>
        <w:t>it</w:t>
      </w:r>
      <w:r w:rsidRPr="005346A4">
        <w:rPr>
          <w:rFonts w:ascii="Times New Roman" w:eastAsia="Calibri" w:hAnsi="Times New Roman" w:cs="Times New Roman"/>
          <w:spacing w:val="2"/>
          <w:position w:val="1"/>
          <w:sz w:val="24"/>
          <w:szCs w:val="24"/>
        </w:rPr>
        <w:t>a</w:t>
      </w:r>
      <w:r w:rsidRPr="005346A4">
        <w:rPr>
          <w:rFonts w:ascii="Times New Roman" w:eastAsia="Calibri" w:hAnsi="Times New Roman" w:cs="Times New Roman"/>
          <w:position w:val="1"/>
          <w:sz w:val="24"/>
          <w:szCs w:val="24"/>
        </w:rPr>
        <w:t>t</w:t>
      </w:r>
      <w:r w:rsidRPr="005346A4">
        <w:rPr>
          <w:rFonts w:ascii="Times New Roman" w:eastAsia="Calibri" w:hAnsi="Times New Roman" w:cs="Times New Roman"/>
          <w:spacing w:val="17"/>
          <w:position w:val="1"/>
          <w:sz w:val="24"/>
          <w:szCs w:val="24"/>
        </w:rPr>
        <w:t xml:space="preserve"> </w:t>
      </w:r>
      <w:r w:rsidRPr="005346A4">
        <w:rPr>
          <w:rFonts w:ascii="Times New Roman" w:eastAsia="Calibri" w:hAnsi="Times New Roman" w:cs="Times New Roman"/>
          <w:spacing w:val="2"/>
          <w:position w:val="1"/>
          <w:sz w:val="24"/>
          <w:szCs w:val="24"/>
        </w:rPr>
        <w:t>c</w:t>
      </w:r>
      <w:r w:rsidRPr="005346A4">
        <w:rPr>
          <w:rFonts w:ascii="Times New Roman" w:eastAsia="Calibri" w:hAnsi="Times New Roman" w:cs="Times New Roman"/>
          <w:spacing w:val="1"/>
          <w:position w:val="1"/>
          <w:sz w:val="24"/>
          <w:szCs w:val="24"/>
        </w:rPr>
        <w:t>l</w:t>
      </w:r>
      <w:r w:rsidRPr="005346A4">
        <w:rPr>
          <w:rFonts w:ascii="Times New Roman" w:eastAsia="Calibri" w:hAnsi="Times New Roman" w:cs="Times New Roman"/>
          <w:spacing w:val="2"/>
          <w:position w:val="1"/>
          <w:sz w:val="24"/>
          <w:szCs w:val="24"/>
        </w:rPr>
        <w:t>a</w:t>
      </w:r>
      <w:r w:rsidRPr="005346A4">
        <w:rPr>
          <w:rFonts w:ascii="Times New Roman" w:eastAsia="Calibri" w:hAnsi="Times New Roman" w:cs="Times New Roman"/>
          <w:spacing w:val="1"/>
          <w:position w:val="1"/>
          <w:sz w:val="24"/>
          <w:szCs w:val="24"/>
        </w:rPr>
        <w:t>ssifi</w:t>
      </w:r>
      <w:r w:rsidRPr="005346A4">
        <w:rPr>
          <w:rFonts w:ascii="Times New Roman" w:eastAsia="Calibri" w:hAnsi="Times New Roman" w:cs="Times New Roman"/>
          <w:spacing w:val="2"/>
          <w:position w:val="1"/>
          <w:sz w:val="24"/>
          <w:szCs w:val="24"/>
        </w:rPr>
        <w:t>ca</w:t>
      </w:r>
      <w:r w:rsidRPr="005346A4">
        <w:rPr>
          <w:rFonts w:ascii="Times New Roman" w:eastAsia="Calibri" w:hAnsi="Times New Roman" w:cs="Times New Roman"/>
          <w:spacing w:val="1"/>
          <w:position w:val="1"/>
          <w:sz w:val="24"/>
          <w:szCs w:val="24"/>
        </w:rPr>
        <w:t>ti</w:t>
      </w:r>
      <w:r w:rsidRPr="005346A4">
        <w:rPr>
          <w:rFonts w:ascii="Times New Roman" w:eastAsia="Calibri" w:hAnsi="Times New Roman" w:cs="Times New Roman"/>
          <w:spacing w:val="2"/>
          <w:position w:val="1"/>
          <w:sz w:val="24"/>
          <w:szCs w:val="24"/>
        </w:rPr>
        <w:t>o</w:t>
      </w:r>
      <w:r w:rsidRPr="005346A4">
        <w:rPr>
          <w:rFonts w:ascii="Times New Roman" w:eastAsia="Calibri" w:hAnsi="Times New Roman" w:cs="Times New Roman"/>
          <w:position w:val="1"/>
          <w:sz w:val="24"/>
          <w:szCs w:val="24"/>
        </w:rPr>
        <w:t>n</w:t>
      </w:r>
      <w:r w:rsidRPr="005346A4">
        <w:rPr>
          <w:rFonts w:ascii="Times New Roman" w:eastAsia="Calibri" w:hAnsi="Times New Roman" w:cs="Times New Roman"/>
          <w:spacing w:val="27"/>
          <w:position w:val="1"/>
          <w:sz w:val="24"/>
          <w:szCs w:val="24"/>
        </w:rPr>
        <w:t xml:space="preserve"> </w:t>
      </w:r>
      <w:r w:rsidRPr="005346A4">
        <w:rPr>
          <w:rFonts w:ascii="Times New Roman" w:eastAsia="Calibri" w:hAnsi="Times New Roman" w:cs="Times New Roman"/>
          <w:spacing w:val="1"/>
          <w:position w:val="1"/>
          <w:sz w:val="24"/>
          <w:szCs w:val="24"/>
        </w:rPr>
        <w:t>i</w:t>
      </w:r>
      <w:r w:rsidRPr="005346A4">
        <w:rPr>
          <w:rFonts w:ascii="Times New Roman" w:eastAsia="Calibri" w:hAnsi="Times New Roman" w:cs="Times New Roman"/>
          <w:position w:val="1"/>
          <w:sz w:val="24"/>
          <w:szCs w:val="24"/>
        </w:rPr>
        <w:t>s</w:t>
      </w:r>
      <w:r w:rsidRPr="005346A4">
        <w:rPr>
          <w:rFonts w:ascii="Times New Roman" w:eastAsia="Calibri" w:hAnsi="Times New Roman" w:cs="Times New Roman"/>
          <w:spacing w:val="7"/>
          <w:position w:val="1"/>
          <w:sz w:val="24"/>
          <w:szCs w:val="24"/>
        </w:rPr>
        <w:t xml:space="preserve"> </w:t>
      </w:r>
      <w:r w:rsidRPr="005346A4">
        <w:rPr>
          <w:rFonts w:ascii="Times New Roman" w:eastAsia="Calibri" w:hAnsi="Times New Roman" w:cs="Times New Roman"/>
          <w:spacing w:val="1"/>
          <w:position w:val="1"/>
          <w:sz w:val="24"/>
          <w:szCs w:val="24"/>
        </w:rPr>
        <w:t>r</w:t>
      </w:r>
      <w:r w:rsidRPr="005346A4">
        <w:rPr>
          <w:rFonts w:ascii="Times New Roman" w:eastAsia="Calibri" w:hAnsi="Times New Roman" w:cs="Times New Roman"/>
          <w:spacing w:val="2"/>
          <w:position w:val="1"/>
          <w:sz w:val="24"/>
          <w:szCs w:val="24"/>
        </w:rPr>
        <w:t>e</w:t>
      </w:r>
      <w:r w:rsidRPr="005346A4">
        <w:rPr>
          <w:rFonts w:ascii="Times New Roman" w:eastAsia="Calibri" w:hAnsi="Times New Roman" w:cs="Times New Roman"/>
          <w:spacing w:val="1"/>
          <w:position w:val="1"/>
          <w:sz w:val="24"/>
          <w:szCs w:val="24"/>
        </w:rPr>
        <w:t>l</w:t>
      </w:r>
      <w:r w:rsidRPr="005346A4">
        <w:rPr>
          <w:rFonts w:ascii="Times New Roman" w:eastAsia="Calibri" w:hAnsi="Times New Roman" w:cs="Times New Roman"/>
          <w:spacing w:val="2"/>
          <w:position w:val="1"/>
          <w:sz w:val="24"/>
          <w:szCs w:val="24"/>
        </w:rPr>
        <w:t>a</w:t>
      </w:r>
      <w:r w:rsidRPr="005346A4">
        <w:rPr>
          <w:rFonts w:ascii="Times New Roman" w:eastAsia="Calibri" w:hAnsi="Times New Roman" w:cs="Times New Roman"/>
          <w:spacing w:val="1"/>
          <w:position w:val="1"/>
          <w:sz w:val="24"/>
          <w:szCs w:val="24"/>
        </w:rPr>
        <w:t>ti</w:t>
      </w:r>
      <w:r w:rsidRPr="005346A4">
        <w:rPr>
          <w:rFonts w:ascii="Times New Roman" w:eastAsia="Calibri" w:hAnsi="Times New Roman" w:cs="Times New Roman"/>
          <w:spacing w:val="2"/>
          <w:position w:val="1"/>
          <w:sz w:val="24"/>
          <w:szCs w:val="24"/>
        </w:rPr>
        <w:t>ve</w:t>
      </w:r>
      <w:r w:rsidRPr="005346A4">
        <w:rPr>
          <w:rFonts w:ascii="Times New Roman" w:eastAsia="Calibri" w:hAnsi="Times New Roman" w:cs="Times New Roman"/>
          <w:spacing w:val="1"/>
          <w:position w:val="1"/>
          <w:sz w:val="24"/>
          <w:szCs w:val="24"/>
        </w:rPr>
        <w:t>l</w:t>
      </w:r>
      <w:r w:rsidRPr="005346A4">
        <w:rPr>
          <w:rFonts w:ascii="Times New Roman" w:eastAsia="Calibri" w:hAnsi="Times New Roman" w:cs="Times New Roman"/>
          <w:position w:val="1"/>
          <w:sz w:val="24"/>
          <w:szCs w:val="24"/>
        </w:rPr>
        <w:t>y</w:t>
      </w:r>
      <w:r w:rsidRPr="005346A4">
        <w:rPr>
          <w:rFonts w:ascii="Times New Roman" w:eastAsia="Calibri" w:hAnsi="Times New Roman" w:cs="Times New Roman"/>
          <w:spacing w:val="21"/>
          <w:position w:val="1"/>
          <w:sz w:val="24"/>
          <w:szCs w:val="24"/>
        </w:rPr>
        <w:t xml:space="preserve"> </w:t>
      </w:r>
      <w:r w:rsidRPr="005346A4">
        <w:rPr>
          <w:rFonts w:ascii="Times New Roman" w:eastAsia="Calibri" w:hAnsi="Times New Roman" w:cs="Times New Roman"/>
          <w:spacing w:val="1"/>
          <w:position w:val="1"/>
          <w:sz w:val="24"/>
          <w:szCs w:val="24"/>
        </w:rPr>
        <w:t>l</w:t>
      </w:r>
      <w:r w:rsidRPr="005346A4">
        <w:rPr>
          <w:rFonts w:ascii="Times New Roman" w:eastAsia="Calibri" w:hAnsi="Times New Roman" w:cs="Times New Roman"/>
          <w:spacing w:val="2"/>
          <w:position w:val="1"/>
          <w:sz w:val="24"/>
          <w:szCs w:val="24"/>
        </w:rPr>
        <w:t>o</w:t>
      </w:r>
      <w:r w:rsidRPr="005346A4">
        <w:rPr>
          <w:rFonts w:ascii="Times New Roman" w:eastAsia="Calibri" w:hAnsi="Times New Roman" w:cs="Times New Roman"/>
          <w:position w:val="1"/>
          <w:sz w:val="24"/>
          <w:szCs w:val="24"/>
        </w:rPr>
        <w:t>w</w:t>
      </w:r>
      <w:r w:rsidRPr="005346A4">
        <w:rPr>
          <w:rFonts w:ascii="Times New Roman" w:eastAsia="Calibri" w:hAnsi="Times New Roman" w:cs="Times New Roman"/>
          <w:spacing w:val="12"/>
          <w:position w:val="1"/>
          <w:sz w:val="24"/>
          <w:szCs w:val="24"/>
        </w:rPr>
        <w:t xml:space="preserve"> </w:t>
      </w:r>
      <w:r w:rsidRPr="005346A4">
        <w:rPr>
          <w:rFonts w:ascii="Times New Roman" w:eastAsia="Calibri" w:hAnsi="Times New Roman" w:cs="Times New Roman"/>
          <w:spacing w:val="2"/>
          <w:position w:val="1"/>
          <w:sz w:val="24"/>
          <w:szCs w:val="24"/>
        </w:rPr>
        <w:t>co</w:t>
      </w:r>
      <w:r w:rsidRPr="005346A4">
        <w:rPr>
          <w:rFonts w:ascii="Times New Roman" w:eastAsia="Calibri" w:hAnsi="Times New Roman" w:cs="Times New Roman"/>
          <w:spacing w:val="1"/>
          <w:position w:val="1"/>
          <w:sz w:val="24"/>
          <w:szCs w:val="24"/>
        </w:rPr>
        <w:t>st</w:t>
      </w:r>
      <w:r w:rsidRPr="005346A4">
        <w:rPr>
          <w:rFonts w:ascii="Times New Roman" w:eastAsia="Calibri" w:hAnsi="Times New Roman" w:cs="Times New Roman"/>
          <w:position w:val="1"/>
          <w:sz w:val="24"/>
          <w:szCs w:val="24"/>
        </w:rPr>
        <w:t>,</w:t>
      </w:r>
      <w:r w:rsidRPr="005346A4">
        <w:rPr>
          <w:rFonts w:ascii="Times New Roman" w:eastAsia="Calibri" w:hAnsi="Times New Roman" w:cs="Times New Roman"/>
          <w:spacing w:val="11"/>
          <w:position w:val="1"/>
          <w:sz w:val="24"/>
          <w:szCs w:val="24"/>
        </w:rPr>
        <w:t xml:space="preserve"> </w:t>
      </w:r>
      <w:r w:rsidRPr="005346A4">
        <w:rPr>
          <w:rFonts w:ascii="Times New Roman" w:eastAsia="Calibri" w:hAnsi="Times New Roman" w:cs="Times New Roman"/>
          <w:spacing w:val="2"/>
          <w:position w:val="1"/>
          <w:sz w:val="24"/>
          <w:szCs w:val="24"/>
        </w:rPr>
        <w:t>bu</w:t>
      </w:r>
      <w:r w:rsidRPr="005346A4">
        <w:rPr>
          <w:rFonts w:ascii="Times New Roman" w:eastAsia="Calibri" w:hAnsi="Times New Roman" w:cs="Times New Roman"/>
          <w:position w:val="1"/>
          <w:sz w:val="24"/>
          <w:szCs w:val="24"/>
        </w:rPr>
        <w:t>t</w:t>
      </w:r>
      <w:r w:rsidRPr="005346A4">
        <w:rPr>
          <w:rFonts w:ascii="Times New Roman" w:eastAsia="Calibri" w:hAnsi="Times New Roman" w:cs="Times New Roman"/>
          <w:spacing w:val="10"/>
          <w:position w:val="1"/>
          <w:sz w:val="24"/>
          <w:szCs w:val="24"/>
        </w:rPr>
        <w:t xml:space="preserve"> </w:t>
      </w:r>
      <w:r w:rsidRPr="005346A4">
        <w:rPr>
          <w:rFonts w:ascii="Times New Roman" w:eastAsia="Calibri" w:hAnsi="Times New Roman" w:cs="Times New Roman"/>
          <w:spacing w:val="1"/>
          <w:position w:val="1"/>
          <w:sz w:val="24"/>
          <w:szCs w:val="24"/>
        </w:rPr>
        <w:t>i</w:t>
      </w:r>
      <w:r w:rsidR="00FB79CA">
        <w:rPr>
          <w:rFonts w:ascii="Times New Roman" w:eastAsia="Calibri" w:hAnsi="Times New Roman" w:cs="Times New Roman"/>
          <w:position w:val="1"/>
          <w:sz w:val="24"/>
          <w:szCs w:val="24"/>
        </w:rPr>
        <w:t>t</w:t>
      </w:r>
      <w:r w:rsidRPr="005346A4">
        <w:rPr>
          <w:rFonts w:ascii="Times New Roman" w:eastAsia="Calibri" w:hAnsi="Times New Roman" w:cs="Times New Roman"/>
          <w:spacing w:val="6"/>
          <w:position w:val="1"/>
          <w:sz w:val="24"/>
          <w:szCs w:val="24"/>
        </w:rPr>
        <w:t xml:space="preserve"> </w:t>
      </w:r>
      <w:r w:rsidRPr="005346A4">
        <w:rPr>
          <w:rFonts w:ascii="Times New Roman" w:eastAsia="Calibri" w:hAnsi="Times New Roman" w:cs="Times New Roman"/>
          <w:spacing w:val="2"/>
          <w:position w:val="1"/>
          <w:sz w:val="24"/>
          <w:szCs w:val="24"/>
        </w:rPr>
        <w:t>doe</w:t>
      </w:r>
      <w:r w:rsidRPr="005346A4">
        <w:rPr>
          <w:rFonts w:ascii="Times New Roman" w:eastAsia="Calibri" w:hAnsi="Times New Roman" w:cs="Times New Roman"/>
          <w:position w:val="1"/>
          <w:sz w:val="24"/>
          <w:szCs w:val="24"/>
        </w:rPr>
        <w:t>s</w:t>
      </w:r>
      <w:r w:rsidRPr="005346A4">
        <w:rPr>
          <w:rFonts w:ascii="Times New Roman" w:eastAsia="Calibri" w:hAnsi="Times New Roman" w:cs="Times New Roman"/>
          <w:spacing w:val="12"/>
          <w:position w:val="1"/>
          <w:sz w:val="24"/>
          <w:szCs w:val="24"/>
        </w:rPr>
        <w:t xml:space="preserve"> </w:t>
      </w:r>
      <w:r w:rsidRPr="005346A4">
        <w:rPr>
          <w:rFonts w:ascii="Times New Roman" w:eastAsia="Calibri" w:hAnsi="Times New Roman" w:cs="Times New Roman"/>
          <w:spacing w:val="1"/>
          <w:position w:val="1"/>
          <w:sz w:val="24"/>
          <w:szCs w:val="24"/>
        </w:rPr>
        <w:t>r</w:t>
      </w:r>
      <w:r w:rsidRPr="005346A4">
        <w:rPr>
          <w:rFonts w:ascii="Times New Roman" w:eastAsia="Calibri" w:hAnsi="Times New Roman" w:cs="Times New Roman"/>
          <w:spacing w:val="2"/>
          <w:position w:val="1"/>
          <w:sz w:val="24"/>
          <w:szCs w:val="24"/>
        </w:rPr>
        <w:t>equ</w:t>
      </w:r>
      <w:r w:rsidRPr="005346A4">
        <w:rPr>
          <w:rFonts w:ascii="Times New Roman" w:eastAsia="Calibri" w:hAnsi="Times New Roman" w:cs="Times New Roman"/>
          <w:spacing w:val="1"/>
          <w:position w:val="1"/>
          <w:sz w:val="24"/>
          <w:szCs w:val="24"/>
        </w:rPr>
        <w:t>ir</w:t>
      </w:r>
      <w:r w:rsidRPr="005346A4">
        <w:rPr>
          <w:rFonts w:ascii="Times New Roman" w:eastAsia="Calibri" w:hAnsi="Times New Roman" w:cs="Times New Roman"/>
          <w:position w:val="1"/>
          <w:sz w:val="24"/>
          <w:szCs w:val="24"/>
        </w:rPr>
        <w:t>e</w:t>
      </w:r>
      <w:r w:rsidRPr="005346A4">
        <w:rPr>
          <w:rFonts w:ascii="Times New Roman" w:eastAsia="Calibri" w:hAnsi="Times New Roman" w:cs="Times New Roman"/>
          <w:spacing w:val="18"/>
          <w:position w:val="1"/>
          <w:sz w:val="24"/>
          <w:szCs w:val="24"/>
        </w:rPr>
        <w:t xml:space="preserve"> </w:t>
      </w:r>
      <w:r w:rsidRPr="005346A4">
        <w:rPr>
          <w:rFonts w:ascii="Times New Roman" w:eastAsia="Calibri" w:hAnsi="Times New Roman" w:cs="Times New Roman"/>
          <w:spacing w:val="1"/>
          <w:position w:val="1"/>
          <w:sz w:val="24"/>
          <w:szCs w:val="24"/>
        </w:rPr>
        <w:t>i</w:t>
      </w:r>
      <w:r w:rsidRPr="005346A4">
        <w:rPr>
          <w:rFonts w:ascii="Times New Roman" w:eastAsia="Calibri" w:hAnsi="Times New Roman" w:cs="Times New Roman"/>
          <w:spacing w:val="2"/>
          <w:position w:val="1"/>
          <w:sz w:val="24"/>
          <w:szCs w:val="24"/>
        </w:rPr>
        <w:t>npu</w:t>
      </w:r>
      <w:r w:rsidRPr="005346A4">
        <w:rPr>
          <w:rFonts w:ascii="Times New Roman" w:eastAsia="Calibri" w:hAnsi="Times New Roman" w:cs="Times New Roman"/>
          <w:spacing w:val="1"/>
          <w:position w:val="1"/>
          <w:sz w:val="24"/>
          <w:szCs w:val="24"/>
        </w:rPr>
        <w:t>t</w:t>
      </w:r>
      <w:r w:rsidRPr="005346A4">
        <w:rPr>
          <w:rFonts w:ascii="Times New Roman" w:eastAsia="Calibri" w:hAnsi="Times New Roman" w:cs="Times New Roman"/>
          <w:position w:val="1"/>
          <w:sz w:val="24"/>
          <w:szCs w:val="24"/>
        </w:rPr>
        <w:t>s</w:t>
      </w:r>
      <w:r w:rsidRPr="005346A4">
        <w:rPr>
          <w:rFonts w:ascii="Times New Roman" w:eastAsia="Calibri" w:hAnsi="Times New Roman" w:cs="Times New Roman"/>
          <w:spacing w:val="15"/>
          <w:position w:val="1"/>
          <w:sz w:val="24"/>
          <w:szCs w:val="24"/>
        </w:rPr>
        <w:t xml:space="preserve"> </w:t>
      </w:r>
      <w:r w:rsidRPr="005346A4">
        <w:rPr>
          <w:rFonts w:ascii="Times New Roman" w:eastAsia="Calibri" w:hAnsi="Times New Roman" w:cs="Times New Roman"/>
          <w:spacing w:val="2"/>
          <w:w w:val="102"/>
          <w:position w:val="1"/>
          <w:sz w:val="24"/>
          <w:szCs w:val="24"/>
        </w:rPr>
        <w:t>o</w:t>
      </w:r>
      <w:r w:rsidRPr="005346A4">
        <w:rPr>
          <w:rFonts w:ascii="Times New Roman" w:eastAsia="Calibri" w:hAnsi="Times New Roman" w:cs="Times New Roman"/>
          <w:w w:val="102"/>
          <w:position w:val="1"/>
          <w:sz w:val="24"/>
          <w:szCs w:val="24"/>
        </w:rPr>
        <w:t>f</w:t>
      </w:r>
      <w:r>
        <w:rPr>
          <w:rFonts w:ascii="Times New Roman" w:eastAsia="Calibri" w:hAnsi="Times New Roman" w:cs="Times New Roman"/>
          <w:w w:val="102"/>
          <w:position w:val="1"/>
          <w:sz w:val="24"/>
          <w:szCs w:val="24"/>
        </w:rPr>
        <w:t xml:space="preserve"> </w:t>
      </w:r>
      <w:r w:rsidRPr="005346A4">
        <w:rPr>
          <w:rFonts w:ascii="Times New Roman" w:eastAsia="Calibri" w:hAnsi="Times New Roman" w:cs="Times New Roman"/>
          <w:spacing w:val="2"/>
          <w:sz w:val="24"/>
          <w:szCs w:val="24"/>
        </w:rPr>
        <w:t>acous</w:t>
      </w:r>
      <w:r w:rsidRPr="005346A4">
        <w:rPr>
          <w:rFonts w:ascii="Times New Roman" w:eastAsia="Calibri" w:hAnsi="Times New Roman" w:cs="Times New Roman"/>
          <w:spacing w:val="1"/>
          <w:sz w:val="24"/>
          <w:szCs w:val="24"/>
        </w:rPr>
        <w:t>ti</w:t>
      </w:r>
      <w:r w:rsidRPr="005346A4">
        <w:rPr>
          <w:rFonts w:ascii="Times New Roman" w:eastAsia="Calibri" w:hAnsi="Times New Roman" w:cs="Times New Roman"/>
          <w:sz w:val="24"/>
          <w:szCs w:val="24"/>
        </w:rPr>
        <w:t>c</w:t>
      </w:r>
      <w:r w:rsidRPr="005346A4">
        <w:rPr>
          <w:rFonts w:ascii="Times New Roman" w:eastAsia="Calibri" w:hAnsi="Times New Roman" w:cs="Times New Roman"/>
          <w:spacing w:val="18"/>
          <w:sz w:val="24"/>
          <w:szCs w:val="24"/>
        </w:rPr>
        <w:t xml:space="preserve"> </w:t>
      </w:r>
      <w:r w:rsidRPr="005346A4">
        <w:rPr>
          <w:rFonts w:ascii="Times New Roman" w:eastAsia="Calibri" w:hAnsi="Times New Roman" w:cs="Times New Roman"/>
          <w:spacing w:val="2"/>
          <w:sz w:val="24"/>
          <w:szCs w:val="24"/>
        </w:rPr>
        <w:t>an</w:t>
      </w:r>
      <w:r w:rsidRPr="005346A4">
        <w:rPr>
          <w:rFonts w:ascii="Times New Roman" w:eastAsia="Calibri" w:hAnsi="Times New Roman" w:cs="Times New Roman"/>
          <w:sz w:val="24"/>
          <w:szCs w:val="24"/>
        </w:rPr>
        <w:t>d</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2"/>
          <w:sz w:val="24"/>
          <w:szCs w:val="24"/>
        </w:rPr>
        <w:t>v</w:t>
      </w:r>
      <w:r w:rsidRPr="005346A4">
        <w:rPr>
          <w:rFonts w:ascii="Times New Roman" w:eastAsia="Calibri" w:hAnsi="Times New Roman" w:cs="Times New Roman"/>
          <w:spacing w:val="1"/>
          <w:sz w:val="24"/>
          <w:szCs w:val="24"/>
        </w:rPr>
        <w:t>i</w:t>
      </w:r>
      <w:r w:rsidRPr="005346A4">
        <w:rPr>
          <w:rFonts w:ascii="Times New Roman" w:eastAsia="Calibri" w:hAnsi="Times New Roman" w:cs="Times New Roman"/>
          <w:spacing w:val="2"/>
          <w:sz w:val="24"/>
          <w:szCs w:val="24"/>
        </w:rPr>
        <w:t>sua</w:t>
      </w:r>
      <w:r w:rsidRPr="005346A4">
        <w:rPr>
          <w:rFonts w:ascii="Times New Roman" w:eastAsia="Calibri" w:hAnsi="Times New Roman" w:cs="Times New Roman"/>
          <w:sz w:val="24"/>
          <w:szCs w:val="24"/>
        </w:rPr>
        <w:t>l</w:t>
      </w:r>
      <w:r w:rsidRPr="005346A4">
        <w:rPr>
          <w:rFonts w:ascii="Times New Roman" w:eastAsia="Calibri" w:hAnsi="Times New Roman" w:cs="Times New Roman"/>
          <w:spacing w:val="13"/>
          <w:sz w:val="24"/>
          <w:szCs w:val="24"/>
        </w:rPr>
        <w:t xml:space="preserve"> </w:t>
      </w:r>
      <w:r w:rsidRPr="005346A4">
        <w:rPr>
          <w:rFonts w:ascii="Times New Roman" w:eastAsia="Calibri" w:hAnsi="Times New Roman" w:cs="Times New Roman"/>
          <w:spacing w:val="2"/>
          <w:sz w:val="24"/>
          <w:szCs w:val="24"/>
        </w:rPr>
        <w:t>da</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z w:val="24"/>
          <w:szCs w:val="24"/>
        </w:rPr>
        <w:t>a</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pacing w:val="3"/>
          <w:sz w:val="24"/>
          <w:szCs w:val="24"/>
        </w:rPr>
        <w:t>w</w:t>
      </w:r>
      <w:r w:rsidRPr="005346A4">
        <w:rPr>
          <w:rFonts w:ascii="Times New Roman" w:eastAsia="Calibri" w:hAnsi="Times New Roman" w:cs="Times New Roman"/>
          <w:spacing w:val="2"/>
          <w:sz w:val="24"/>
          <w:szCs w:val="24"/>
        </w:rPr>
        <w:t>h</w:t>
      </w:r>
      <w:r w:rsidRPr="005346A4">
        <w:rPr>
          <w:rFonts w:ascii="Times New Roman" w:eastAsia="Calibri" w:hAnsi="Times New Roman" w:cs="Times New Roman"/>
          <w:spacing w:val="1"/>
          <w:sz w:val="24"/>
          <w:szCs w:val="24"/>
        </w:rPr>
        <w:t>i</w:t>
      </w:r>
      <w:r w:rsidRPr="005346A4">
        <w:rPr>
          <w:rFonts w:ascii="Times New Roman" w:eastAsia="Calibri" w:hAnsi="Times New Roman" w:cs="Times New Roman"/>
          <w:spacing w:val="2"/>
          <w:sz w:val="24"/>
          <w:szCs w:val="24"/>
        </w:rPr>
        <w:t>c</w:t>
      </w:r>
      <w:r w:rsidRPr="005346A4">
        <w:rPr>
          <w:rFonts w:ascii="Times New Roman" w:eastAsia="Calibri" w:hAnsi="Times New Roman" w:cs="Times New Roman"/>
          <w:sz w:val="24"/>
          <w:szCs w:val="24"/>
        </w:rPr>
        <w:t>h</w:t>
      </w:r>
      <w:r w:rsidRPr="005346A4">
        <w:rPr>
          <w:rFonts w:ascii="Times New Roman" w:eastAsia="Calibri" w:hAnsi="Times New Roman" w:cs="Times New Roman"/>
          <w:spacing w:val="15"/>
          <w:sz w:val="24"/>
          <w:szCs w:val="24"/>
        </w:rPr>
        <w:t xml:space="preserve"> </w:t>
      </w:r>
      <w:r w:rsidRPr="005346A4">
        <w:rPr>
          <w:rFonts w:ascii="Times New Roman" w:eastAsia="Calibri" w:hAnsi="Times New Roman" w:cs="Times New Roman"/>
          <w:spacing w:val="1"/>
          <w:sz w:val="24"/>
          <w:szCs w:val="24"/>
        </w:rPr>
        <w:t>t</w:t>
      </w:r>
      <w:r w:rsidRPr="005346A4">
        <w:rPr>
          <w:rFonts w:ascii="Times New Roman" w:eastAsia="Calibri" w:hAnsi="Times New Roman" w:cs="Times New Roman"/>
          <w:spacing w:val="2"/>
          <w:sz w:val="24"/>
          <w:szCs w:val="24"/>
        </w:rPr>
        <w:t>he</w:t>
      </w:r>
      <w:r w:rsidRPr="005346A4">
        <w:rPr>
          <w:rFonts w:ascii="Times New Roman" w:eastAsia="Calibri" w:hAnsi="Times New Roman" w:cs="Times New Roman"/>
          <w:spacing w:val="3"/>
          <w:sz w:val="24"/>
          <w:szCs w:val="24"/>
        </w:rPr>
        <w:t>m</w:t>
      </w:r>
      <w:r w:rsidRPr="005346A4">
        <w:rPr>
          <w:rFonts w:ascii="Times New Roman" w:eastAsia="Calibri" w:hAnsi="Times New Roman" w:cs="Times New Roman"/>
          <w:spacing w:val="2"/>
          <w:sz w:val="24"/>
          <w:szCs w:val="24"/>
        </w:rPr>
        <w:t>se</w:t>
      </w:r>
      <w:r w:rsidRPr="005346A4">
        <w:rPr>
          <w:rFonts w:ascii="Times New Roman" w:eastAsia="Calibri" w:hAnsi="Times New Roman" w:cs="Times New Roman"/>
          <w:spacing w:val="1"/>
          <w:sz w:val="24"/>
          <w:szCs w:val="24"/>
        </w:rPr>
        <w:t>l</w:t>
      </w:r>
      <w:r w:rsidRPr="005346A4">
        <w:rPr>
          <w:rFonts w:ascii="Times New Roman" w:eastAsia="Calibri" w:hAnsi="Times New Roman" w:cs="Times New Roman"/>
          <w:spacing w:val="2"/>
          <w:sz w:val="24"/>
          <w:szCs w:val="24"/>
        </w:rPr>
        <w:t>ve</w:t>
      </w:r>
      <w:r w:rsidRPr="005346A4">
        <w:rPr>
          <w:rFonts w:ascii="Times New Roman" w:eastAsia="Calibri" w:hAnsi="Times New Roman" w:cs="Times New Roman"/>
          <w:sz w:val="24"/>
          <w:szCs w:val="24"/>
        </w:rPr>
        <w:t>s</w:t>
      </w:r>
      <w:r w:rsidRPr="005346A4">
        <w:rPr>
          <w:rFonts w:ascii="Times New Roman" w:eastAsia="Calibri" w:hAnsi="Times New Roman" w:cs="Times New Roman"/>
          <w:spacing w:val="23"/>
          <w:sz w:val="24"/>
          <w:szCs w:val="24"/>
        </w:rPr>
        <w:t xml:space="preserve"> </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z w:val="24"/>
          <w:szCs w:val="24"/>
        </w:rPr>
        <w:t>e</w:t>
      </w:r>
      <w:r w:rsidRPr="005346A4">
        <w:rPr>
          <w:rFonts w:ascii="Times New Roman" w:eastAsia="Calibri" w:hAnsi="Times New Roman" w:cs="Times New Roman"/>
          <w:spacing w:val="10"/>
          <w:sz w:val="24"/>
          <w:szCs w:val="24"/>
        </w:rPr>
        <w:t xml:space="preserve"> </w:t>
      </w:r>
      <w:r w:rsidRPr="005346A4">
        <w:rPr>
          <w:rFonts w:ascii="Times New Roman" w:eastAsia="Calibri" w:hAnsi="Times New Roman" w:cs="Times New Roman"/>
          <w:spacing w:val="2"/>
          <w:sz w:val="24"/>
          <w:szCs w:val="24"/>
        </w:rPr>
        <w:t>acqu</w:t>
      </w:r>
      <w:r w:rsidRPr="005346A4">
        <w:rPr>
          <w:rFonts w:ascii="Times New Roman" w:eastAsia="Calibri" w:hAnsi="Times New Roman" w:cs="Times New Roman"/>
          <w:spacing w:val="1"/>
          <w:sz w:val="24"/>
          <w:szCs w:val="24"/>
        </w:rPr>
        <w:t>ir</w:t>
      </w:r>
      <w:r w:rsidRPr="005346A4">
        <w:rPr>
          <w:rFonts w:ascii="Times New Roman" w:eastAsia="Calibri" w:hAnsi="Times New Roman" w:cs="Times New Roman"/>
          <w:spacing w:val="2"/>
          <w:sz w:val="24"/>
          <w:szCs w:val="24"/>
        </w:rPr>
        <w:t>e</w:t>
      </w:r>
      <w:r w:rsidRPr="005346A4">
        <w:rPr>
          <w:rFonts w:ascii="Times New Roman" w:eastAsia="Calibri" w:hAnsi="Times New Roman" w:cs="Times New Roman"/>
          <w:sz w:val="24"/>
          <w:szCs w:val="24"/>
        </w:rPr>
        <w:t>d</w:t>
      </w:r>
      <w:r w:rsidRPr="005346A4">
        <w:rPr>
          <w:rFonts w:ascii="Times New Roman" w:eastAsia="Calibri" w:hAnsi="Times New Roman" w:cs="Times New Roman"/>
          <w:spacing w:val="20"/>
          <w:sz w:val="24"/>
          <w:szCs w:val="24"/>
        </w:rPr>
        <w:t xml:space="preserve"> </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z w:val="24"/>
          <w:szCs w:val="24"/>
        </w:rPr>
        <w:t>t</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pacing w:val="1"/>
          <w:sz w:val="24"/>
          <w:szCs w:val="24"/>
        </w:rPr>
        <w:t>r</w:t>
      </w:r>
      <w:r w:rsidRPr="005346A4">
        <w:rPr>
          <w:rFonts w:ascii="Times New Roman" w:eastAsia="Calibri" w:hAnsi="Times New Roman" w:cs="Times New Roman"/>
          <w:spacing w:val="2"/>
          <w:sz w:val="24"/>
          <w:szCs w:val="24"/>
        </w:rPr>
        <w:t>e</w:t>
      </w:r>
      <w:r w:rsidRPr="005346A4">
        <w:rPr>
          <w:rFonts w:ascii="Times New Roman" w:eastAsia="Calibri" w:hAnsi="Times New Roman" w:cs="Times New Roman"/>
          <w:spacing w:val="1"/>
          <w:sz w:val="24"/>
          <w:szCs w:val="24"/>
        </w:rPr>
        <w:t>l</w:t>
      </w:r>
      <w:r w:rsidRPr="005346A4">
        <w:rPr>
          <w:rFonts w:ascii="Times New Roman" w:eastAsia="Calibri" w:hAnsi="Times New Roman" w:cs="Times New Roman"/>
          <w:spacing w:val="2"/>
          <w:sz w:val="24"/>
          <w:szCs w:val="24"/>
        </w:rPr>
        <w:t>a</w:t>
      </w:r>
      <w:r w:rsidRPr="005346A4">
        <w:rPr>
          <w:rFonts w:ascii="Times New Roman" w:eastAsia="Calibri" w:hAnsi="Times New Roman" w:cs="Times New Roman"/>
          <w:spacing w:val="1"/>
          <w:sz w:val="24"/>
          <w:szCs w:val="24"/>
        </w:rPr>
        <w:t>ti</w:t>
      </w:r>
      <w:r w:rsidRPr="005346A4">
        <w:rPr>
          <w:rFonts w:ascii="Times New Roman" w:eastAsia="Calibri" w:hAnsi="Times New Roman" w:cs="Times New Roman"/>
          <w:spacing w:val="2"/>
          <w:sz w:val="24"/>
          <w:szCs w:val="24"/>
        </w:rPr>
        <w:t>ve</w:t>
      </w:r>
      <w:r w:rsidRPr="005346A4">
        <w:rPr>
          <w:rFonts w:ascii="Times New Roman" w:eastAsia="Calibri" w:hAnsi="Times New Roman" w:cs="Times New Roman"/>
          <w:spacing w:val="1"/>
          <w:sz w:val="24"/>
          <w:szCs w:val="24"/>
        </w:rPr>
        <w:t>l</w:t>
      </w:r>
      <w:r w:rsidRPr="005346A4">
        <w:rPr>
          <w:rFonts w:ascii="Times New Roman" w:eastAsia="Calibri" w:hAnsi="Times New Roman" w:cs="Times New Roman"/>
          <w:sz w:val="24"/>
          <w:szCs w:val="24"/>
        </w:rPr>
        <w:t>y</w:t>
      </w:r>
      <w:r w:rsidRPr="005346A4">
        <w:rPr>
          <w:rFonts w:ascii="Times New Roman" w:eastAsia="Calibri" w:hAnsi="Times New Roman" w:cs="Times New Roman"/>
          <w:spacing w:val="20"/>
          <w:sz w:val="24"/>
          <w:szCs w:val="24"/>
        </w:rPr>
        <w:t xml:space="preserve"> </w:t>
      </w:r>
      <w:r w:rsidRPr="005346A4">
        <w:rPr>
          <w:rFonts w:ascii="Times New Roman" w:eastAsia="Calibri" w:hAnsi="Times New Roman" w:cs="Times New Roman"/>
          <w:spacing w:val="2"/>
          <w:sz w:val="24"/>
          <w:szCs w:val="24"/>
        </w:rPr>
        <w:t>h</w:t>
      </w:r>
      <w:r w:rsidRPr="005346A4">
        <w:rPr>
          <w:rFonts w:ascii="Times New Roman" w:eastAsia="Calibri" w:hAnsi="Times New Roman" w:cs="Times New Roman"/>
          <w:spacing w:val="1"/>
          <w:sz w:val="24"/>
          <w:szCs w:val="24"/>
        </w:rPr>
        <w:t>i</w:t>
      </w:r>
      <w:r w:rsidRPr="005346A4">
        <w:rPr>
          <w:rFonts w:ascii="Times New Roman" w:eastAsia="Calibri" w:hAnsi="Times New Roman" w:cs="Times New Roman"/>
          <w:spacing w:val="2"/>
          <w:sz w:val="24"/>
          <w:szCs w:val="24"/>
        </w:rPr>
        <w:t>g</w:t>
      </w:r>
      <w:r w:rsidRPr="005346A4">
        <w:rPr>
          <w:rFonts w:ascii="Times New Roman" w:eastAsia="Calibri" w:hAnsi="Times New Roman" w:cs="Times New Roman"/>
          <w:sz w:val="24"/>
          <w:szCs w:val="24"/>
        </w:rPr>
        <w:t>h</w:t>
      </w:r>
      <w:r w:rsidRPr="005346A4">
        <w:rPr>
          <w:rFonts w:ascii="Times New Roman" w:eastAsia="Calibri" w:hAnsi="Times New Roman" w:cs="Times New Roman"/>
          <w:spacing w:val="12"/>
          <w:sz w:val="24"/>
          <w:szCs w:val="24"/>
        </w:rPr>
        <w:t xml:space="preserve"> </w:t>
      </w:r>
      <w:r w:rsidRPr="005346A4">
        <w:rPr>
          <w:rFonts w:ascii="Times New Roman" w:eastAsia="Calibri" w:hAnsi="Times New Roman" w:cs="Times New Roman"/>
          <w:spacing w:val="2"/>
          <w:w w:val="102"/>
          <w:sz w:val="24"/>
          <w:szCs w:val="24"/>
        </w:rPr>
        <w:t>cos</w:t>
      </w:r>
      <w:r w:rsidRPr="005346A4">
        <w:rPr>
          <w:rFonts w:ascii="Times New Roman" w:eastAsia="Calibri" w:hAnsi="Times New Roman" w:cs="Times New Roman"/>
          <w:spacing w:val="1"/>
          <w:w w:val="102"/>
          <w:sz w:val="24"/>
          <w:szCs w:val="24"/>
        </w:rPr>
        <w:t>t</w:t>
      </w:r>
      <w:r w:rsidRPr="005346A4">
        <w:rPr>
          <w:rFonts w:ascii="Times New Roman" w:eastAsia="Calibri" w:hAnsi="Times New Roman" w:cs="Times New Roman"/>
          <w:w w:val="103"/>
          <w:sz w:val="24"/>
          <w:szCs w:val="24"/>
        </w:rPr>
        <w:t>.</w:t>
      </w:r>
    </w:p>
    <w:p w14:paraId="53E44774" w14:textId="77777777" w:rsidR="006D08F5" w:rsidRPr="00F93F0B" w:rsidRDefault="006D08F5" w:rsidP="00AA3369">
      <w:pPr>
        <w:ind w:left="450" w:right="192"/>
        <w:rPr>
          <w:rFonts w:ascii="Times New Roman" w:eastAsia="Calibri" w:hAnsi="Times New Roman" w:cs="Times New Roman"/>
          <w:sz w:val="24"/>
          <w:szCs w:val="24"/>
        </w:rPr>
      </w:pPr>
      <w:r>
        <w:rPr>
          <w:rFonts w:ascii="Times New Roman" w:eastAsia="Calibri" w:hAnsi="Times New Roman" w:cs="Times New Roman"/>
          <w:b/>
          <w:sz w:val="24"/>
          <w:szCs w:val="24"/>
        </w:rPr>
        <w:t xml:space="preserve">Projects </w:t>
      </w:r>
      <w:r w:rsidRPr="007B6AF3">
        <w:rPr>
          <w:rFonts w:ascii="Times New Roman" w:eastAsia="Calibri" w:hAnsi="Times New Roman" w:cs="Times New Roman"/>
          <w:b/>
          <w:sz w:val="24"/>
          <w:szCs w:val="24"/>
        </w:rPr>
        <w:t>Comp</w:t>
      </w:r>
      <w:r>
        <w:rPr>
          <w:rFonts w:ascii="Times New Roman" w:eastAsia="Calibri" w:hAnsi="Times New Roman" w:cs="Times New Roman"/>
          <w:b/>
          <w:sz w:val="24"/>
          <w:szCs w:val="24"/>
        </w:rPr>
        <w:t xml:space="preserve">leted or Underway: </w:t>
      </w:r>
      <w:r>
        <w:rPr>
          <w:rFonts w:ascii="Times New Roman" w:eastAsia="Calibri" w:hAnsi="Times New Roman" w:cs="Times New Roman"/>
          <w:sz w:val="24"/>
          <w:szCs w:val="24"/>
        </w:rPr>
        <w:t>None</w:t>
      </w:r>
    </w:p>
    <w:p w14:paraId="7795FF55" w14:textId="77777777" w:rsidR="006D08F5" w:rsidRPr="007B6AF3" w:rsidRDefault="006D08F5" w:rsidP="00AA3369">
      <w:pPr>
        <w:ind w:left="450" w:right="-20"/>
        <w:rPr>
          <w:rFonts w:ascii="Times New Roman" w:eastAsia="Calibri" w:hAnsi="Times New Roman" w:cs="Times New Roman"/>
          <w:sz w:val="24"/>
          <w:szCs w:val="24"/>
        </w:rPr>
      </w:pPr>
      <w:r w:rsidRPr="00F93F0B">
        <w:rPr>
          <w:rFonts w:ascii="Times New Roman" w:eastAsia="Calibri" w:hAnsi="Times New Roman" w:cs="Times New Roman"/>
          <w:b/>
          <w:w w:val="99"/>
          <w:sz w:val="24"/>
          <w:szCs w:val="24"/>
        </w:rPr>
        <w:t>Deliverables:</w:t>
      </w:r>
      <w:r>
        <w:rPr>
          <w:rFonts w:ascii="Times New Roman" w:eastAsia="Calibri" w:hAnsi="Times New Roman" w:cs="Times New Roman"/>
          <w:w w:val="99"/>
          <w:sz w:val="24"/>
          <w:szCs w:val="24"/>
        </w:rPr>
        <w:t xml:space="preserve"> </w:t>
      </w:r>
      <w:r w:rsidRPr="005346A4">
        <w:rPr>
          <w:rFonts w:ascii="Times New Roman" w:eastAsia="Calibri" w:hAnsi="Times New Roman" w:cs="Times New Roman"/>
          <w:sz w:val="24"/>
          <w:szCs w:val="24"/>
        </w:rPr>
        <w:t>GIS map displaying 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distribution</w:t>
      </w:r>
      <w:r w:rsidRPr="005346A4">
        <w:rPr>
          <w:rFonts w:ascii="Times New Roman" w:eastAsia="Calibri" w:hAnsi="Times New Roman" w:cs="Times New Roman"/>
          <w:spacing w:val="-1"/>
          <w:sz w:val="24"/>
          <w:szCs w:val="24"/>
        </w:rPr>
        <w:t xml:space="preserve"> </w:t>
      </w:r>
      <w:r w:rsidRPr="005346A4">
        <w:rPr>
          <w:rFonts w:ascii="Times New Roman" w:eastAsia="Calibri" w:hAnsi="Times New Roman" w:cs="Times New Roman"/>
          <w:sz w:val="24"/>
          <w:szCs w:val="24"/>
        </w:rPr>
        <w:t>of habitat types</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for all areas</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where multibeam surveys</w:t>
      </w:r>
      <w:r w:rsidRPr="005346A4">
        <w:rPr>
          <w:rFonts w:ascii="Times New Roman" w:eastAsia="Calibri" w:hAnsi="Times New Roman" w:cs="Times New Roman"/>
          <w:spacing w:val="-7"/>
          <w:sz w:val="24"/>
          <w:szCs w:val="24"/>
        </w:rPr>
        <w:t xml:space="preserve"> </w:t>
      </w:r>
      <w:r w:rsidRPr="005346A4">
        <w:rPr>
          <w:rFonts w:ascii="Times New Roman" w:eastAsia="Calibri" w:hAnsi="Times New Roman" w:cs="Times New Roman"/>
          <w:sz w:val="24"/>
          <w:szCs w:val="24"/>
        </w:rPr>
        <w:t>have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been</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conducted.</w:t>
      </w:r>
      <w:r w:rsidRPr="007B6AF3">
        <w:rPr>
          <w:rFonts w:ascii="Times New Roman" w:eastAsia="Calibri" w:hAnsi="Times New Roman" w:cs="Times New Roman"/>
          <w:sz w:val="24"/>
          <w:szCs w:val="24"/>
        </w:rPr>
        <w:t xml:space="preserve"> </w:t>
      </w:r>
    </w:p>
    <w:p w14:paraId="50716A0C" w14:textId="77777777" w:rsidR="006D08F5" w:rsidRPr="007B6AF3" w:rsidRDefault="006D08F5" w:rsidP="00AA3369">
      <w:pPr>
        <w:ind w:left="450" w:right="-20"/>
        <w:rPr>
          <w:rFonts w:ascii="Times New Roman" w:eastAsia="Calibri" w:hAnsi="Times New Roman" w:cs="Times New Roman"/>
          <w:sz w:val="24"/>
          <w:szCs w:val="24"/>
        </w:rPr>
      </w:pPr>
      <w:r w:rsidRPr="007B6AF3">
        <w:rPr>
          <w:rFonts w:ascii="Times New Roman" w:eastAsia="Calibri" w:hAnsi="Times New Roman" w:cs="Times New Roman"/>
          <w:b/>
          <w:sz w:val="24"/>
          <w:szCs w:val="24"/>
        </w:rPr>
        <w:t>Priority:</w:t>
      </w:r>
      <w:r w:rsidRPr="007B6AF3">
        <w:rPr>
          <w:rFonts w:ascii="Times New Roman" w:eastAsia="Calibri" w:hAnsi="Times New Roman" w:cs="Times New Roman"/>
          <w:sz w:val="24"/>
          <w:szCs w:val="24"/>
        </w:rPr>
        <w:t xml:space="preserve"> </w:t>
      </w:r>
      <w:r>
        <w:rPr>
          <w:rFonts w:ascii="Times New Roman" w:eastAsia="Calibri" w:hAnsi="Times New Roman" w:cs="Times New Roman"/>
          <w:sz w:val="24"/>
          <w:szCs w:val="24"/>
        </w:rPr>
        <w:t>Low</w:t>
      </w:r>
      <w:r w:rsidRPr="007B6AF3">
        <w:rPr>
          <w:rFonts w:ascii="Times New Roman" w:eastAsia="Calibri" w:hAnsi="Times New Roman" w:cs="Times New Roman"/>
          <w:sz w:val="24"/>
          <w:szCs w:val="24"/>
        </w:rPr>
        <w:t xml:space="preserve"> </w:t>
      </w:r>
    </w:p>
    <w:p w14:paraId="29FE261A" w14:textId="311EE49C" w:rsidR="006D08F5" w:rsidRPr="007B6AF3" w:rsidRDefault="006D08F5" w:rsidP="00AA3369">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Schedule:</w:t>
      </w:r>
      <w:r w:rsidR="00FB79CA">
        <w:rPr>
          <w:rFonts w:ascii="Times New Roman" w:eastAsia="Calibri" w:hAnsi="Times New Roman" w:cs="Times New Roman"/>
          <w:b/>
          <w:sz w:val="24"/>
          <w:szCs w:val="24"/>
        </w:rPr>
        <w:t xml:space="preserve">  </w:t>
      </w:r>
      <w:r w:rsidR="00FB79CA" w:rsidRPr="00FB79CA">
        <w:rPr>
          <w:rFonts w:ascii="Times New Roman" w:eastAsia="Calibri" w:hAnsi="Times New Roman" w:cs="Times New Roman"/>
          <w:sz w:val="24"/>
          <w:szCs w:val="24"/>
        </w:rPr>
        <w:t>Long-term</w:t>
      </w:r>
    </w:p>
    <w:p w14:paraId="160881D3" w14:textId="77777777" w:rsidR="006D08F5" w:rsidRPr="007B6AF3" w:rsidRDefault="006D08F5" w:rsidP="00AA3369">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Budget:</w:t>
      </w:r>
    </w:p>
    <w:p w14:paraId="5F692EFA" w14:textId="5169A10F" w:rsidR="006D08F5" w:rsidRPr="007B6AF3" w:rsidRDefault="006D08F5" w:rsidP="00AA3369">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 xml:space="preserve">Potential Partners:  </w:t>
      </w:r>
      <w:r w:rsidR="00FB79CA" w:rsidRPr="00FB79CA">
        <w:rPr>
          <w:rFonts w:ascii="Times New Roman" w:eastAsia="Calibri" w:hAnsi="Times New Roman" w:cs="Times New Roman"/>
          <w:sz w:val="24"/>
          <w:szCs w:val="24"/>
        </w:rPr>
        <w:t>NMFS, State Agencies, Independent Researchers</w:t>
      </w:r>
    </w:p>
    <w:p w14:paraId="07F740A8" w14:textId="77777777" w:rsidR="00F6479D" w:rsidRDefault="00F6479D">
      <w:pPr>
        <w:spacing w:before="2"/>
        <w:rPr>
          <w:rFonts w:ascii="Times New Roman" w:eastAsia="Times New Roman" w:hAnsi="Times New Roman" w:cs="Times New Roman"/>
          <w:sz w:val="24"/>
          <w:szCs w:val="24"/>
        </w:rPr>
      </w:pPr>
    </w:p>
    <w:p w14:paraId="3378108C" w14:textId="77777777" w:rsidR="00F6479D" w:rsidRPr="006F2560" w:rsidRDefault="00CA45AA" w:rsidP="00877140">
      <w:pPr>
        <w:pStyle w:val="Heading4"/>
      </w:pPr>
      <w:r w:rsidRPr="006F2560">
        <w:t>Socioeconomic monitoring</w:t>
      </w:r>
    </w:p>
    <w:p w14:paraId="33080FA4" w14:textId="6A16A55F" w:rsidR="00B2195E" w:rsidRPr="003A3F11" w:rsidRDefault="00B2195E" w:rsidP="00B2195E">
      <w:pPr>
        <w:ind w:left="180" w:right="720"/>
        <w:rPr>
          <w:rFonts w:ascii="Times New Roman" w:eastAsia="Calibri" w:hAnsi="Times New Roman" w:cs="Times New Roman"/>
          <w:bCs/>
          <w:spacing w:val="2"/>
          <w:sz w:val="24"/>
          <w:szCs w:val="24"/>
        </w:rPr>
      </w:pPr>
      <w:r w:rsidRPr="003A3F11">
        <w:rPr>
          <w:rFonts w:ascii="Times New Roman" w:eastAsia="Calibri" w:hAnsi="Times New Roman" w:cs="Times New Roman"/>
          <w:bCs/>
          <w:spacing w:val="2"/>
          <w:sz w:val="24"/>
          <w:szCs w:val="24"/>
        </w:rPr>
        <w:t xml:space="preserve">The purpose of socioeconomic monitoring is to better understand the social and economic impacts of the </w:t>
      </w:r>
      <w:r>
        <w:rPr>
          <w:rFonts w:ascii="Times New Roman" w:eastAsia="Calibri" w:hAnsi="Times New Roman" w:cs="Times New Roman"/>
          <w:bCs/>
          <w:spacing w:val="2"/>
          <w:sz w:val="24"/>
          <w:szCs w:val="24"/>
        </w:rPr>
        <w:t>MPAs</w:t>
      </w:r>
      <w:r w:rsidRPr="003A3F11">
        <w:rPr>
          <w:rFonts w:ascii="Times New Roman" w:eastAsia="Calibri" w:hAnsi="Times New Roman" w:cs="Times New Roman"/>
          <w:bCs/>
          <w:spacing w:val="2"/>
          <w:sz w:val="24"/>
          <w:szCs w:val="24"/>
        </w:rPr>
        <w:t xml:space="preserve"> and monitor stakeholder knowledge and perception about </w:t>
      </w:r>
      <w:r>
        <w:rPr>
          <w:rFonts w:ascii="Times New Roman" w:eastAsia="Calibri" w:hAnsi="Times New Roman" w:cs="Times New Roman"/>
          <w:bCs/>
          <w:spacing w:val="2"/>
          <w:sz w:val="24"/>
          <w:szCs w:val="24"/>
        </w:rPr>
        <w:t>MPA</w:t>
      </w:r>
      <w:r w:rsidRPr="003A3F11">
        <w:rPr>
          <w:rFonts w:ascii="Times New Roman" w:eastAsia="Calibri" w:hAnsi="Times New Roman" w:cs="Times New Roman"/>
          <w:bCs/>
          <w:spacing w:val="2"/>
          <w:sz w:val="24"/>
          <w:szCs w:val="24"/>
        </w:rPr>
        <w:t xml:space="preserve">s.  </w:t>
      </w:r>
      <w:r w:rsidRPr="005346A4">
        <w:rPr>
          <w:rFonts w:ascii="Times New Roman" w:eastAsia="Calibri" w:hAnsi="Times New Roman" w:cs="Times New Roman"/>
          <w:w w:val="99"/>
          <w:sz w:val="24"/>
          <w:szCs w:val="24"/>
        </w:rPr>
        <w:t>As</w:t>
      </w:r>
      <w:r w:rsidRPr="005346A4">
        <w:rPr>
          <w:rFonts w:ascii="Times New Roman" w:eastAsia="Calibri" w:hAnsi="Times New Roman" w:cs="Times New Roman"/>
          <w:sz w:val="24"/>
          <w:szCs w:val="24"/>
        </w:rPr>
        <w:t xml:space="preserve"> monitoring studies gather</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data,</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they</w:t>
      </w:r>
      <w:r w:rsidRPr="005346A4">
        <w:rPr>
          <w:rFonts w:ascii="Times New Roman" w:eastAsia="Calibri" w:hAnsi="Times New Roman" w:cs="Times New Roman"/>
          <w:spacing w:val="-4"/>
          <w:sz w:val="24"/>
          <w:szCs w:val="24"/>
        </w:rPr>
        <w:t xml:space="preserve"> </w:t>
      </w:r>
      <w:r w:rsidRPr="005346A4">
        <w:rPr>
          <w:rFonts w:ascii="Times New Roman" w:eastAsia="Calibri" w:hAnsi="Times New Roman" w:cs="Times New Roman"/>
          <w:sz w:val="24"/>
          <w:szCs w:val="24"/>
        </w:rPr>
        <w:t>have</w:t>
      </w:r>
      <w:r w:rsidRPr="005346A4">
        <w:rPr>
          <w:rFonts w:ascii="Times New Roman" w:eastAsia="Calibri" w:hAnsi="Times New Roman" w:cs="Times New Roman"/>
          <w:spacing w:val="-5"/>
          <w:sz w:val="24"/>
          <w:szCs w:val="24"/>
        </w:rPr>
        <w:t xml:space="preserve"> </w:t>
      </w:r>
      <w:r w:rsidRPr="005346A4">
        <w:rPr>
          <w:rFonts w:ascii="Times New Roman" w:eastAsia="Calibri" w:hAnsi="Times New Roman" w:cs="Times New Roman"/>
          <w:sz w:val="24"/>
          <w:szCs w:val="24"/>
        </w:rPr>
        <w:t>the</w:t>
      </w:r>
      <w:r w:rsidRPr="005346A4">
        <w:rPr>
          <w:rFonts w:ascii="Times New Roman" w:eastAsia="Calibri" w:hAnsi="Times New Roman" w:cs="Times New Roman"/>
          <w:spacing w:val="-3"/>
          <w:sz w:val="24"/>
          <w:szCs w:val="24"/>
        </w:rPr>
        <w:t xml:space="preserve"> </w:t>
      </w:r>
      <w:r w:rsidRPr="005346A4">
        <w:rPr>
          <w:rFonts w:ascii="Times New Roman" w:eastAsia="Calibri" w:hAnsi="Times New Roman" w:cs="Times New Roman"/>
          <w:sz w:val="24"/>
          <w:szCs w:val="24"/>
        </w:rPr>
        <w:t>potential to detect</w:t>
      </w:r>
      <w:r w:rsidRPr="005346A4">
        <w:rPr>
          <w:rFonts w:ascii="Times New Roman" w:eastAsia="Calibri" w:hAnsi="Times New Roman" w:cs="Times New Roman"/>
          <w:spacing w:val="-6"/>
          <w:sz w:val="24"/>
          <w:szCs w:val="24"/>
        </w:rPr>
        <w:t xml:space="preserve"> </w:t>
      </w:r>
      <w:r w:rsidRPr="005346A4">
        <w:rPr>
          <w:rFonts w:ascii="Times New Roman" w:eastAsia="Calibri" w:hAnsi="Times New Roman" w:cs="Times New Roman"/>
          <w:sz w:val="24"/>
          <w:szCs w:val="24"/>
        </w:rPr>
        <w:t xml:space="preserve">significant changes in </w:t>
      </w:r>
      <w:r>
        <w:rPr>
          <w:rFonts w:ascii="Times New Roman" w:eastAsia="Calibri" w:hAnsi="Times New Roman" w:cs="Times New Roman"/>
          <w:sz w:val="24"/>
          <w:szCs w:val="24"/>
        </w:rPr>
        <w:t>stakeholder perceptions and knowledge about MPAs</w:t>
      </w:r>
      <w:r w:rsidRPr="005346A4">
        <w:rPr>
          <w:rFonts w:ascii="Times New Roman" w:eastAsia="Calibri" w:hAnsi="Times New Roman" w:cs="Times New Roman"/>
          <w:sz w:val="24"/>
          <w:szCs w:val="24"/>
        </w:rPr>
        <w:t>. The finding of research</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 xml:space="preserve">projects </w:t>
      </w:r>
      <w:r>
        <w:rPr>
          <w:rFonts w:ascii="Times New Roman" w:eastAsia="Calibri" w:hAnsi="Times New Roman" w:cs="Times New Roman"/>
          <w:sz w:val="24"/>
          <w:szCs w:val="24"/>
        </w:rPr>
        <w:t>can</w:t>
      </w:r>
      <w:r w:rsidRPr="005346A4">
        <w:rPr>
          <w:rFonts w:ascii="Times New Roman" w:eastAsia="Calibri" w:hAnsi="Times New Roman" w:cs="Times New Roman"/>
          <w:sz w:val="24"/>
          <w:szCs w:val="24"/>
        </w:rPr>
        <w:t xml:space="preserve"> help mangers</w:t>
      </w:r>
      <w:r w:rsidRPr="005346A4">
        <w:rPr>
          <w:rFonts w:ascii="Times New Roman" w:eastAsia="Calibri" w:hAnsi="Times New Roman" w:cs="Times New Roman"/>
          <w:spacing w:val="-8"/>
          <w:sz w:val="24"/>
          <w:szCs w:val="24"/>
        </w:rPr>
        <w:t xml:space="preserve"> </w:t>
      </w:r>
      <w:r w:rsidRPr="005346A4">
        <w:rPr>
          <w:rFonts w:ascii="Times New Roman" w:eastAsia="Calibri" w:hAnsi="Times New Roman" w:cs="Times New Roman"/>
          <w:sz w:val="24"/>
          <w:szCs w:val="24"/>
        </w:rPr>
        <w:t xml:space="preserve">and scientists </w:t>
      </w:r>
      <w:r>
        <w:rPr>
          <w:rFonts w:ascii="Times New Roman" w:eastAsia="Calibri" w:hAnsi="Times New Roman" w:cs="Times New Roman"/>
          <w:sz w:val="24"/>
          <w:szCs w:val="24"/>
        </w:rPr>
        <w:t>improve or adapt management</w:t>
      </w:r>
      <w:r w:rsidRPr="005346A4">
        <w:rPr>
          <w:rFonts w:ascii="Times New Roman" w:eastAsia="Calibri" w:hAnsi="Times New Roman" w:cs="Times New Roman"/>
          <w:sz w:val="24"/>
          <w:szCs w:val="24"/>
        </w:rPr>
        <w:t>.</w:t>
      </w:r>
      <w:r>
        <w:rPr>
          <w:rFonts w:ascii="Times New Roman" w:eastAsia="Calibri" w:hAnsi="Times New Roman" w:cs="Times New Roman"/>
          <w:sz w:val="24"/>
          <w:szCs w:val="24"/>
        </w:rPr>
        <w:t xml:space="preserve">  The priority rankings for the socioeconomic monitoring are separate from resource monitoring, assessment, and habitat mapping rankings.  </w:t>
      </w:r>
    </w:p>
    <w:p w14:paraId="574CDFE4" w14:textId="77777777" w:rsidR="00B2195E" w:rsidRDefault="00B2195E" w:rsidP="00B2195E">
      <w:pPr>
        <w:ind w:left="180" w:right="720"/>
        <w:rPr>
          <w:rFonts w:ascii="Times New Roman" w:eastAsia="Calibri" w:hAnsi="Times New Roman" w:cs="Times New Roman"/>
          <w:b/>
          <w:bCs/>
          <w:spacing w:val="2"/>
          <w:sz w:val="24"/>
          <w:szCs w:val="24"/>
        </w:rPr>
      </w:pPr>
    </w:p>
    <w:p w14:paraId="3B361B73" w14:textId="2CF0EADA" w:rsidR="00B2195E" w:rsidRDefault="00B2195E" w:rsidP="00B2195E">
      <w:pPr>
        <w:ind w:left="180" w:right="720"/>
        <w:rPr>
          <w:rFonts w:ascii="Times New Roman" w:eastAsia="Calibri" w:hAnsi="Times New Roman" w:cs="Times New Roman"/>
          <w:bCs/>
          <w:i/>
          <w:w w:val="102"/>
          <w:sz w:val="24"/>
          <w:szCs w:val="24"/>
        </w:rPr>
      </w:pPr>
      <w:r w:rsidRPr="00F93F0B">
        <w:rPr>
          <w:rFonts w:ascii="Times New Roman" w:eastAsia="Calibri" w:hAnsi="Times New Roman" w:cs="Times New Roman"/>
          <w:b/>
          <w:bCs/>
          <w:spacing w:val="2"/>
          <w:sz w:val="24"/>
          <w:szCs w:val="24"/>
        </w:rPr>
        <w:t>Ac</w:t>
      </w:r>
      <w:r w:rsidRPr="00F93F0B">
        <w:rPr>
          <w:rFonts w:ascii="Times New Roman" w:eastAsia="Calibri" w:hAnsi="Times New Roman" w:cs="Times New Roman"/>
          <w:b/>
          <w:bCs/>
          <w:spacing w:val="1"/>
          <w:sz w:val="24"/>
          <w:szCs w:val="24"/>
        </w:rPr>
        <w:t>ti</w:t>
      </w:r>
      <w:r w:rsidRPr="00F93F0B">
        <w:rPr>
          <w:rFonts w:ascii="Times New Roman" w:eastAsia="Calibri" w:hAnsi="Times New Roman" w:cs="Times New Roman"/>
          <w:b/>
          <w:bCs/>
          <w:spacing w:val="2"/>
          <w:sz w:val="24"/>
          <w:szCs w:val="24"/>
        </w:rPr>
        <w:t>o</w:t>
      </w:r>
      <w:r w:rsidRPr="00F93F0B">
        <w:rPr>
          <w:rFonts w:ascii="Times New Roman" w:eastAsia="Calibri" w:hAnsi="Times New Roman" w:cs="Times New Roman"/>
          <w:b/>
          <w:bCs/>
          <w:sz w:val="24"/>
          <w:szCs w:val="24"/>
        </w:rPr>
        <w:t>n</w:t>
      </w:r>
      <w:r w:rsidRPr="00F93F0B">
        <w:rPr>
          <w:rFonts w:ascii="Times New Roman" w:eastAsia="Calibri" w:hAnsi="Times New Roman" w:cs="Times New Roman"/>
          <w:b/>
          <w:bCs/>
          <w:spacing w:val="15"/>
          <w:sz w:val="24"/>
          <w:szCs w:val="24"/>
        </w:rPr>
        <w:t xml:space="preserve"> </w:t>
      </w:r>
      <w:r w:rsidRPr="00F93F0B">
        <w:rPr>
          <w:rFonts w:ascii="Times New Roman" w:eastAsia="Calibri" w:hAnsi="Times New Roman" w:cs="Times New Roman"/>
          <w:b/>
          <w:bCs/>
          <w:spacing w:val="1"/>
          <w:sz w:val="24"/>
          <w:szCs w:val="24"/>
        </w:rPr>
        <w:t>I</w:t>
      </w:r>
      <w:r w:rsidRPr="00F93F0B">
        <w:rPr>
          <w:rFonts w:ascii="Times New Roman" w:eastAsia="Calibri" w:hAnsi="Times New Roman" w:cs="Times New Roman"/>
          <w:b/>
          <w:bCs/>
          <w:spacing w:val="2"/>
          <w:sz w:val="24"/>
          <w:szCs w:val="24"/>
        </w:rPr>
        <w:t>te</w:t>
      </w:r>
      <w:r w:rsidRPr="00F93F0B">
        <w:rPr>
          <w:rFonts w:ascii="Times New Roman" w:eastAsia="Calibri" w:hAnsi="Times New Roman" w:cs="Times New Roman"/>
          <w:b/>
          <w:bCs/>
          <w:sz w:val="24"/>
          <w:szCs w:val="24"/>
        </w:rPr>
        <w:t>m</w:t>
      </w:r>
      <w:r w:rsidRPr="00F93F0B">
        <w:rPr>
          <w:rFonts w:ascii="Times New Roman" w:eastAsia="Calibri" w:hAnsi="Times New Roman" w:cs="Times New Roman"/>
          <w:b/>
          <w:bCs/>
          <w:spacing w:val="14"/>
          <w:sz w:val="24"/>
          <w:szCs w:val="24"/>
        </w:rPr>
        <w:t xml:space="preserve"> </w:t>
      </w:r>
      <w:r>
        <w:rPr>
          <w:rFonts w:ascii="Times New Roman" w:eastAsia="Calibri" w:hAnsi="Times New Roman" w:cs="Times New Roman"/>
          <w:b/>
          <w:bCs/>
          <w:spacing w:val="2"/>
          <w:sz w:val="24"/>
          <w:szCs w:val="24"/>
        </w:rPr>
        <w:t>13</w:t>
      </w:r>
      <w:r w:rsidRPr="00F93F0B">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Pr>
          <w:rFonts w:ascii="Times New Roman" w:eastAsia="Calibri" w:hAnsi="Times New Roman" w:cs="Times New Roman"/>
          <w:bCs/>
          <w:i/>
          <w:spacing w:val="3"/>
          <w:sz w:val="24"/>
          <w:szCs w:val="24"/>
        </w:rPr>
        <w:t>Collect baseline social and economic data on resource users groups in different areas to understand the social and economic effects of prohibiting access to the MPAs</w:t>
      </w:r>
      <w:r w:rsidRPr="00D84A77">
        <w:rPr>
          <w:rFonts w:ascii="Times New Roman" w:eastAsia="Calibri" w:hAnsi="Times New Roman" w:cs="Times New Roman"/>
          <w:bCs/>
          <w:i/>
          <w:w w:val="102"/>
          <w:sz w:val="24"/>
          <w:szCs w:val="24"/>
        </w:rPr>
        <w:t>.</w:t>
      </w:r>
    </w:p>
    <w:p w14:paraId="25C7DAA7" w14:textId="77777777" w:rsidR="00B2195E" w:rsidRPr="005346A4" w:rsidRDefault="00B2195E" w:rsidP="00B2195E">
      <w:pPr>
        <w:ind w:left="180" w:right="720"/>
        <w:rPr>
          <w:rFonts w:ascii="Times New Roman" w:eastAsia="Calibri" w:hAnsi="Times New Roman" w:cs="Times New Roman"/>
          <w:sz w:val="24"/>
          <w:szCs w:val="24"/>
        </w:rPr>
      </w:pPr>
      <w:r>
        <w:rPr>
          <w:rFonts w:ascii="Times New Roman" w:eastAsia="Calibri" w:hAnsi="Times New Roman" w:cs="Times New Roman"/>
          <w:b/>
          <w:bCs/>
          <w:spacing w:val="2"/>
          <w:sz w:val="24"/>
          <w:szCs w:val="24"/>
        </w:rPr>
        <w:t>Priority Ranking: 1</w:t>
      </w:r>
    </w:p>
    <w:p w14:paraId="7F1C0444" w14:textId="77777777" w:rsidR="00B2195E" w:rsidRDefault="00B2195E" w:rsidP="00B2195E">
      <w:pPr>
        <w:ind w:left="450" w:right="227"/>
        <w:rPr>
          <w:rFonts w:ascii="Times New Roman" w:eastAsia="Calibri" w:hAnsi="Times New Roman" w:cs="Times New Roman"/>
          <w:spacing w:val="-1"/>
          <w:sz w:val="24"/>
          <w:szCs w:val="24"/>
        </w:rPr>
      </w:pPr>
      <w:r w:rsidRPr="007B6AF3">
        <w:rPr>
          <w:rFonts w:ascii="Times New Roman" w:eastAsia="Calibri" w:hAnsi="Times New Roman" w:cs="Times New Roman"/>
          <w:b/>
          <w:sz w:val="24"/>
          <w:szCs w:val="24"/>
        </w:rPr>
        <w:t>Justificatio</w:t>
      </w:r>
      <w:r w:rsidRPr="007B6AF3">
        <w:rPr>
          <w:rFonts w:ascii="Times New Roman" w:eastAsia="Calibri" w:hAnsi="Times New Roman" w:cs="Times New Roman"/>
          <w:b/>
          <w:spacing w:val="-1"/>
          <w:sz w:val="24"/>
          <w:szCs w:val="24"/>
        </w:rPr>
        <w:t>n</w:t>
      </w:r>
      <w:r w:rsidRPr="007B6AF3">
        <w:rPr>
          <w:rFonts w:ascii="Times New Roman" w:eastAsia="Calibri" w:hAnsi="Times New Roman" w:cs="Times New Roman"/>
          <w:b/>
          <w:sz w:val="24"/>
          <w:szCs w:val="24"/>
        </w:rPr>
        <w:t>:</w:t>
      </w:r>
      <w:r w:rsidRPr="007B6AF3">
        <w:rPr>
          <w:rFonts w:ascii="Times New Roman" w:eastAsia="Calibri" w:hAnsi="Times New Roman" w:cs="Times New Roman"/>
          <w:b/>
          <w:spacing w:val="-1"/>
          <w:sz w:val="24"/>
          <w:szCs w:val="24"/>
        </w:rPr>
        <w:t xml:space="preserve"> </w:t>
      </w:r>
      <w:r w:rsidRPr="007747D4">
        <w:rPr>
          <w:rFonts w:ascii="Times New Roman" w:eastAsia="Calibri" w:hAnsi="Times New Roman" w:cs="Times New Roman"/>
          <w:spacing w:val="-1"/>
          <w:sz w:val="24"/>
          <w:szCs w:val="24"/>
        </w:rPr>
        <w:t xml:space="preserve">Understanding the </w:t>
      </w:r>
      <w:r>
        <w:rPr>
          <w:rFonts w:ascii="Times New Roman" w:eastAsia="Calibri" w:hAnsi="Times New Roman" w:cs="Times New Roman"/>
          <w:spacing w:val="-1"/>
          <w:sz w:val="24"/>
          <w:szCs w:val="24"/>
        </w:rPr>
        <w:t>social and economic effects</w:t>
      </w:r>
      <w:r w:rsidRPr="007747D4">
        <w:rPr>
          <w:rFonts w:ascii="Times New Roman" w:eastAsia="Calibri" w:hAnsi="Times New Roman" w:cs="Times New Roman"/>
          <w:spacing w:val="-1"/>
          <w:sz w:val="24"/>
          <w:szCs w:val="24"/>
        </w:rPr>
        <w:t xml:space="preserve"> of area closures can help managers</w:t>
      </w:r>
      <w:r>
        <w:rPr>
          <w:rFonts w:ascii="Times New Roman" w:eastAsia="Calibri" w:hAnsi="Times New Roman" w:cs="Times New Roman"/>
          <w:b/>
          <w:spacing w:val="-1"/>
          <w:sz w:val="24"/>
          <w:szCs w:val="24"/>
        </w:rPr>
        <w:t xml:space="preserve"> </w:t>
      </w:r>
      <w:r>
        <w:rPr>
          <w:rFonts w:ascii="Times New Roman" w:eastAsia="Calibri" w:hAnsi="Times New Roman" w:cs="Times New Roman"/>
          <w:spacing w:val="-1"/>
          <w:sz w:val="24"/>
          <w:szCs w:val="24"/>
        </w:rPr>
        <w:t>compare the biological benefits to social and economic costs of establishing closed areas</w:t>
      </w:r>
      <w:r>
        <w:rPr>
          <w:rFonts w:ascii="Times New Roman" w:eastAsia="Calibri" w:hAnsi="Times New Roman" w:cs="Times New Roman"/>
          <w:b/>
          <w:spacing w:val="-1"/>
          <w:sz w:val="24"/>
          <w:szCs w:val="24"/>
        </w:rPr>
        <w:t xml:space="preserve">.  </w:t>
      </w:r>
      <w:r>
        <w:rPr>
          <w:rFonts w:ascii="Times New Roman" w:eastAsia="Calibri" w:hAnsi="Times New Roman" w:cs="Times New Roman"/>
          <w:spacing w:val="-1"/>
          <w:sz w:val="24"/>
          <w:szCs w:val="24"/>
        </w:rPr>
        <w:t xml:space="preserve">Additionally, detailed information on different user groups in different areas will </w:t>
      </w:r>
      <w:r>
        <w:rPr>
          <w:rFonts w:ascii="Times New Roman" w:eastAsia="Calibri" w:hAnsi="Times New Roman" w:cs="Times New Roman"/>
          <w:spacing w:val="-1"/>
          <w:sz w:val="24"/>
          <w:szCs w:val="24"/>
        </w:rPr>
        <w:lastRenderedPageBreak/>
        <w:t xml:space="preserve">allow analysis of cumulative effects on fishermen and communities when a closed area is implemented.  Collection of baseline data will allow for comparison of future data to better understand how fishing behavior changed, and how fishing businesses and recreational anglers adapted to restricted access. </w:t>
      </w:r>
    </w:p>
    <w:p w14:paraId="70DCAF78" w14:textId="77777777" w:rsidR="00B2195E" w:rsidRPr="007B6AF3" w:rsidRDefault="00B2195E" w:rsidP="00B2195E">
      <w:pPr>
        <w:ind w:left="450" w:right="192"/>
        <w:rPr>
          <w:rFonts w:ascii="Times New Roman" w:eastAsia="Calibri" w:hAnsi="Times New Roman" w:cs="Times New Roman"/>
          <w:sz w:val="24"/>
          <w:szCs w:val="24"/>
        </w:rPr>
      </w:pPr>
      <w:r>
        <w:rPr>
          <w:rFonts w:ascii="Times New Roman" w:eastAsia="Calibri" w:hAnsi="Times New Roman" w:cs="Times New Roman"/>
          <w:b/>
          <w:sz w:val="24"/>
          <w:szCs w:val="24"/>
        </w:rPr>
        <w:t xml:space="preserve">Projects </w:t>
      </w:r>
      <w:r w:rsidRPr="007B6AF3">
        <w:rPr>
          <w:rFonts w:ascii="Times New Roman" w:eastAsia="Calibri" w:hAnsi="Times New Roman" w:cs="Times New Roman"/>
          <w:b/>
          <w:sz w:val="24"/>
          <w:szCs w:val="24"/>
        </w:rPr>
        <w:t>Comp</w:t>
      </w:r>
      <w:r>
        <w:rPr>
          <w:rFonts w:ascii="Times New Roman" w:eastAsia="Calibri" w:hAnsi="Times New Roman" w:cs="Times New Roman"/>
          <w:b/>
          <w:sz w:val="24"/>
          <w:szCs w:val="24"/>
        </w:rPr>
        <w:t>leted or Underway:</w:t>
      </w:r>
    </w:p>
    <w:p w14:paraId="5D4477B7" w14:textId="77777777" w:rsidR="00B2195E" w:rsidRPr="00560ED2" w:rsidRDefault="00B2195E" w:rsidP="00B2195E">
      <w:pPr>
        <w:tabs>
          <w:tab w:val="left" w:pos="720"/>
        </w:tabs>
        <w:ind w:left="720" w:right="720" w:hanging="270"/>
        <w:rPr>
          <w:rFonts w:ascii="Times New Roman" w:eastAsia="Calibri" w:hAnsi="Times New Roman" w:cs="Times New Roman"/>
          <w:sz w:val="24"/>
          <w:szCs w:val="24"/>
        </w:rPr>
      </w:pPr>
      <w:r w:rsidRPr="007B6AF3">
        <w:rPr>
          <w:rFonts w:ascii="Times New Roman" w:eastAsia="Arial" w:hAnsi="Times New Roman" w:cs="Times New Roman"/>
          <w:w w:val="131"/>
          <w:sz w:val="24"/>
          <w:szCs w:val="24"/>
        </w:rPr>
        <w:t>•</w:t>
      </w:r>
      <w:r w:rsidRPr="00F93F0B">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t xml:space="preserve">Helies, F.C., J.L. Jamison, and A. Lasseter. 2011. </w:t>
      </w:r>
      <w:r w:rsidRPr="00E23066">
        <w:rPr>
          <w:rFonts w:ascii="Times New Roman" w:eastAsia="Calibri" w:hAnsi="Times New Roman" w:cs="Times New Roman"/>
          <w:sz w:val="24"/>
          <w:szCs w:val="24"/>
        </w:rPr>
        <w:t>Assessment of the Impacts of the Oculina Bank Marine Protected Area and In-Depth Ethnographic Profile of the Fort Pi</w:t>
      </w:r>
      <w:r>
        <w:rPr>
          <w:rFonts w:ascii="Times New Roman" w:eastAsia="Calibri" w:hAnsi="Times New Roman" w:cs="Times New Roman"/>
          <w:sz w:val="24"/>
          <w:szCs w:val="24"/>
        </w:rPr>
        <w:t xml:space="preserve">erce, Florida Fishing Community. </w:t>
      </w:r>
      <w:proofErr w:type="gramStart"/>
      <w:r>
        <w:rPr>
          <w:rFonts w:ascii="Times New Roman" w:eastAsia="Calibri" w:hAnsi="Times New Roman" w:cs="Times New Roman"/>
          <w:sz w:val="24"/>
          <w:szCs w:val="24"/>
        </w:rPr>
        <w:t>Gulf and South Atlantic Fisheries Foundation.</w:t>
      </w:r>
      <w:proofErr w:type="gramEnd"/>
      <w:r>
        <w:rPr>
          <w:rFonts w:ascii="Times New Roman" w:eastAsia="Calibri" w:hAnsi="Times New Roman" w:cs="Times New Roman"/>
          <w:sz w:val="24"/>
          <w:szCs w:val="24"/>
        </w:rPr>
        <w:t xml:space="preserve"> </w:t>
      </w:r>
      <w:r w:rsidRPr="00E23066">
        <w:rPr>
          <w:rFonts w:ascii="Times New Roman" w:eastAsia="Calibri" w:hAnsi="Times New Roman" w:cs="Times New Roman"/>
          <w:sz w:val="24"/>
          <w:szCs w:val="24"/>
        </w:rPr>
        <w:t>Saltonstall</w:t>
      </w:r>
      <w:r>
        <w:rPr>
          <w:rFonts w:ascii="Times New Roman" w:eastAsia="Calibri" w:hAnsi="Times New Roman" w:cs="Times New Roman"/>
          <w:sz w:val="24"/>
          <w:szCs w:val="24"/>
        </w:rPr>
        <w:t>-Kennedy Grant #</w:t>
      </w:r>
      <w:proofErr w:type="gramStart"/>
      <w:r>
        <w:rPr>
          <w:rFonts w:ascii="Times New Roman" w:eastAsia="Calibri" w:hAnsi="Times New Roman" w:cs="Times New Roman"/>
          <w:sz w:val="24"/>
          <w:szCs w:val="24"/>
        </w:rPr>
        <w:t>NA09NMF4270086 .</w:t>
      </w:r>
      <w:proofErr w:type="gramEnd"/>
      <w:r>
        <w:rPr>
          <w:rFonts w:ascii="Times New Roman" w:eastAsia="Calibri" w:hAnsi="Times New Roman" w:cs="Times New Roman"/>
          <w:sz w:val="24"/>
          <w:szCs w:val="24"/>
        </w:rPr>
        <w:t xml:space="preserve"> Available online: </w:t>
      </w:r>
      <w:r w:rsidRPr="00332458">
        <w:rPr>
          <w:rFonts w:ascii="Times New Roman" w:eastAsia="Calibri" w:hAnsi="Times New Roman" w:cs="Times New Roman"/>
          <w:sz w:val="24"/>
          <w:szCs w:val="24"/>
        </w:rPr>
        <w:t>http://www.gulfsouthfoundation.org/uploads/110_final_revised.pdf</w:t>
      </w:r>
    </w:p>
    <w:p w14:paraId="26B1A1B1" w14:textId="77777777" w:rsidR="00B2195E" w:rsidRPr="00E822EE" w:rsidRDefault="00B2195E" w:rsidP="00B2195E">
      <w:pPr>
        <w:ind w:left="450" w:right="-20"/>
        <w:rPr>
          <w:rFonts w:ascii="Times New Roman" w:eastAsia="Calibri" w:hAnsi="Times New Roman" w:cs="Times New Roman"/>
          <w:b/>
          <w:sz w:val="24"/>
          <w:szCs w:val="24"/>
        </w:rPr>
      </w:pPr>
      <w:r w:rsidRPr="000C00EF">
        <w:rPr>
          <w:rFonts w:ascii="Times New Roman" w:eastAsia="Calibri" w:hAnsi="Times New Roman" w:cs="Times New Roman"/>
          <w:b/>
          <w:sz w:val="24"/>
          <w:szCs w:val="24"/>
        </w:rPr>
        <w:t xml:space="preserve">Deliverables:  </w:t>
      </w:r>
      <w:r>
        <w:rPr>
          <w:rFonts w:ascii="Times New Roman" w:eastAsia="Calibri" w:hAnsi="Times New Roman" w:cs="Times New Roman"/>
          <w:spacing w:val="3"/>
          <w:sz w:val="24"/>
          <w:szCs w:val="24"/>
        </w:rPr>
        <w:t>Report</w:t>
      </w:r>
    </w:p>
    <w:p w14:paraId="0794C099" w14:textId="7FD2E1EF" w:rsidR="00B2195E" w:rsidRPr="00E822EE" w:rsidRDefault="00B2195E" w:rsidP="00B2195E">
      <w:pPr>
        <w:ind w:left="450" w:right="-20"/>
        <w:rPr>
          <w:rFonts w:ascii="Times New Roman" w:eastAsia="Calibri" w:hAnsi="Times New Roman" w:cs="Times New Roman"/>
          <w:sz w:val="24"/>
          <w:szCs w:val="24"/>
        </w:rPr>
      </w:pPr>
      <w:r w:rsidRPr="00E822EE">
        <w:rPr>
          <w:rFonts w:ascii="Times New Roman" w:eastAsia="Calibri" w:hAnsi="Times New Roman" w:cs="Times New Roman"/>
          <w:b/>
          <w:sz w:val="24"/>
          <w:szCs w:val="24"/>
        </w:rPr>
        <w:t>Priority:</w:t>
      </w:r>
      <w:r w:rsidRPr="00E822EE">
        <w:rPr>
          <w:rFonts w:ascii="Times New Roman" w:eastAsia="Calibri" w:hAnsi="Times New Roman" w:cs="Times New Roman"/>
          <w:sz w:val="24"/>
          <w:szCs w:val="24"/>
        </w:rPr>
        <w:t xml:space="preserve"> </w:t>
      </w:r>
      <w:r w:rsidR="006F2560">
        <w:rPr>
          <w:rFonts w:ascii="Times New Roman" w:eastAsia="Calibri" w:hAnsi="Times New Roman" w:cs="Times New Roman"/>
          <w:spacing w:val="2"/>
          <w:w w:val="102"/>
          <w:sz w:val="24"/>
          <w:szCs w:val="24"/>
        </w:rPr>
        <w:t>Medium</w:t>
      </w:r>
      <w:r w:rsidRPr="00E822EE">
        <w:rPr>
          <w:rFonts w:ascii="Times New Roman" w:eastAsia="Calibri" w:hAnsi="Times New Roman" w:cs="Times New Roman"/>
          <w:sz w:val="24"/>
          <w:szCs w:val="24"/>
        </w:rPr>
        <w:t xml:space="preserve"> </w:t>
      </w:r>
    </w:p>
    <w:p w14:paraId="70AD5105" w14:textId="77777777" w:rsidR="00B2195E" w:rsidRPr="00E822EE" w:rsidRDefault="00B2195E" w:rsidP="00B2195E">
      <w:pPr>
        <w:tabs>
          <w:tab w:val="left" w:pos="820"/>
        </w:tabs>
        <w:ind w:left="450" w:right="-20"/>
        <w:rPr>
          <w:rFonts w:ascii="Times New Roman" w:eastAsia="Calibri" w:hAnsi="Times New Roman" w:cs="Times New Roman"/>
          <w:sz w:val="24"/>
          <w:szCs w:val="24"/>
        </w:rPr>
      </w:pPr>
      <w:r w:rsidRPr="00E822EE">
        <w:rPr>
          <w:rFonts w:ascii="Times New Roman" w:eastAsia="Calibri" w:hAnsi="Times New Roman" w:cs="Times New Roman"/>
          <w:b/>
          <w:sz w:val="24"/>
          <w:szCs w:val="24"/>
        </w:rPr>
        <w:t xml:space="preserve">Schedule:  </w:t>
      </w:r>
      <w:r w:rsidRPr="00456754">
        <w:rPr>
          <w:rFonts w:ascii="Times New Roman" w:eastAsia="Calibri" w:hAnsi="Times New Roman" w:cs="Times New Roman"/>
          <w:sz w:val="24"/>
          <w:szCs w:val="24"/>
        </w:rPr>
        <w:t>Long-term</w:t>
      </w:r>
    </w:p>
    <w:p w14:paraId="440A29CC" w14:textId="77777777" w:rsidR="00B2195E" w:rsidRPr="007B6AF3" w:rsidRDefault="00B2195E" w:rsidP="00B2195E">
      <w:pPr>
        <w:tabs>
          <w:tab w:val="left" w:pos="820"/>
        </w:tabs>
        <w:ind w:left="450" w:right="-20"/>
        <w:rPr>
          <w:rFonts w:ascii="Times New Roman" w:eastAsia="Calibri" w:hAnsi="Times New Roman" w:cs="Times New Roman"/>
          <w:b/>
          <w:sz w:val="24"/>
          <w:szCs w:val="24"/>
        </w:rPr>
      </w:pPr>
      <w:r w:rsidRPr="00E822EE">
        <w:rPr>
          <w:rFonts w:ascii="Times New Roman" w:eastAsia="Calibri" w:hAnsi="Times New Roman" w:cs="Times New Roman"/>
          <w:b/>
          <w:sz w:val="24"/>
          <w:szCs w:val="24"/>
        </w:rPr>
        <w:t>Budget:</w:t>
      </w:r>
      <w:r>
        <w:rPr>
          <w:rFonts w:ascii="Times New Roman" w:eastAsia="Calibri" w:hAnsi="Times New Roman" w:cs="Times New Roman"/>
          <w:b/>
          <w:sz w:val="24"/>
          <w:szCs w:val="24"/>
        </w:rPr>
        <w:t xml:space="preserve">  </w:t>
      </w:r>
      <w:r w:rsidRPr="00963126">
        <w:rPr>
          <w:rFonts w:ascii="Times New Roman" w:eastAsia="Calibri" w:hAnsi="Times New Roman" w:cs="Times New Roman"/>
          <w:sz w:val="24"/>
          <w:szCs w:val="24"/>
        </w:rPr>
        <w:t xml:space="preserve">$300,000 </w:t>
      </w:r>
    </w:p>
    <w:p w14:paraId="54F2500C" w14:textId="77777777" w:rsidR="00B2195E" w:rsidRPr="007B6AF3" w:rsidRDefault="00B2195E" w:rsidP="00B2195E">
      <w:pPr>
        <w:tabs>
          <w:tab w:val="left" w:pos="820"/>
        </w:tabs>
        <w:ind w:left="450" w:right="-20"/>
        <w:rPr>
          <w:rFonts w:ascii="Times New Roman" w:eastAsia="Calibri" w:hAnsi="Times New Roman" w:cs="Times New Roman"/>
          <w:b/>
          <w:sz w:val="24"/>
          <w:szCs w:val="24"/>
        </w:rPr>
      </w:pPr>
      <w:r w:rsidRPr="007B6AF3">
        <w:rPr>
          <w:rFonts w:ascii="Times New Roman" w:eastAsia="Calibri" w:hAnsi="Times New Roman" w:cs="Times New Roman"/>
          <w:b/>
          <w:sz w:val="24"/>
          <w:szCs w:val="24"/>
        </w:rPr>
        <w:t xml:space="preserve">Potential Partners:  </w:t>
      </w:r>
      <w:r w:rsidRPr="005603C7">
        <w:rPr>
          <w:rFonts w:ascii="Times New Roman" w:eastAsia="Calibri" w:hAnsi="Times New Roman" w:cs="Times New Roman"/>
          <w:sz w:val="24"/>
          <w:szCs w:val="24"/>
        </w:rPr>
        <w:t>NMFS</w:t>
      </w:r>
      <w:r>
        <w:rPr>
          <w:rFonts w:ascii="Times New Roman" w:eastAsia="Calibri" w:hAnsi="Times New Roman" w:cs="Times New Roman"/>
          <w:sz w:val="24"/>
          <w:szCs w:val="24"/>
        </w:rPr>
        <w:t xml:space="preserve"> and Academic Scientist</w:t>
      </w:r>
    </w:p>
    <w:p w14:paraId="6EF5CD80" w14:textId="77777777" w:rsidR="00B2195E" w:rsidRDefault="00B2195E" w:rsidP="00B2195E">
      <w:pPr>
        <w:ind w:left="180" w:right="720"/>
        <w:rPr>
          <w:rFonts w:ascii="Times New Roman" w:eastAsia="Calibri" w:hAnsi="Times New Roman" w:cs="Times New Roman"/>
          <w:b/>
          <w:bCs/>
          <w:spacing w:val="2"/>
          <w:sz w:val="24"/>
          <w:szCs w:val="24"/>
        </w:rPr>
      </w:pPr>
    </w:p>
    <w:p w14:paraId="5DE6F539" w14:textId="500662DC" w:rsidR="00B2195E" w:rsidRDefault="00B2195E" w:rsidP="00B2195E">
      <w:pPr>
        <w:ind w:left="180" w:right="720"/>
        <w:rPr>
          <w:rFonts w:ascii="Times New Roman" w:eastAsia="Calibri" w:hAnsi="Times New Roman" w:cs="Times New Roman"/>
          <w:bCs/>
          <w:i/>
          <w:sz w:val="24"/>
          <w:szCs w:val="24"/>
        </w:rPr>
      </w:pPr>
      <w:r w:rsidRPr="00F93F0B">
        <w:rPr>
          <w:rFonts w:ascii="Times New Roman" w:eastAsia="Calibri" w:hAnsi="Times New Roman" w:cs="Times New Roman"/>
          <w:b/>
          <w:bCs/>
          <w:spacing w:val="2"/>
          <w:sz w:val="24"/>
          <w:szCs w:val="24"/>
        </w:rPr>
        <w:t>Ac</w:t>
      </w:r>
      <w:r w:rsidRPr="00F93F0B">
        <w:rPr>
          <w:rFonts w:ascii="Times New Roman" w:eastAsia="Calibri" w:hAnsi="Times New Roman" w:cs="Times New Roman"/>
          <w:b/>
          <w:bCs/>
          <w:spacing w:val="1"/>
          <w:sz w:val="24"/>
          <w:szCs w:val="24"/>
        </w:rPr>
        <w:t>ti</w:t>
      </w:r>
      <w:r w:rsidRPr="00F93F0B">
        <w:rPr>
          <w:rFonts w:ascii="Times New Roman" w:eastAsia="Calibri" w:hAnsi="Times New Roman" w:cs="Times New Roman"/>
          <w:b/>
          <w:bCs/>
          <w:spacing w:val="2"/>
          <w:sz w:val="24"/>
          <w:szCs w:val="24"/>
        </w:rPr>
        <w:t>o</w:t>
      </w:r>
      <w:r w:rsidRPr="00F93F0B">
        <w:rPr>
          <w:rFonts w:ascii="Times New Roman" w:eastAsia="Calibri" w:hAnsi="Times New Roman" w:cs="Times New Roman"/>
          <w:b/>
          <w:bCs/>
          <w:sz w:val="24"/>
          <w:szCs w:val="24"/>
        </w:rPr>
        <w:t>n</w:t>
      </w:r>
      <w:r w:rsidRPr="00F93F0B">
        <w:rPr>
          <w:rFonts w:ascii="Times New Roman" w:eastAsia="Calibri" w:hAnsi="Times New Roman" w:cs="Times New Roman"/>
          <w:b/>
          <w:bCs/>
          <w:spacing w:val="15"/>
          <w:sz w:val="24"/>
          <w:szCs w:val="24"/>
        </w:rPr>
        <w:t xml:space="preserve"> </w:t>
      </w:r>
      <w:r w:rsidRPr="00F93F0B">
        <w:rPr>
          <w:rFonts w:ascii="Times New Roman" w:eastAsia="Calibri" w:hAnsi="Times New Roman" w:cs="Times New Roman"/>
          <w:b/>
          <w:bCs/>
          <w:spacing w:val="1"/>
          <w:sz w:val="24"/>
          <w:szCs w:val="24"/>
        </w:rPr>
        <w:t>I</w:t>
      </w:r>
      <w:r w:rsidRPr="00F93F0B">
        <w:rPr>
          <w:rFonts w:ascii="Times New Roman" w:eastAsia="Calibri" w:hAnsi="Times New Roman" w:cs="Times New Roman"/>
          <w:b/>
          <w:bCs/>
          <w:spacing w:val="2"/>
          <w:sz w:val="24"/>
          <w:szCs w:val="24"/>
        </w:rPr>
        <w:t>te</w:t>
      </w:r>
      <w:r w:rsidRPr="00F93F0B">
        <w:rPr>
          <w:rFonts w:ascii="Times New Roman" w:eastAsia="Calibri" w:hAnsi="Times New Roman" w:cs="Times New Roman"/>
          <w:b/>
          <w:bCs/>
          <w:sz w:val="24"/>
          <w:szCs w:val="24"/>
        </w:rPr>
        <w:t>m</w:t>
      </w:r>
      <w:r w:rsidRPr="00F93F0B">
        <w:rPr>
          <w:rFonts w:ascii="Times New Roman" w:eastAsia="Calibri" w:hAnsi="Times New Roman" w:cs="Times New Roman"/>
          <w:b/>
          <w:bCs/>
          <w:spacing w:val="14"/>
          <w:sz w:val="24"/>
          <w:szCs w:val="24"/>
        </w:rPr>
        <w:t xml:space="preserve"> </w:t>
      </w:r>
      <w:r>
        <w:rPr>
          <w:rFonts w:ascii="Times New Roman" w:eastAsia="Calibri" w:hAnsi="Times New Roman" w:cs="Times New Roman"/>
          <w:b/>
          <w:bCs/>
          <w:spacing w:val="2"/>
          <w:sz w:val="24"/>
          <w:szCs w:val="24"/>
        </w:rPr>
        <w:t>14</w:t>
      </w:r>
      <w:r w:rsidRPr="00F93F0B">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sidRPr="00050FFE">
        <w:rPr>
          <w:rFonts w:ascii="Times New Roman" w:eastAsia="Calibri" w:hAnsi="Times New Roman" w:cs="Times New Roman"/>
          <w:bCs/>
          <w:i/>
          <w:sz w:val="24"/>
          <w:szCs w:val="24"/>
        </w:rPr>
        <w:t>Stakeholders are engaged in a citizen science program to</w:t>
      </w:r>
      <w:r>
        <w:rPr>
          <w:rFonts w:ascii="Times New Roman" w:eastAsia="Calibri" w:hAnsi="Times New Roman" w:cs="Times New Roman"/>
          <w:bCs/>
          <w:i/>
          <w:sz w:val="24"/>
          <w:szCs w:val="24"/>
        </w:rPr>
        <w:t xml:space="preserve"> collect</w:t>
      </w:r>
      <w:r w:rsidRPr="00050FFE">
        <w:rPr>
          <w:rFonts w:ascii="Times New Roman" w:eastAsia="Calibri" w:hAnsi="Times New Roman" w:cs="Times New Roman"/>
          <w:bCs/>
          <w:i/>
          <w:sz w:val="24"/>
          <w:szCs w:val="24"/>
        </w:rPr>
        <w:t xml:space="preserve"> data </w:t>
      </w:r>
      <w:r>
        <w:rPr>
          <w:rFonts w:ascii="Times New Roman" w:eastAsia="Calibri" w:hAnsi="Times New Roman" w:cs="Times New Roman"/>
          <w:bCs/>
          <w:i/>
          <w:sz w:val="24"/>
          <w:szCs w:val="24"/>
        </w:rPr>
        <w:t xml:space="preserve">to evaluate the performance </w:t>
      </w:r>
      <w:r w:rsidRPr="00050FFE">
        <w:rPr>
          <w:rFonts w:ascii="Times New Roman" w:eastAsia="Calibri" w:hAnsi="Times New Roman" w:cs="Times New Roman"/>
          <w:bCs/>
          <w:i/>
          <w:sz w:val="24"/>
          <w:szCs w:val="24"/>
        </w:rPr>
        <w:t xml:space="preserve">of the </w:t>
      </w:r>
      <w:r>
        <w:rPr>
          <w:rFonts w:ascii="Times New Roman" w:eastAsia="Calibri" w:hAnsi="Times New Roman" w:cs="Times New Roman"/>
          <w:bCs/>
          <w:i/>
          <w:sz w:val="24"/>
          <w:szCs w:val="24"/>
        </w:rPr>
        <w:t>Deepwater MPA</w:t>
      </w:r>
      <w:r w:rsidRPr="00050FFE">
        <w:rPr>
          <w:rFonts w:ascii="Times New Roman" w:eastAsia="Calibri" w:hAnsi="Times New Roman" w:cs="Times New Roman"/>
          <w:bCs/>
          <w:i/>
          <w:sz w:val="24"/>
          <w:szCs w:val="24"/>
        </w:rPr>
        <w:t xml:space="preserve">s.  </w:t>
      </w:r>
    </w:p>
    <w:p w14:paraId="005A8312" w14:textId="7FF06BD9" w:rsidR="00B2195E" w:rsidRPr="005346A4" w:rsidRDefault="00B2195E" w:rsidP="00B2195E">
      <w:pPr>
        <w:ind w:left="180" w:right="720"/>
        <w:rPr>
          <w:rFonts w:ascii="Times New Roman" w:eastAsia="Calibri" w:hAnsi="Times New Roman" w:cs="Times New Roman"/>
          <w:sz w:val="24"/>
          <w:szCs w:val="24"/>
        </w:rPr>
      </w:pPr>
      <w:r>
        <w:rPr>
          <w:rFonts w:ascii="Times New Roman" w:eastAsia="Calibri" w:hAnsi="Times New Roman" w:cs="Times New Roman"/>
          <w:b/>
          <w:bCs/>
          <w:spacing w:val="2"/>
          <w:sz w:val="24"/>
          <w:szCs w:val="24"/>
        </w:rPr>
        <w:t>Priority Ranking: 2</w:t>
      </w:r>
    </w:p>
    <w:p w14:paraId="2B630A94" w14:textId="77777777" w:rsidR="00B2195E" w:rsidRDefault="00B2195E" w:rsidP="00B2195E">
      <w:pPr>
        <w:ind w:left="450" w:right="227"/>
        <w:rPr>
          <w:rFonts w:ascii="Times New Roman" w:eastAsia="Calibri" w:hAnsi="Times New Roman" w:cs="Times New Roman"/>
          <w:sz w:val="24"/>
          <w:szCs w:val="24"/>
        </w:rPr>
      </w:pPr>
      <w:r w:rsidRPr="007B6AF3">
        <w:rPr>
          <w:rFonts w:ascii="Times New Roman" w:eastAsia="Calibri" w:hAnsi="Times New Roman" w:cs="Times New Roman"/>
          <w:b/>
          <w:sz w:val="24"/>
          <w:szCs w:val="24"/>
        </w:rPr>
        <w:t>Justificatio</w:t>
      </w:r>
      <w:r w:rsidRPr="007B6AF3">
        <w:rPr>
          <w:rFonts w:ascii="Times New Roman" w:eastAsia="Calibri" w:hAnsi="Times New Roman" w:cs="Times New Roman"/>
          <w:b/>
          <w:spacing w:val="-1"/>
          <w:sz w:val="24"/>
          <w:szCs w:val="24"/>
        </w:rPr>
        <w:t>n</w:t>
      </w:r>
      <w:r w:rsidRPr="007B6AF3">
        <w:rPr>
          <w:rFonts w:ascii="Times New Roman" w:eastAsia="Calibri" w:hAnsi="Times New Roman" w:cs="Times New Roman"/>
          <w:b/>
          <w:sz w:val="24"/>
          <w:szCs w:val="24"/>
        </w:rPr>
        <w:t>:</w:t>
      </w:r>
      <w:r w:rsidRPr="007B6AF3">
        <w:rPr>
          <w:rFonts w:ascii="Times New Roman" w:eastAsia="Calibri" w:hAnsi="Times New Roman" w:cs="Times New Roman"/>
          <w:b/>
          <w:spacing w:val="-1"/>
          <w:sz w:val="24"/>
          <w:szCs w:val="24"/>
        </w:rPr>
        <w:t xml:space="preserve"> </w:t>
      </w:r>
      <w:r>
        <w:rPr>
          <w:rFonts w:ascii="Times New Roman" w:eastAsia="Calibri" w:hAnsi="Times New Roman" w:cs="Times New Roman"/>
          <w:spacing w:val="-1"/>
          <w:sz w:val="24"/>
          <w:szCs w:val="24"/>
        </w:rPr>
        <w:t xml:space="preserve">Due to a limited budget, a citizen science program is needed to gather data to assist in the evaluation of the Deepwater MPAs to determine if the area is protecting focal species from harvest, a spawning area for snapper grouper species, or a nursery area for focal species. Additionally, cooperative research and involvement of resource users in data collection will increase buy-in for MPAs as a management tool, and better understanding of the purpose of MPAs. </w:t>
      </w:r>
    </w:p>
    <w:p w14:paraId="11999CB9" w14:textId="77777777" w:rsidR="00B2195E" w:rsidRPr="007B6AF3" w:rsidRDefault="00B2195E" w:rsidP="00B2195E">
      <w:pPr>
        <w:ind w:left="450" w:right="192"/>
        <w:rPr>
          <w:rFonts w:ascii="Times New Roman" w:eastAsia="Calibri" w:hAnsi="Times New Roman" w:cs="Times New Roman"/>
          <w:sz w:val="24"/>
          <w:szCs w:val="24"/>
        </w:rPr>
      </w:pPr>
      <w:r>
        <w:rPr>
          <w:rFonts w:ascii="Times New Roman" w:eastAsia="Calibri" w:hAnsi="Times New Roman" w:cs="Times New Roman"/>
          <w:b/>
          <w:sz w:val="24"/>
          <w:szCs w:val="24"/>
        </w:rPr>
        <w:t xml:space="preserve">Projects </w:t>
      </w:r>
      <w:r w:rsidRPr="007B6AF3">
        <w:rPr>
          <w:rFonts w:ascii="Times New Roman" w:eastAsia="Calibri" w:hAnsi="Times New Roman" w:cs="Times New Roman"/>
          <w:b/>
          <w:sz w:val="24"/>
          <w:szCs w:val="24"/>
        </w:rPr>
        <w:t>Comp</w:t>
      </w:r>
      <w:r>
        <w:rPr>
          <w:rFonts w:ascii="Times New Roman" w:eastAsia="Calibri" w:hAnsi="Times New Roman" w:cs="Times New Roman"/>
          <w:b/>
          <w:sz w:val="24"/>
          <w:szCs w:val="24"/>
        </w:rPr>
        <w:t>leted or Underway:</w:t>
      </w:r>
    </w:p>
    <w:p w14:paraId="4D1E159C" w14:textId="77777777" w:rsidR="00B2195E" w:rsidRPr="00560ED2" w:rsidRDefault="00B2195E" w:rsidP="00B2195E">
      <w:pPr>
        <w:tabs>
          <w:tab w:val="left" w:pos="1180"/>
        </w:tabs>
        <w:ind w:left="1170" w:right="720" w:hanging="720"/>
        <w:rPr>
          <w:rFonts w:ascii="Times New Roman" w:eastAsia="Calibri" w:hAnsi="Times New Roman" w:cs="Times New Roman"/>
          <w:sz w:val="24"/>
          <w:szCs w:val="24"/>
        </w:rPr>
      </w:pPr>
      <w:r w:rsidRPr="007B6AF3">
        <w:rPr>
          <w:rFonts w:ascii="Times New Roman" w:eastAsia="Arial" w:hAnsi="Times New Roman" w:cs="Times New Roman"/>
          <w:w w:val="131"/>
          <w:sz w:val="24"/>
          <w:szCs w:val="24"/>
        </w:rPr>
        <w:t>•</w:t>
      </w:r>
      <w:r w:rsidRPr="00F93F0B">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t>SAFMC is developing a citizen science program</w:t>
      </w:r>
    </w:p>
    <w:p w14:paraId="162FE88D" w14:textId="77777777" w:rsidR="00B2195E" w:rsidRPr="00E822EE" w:rsidRDefault="00B2195E" w:rsidP="00B2195E">
      <w:pPr>
        <w:ind w:left="450" w:right="-20"/>
        <w:rPr>
          <w:rFonts w:ascii="Times New Roman" w:eastAsia="Calibri" w:hAnsi="Times New Roman" w:cs="Times New Roman"/>
          <w:b/>
          <w:sz w:val="24"/>
          <w:szCs w:val="24"/>
        </w:rPr>
      </w:pPr>
      <w:r w:rsidRPr="000C00EF">
        <w:rPr>
          <w:rFonts w:ascii="Times New Roman" w:eastAsia="Calibri" w:hAnsi="Times New Roman" w:cs="Times New Roman"/>
          <w:b/>
          <w:sz w:val="24"/>
          <w:szCs w:val="24"/>
        </w:rPr>
        <w:t xml:space="preserve">Deliverables:  </w:t>
      </w:r>
      <w:r>
        <w:rPr>
          <w:rFonts w:ascii="Times New Roman" w:eastAsia="Calibri" w:hAnsi="Times New Roman" w:cs="Times New Roman"/>
          <w:spacing w:val="3"/>
          <w:sz w:val="24"/>
          <w:szCs w:val="24"/>
        </w:rPr>
        <w:t>Information to be included in the Deepwater MPA Evaluation Report</w:t>
      </w:r>
    </w:p>
    <w:p w14:paraId="46F92BC2" w14:textId="2DABD7B7" w:rsidR="00B2195E" w:rsidRPr="00E822EE" w:rsidRDefault="00B2195E" w:rsidP="00B2195E">
      <w:pPr>
        <w:ind w:left="450" w:right="-20"/>
        <w:rPr>
          <w:rFonts w:ascii="Times New Roman" w:eastAsia="Calibri" w:hAnsi="Times New Roman" w:cs="Times New Roman"/>
          <w:sz w:val="24"/>
          <w:szCs w:val="24"/>
        </w:rPr>
      </w:pPr>
      <w:r w:rsidRPr="00E822EE">
        <w:rPr>
          <w:rFonts w:ascii="Times New Roman" w:eastAsia="Calibri" w:hAnsi="Times New Roman" w:cs="Times New Roman"/>
          <w:b/>
          <w:sz w:val="24"/>
          <w:szCs w:val="24"/>
        </w:rPr>
        <w:t>Priority:</w:t>
      </w:r>
      <w:r w:rsidRPr="00E822EE">
        <w:rPr>
          <w:rFonts w:ascii="Times New Roman" w:eastAsia="Calibri" w:hAnsi="Times New Roman" w:cs="Times New Roman"/>
          <w:sz w:val="24"/>
          <w:szCs w:val="24"/>
        </w:rPr>
        <w:t xml:space="preserve"> </w:t>
      </w:r>
      <w:r w:rsidR="006F2560">
        <w:rPr>
          <w:rFonts w:ascii="Times New Roman" w:eastAsia="Calibri" w:hAnsi="Times New Roman" w:cs="Times New Roman"/>
          <w:spacing w:val="2"/>
          <w:w w:val="102"/>
          <w:sz w:val="24"/>
          <w:szCs w:val="24"/>
        </w:rPr>
        <w:t>Medium</w:t>
      </w:r>
      <w:r w:rsidRPr="00E822EE">
        <w:rPr>
          <w:rFonts w:ascii="Times New Roman" w:eastAsia="Calibri" w:hAnsi="Times New Roman" w:cs="Times New Roman"/>
          <w:sz w:val="24"/>
          <w:szCs w:val="24"/>
        </w:rPr>
        <w:t xml:space="preserve"> </w:t>
      </w:r>
    </w:p>
    <w:p w14:paraId="601096B4" w14:textId="77777777" w:rsidR="00B2195E" w:rsidRPr="00E822EE" w:rsidRDefault="00B2195E" w:rsidP="00B2195E">
      <w:pPr>
        <w:tabs>
          <w:tab w:val="left" w:pos="820"/>
        </w:tabs>
        <w:ind w:left="450" w:right="-20"/>
        <w:rPr>
          <w:rFonts w:ascii="Times New Roman" w:eastAsia="Calibri" w:hAnsi="Times New Roman" w:cs="Times New Roman"/>
          <w:sz w:val="24"/>
          <w:szCs w:val="24"/>
        </w:rPr>
      </w:pPr>
      <w:r w:rsidRPr="00E822EE">
        <w:rPr>
          <w:rFonts w:ascii="Times New Roman" w:eastAsia="Calibri" w:hAnsi="Times New Roman" w:cs="Times New Roman"/>
          <w:b/>
          <w:sz w:val="24"/>
          <w:szCs w:val="24"/>
        </w:rPr>
        <w:t xml:space="preserve">Schedule:  </w:t>
      </w:r>
      <w:r w:rsidRPr="00050FFE">
        <w:rPr>
          <w:rFonts w:ascii="Times New Roman" w:eastAsia="Calibri" w:hAnsi="Times New Roman" w:cs="Times New Roman"/>
          <w:sz w:val="24"/>
          <w:szCs w:val="24"/>
        </w:rPr>
        <w:t>Short-term</w:t>
      </w:r>
    </w:p>
    <w:p w14:paraId="77726070" w14:textId="77777777" w:rsidR="00B2195E" w:rsidRPr="007B6AF3" w:rsidRDefault="00B2195E" w:rsidP="00B2195E">
      <w:pPr>
        <w:tabs>
          <w:tab w:val="left" w:pos="820"/>
        </w:tabs>
        <w:ind w:left="450" w:right="-20"/>
        <w:rPr>
          <w:rFonts w:ascii="Times New Roman" w:eastAsia="Calibri" w:hAnsi="Times New Roman" w:cs="Times New Roman"/>
          <w:b/>
          <w:sz w:val="24"/>
          <w:szCs w:val="24"/>
        </w:rPr>
      </w:pPr>
      <w:r w:rsidRPr="00E822EE">
        <w:rPr>
          <w:rFonts w:ascii="Times New Roman" w:eastAsia="Calibri" w:hAnsi="Times New Roman" w:cs="Times New Roman"/>
          <w:b/>
          <w:sz w:val="24"/>
          <w:szCs w:val="24"/>
        </w:rPr>
        <w:t>Budget:</w:t>
      </w:r>
      <w:r>
        <w:rPr>
          <w:rFonts w:ascii="Times New Roman" w:eastAsia="Calibri" w:hAnsi="Times New Roman" w:cs="Times New Roman"/>
          <w:b/>
          <w:sz w:val="24"/>
          <w:szCs w:val="24"/>
        </w:rPr>
        <w:t xml:space="preserve">  </w:t>
      </w:r>
    </w:p>
    <w:p w14:paraId="79EA9BD9" w14:textId="77777777" w:rsidR="00B2195E" w:rsidRDefault="00B2195E" w:rsidP="00B2195E">
      <w:pPr>
        <w:spacing w:before="2"/>
        <w:ind w:firstLine="450"/>
        <w:rPr>
          <w:rFonts w:ascii="Times New Roman" w:eastAsia="Calibri" w:hAnsi="Times New Roman" w:cs="Times New Roman"/>
          <w:sz w:val="24"/>
          <w:szCs w:val="24"/>
        </w:rPr>
      </w:pPr>
      <w:r w:rsidRPr="007B6AF3">
        <w:rPr>
          <w:rFonts w:ascii="Times New Roman" w:eastAsia="Calibri" w:hAnsi="Times New Roman" w:cs="Times New Roman"/>
          <w:b/>
          <w:sz w:val="24"/>
          <w:szCs w:val="24"/>
        </w:rPr>
        <w:t xml:space="preserve">Potential Partners:  </w:t>
      </w:r>
      <w:r w:rsidRPr="005603C7">
        <w:rPr>
          <w:rFonts w:ascii="Times New Roman" w:eastAsia="Calibri" w:hAnsi="Times New Roman" w:cs="Times New Roman"/>
          <w:sz w:val="24"/>
          <w:szCs w:val="24"/>
        </w:rPr>
        <w:t>NMFS</w:t>
      </w:r>
      <w:r>
        <w:rPr>
          <w:rFonts w:ascii="Times New Roman" w:eastAsia="Calibri" w:hAnsi="Times New Roman" w:cs="Times New Roman"/>
          <w:sz w:val="24"/>
          <w:szCs w:val="24"/>
        </w:rPr>
        <w:t>, Council Staff, Fishermen, and Academic Scientist</w:t>
      </w:r>
    </w:p>
    <w:p w14:paraId="32EA3458" w14:textId="77777777" w:rsidR="00B2195E" w:rsidRDefault="00B2195E" w:rsidP="00B2195E">
      <w:pPr>
        <w:ind w:left="180" w:right="720"/>
        <w:rPr>
          <w:rFonts w:ascii="Times New Roman" w:eastAsia="Calibri" w:hAnsi="Times New Roman" w:cs="Times New Roman"/>
          <w:b/>
          <w:bCs/>
          <w:spacing w:val="2"/>
          <w:sz w:val="24"/>
          <w:szCs w:val="24"/>
        </w:rPr>
      </w:pPr>
    </w:p>
    <w:p w14:paraId="66D98BFA" w14:textId="719C44B9" w:rsidR="00B2195E" w:rsidRDefault="00B2195E" w:rsidP="00B2195E">
      <w:pPr>
        <w:ind w:left="180" w:right="720"/>
        <w:rPr>
          <w:rFonts w:ascii="Times New Roman" w:eastAsia="Calibri" w:hAnsi="Times New Roman" w:cs="Times New Roman"/>
          <w:bCs/>
          <w:i/>
          <w:w w:val="102"/>
          <w:sz w:val="24"/>
          <w:szCs w:val="24"/>
        </w:rPr>
      </w:pPr>
      <w:r w:rsidRPr="00F93F0B">
        <w:rPr>
          <w:rFonts w:ascii="Times New Roman" w:eastAsia="Calibri" w:hAnsi="Times New Roman" w:cs="Times New Roman"/>
          <w:b/>
          <w:bCs/>
          <w:spacing w:val="2"/>
          <w:sz w:val="24"/>
          <w:szCs w:val="24"/>
        </w:rPr>
        <w:t>Ac</w:t>
      </w:r>
      <w:r w:rsidRPr="00F93F0B">
        <w:rPr>
          <w:rFonts w:ascii="Times New Roman" w:eastAsia="Calibri" w:hAnsi="Times New Roman" w:cs="Times New Roman"/>
          <w:b/>
          <w:bCs/>
          <w:spacing w:val="1"/>
          <w:sz w:val="24"/>
          <w:szCs w:val="24"/>
        </w:rPr>
        <w:t>ti</w:t>
      </w:r>
      <w:r w:rsidRPr="00F93F0B">
        <w:rPr>
          <w:rFonts w:ascii="Times New Roman" w:eastAsia="Calibri" w:hAnsi="Times New Roman" w:cs="Times New Roman"/>
          <w:b/>
          <w:bCs/>
          <w:spacing w:val="2"/>
          <w:sz w:val="24"/>
          <w:szCs w:val="24"/>
        </w:rPr>
        <w:t>o</w:t>
      </w:r>
      <w:r w:rsidRPr="00F93F0B">
        <w:rPr>
          <w:rFonts w:ascii="Times New Roman" w:eastAsia="Calibri" w:hAnsi="Times New Roman" w:cs="Times New Roman"/>
          <w:b/>
          <w:bCs/>
          <w:sz w:val="24"/>
          <w:szCs w:val="24"/>
        </w:rPr>
        <w:t>n</w:t>
      </w:r>
      <w:r w:rsidRPr="00F93F0B">
        <w:rPr>
          <w:rFonts w:ascii="Times New Roman" w:eastAsia="Calibri" w:hAnsi="Times New Roman" w:cs="Times New Roman"/>
          <w:b/>
          <w:bCs/>
          <w:spacing w:val="15"/>
          <w:sz w:val="24"/>
          <w:szCs w:val="24"/>
        </w:rPr>
        <w:t xml:space="preserve"> </w:t>
      </w:r>
      <w:r w:rsidRPr="00F93F0B">
        <w:rPr>
          <w:rFonts w:ascii="Times New Roman" w:eastAsia="Calibri" w:hAnsi="Times New Roman" w:cs="Times New Roman"/>
          <w:b/>
          <w:bCs/>
          <w:spacing w:val="1"/>
          <w:sz w:val="24"/>
          <w:szCs w:val="24"/>
        </w:rPr>
        <w:t>I</w:t>
      </w:r>
      <w:r w:rsidRPr="00F93F0B">
        <w:rPr>
          <w:rFonts w:ascii="Times New Roman" w:eastAsia="Calibri" w:hAnsi="Times New Roman" w:cs="Times New Roman"/>
          <w:b/>
          <w:bCs/>
          <w:spacing w:val="2"/>
          <w:sz w:val="24"/>
          <w:szCs w:val="24"/>
        </w:rPr>
        <w:t>te</w:t>
      </w:r>
      <w:r w:rsidRPr="00F93F0B">
        <w:rPr>
          <w:rFonts w:ascii="Times New Roman" w:eastAsia="Calibri" w:hAnsi="Times New Roman" w:cs="Times New Roman"/>
          <w:b/>
          <w:bCs/>
          <w:sz w:val="24"/>
          <w:szCs w:val="24"/>
        </w:rPr>
        <w:t>m</w:t>
      </w:r>
      <w:r w:rsidRPr="00F93F0B">
        <w:rPr>
          <w:rFonts w:ascii="Times New Roman" w:eastAsia="Calibri" w:hAnsi="Times New Roman" w:cs="Times New Roman"/>
          <w:b/>
          <w:bCs/>
          <w:spacing w:val="14"/>
          <w:sz w:val="24"/>
          <w:szCs w:val="24"/>
        </w:rPr>
        <w:t xml:space="preserve"> </w:t>
      </w:r>
      <w:r>
        <w:rPr>
          <w:rFonts w:ascii="Times New Roman" w:eastAsia="Calibri" w:hAnsi="Times New Roman" w:cs="Times New Roman"/>
          <w:b/>
          <w:bCs/>
          <w:spacing w:val="2"/>
          <w:sz w:val="24"/>
          <w:szCs w:val="24"/>
        </w:rPr>
        <w:t>15</w:t>
      </w:r>
      <w:r w:rsidRPr="00F93F0B">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Pr>
          <w:rFonts w:ascii="Times New Roman" w:eastAsia="Calibri" w:hAnsi="Times New Roman" w:cs="Times New Roman"/>
          <w:bCs/>
          <w:i/>
          <w:spacing w:val="3"/>
          <w:sz w:val="24"/>
          <w:szCs w:val="24"/>
        </w:rPr>
        <w:t xml:space="preserve">Develop techniques to track stakeholder knowledge </w:t>
      </w:r>
      <w:r w:rsidRPr="00204B0B">
        <w:rPr>
          <w:rFonts w:ascii="Times New Roman" w:eastAsia="Times New Roman" w:hAnsi="Times New Roman" w:cs="Times New Roman"/>
          <w:i/>
          <w:color w:val="212121"/>
          <w:spacing w:val="-1"/>
          <w:sz w:val="24"/>
          <w:szCs w:val="24"/>
        </w:rPr>
        <w:t>abou</w:t>
      </w:r>
      <w:r w:rsidRPr="00204B0B">
        <w:rPr>
          <w:rFonts w:ascii="Times New Roman" w:eastAsia="Times New Roman" w:hAnsi="Times New Roman" w:cs="Times New Roman"/>
          <w:i/>
          <w:color w:val="212121"/>
          <w:sz w:val="24"/>
          <w:szCs w:val="24"/>
        </w:rPr>
        <w:t>t</w:t>
      </w:r>
      <w:r w:rsidRPr="00204B0B">
        <w:rPr>
          <w:rFonts w:ascii="Times New Roman" w:eastAsia="Times New Roman" w:hAnsi="Times New Roman" w:cs="Times New Roman"/>
          <w:i/>
          <w:color w:val="212121"/>
          <w:spacing w:val="-7"/>
          <w:sz w:val="24"/>
          <w:szCs w:val="24"/>
        </w:rPr>
        <w:t xml:space="preserve"> </w:t>
      </w:r>
      <w:r w:rsidRPr="00204B0B">
        <w:rPr>
          <w:rFonts w:ascii="Times New Roman" w:eastAsia="Times New Roman" w:hAnsi="Times New Roman" w:cs="Times New Roman"/>
          <w:i/>
          <w:color w:val="212121"/>
          <w:spacing w:val="-1"/>
          <w:sz w:val="24"/>
          <w:szCs w:val="24"/>
        </w:rPr>
        <w:t>th</w:t>
      </w:r>
      <w:r w:rsidRPr="00204B0B">
        <w:rPr>
          <w:rFonts w:ascii="Times New Roman" w:eastAsia="Times New Roman" w:hAnsi="Times New Roman" w:cs="Times New Roman"/>
          <w:i/>
          <w:color w:val="212121"/>
          <w:sz w:val="24"/>
          <w:szCs w:val="24"/>
        </w:rPr>
        <w:t>e</w:t>
      </w:r>
      <w:r w:rsidRPr="00204B0B">
        <w:rPr>
          <w:rFonts w:ascii="Times New Roman" w:eastAsia="Times New Roman" w:hAnsi="Times New Roman" w:cs="Times New Roman"/>
          <w:i/>
          <w:color w:val="212121"/>
          <w:spacing w:val="-5"/>
          <w:sz w:val="24"/>
          <w:szCs w:val="24"/>
        </w:rPr>
        <w:t xml:space="preserve"> </w:t>
      </w:r>
      <w:r w:rsidRPr="00204B0B">
        <w:rPr>
          <w:rFonts w:ascii="Times New Roman" w:eastAsia="Times New Roman" w:hAnsi="Times New Roman" w:cs="Times New Roman"/>
          <w:i/>
          <w:color w:val="212121"/>
          <w:spacing w:val="-1"/>
          <w:sz w:val="24"/>
          <w:szCs w:val="24"/>
        </w:rPr>
        <w:t>purpose</w:t>
      </w:r>
      <w:r w:rsidRPr="00204B0B">
        <w:rPr>
          <w:rFonts w:ascii="Times New Roman" w:eastAsia="Times New Roman" w:hAnsi="Times New Roman" w:cs="Times New Roman"/>
          <w:i/>
          <w:color w:val="212121"/>
          <w:sz w:val="24"/>
          <w:szCs w:val="24"/>
        </w:rPr>
        <w:t>,</w:t>
      </w:r>
      <w:r w:rsidRPr="00204B0B">
        <w:rPr>
          <w:rFonts w:ascii="Times New Roman" w:eastAsia="Times New Roman" w:hAnsi="Times New Roman" w:cs="Times New Roman"/>
          <w:i/>
          <w:color w:val="212121"/>
          <w:spacing w:val="-2"/>
          <w:sz w:val="24"/>
          <w:szCs w:val="24"/>
        </w:rPr>
        <w:t xml:space="preserve"> </w:t>
      </w:r>
      <w:r w:rsidRPr="00204B0B">
        <w:rPr>
          <w:rFonts w:ascii="Times New Roman" w:eastAsia="Times New Roman" w:hAnsi="Times New Roman" w:cs="Times New Roman"/>
          <w:i/>
          <w:color w:val="212121"/>
          <w:spacing w:val="-1"/>
          <w:sz w:val="24"/>
          <w:szCs w:val="24"/>
        </w:rPr>
        <w:t>importanc</w:t>
      </w:r>
      <w:r w:rsidRPr="00204B0B">
        <w:rPr>
          <w:rFonts w:ascii="Times New Roman" w:eastAsia="Times New Roman" w:hAnsi="Times New Roman" w:cs="Times New Roman"/>
          <w:i/>
          <w:color w:val="212121"/>
          <w:sz w:val="24"/>
          <w:szCs w:val="24"/>
        </w:rPr>
        <w:t>e</w:t>
      </w:r>
      <w:r w:rsidRPr="00204B0B">
        <w:rPr>
          <w:rFonts w:ascii="Times New Roman" w:eastAsia="Times New Roman" w:hAnsi="Times New Roman" w:cs="Times New Roman"/>
          <w:i/>
          <w:color w:val="212121"/>
          <w:spacing w:val="-13"/>
          <w:sz w:val="24"/>
          <w:szCs w:val="24"/>
        </w:rPr>
        <w:t xml:space="preserve"> </w:t>
      </w:r>
      <w:r w:rsidRPr="00204B0B">
        <w:rPr>
          <w:rFonts w:ascii="Times New Roman" w:eastAsia="Times New Roman" w:hAnsi="Times New Roman" w:cs="Times New Roman"/>
          <w:i/>
          <w:color w:val="212121"/>
          <w:spacing w:val="-1"/>
          <w:sz w:val="24"/>
          <w:szCs w:val="24"/>
        </w:rPr>
        <w:t>o</w:t>
      </w:r>
      <w:r w:rsidRPr="00204B0B">
        <w:rPr>
          <w:rFonts w:ascii="Times New Roman" w:eastAsia="Times New Roman" w:hAnsi="Times New Roman" w:cs="Times New Roman"/>
          <w:i/>
          <w:color w:val="212121"/>
          <w:sz w:val="24"/>
          <w:szCs w:val="24"/>
        </w:rPr>
        <w:t>f</w:t>
      </w:r>
      <w:r w:rsidRPr="00204B0B">
        <w:rPr>
          <w:rFonts w:ascii="Times New Roman" w:eastAsia="Times New Roman" w:hAnsi="Times New Roman" w:cs="Times New Roman"/>
          <w:i/>
          <w:color w:val="212121"/>
          <w:spacing w:val="-2"/>
          <w:sz w:val="24"/>
          <w:szCs w:val="24"/>
        </w:rPr>
        <w:t xml:space="preserve"> </w:t>
      </w:r>
      <w:r w:rsidRPr="00204B0B">
        <w:rPr>
          <w:rFonts w:ascii="Times New Roman" w:eastAsia="Times New Roman" w:hAnsi="Times New Roman" w:cs="Times New Roman"/>
          <w:i/>
          <w:color w:val="212121"/>
          <w:spacing w:val="-1"/>
          <w:sz w:val="24"/>
          <w:szCs w:val="24"/>
        </w:rPr>
        <w:t>an</w:t>
      </w:r>
      <w:r w:rsidRPr="00204B0B">
        <w:rPr>
          <w:rFonts w:ascii="Times New Roman" w:eastAsia="Times New Roman" w:hAnsi="Times New Roman" w:cs="Times New Roman"/>
          <w:i/>
          <w:color w:val="212121"/>
          <w:sz w:val="24"/>
          <w:szCs w:val="24"/>
        </w:rPr>
        <w:t>d</w:t>
      </w:r>
      <w:r w:rsidRPr="00204B0B">
        <w:rPr>
          <w:rFonts w:ascii="Times New Roman" w:eastAsia="Times New Roman" w:hAnsi="Times New Roman" w:cs="Times New Roman"/>
          <w:i/>
          <w:color w:val="212121"/>
          <w:spacing w:val="-5"/>
          <w:sz w:val="24"/>
          <w:szCs w:val="24"/>
        </w:rPr>
        <w:t xml:space="preserve"> </w:t>
      </w:r>
      <w:r w:rsidRPr="00204B0B">
        <w:rPr>
          <w:rFonts w:ascii="Times New Roman" w:eastAsia="Times New Roman" w:hAnsi="Times New Roman" w:cs="Times New Roman"/>
          <w:i/>
          <w:color w:val="212121"/>
          <w:spacing w:val="-1"/>
          <w:sz w:val="24"/>
          <w:szCs w:val="24"/>
        </w:rPr>
        <w:t>regulation</w:t>
      </w:r>
      <w:r w:rsidRPr="00204B0B">
        <w:rPr>
          <w:rFonts w:ascii="Times New Roman" w:eastAsia="Times New Roman" w:hAnsi="Times New Roman" w:cs="Times New Roman"/>
          <w:i/>
          <w:color w:val="212121"/>
          <w:sz w:val="24"/>
          <w:szCs w:val="24"/>
        </w:rPr>
        <w:t>s</w:t>
      </w:r>
      <w:r>
        <w:rPr>
          <w:rFonts w:ascii="Times New Roman" w:eastAsia="Times New Roman" w:hAnsi="Times New Roman" w:cs="Times New Roman"/>
          <w:i/>
          <w:color w:val="212121"/>
          <w:sz w:val="24"/>
          <w:szCs w:val="24"/>
        </w:rPr>
        <w:t xml:space="preserve"> in the Deepwater MPAs</w:t>
      </w:r>
      <w:r w:rsidRPr="00204B0B">
        <w:rPr>
          <w:rFonts w:ascii="Times New Roman" w:eastAsia="Calibri" w:hAnsi="Times New Roman" w:cs="Times New Roman"/>
          <w:bCs/>
          <w:i/>
          <w:w w:val="102"/>
          <w:sz w:val="24"/>
          <w:szCs w:val="24"/>
        </w:rPr>
        <w:t>.</w:t>
      </w:r>
    </w:p>
    <w:p w14:paraId="42DBE5FD" w14:textId="0429BE3F" w:rsidR="00B2195E" w:rsidRPr="005346A4" w:rsidRDefault="00B2195E" w:rsidP="00B2195E">
      <w:pPr>
        <w:ind w:left="180" w:right="720"/>
        <w:rPr>
          <w:rFonts w:ascii="Times New Roman" w:eastAsia="Calibri" w:hAnsi="Times New Roman" w:cs="Times New Roman"/>
          <w:sz w:val="24"/>
          <w:szCs w:val="24"/>
        </w:rPr>
      </w:pPr>
      <w:r>
        <w:rPr>
          <w:rFonts w:ascii="Times New Roman" w:eastAsia="Calibri" w:hAnsi="Times New Roman" w:cs="Times New Roman"/>
          <w:b/>
          <w:bCs/>
          <w:spacing w:val="2"/>
          <w:sz w:val="24"/>
          <w:szCs w:val="24"/>
        </w:rPr>
        <w:t>Priority Ranking: 3</w:t>
      </w:r>
    </w:p>
    <w:p w14:paraId="0912F188" w14:textId="39375160" w:rsidR="00B2195E" w:rsidRDefault="00B2195E" w:rsidP="00B2195E">
      <w:pPr>
        <w:ind w:left="450" w:right="227"/>
        <w:rPr>
          <w:rFonts w:ascii="Times New Roman" w:eastAsia="Calibri" w:hAnsi="Times New Roman" w:cs="Times New Roman"/>
          <w:sz w:val="24"/>
          <w:szCs w:val="24"/>
        </w:rPr>
      </w:pPr>
      <w:r w:rsidRPr="007B6AF3">
        <w:rPr>
          <w:rFonts w:ascii="Times New Roman" w:eastAsia="Calibri" w:hAnsi="Times New Roman" w:cs="Times New Roman"/>
          <w:b/>
          <w:sz w:val="24"/>
          <w:szCs w:val="24"/>
        </w:rPr>
        <w:t>Justificatio</w:t>
      </w:r>
      <w:r w:rsidRPr="007B6AF3">
        <w:rPr>
          <w:rFonts w:ascii="Times New Roman" w:eastAsia="Calibri" w:hAnsi="Times New Roman" w:cs="Times New Roman"/>
          <w:b/>
          <w:spacing w:val="-1"/>
          <w:sz w:val="24"/>
          <w:szCs w:val="24"/>
        </w:rPr>
        <w:t>n</w:t>
      </w:r>
      <w:r w:rsidRPr="007B6AF3">
        <w:rPr>
          <w:rFonts w:ascii="Times New Roman" w:eastAsia="Calibri" w:hAnsi="Times New Roman" w:cs="Times New Roman"/>
          <w:b/>
          <w:sz w:val="24"/>
          <w:szCs w:val="24"/>
        </w:rPr>
        <w:t>:</w:t>
      </w:r>
      <w:r w:rsidRPr="007B6AF3">
        <w:rPr>
          <w:rFonts w:ascii="Times New Roman" w:eastAsia="Calibri" w:hAnsi="Times New Roman" w:cs="Times New Roman"/>
          <w:b/>
          <w:spacing w:val="-1"/>
          <w:sz w:val="24"/>
          <w:szCs w:val="24"/>
        </w:rPr>
        <w:t xml:space="preserve"> </w:t>
      </w:r>
      <w:r>
        <w:rPr>
          <w:rFonts w:ascii="Times New Roman" w:eastAsia="Calibri" w:hAnsi="Times New Roman" w:cs="Times New Roman"/>
          <w:spacing w:val="-1"/>
          <w:sz w:val="24"/>
          <w:szCs w:val="24"/>
        </w:rPr>
        <w:t>Data are needed to evaluate stakeholders’ knowledge and perception of Deepwater MPAs.</w:t>
      </w:r>
      <w:r>
        <w:rPr>
          <w:rFonts w:ascii="Times New Roman" w:eastAsia="Calibri" w:hAnsi="Times New Roman" w:cs="Times New Roman"/>
          <w:spacing w:val="2"/>
          <w:w w:val="102"/>
          <w:sz w:val="24"/>
          <w:szCs w:val="24"/>
        </w:rPr>
        <w:t xml:space="preserve"> The data could be collected via online survey to evaluate communication and outreach strategies. </w:t>
      </w:r>
    </w:p>
    <w:p w14:paraId="36C8A0FC" w14:textId="77777777" w:rsidR="00B2195E" w:rsidRPr="007B6AF3" w:rsidRDefault="00B2195E" w:rsidP="00B2195E">
      <w:pPr>
        <w:ind w:left="450" w:right="192"/>
        <w:rPr>
          <w:rFonts w:ascii="Times New Roman" w:eastAsia="Calibri" w:hAnsi="Times New Roman" w:cs="Times New Roman"/>
          <w:sz w:val="24"/>
          <w:szCs w:val="24"/>
        </w:rPr>
      </w:pPr>
      <w:r>
        <w:rPr>
          <w:rFonts w:ascii="Times New Roman" w:eastAsia="Calibri" w:hAnsi="Times New Roman" w:cs="Times New Roman"/>
          <w:b/>
          <w:sz w:val="24"/>
          <w:szCs w:val="24"/>
        </w:rPr>
        <w:t xml:space="preserve">Projects </w:t>
      </w:r>
      <w:r w:rsidRPr="007B6AF3">
        <w:rPr>
          <w:rFonts w:ascii="Times New Roman" w:eastAsia="Calibri" w:hAnsi="Times New Roman" w:cs="Times New Roman"/>
          <w:b/>
          <w:sz w:val="24"/>
          <w:szCs w:val="24"/>
        </w:rPr>
        <w:t>Comp</w:t>
      </w:r>
      <w:r>
        <w:rPr>
          <w:rFonts w:ascii="Times New Roman" w:eastAsia="Calibri" w:hAnsi="Times New Roman" w:cs="Times New Roman"/>
          <w:b/>
          <w:sz w:val="24"/>
          <w:szCs w:val="24"/>
        </w:rPr>
        <w:t>leted or Underway:</w:t>
      </w:r>
    </w:p>
    <w:p w14:paraId="49D4AE53" w14:textId="77777777" w:rsidR="00B2195E" w:rsidRPr="00560ED2" w:rsidRDefault="00B2195E" w:rsidP="00B2195E">
      <w:pPr>
        <w:tabs>
          <w:tab w:val="left" w:pos="1180"/>
        </w:tabs>
        <w:ind w:left="1170" w:right="720" w:hanging="720"/>
        <w:rPr>
          <w:rFonts w:ascii="Times New Roman" w:eastAsia="Calibri" w:hAnsi="Times New Roman" w:cs="Times New Roman"/>
          <w:sz w:val="24"/>
          <w:szCs w:val="24"/>
        </w:rPr>
      </w:pPr>
      <w:r w:rsidRPr="007B6AF3">
        <w:rPr>
          <w:rFonts w:ascii="Times New Roman" w:eastAsia="Arial" w:hAnsi="Times New Roman" w:cs="Times New Roman"/>
          <w:w w:val="131"/>
          <w:sz w:val="24"/>
          <w:szCs w:val="24"/>
        </w:rPr>
        <w:t>•</w:t>
      </w:r>
      <w:r w:rsidRPr="00F93F0B">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t>N/A</w:t>
      </w:r>
      <w:r w:rsidRPr="00560ED2">
        <w:rPr>
          <w:rFonts w:ascii="Times New Roman" w:eastAsia="Calibri" w:hAnsi="Times New Roman" w:cs="Times New Roman"/>
          <w:sz w:val="24"/>
          <w:szCs w:val="24"/>
        </w:rPr>
        <w:t xml:space="preserve"> </w:t>
      </w:r>
    </w:p>
    <w:p w14:paraId="7F308AA1" w14:textId="77777777" w:rsidR="00B2195E" w:rsidRPr="00E822EE" w:rsidRDefault="00B2195E" w:rsidP="00B2195E">
      <w:pPr>
        <w:ind w:left="450" w:right="-20"/>
        <w:rPr>
          <w:rFonts w:ascii="Times New Roman" w:eastAsia="Calibri" w:hAnsi="Times New Roman" w:cs="Times New Roman"/>
          <w:b/>
          <w:sz w:val="24"/>
          <w:szCs w:val="24"/>
        </w:rPr>
      </w:pPr>
      <w:r w:rsidRPr="000C00EF">
        <w:rPr>
          <w:rFonts w:ascii="Times New Roman" w:eastAsia="Calibri" w:hAnsi="Times New Roman" w:cs="Times New Roman"/>
          <w:b/>
          <w:sz w:val="24"/>
          <w:szCs w:val="24"/>
        </w:rPr>
        <w:t xml:space="preserve">Deliverables:  </w:t>
      </w:r>
      <w:r>
        <w:rPr>
          <w:rFonts w:ascii="Times New Roman" w:eastAsia="Calibri" w:hAnsi="Times New Roman" w:cs="Times New Roman"/>
          <w:spacing w:val="3"/>
          <w:sz w:val="24"/>
          <w:szCs w:val="24"/>
        </w:rPr>
        <w:t>Report</w:t>
      </w:r>
    </w:p>
    <w:p w14:paraId="04433296" w14:textId="23928992" w:rsidR="00B2195E" w:rsidRPr="00E822EE" w:rsidRDefault="00B2195E" w:rsidP="00B2195E">
      <w:pPr>
        <w:ind w:left="450" w:right="-20"/>
        <w:rPr>
          <w:rFonts w:ascii="Times New Roman" w:eastAsia="Calibri" w:hAnsi="Times New Roman" w:cs="Times New Roman"/>
          <w:sz w:val="24"/>
          <w:szCs w:val="24"/>
        </w:rPr>
      </w:pPr>
      <w:r w:rsidRPr="00E822EE">
        <w:rPr>
          <w:rFonts w:ascii="Times New Roman" w:eastAsia="Calibri" w:hAnsi="Times New Roman" w:cs="Times New Roman"/>
          <w:b/>
          <w:sz w:val="24"/>
          <w:szCs w:val="24"/>
        </w:rPr>
        <w:t>Priority:</w:t>
      </w:r>
      <w:r w:rsidRPr="00E822EE">
        <w:rPr>
          <w:rFonts w:ascii="Times New Roman" w:eastAsia="Calibri" w:hAnsi="Times New Roman" w:cs="Times New Roman"/>
          <w:sz w:val="24"/>
          <w:szCs w:val="24"/>
        </w:rPr>
        <w:t xml:space="preserve"> </w:t>
      </w:r>
      <w:r w:rsidR="006F2560">
        <w:rPr>
          <w:rFonts w:ascii="Times New Roman" w:eastAsia="Calibri" w:hAnsi="Times New Roman" w:cs="Times New Roman"/>
          <w:spacing w:val="2"/>
          <w:w w:val="102"/>
          <w:sz w:val="24"/>
          <w:szCs w:val="24"/>
        </w:rPr>
        <w:t>Medium</w:t>
      </w:r>
      <w:r w:rsidRPr="00E822EE">
        <w:rPr>
          <w:rFonts w:ascii="Times New Roman" w:eastAsia="Calibri" w:hAnsi="Times New Roman" w:cs="Times New Roman"/>
          <w:sz w:val="24"/>
          <w:szCs w:val="24"/>
        </w:rPr>
        <w:t xml:space="preserve">  </w:t>
      </w:r>
    </w:p>
    <w:p w14:paraId="20F84DC8" w14:textId="77777777" w:rsidR="00B2195E" w:rsidRPr="00E822EE" w:rsidRDefault="00B2195E" w:rsidP="00B2195E">
      <w:pPr>
        <w:tabs>
          <w:tab w:val="left" w:pos="820"/>
        </w:tabs>
        <w:ind w:left="450" w:right="-20"/>
        <w:rPr>
          <w:rFonts w:ascii="Times New Roman" w:eastAsia="Calibri" w:hAnsi="Times New Roman" w:cs="Times New Roman"/>
          <w:sz w:val="24"/>
          <w:szCs w:val="24"/>
        </w:rPr>
      </w:pPr>
      <w:r w:rsidRPr="00E822EE">
        <w:rPr>
          <w:rFonts w:ascii="Times New Roman" w:eastAsia="Calibri" w:hAnsi="Times New Roman" w:cs="Times New Roman"/>
          <w:b/>
          <w:sz w:val="24"/>
          <w:szCs w:val="24"/>
        </w:rPr>
        <w:t xml:space="preserve">Schedule:  </w:t>
      </w:r>
      <w:r>
        <w:rPr>
          <w:rFonts w:ascii="Times New Roman" w:eastAsia="Calibri" w:hAnsi="Times New Roman" w:cs="Times New Roman"/>
          <w:b/>
          <w:sz w:val="24"/>
          <w:szCs w:val="24"/>
        </w:rPr>
        <w:t>Long-term</w:t>
      </w:r>
    </w:p>
    <w:p w14:paraId="70CCA85A" w14:textId="77777777" w:rsidR="00B2195E" w:rsidRPr="007B6AF3" w:rsidRDefault="00B2195E" w:rsidP="00B2195E">
      <w:pPr>
        <w:tabs>
          <w:tab w:val="left" w:pos="820"/>
        </w:tabs>
        <w:ind w:left="450" w:right="-20"/>
        <w:rPr>
          <w:rFonts w:ascii="Times New Roman" w:eastAsia="Calibri" w:hAnsi="Times New Roman" w:cs="Times New Roman"/>
          <w:b/>
          <w:sz w:val="24"/>
          <w:szCs w:val="24"/>
        </w:rPr>
      </w:pPr>
      <w:r w:rsidRPr="00E822EE">
        <w:rPr>
          <w:rFonts w:ascii="Times New Roman" w:eastAsia="Calibri" w:hAnsi="Times New Roman" w:cs="Times New Roman"/>
          <w:b/>
          <w:sz w:val="24"/>
          <w:szCs w:val="24"/>
        </w:rPr>
        <w:t>Budget:</w:t>
      </w:r>
      <w:r>
        <w:rPr>
          <w:rFonts w:ascii="Times New Roman" w:eastAsia="Calibri" w:hAnsi="Times New Roman" w:cs="Times New Roman"/>
          <w:b/>
          <w:sz w:val="24"/>
          <w:szCs w:val="24"/>
        </w:rPr>
        <w:t xml:space="preserve"> </w:t>
      </w:r>
      <w:r w:rsidRPr="0020463C">
        <w:rPr>
          <w:rFonts w:ascii="Times New Roman" w:eastAsia="Calibri" w:hAnsi="Times New Roman" w:cs="Times New Roman"/>
          <w:sz w:val="24"/>
          <w:szCs w:val="24"/>
        </w:rPr>
        <w:t xml:space="preserve"> $10,000</w:t>
      </w:r>
    </w:p>
    <w:p w14:paraId="76637576" w14:textId="77777777" w:rsidR="00B2195E" w:rsidRDefault="00B2195E" w:rsidP="00B2195E">
      <w:pPr>
        <w:spacing w:before="2"/>
        <w:ind w:firstLine="450"/>
        <w:rPr>
          <w:rFonts w:ascii="Times New Roman" w:eastAsia="Calibri" w:hAnsi="Times New Roman" w:cs="Times New Roman"/>
          <w:sz w:val="24"/>
          <w:szCs w:val="24"/>
        </w:rPr>
      </w:pPr>
      <w:r w:rsidRPr="007B6AF3">
        <w:rPr>
          <w:rFonts w:ascii="Times New Roman" w:eastAsia="Calibri" w:hAnsi="Times New Roman" w:cs="Times New Roman"/>
          <w:b/>
          <w:sz w:val="24"/>
          <w:szCs w:val="24"/>
        </w:rPr>
        <w:t xml:space="preserve">Potential Partners:  </w:t>
      </w:r>
      <w:r w:rsidRPr="005603C7">
        <w:rPr>
          <w:rFonts w:ascii="Times New Roman" w:eastAsia="Calibri" w:hAnsi="Times New Roman" w:cs="Times New Roman"/>
          <w:sz w:val="24"/>
          <w:szCs w:val="24"/>
        </w:rPr>
        <w:t>NMFS</w:t>
      </w:r>
      <w:r>
        <w:rPr>
          <w:rFonts w:ascii="Times New Roman" w:eastAsia="Calibri" w:hAnsi="Times New Roman" w:cs="Times New Roman"/>
          <w:sz w:val="24"/>
          <w:szCs w:val="24"/>
        </w:rPr>
        <w:t>, Council Staff, and Academic Scientist</w:t>
      </w:r>
    </w:p>
    <w:p w14:paraId="609E17F1" w14:textId="77777777" w:rsidR="00B2195E" w:rsidRDefault="00B2195E" w:rsidP="00B2195E">
      <w:pPr>
        <w:spacing w:before="2"/>
        <w:ind w:firstLine="450"/>
        <w:rPr>
          <w:rFonts w:ascii="Times New Roman" w:eastAsia="Calibri" w:hAnsi="Times New Roman" w:cs="Times New Roman"/>
          <w:sz w:val="24"/>
          <w:szCs w:val="24"/>
        </w:rPr>
      </w:pPr>
    </w:p>
    <w:p w14:paraId="2C095DEE" w14:textId="5257460F" w:rsidR="00B2195E" w:rsidRDefault="00B2195E" w:rsidP="00B2195E">
      <w:pPr>
        <w:ind w:left="180" w:right="720"/>
        <w:rPr>
          <w:rFonts w:ascii="Times New Roman" w:eastAsia="Calibri" w:hAnsi="Times New Roman" w:cs="Times New Roman"/>
          <w:b/>
          <w:bCs/>
          <w:sz w:val="24"/>
          <w:szCs w:val="24"/>
        </w:rPr>
      </w:pPr>
      <w:r w:rsidRPr="00F93F0B">
        <w:rPr>
          <w:rFonts w:ascii="Times New Roman" w:eastAsia="Calibri" w:hAnsi="Times New Roman" w:cs="Times New Roman"/>
          <w:b/>
          <w:bCs/>
          <w:spacing w:val="2"/>
          <w:sz w:val="24"/>
          <w:szCs w:val="24"/>
        </w:rPr>
        <w:lastRenderedPageBreak/>
        <w:t>Ac</w:t>
      </w:r>
      <w:r w:rsidRPr="00F93F0B">
        <w:rPr>
          <w:rFonts w:ascii="Times New Roman" w:eastAsia="Calibri" w:hAnsi="Times New Roman" w:cs="Times New Roman"/>
          <w:b/>
          <w:bCs/>
          <w:spacing w:val="1"/>
          <w:sz w:val="24"/>
          <w:szCs w:val="24"/>
        </w:rPr>
        <w:t>ti</w:t>
      </w:r>
      <w:r w:rsidRPr="00F93F0B">
        <w:rPr>
          <w:rFonts w:ascii="Times New Roman" w:eastAsia="Calibri" w:hAnsi="Times New Roman" w:cs="Times New Roman"/>
          <w:b/>
          <w:bCs/>
          <w:spacing w:val="2"/>
          <w:sz w:val="24"/>
          <w:szCs w:val="24"/>
        </w:rPr>
        <w:t>o</w:t>
      </w:r>
      <w:r w:rsidRPr="00F93F0B">
        <w:rPr>
          <w:rFonts w:ascii="Times New Roman" w:eastAsia="Calibri" w:hAnsi="Times New Roman" w:cs="Times New Roman"/>
          <w:b/>
          <w:bCs/>
          <w:sz w:val="24"/>
          <w:szCs w:val="24"/>
        </w:rPr>
        <w:t>n</w:t>
      </w:r>
      <w:r w:rsidRPr="00F93F0B">
        <w:rPr>
          <w:rFonts w:ascii="Times New Roman" w:eastAsia="Calibri" w:hAnsi="Times New Roman" w:cs="Times New Roman"/>
          <w:b/>
          <w:bCs/>
          <w:spacing w:val="15"/>
          <w:sz w:val="24"/>
          <w:szCs w:val="24"/>
        </w:rPr>
        <w:t xml:space="preserve"> </w:t>
      </w:r>
      <w:r w:rsidRPr="00F93F0B">
        <w:rPr>
          <w:rFonts w:ascii="Times New Roman" w:eastAsia="Calibri" w:hAnsi="Times New Roman" w:cs="Times New Roman"/>
          <w:b/>
          <w:bCs/>
          <w:spacing w:val="1"/>
          <w:sz w:val="24"/>
          <w:szCs w:val="24"/>
        </w:rPr>
        <w:t>I</w:t>
      </w:r>
      <w:r w:rsidRPr="00F93F0B">
        <w:rPr>
          <w:rFonts w:ascii="Times New Roman" w:eastAsia="Calibri" w:hAnsi="Times New Roman" w:cs="Times New Roman"/>
          <w:b/>
          <w:bCs/>
          <w:spacing w:val="2"/>
          <w:sz w:val="24"/>
          <w:szCs w:val="24"/>
        </w:rPr>
        <w:t>te</w:t>
      </w:r>
      <w:r w:rsidRPr="00F93F0B">
        <w:rPr>
          <w:rFonts w:ascii="Times New Roman" w:eastAsia="Calibri" w:hAnsi="Times New Roman" w:cs="Times New Roman"/>
          <w:b/>
          <w:bCs/>
          <w:sz w:val="24"/>
          <w:szCs w:val="24"/>
        </w:rPr>
        <w:t>m</w:t>
      </w:r>
      <w:r w:rsidRPr="00F93F0B">
        <w:rPr>
          <w:rFonts w:ascii="Times New Roman" w:eastAsia="Calibri" w:hAnsi="Times New Roman" w:cs="Times New Roman"/>
          <w:b/>
          <w:bCs/>
          <w:spacing w:val="14"/>
          <w:sz w:val="24"/>
          <w:szCs w:val="24"/>
        </w:rPr>
        <w:t xml:space="preserve"> </w:t>
      </w:r>
      <w:r>
        <w:rPr>
          <w:rFonts w:ascii="Times New Roman" w:eastAsia="Calibri" w:hAnsi="Times New Roman" w:cs="Times New Roman"/>
          <w:b/>
          <w:bCs/>
          <w:spacing w:val="2"/>
          <w:sz w:val="24"/>
          <w:szCs w:val="24"/>
        </w:rPr>
        <w:t>16</w:t>
      </w:r>
      <w:r w:rsidRPr="00F93F0B">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sidRPr="00204B0B">
        <w:rPr>
          <w:rFonts w:ascii="Times New Roman" w:eastAsia="Calibri" w:hAnsi="Times New Roman" w:cs="Times New Roman"/>
          <w:bCs/>
          <w:i/>
          <w:sz w:val="24"/>
          <w:szCs w:val="24"/>
        </w:rPr>
        <w:t xml:space="preserve">Monitor stakeholder perception of </w:t>
      </w:r>
      <w:r>
        <w:rPr>
          <w:rFonts w:ascii="Times New Roman" w:eastAsia="Calibri" w:hAnsi="Times New Roman" w:cs="Times New Roman"/>
          <w:bCs/>
          <w:i/>
          <w:sz w:val="24"/>
          <w:szCs w:val="24"/>
        </w:rPr>
        <w:t>MPAs</w:t>
      </w:r>
      <w:r w:rsidRPr="00204B0B">
        <w:rPr>
          <w:rFonts w:ascii="Times New Roman" w:eastAsia="Calibri" w:hAnsi="Times New Roman" w:cs="Times New Roman"/>
          <w:bCs/>
          <w:i/>
          <w:sz w:val="24"/>
          <w:szCs w:val="24"/>
        </w:rPr>
        <w:t xml:space="preserve"> as a management tool.</w:t>
      </w:r>
      <w:r>
        <w:rPr>
          <w:rFonts w:ascii="Times New Roman" w:eastAsia="Calibri" w:hAnsi="Times New Roman" w:cs="Times New Roman"/>
          <w:b/>
          <w:bCs/>
          <w:sz w:val="24"/>
          <w:szCs w:val="24"/>
        </w:rPr>
        <w:t xml:space="preserve">  </w:t>
      </w:r>
    </w:p>
    <w:p w14:paraId="7E654415" w14:textId="10CF82E3" w:rsidR="00B2195E" w:rsidRPr="005346A4" w:rsidRDefault="00B2195E" w:rsidP="00B2195E">
      <w:pPr>
        <w:ind w:left="180" w:right="720"/>
        <w:rPr>
          <w:rFonts w:ascii="Times New Roman" w:eastAsia="Calibri" w:hAnsi="Times New Roman" w:cs="Times New Roman"/>
          <w:sz w:val="24"/>
          <w:szCs w:val="24"/>
        </w:rPr>
      </w:pPr>
      <w:r>
        <w:rPr>
          <w:rFonts w:ascii="Times New Roman" w:eastAsia="Calibri" w:hAnsi="Times New Roman" w:cs="Times New Roman"/>
          <w:b/>
          <w:bCs/>
          <w:spacing w:val="2"/>
          <w:sz w:val="24"/>
          <w:szCs w:val="24"/>
        </w:rPr>
        <w:t>Priority Ranking: 4</w:t>
      </w:r>
    </w:p>
    <w:p w14:paraId="0DF1C48E" w14:textId="501ED836" w:rsidR="00B2195E" w:rsidRDefault="00B2195E" w:rsidP="00B2195E">
      <w:pPr>
        <w:ind w:left="450" w:right="227"/>
        <w:rPr>
          <w:rFonts w:ascii="Times New Roman" w:eastAsia="Calibri" w:hAnsi="Times New Roman" w:cs="Times New Roman"/>
          <w:sz w:val="24"/>
          <w:szCs w:val="24"/>
        </w:rPr>
      </w:pPr>
      <w:r w:rsidRPr="007B6AF3">
        <w:rPr>
          <w:rFonts w:ascii="Times New Roman" w:eastAsia="Calibri" w:hAnsi="Times New Roman" w:cs="Times New Roman"/>
          <w:b/>
          <w:sz w:val="24"/>
          <w:szCs w:val="24"/>
        </w:rPr>
        <w:t>Justificatio</w:t>
      </w:r>
      <w:r w:rsidRPr="007B6AF3">
        <w:rPr>
          <w:rFonts w:ascii="Times New Roman" w:eastAsia="Calibri" w:hAnsi="Times New Roman" w:cs="Times New Roman"/>
          <w:b/>
          <w:spacing w:val="-1"/>
          <w:sz w:val="24"/>
          <w:szCs w:val="24"/>
        </w:rPr>
        <w:t>n</w:t>
      </w:r>
      <w:r w:rsidRPr="007B6AF3">
        <w:rPr>
          <w:rFonts w:ascii="Times New Roman" w:eastAsia="Calibri" w:hAnsi="Times New Roman" w:cs="Times New Roman"/>
          <w:b/>
          <w:sz w:val="24"/>
          <w:szCs w:val="24"/>
        </w:rPr>
        <w:t>:</w:t>
      </w:r>
      <w:r w:rsidRPr="007B6AF3">
        <w:rPr>
          <w:rFonts w:ascii="Times New Roman" w:eastAsia="Calibri" w:hAnsi="Times New Roman" w:cs="Times New Roman"/>
          <w:b/>
          <w:spacing w:val="-1"/>
          <w:sz w:val="24"/>
          <w:szCs w:val="24"/>
        </w:rPr>
        <w:t xml:space="preserve"> </w:t>
      </w:r>
      <w:r>
        <w:rPr>
          <w:rFonts w:ascii="Times New Roman" w:eastAsia="Calibri" w:hAnsi="Times New Roman" w:cs="Times New Roman"/>
          <w:spacing w:val="-1"/>
          <w:sz w:val="24"/>
          <w:szCs w:val="24"/>
        </w:rPr>
        <w:t xml:space="preserve">Data are needed to evaluate stakeholder’s knowledge and perception of MPAs. </w:t>
      </w:r>
      <w:r>
        <w:rPr>
          <w:rFonts w:ascii="Times New Roman" w:eastAsia="Calibri" w:hAnsi="Times New Roman" w:cs="Times New Roman"/>
          <w:b/>
          <w:spacing w:val="-1"/>
          <w:sz w:val="24"/>
          <w:szCs w:val="24"/>
        </w:rPr>
        <w:t xml:space="preserve"> </w:t>
      </w:r>
      <w:r>
        <w:rPr>
          <w:rFonts w:ascii="Times New Roman" w:eastAsia="Calibri" w:hAnsi="Times New Roman" w:cs="Times New Roman"/>
          <w:spacing w:val="-1"/>
          <w:sz w:val="24"/>
          <w:szCs w:val="24"/>
        </w:rPr>
        <w:t xml:space="preserve">Data could be collected via online survey, or during public meetings. The outcomes could be used to evaluate communication and outreach strategies. </w:t>
      </w:r>
    </w:p>
    <w:p w14:paraId="0F0E36DC" w14:textId="77777777" w:rsidR="00B2195E" w:rsidRPr="007B6AF3" w:rsidRDefault="00B2195E" w:rsidP="00B2195E">
      <w:pPr>
        <w:ind w:left="450" w:right="192"/>
        <w:rPr>
          <w:rFonts w:ascii="Times New Roman" w:eastAsia="Calibri" w:hAnsi="Times New Roman" w:cs="Times New Roman"/>
          <w:sz w:val="24"/>
          <w:szCs w:val="24"/>
        </w:rPr>
      </w:pPr>
      <w:r>
        <w:rPr>
          <w:rFonts w:ascii="Times New Roman" w:eastAsia="Calibri" w:hAnsi="Times New Roman" w:cs="Times New Roman"/>
          <w:b/>
          <w:sz w:val="24"/>
          <w:szCs w:val="24"/>
        </w:rPr>
        <w:t xml:space="preserve">Projects </w:t>
      </w:r>
      <w:r w:rsidRPr="007B6AF3">
        <w:rPr>
          <w:rFonts w:ascii="Times New Roman" w:eastAsia="Calibri" w:hAnsi="Times New Roman" w:cs="Times New Roman"/>
          <w:b/>
          <w:sz w:val="24"/>
          <w:szCs w:val="24"/>
        </w:rPr>
        <w:t>Comp</w:t>
      </w:r>
      <w:r>
        <w:rPr>
          <w:rFonts w:ascii="Times New Roman" w:eastAsia="Calibri" w:hAnsi="Times New Roman" w:cs="Times New Roman"/>
          <w:b/>
          <w:sz w:val="24"/>
          <w:szCs w:val="24"/>
        </w:rPr>
        <w:t>leted or Underway:</w:t>
      </w:r>
    </w:p>
    <w:p w14:paraId="2F5B3D09" w14:textId="77777777" w:rsidR="00B2195E" w:rsidRPr="00560ED2" w:rsidRDefault="00B2195E" w:rsidP="00B2195E">
      <w:pPr>
        <w:tabs>
          <w:tab w:val="left" w:pos="1180"/>
        </w:tabs>
        <w:ind w:left="1170" w:right="720" w:hanging="720"/>
        <w:rPr>
          <w:rFonts w:ascii="Times New Roman" w:eastAsia="Calibri" w:hAnsi="Times New Roman" w:cs="Times New Roman"/>
          <w:sz w:val="24"/>
          <w:szCs w:val="24"/>
        </w:rPr>
      </w:pPr>
      <w:r w:rsidRPr="007B6AF3">
        <w:rPr>
          <w:rFonts w:ascii="Times New Roman" w:eastAsia="Arial" w:hAnsi="Times New Roman" w:cs="Times New Roman"/>
          <w:w w:val="131"/>
          <w:sz w:val="24"/>
          <w:szCs w:val="24"/>
        </w:rPr>
        <w:t>•</w:t>
      </w:r>
      <w:r w:rsidRPr="00F93F0B">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t>N/A</w:t>
      </w:r>
      <w:r w:rsidRPr="00560ED2">
        <w:rPr>
          <w:rFonts w:ascii="Times New Roman" w:eastAsia="Calibri" w:hAnsi="Times New Roman" w:cs="Times New Roman"/>
          <w:sz w:val="24"/>
          <w:szCs w:val="24"/>
        </w:rPr>
        <w:t xml:space="preserve"> </w:t>
      </w:r>
    </w:p>
    <w:p w14:paraId="5A415510" w14:textId="77777777" w:rsidR="00B2195E" w:rsidRPr="00E822EE" w:rsidRDefault="00B2195E" w:rsidP="00B2195E">
      <w:pPr>
        <w:ind w:left="450" w:right="-20"/>
        <w:rPr>
          <w:rFonts w:ascii="Times New Roman" w:eastAsia="Calibri" w:hAnsi="Times New Roman" w:cs="Times New Roman"/>
          <w:b/>
          <w:sz w:val="24"/>
          <w:szCs w:val="24"/>
        </w:rPr>
      </w:pPr>
      <w:r w:rsidRPr="000C00EF">
        <w:rPr>
          <w:rFonts w:ascii="Times New Roman" w:eastAsia="Calibri" w:hAnsi="Times New Roman" w:cs="Times New Roman"/>
          <w:b/>
          <w:sz w:val="24"/>
          <w:szCs w:val="24"/>
        </w:rPr>
        <w:t xml:space="preserve">Deliverables:  </w:t>
      </w:r>
      <w:r>
        <w:rPr>
          <w:rFonts w:ascii="Times New Roman" w:eastAsia="Calibri" w:hAnsi="Times New Roman" w:cs="Times New Roman"/>
          <w:spacing w:val="3"/>
          <w:sz w:val="24"/>
          <w:szCs w:val="24"/>
        </w:rPr>
        <w:t>Report</w:t>
      </w:r>
    </w:p>
    <w:p w14:paraId="17693C01" w14:textId="15B2230B" w:rsidR="00B2195E" w:rsidRPr="00E822EE" w:rsidRDefault="00B2195E" w:rsidP="00B2195E">
      <w:pPr>
        <w:ind w:left="450" w:right="-20"/>
        <w:rPr>
          <w:rFonts w:ascii="Times New Roman" w:eastAsia="Calibri" w:hAnsi="Times New Roman" w:cs="Times New Roman"/>
          <w:sz w:val="24"/>
          <w:szCs w:val="24"/>
        </w:rPr>
      </w:pPr>
      <w:r w:rsidRPr="00E822EE">
        <w:rPr>
          <w:rFonts w:ascii="Times New Roman" w:eastAsia="Calibri" w:hAnsi="Times New Roman" w:cs="Times New Roman"/>
          <w:b/>
          <w:sz w:val="24"/>
          <w:szCs w:val="24"/>
        </w:rPr>
        <w:t>Priority:</w:t>
      </w:r>
      <w:r w:rsidRPr="00E822EE">
        <w:rPr>
          <w:rFonts w:ascii="Times New Roman" w:eastAsia="Calibri" w:hAnsi="Times New Roman" w:cs="Times New Roman"/>
          <w:sz w:val="24"/>
          <w:szCs w:val="24"/>
        </w:rPr>
        <w:t xml:space="preserve"> </w:t>
      </w:r>
      <w:r w:rsidR="006F2560">
        <w:rPr>
          <w:rFonts w:ascii="Times New Roman" w:eastAsia="Calibri" w:hAnsi="Times New Roman" w:cs="Times New Roman"/>
          <w:spacing w:val="2"/>
          <w:w w:val="102"/>
          <w:sz w:val="24"/>
          <w:szCs w:val="24"/>
        </w:rPr>
        <w:t>Medium</w:t>
      </w:r>
      <w:r w:rsidRPr="00E822EE">
        <w:rPr>
          <w:rFonts w:ascii="Times New Roman" w:eastAsia="Calibri" w:hAnsi="Times New Roman" w:cs="Times New Roman"/>
          <w:sz w:val="24"/>
          <w:szCs w:val="24"/>
        </w:rPr>
        <w:t xml:space="preserve"> </w:t>
      </w:r>
    </w:p>
    <w:p w14:paraId="3B2FA923" w14:textId="77777777" w:rsidR="00B2195E" w:rsidRPr="00E822EE" w:rsidRDefault="00B2195E" w:rsidP="00B2195E">
      <w:pPr>
        <w:tabs>
          <w:tab w:val="left" w:pos="820"/>
        </w:tabs>
        <w:ind w:left="450" w:right="-20"/>
        <w:rPr>
          <w:rFonts w:ascii="Times New Roman" w:eastAsia="Calibri" w:hAnsi="Times New Roman" w:cs="Times New Roman"/>
          <w:sz w:val="24"/>
          <w:szCs w:val="24"/>
        </w:rPr>
      </w:pPr>
      <w:r w:rsidRPr="00E822EE">
        <w:rPr>
          <w:rFonts w:ascii="Times New Roman" w:eastAsia="Calibri" w:hAnsi="Times New Roman" w:cs="Times New Roman"/>
          <w:b/>
          <w:sz w:val="24"/>
          <w:szCs w:val="24"/>
        </w:rPr>
        <w:t xml:space="preserve">Schedule:  </w:t>
      </w:r>
      <w:r>
        <w:rPr>
          <w:rFonts w:ascii="Times New Roman" w:eastAsia="Calibri" w:hAnsi="Times New Roman" w:cs="Times New Roman"/>
          <w:b/>
          <w:sz w:val="24"/>
          <w:szCs w:val="24"/>
        </w:rPr>
        <w:t>Long-term</w:t>
      </w:r>
    </w:p>
    <w:p w14:paraId="2E787517" w14:textId="77777777" w:rsidR="00B2195E" w:rsidRPr="007B6AF3" w:rsidRDefault="00B2195E" w:rsidP="00B2195E">
      <w:pPr>
        <w:tabs>
          <w:tab w:val="left" w:pos="820"/>
        </w:tabs>
        <w:ind w:left="450" w:right="-20"/>
        <w:rPr>
          <w:rFonts w:ascii="Times New Roman" w:eastAsia="Calibri" w:hAnsi="Times New Roman" w:cs="Times New Roman"/>
          <w:b/>
          <w:sz w:val="24"/>
          <w:szCs w:val="24"/>
        </w:rPr>
      </w:pPr>
      <w:r w:rsidRPr="00E822EE">
        <w:rPr>
          <w:rFonts w:ascii="Times New Roman" w:eastAsia="Calibri" w:hAnsi="Times New Roman" w:cs="Times New Roman"/>
          <w:b/>
          <w:sz w:val="24"/>
          <w:szCs w:val="24"/>
        </w:rPr>
        <w:t>Budget:</w:t>
      </w:r>
      <w:r>
        <w:rPr>
          <w:rFonts w:ascii="Times New Roman" w:eastAsia="Calibri" w:hAnsi="Times New Roman" w:cs="Times New Roman"/>
          <w:b/>
          <w:sz w:val="24"/>
          <w:szCs w:val="24"/>
        </w:rPr>
        <w:t xml:space="preserve">  </w:t>
      </w:r>
      <w:r w:rsidRPr="00456754">
        <w:rPr>
          <w:rFonts w:ascii="Times New Roman" w:eastAsia="Calibri" w:hAnsi="Times New Roman" w:cs="Times New Roman"/>
          <w:sz w:val="24"/>
          <w:szCs w:val="24"/>
        </w:rPr>
        <w:t>$10,000</w:t>
      </w:r>
    </w:p>
    <w:p w14:paraId="5E30B0DF" w14:textId="77777777" w:rsidR="00B2195E" w:rsidRDefault="00B2195E" w:rsidP="00B2195E">
      <w:pPr>
        <w:spacing w:before="2"/>
        <w:ind w:firstLine="450"/>
        <w:rPr>
          <w:rFonts w:ascii="Times New Roman" w:eastAsia="Calibri" w:hAnsi="Times New Roman" w:cs="Times New Roman"/>
          <w:sz w:val="24"/>
          <w:szCs w:val="24"/>
        </w:rPr>
      </w:pPr>
      <w:r w:rsidRPr="007B6AF3">
        <w:rPr>
          <w:rFonts w:ascii="Times New Roman" w:eastAsia="Calibri" w:hAnsi="Times New Roman" w:cs="Times New Roman"/>
          <w:b/>
          <w:sz w:val="24"/>
          <w:szCs w:val="24"/>
        </w:rPr>
        <w:t xml:space="preserve">Potential Partners:  </w:t>
      </w:r>
      <w:r w:rsidRPr="005603C7">
        <w:rPr>
          <w:rFonts w:ascii="Times New Roman" w:eastAsia="Calibri" w:hAnsi="Times New Roman" w:cs="Times New Roman"/>
          <w:sz w:val="24"/>
          <w:szCs w:val="24"/>
        </w:rPr>
        <w:t>NMFS</w:t>
      </w:r>
      <w:r>
        <w:rPr>
          <w:rFonts w:ascii="Times New Roman" w:eastAsia="Calibri" w:hAnsi="Times New Roman" w:cs="Times New Roman"/>
          <w:sz w:val="24"/>
          <w:szCs w:val="24"/>
        </w:rPr>
        <w:t>, Council Staff, and Academic Scientist</w:t>
      </w:r>
    </w:p>
    <w:p w14:paraId="0CFE39B9" w14:textId="77777777" w:rsidR="00B2195E" w:rsidRDefault="00B2195E" w:rsidP="00B2195E">
      <w:pPr>
        <w:ind w:left="180" w:right="720"/>
        <w:rPr>
          <w:rFonts w:ascii="Times New Roman" w:eastAsia="Calibri" w:hAnsi="Times New Roman" w:cs="Times New Roman"/>
          <w:b/>
          <w:bCs/>
          <w:spacing w:val="2"/>
          <w:sz w:val="24"/>
          <w:szCs w:val="24"/>
        </w:rPr>
      </w:pPr>
    </w:p>
    <w:p w14:paraId="5592B2F3" w14:textId="77777777" w:rsidR="00F6479D" w:rsidRDefault="00CA45AA" w:rsidP="00877140">
      <w:pPr>
        <w:pStyle w:val="Heading3"/>
      </w:pPr>
      <w:r>
        <w:t>Outreach</w:t>
      </w:r>
      <w:r>
        <w:rPr>
          <w:spacing w:val="2"/>
        </w:rPr>
        <w:t xml:space="preserve"> </w:t>
      </w:r>
      <w:r>
        <w:t>and Education</w:t>
      </w:r>
      <w:r>
        <w:rPr>
          <w:spacing w:val="1"/>
        </w:rPr>
        <w:t xml:space="preserve"> </w:t>
      </w:r>
      <w:r>
        <w:t>Action</w:t>
      </w:r>
      <w:r>
        <w:rPr>
          <w:spacing w:val="2"/>
        </w:rPr>
        <w:t xml:space="preserve"> </w:t>
      </w:r>
      <w:r>
        <w:t>Items</w:t>
      </w:r>
    </w:p>
    <w:p w14:paraId="18BABA28" w14:textId="77777777" w:rsidR="00F6479D" w:rsidRDefault="00F6479D">
      <w:pPr>
        <w:rPr>
          <w:rFonts w:ascii="Times New Roman" w:eastAsia="Times New Roman" w:hAnsi="Times New Roman" w:cs="Times New Roman"/>
          <w:i/>
          <w:sz w:val="24"/>
          <w:szCs w:val="24"/>
        </w:rPr>
      </w:pPr>
    </w:p>
    <w:p w14:paraId="4E845E15" w14:textId="5767D12E" w:rsidR="005705AF" w:rsidRPr="005705AF" w:rsidRDefault="005705AF" w:rsidP="005705AF">
      <w:pPr>
        <w:pStyle w:val="BodyText"/>
        <w:ind w:right="190"/>
        <w:rPr>
          <w:spacing w:val="-1"/>
        </w:rPr>
      </w:pPr>
      <w:r w:rsidRPr="005705AF">
        <w:rPr>
          <w:spacing w:val="-1"/>
        </w:rPr>
        <w:t>Outreach is an essential component of effective ongoing fisheries and spatial management. Outreach activities within the community and with stakeholders helps to inform the public of the purpose and associated laws and regulations of the protected areas, and achieves a level of awareness and understanding while promoting public participation, ownership, and compliance. The desired outreach action items in this section are listed as projects and are modified from the outreach component of the Amendment 14 to the SG FMP (SAFMC 2007</w:t>
      </w:r>
      <w:r w:rsidR="00C403B4">
        <w:rPr>
          <w:spacing w:val="-1"/>
        </w:rPr>
        <w:t xml:space="preserve">) </w:t>
      </w:r>
      <w:r w:rsidRPr="005705AF">
        <w:rPr>
          <w:spacing w:val="-1"/>
        </w:rPr>
        <w:t>and the Council’s Oculina Experimental Closed Area (OECA) Evaluation Plan (</w:t>
      </w:r>
      <w:r w:rsidR="00C403B4">
        <w:rPr>
          <w:spacing w:val="-1"/>
        </w:rPr>
        <w:t xml:space="preserve">SAFMC </w:t>
      </w:r>
      <w:r w:rsidRPr="005705AF">
        <w:rPr>
          <w:spacing w:val="-1"/>
        </w:rPr>
        <w:t xml:space="preserve">2005). </w:t>
      </w:r>
    </w:p>
    <w:p w14:paraId="471A2565" w14:textId="77777777" w:rsidR="005705AF" w:rsidRPr="005705AF" w:rsidRDefault="005705AF" w:rsidP="005705AF">
      <w:pPr>
        <w:pStyle w:val="BodyText"/>
        <w:ind w:right="190"/>
        <w:rPr>
          <w:spacing w:val="-1"/>
        </w:rPr>
      </w:pPr>
    </w:p>
    <w:p w14:paraId="51195E65" w14:textId="77777777" w:rsidR="005705AF" w:rsidRPr="005705AF" w:rsidRDefault="005705AF" w:rsidP="005705AF">
      <w:pPr>
        <w:pStyle w:val="BodyText"/>
        <w:ind w:right="190"/>
        <w:rPr>
          <w:spacing w:val="-1"/>
        </w:rPr>
      </w:pPr>
      <w:r w:rsidRPr="005705AF">
        <w:rPr>
          <w:spacing w:val="-1"/>
        </w:rPr>
        <w:t xml:space="preserve">“The Council will solicit input from its Information and Education Advisory Panel and the Information and Education Committee in reviewing these needs and possibly developing further recommendations. As with the outreach component of the Oculina Experimental Closed Area Evaluation Plan, the Council acknowledges the need to work closely through partnerships to achieve these outreach needs. Possible partners in outreach efforts include, but are not limited to: Sea Grant, NOAA Fisheries, NOAA National Undersea Research Center at the University of North Carolina – Wilmington (NURC/UNCW), NOAA Office for Law Enforcement, individual state marine resources and law enforcement agencies, NOAA National Marine Sanctuary Program, Harbor Branch Oceanographic Institution, Centers for Ocean Sciences Education Excellence (COSEE) in South Carolina and Florida, Project Oceanica, and others” (SAFMC 2007). </w:t>
      </w:r>
    </w:p>
    <w:p w14:paraId="55472633" w14:textId="77777777" w:rsidR="005705AF" w:rsidRPr="005705AF" w:rsidRDefault="005705AF" w:rsidP="005705AF">
      <w:pPr>
        <w:pStyle w:val="BodyText"/>
        <w:ind w:right="190"/>
        <w:rPr>
          <w:spacing w:val="-1"/>
        </w:rPr>
      </w:pPr>
    </w:p>
    <w:p w14:paraId="259166BE" w14:textId="77777777" w:rsidR="005705AF" w:rsidRPr="005705AF" w:rsidRDefault="005705AF" w:rsidP="005705AF">
      <w:pPr>
        <w:pStyle w:val="BodyText"/>
        <w:ind w:right="190"/>
        <w:rPr>
          <w:spacing w:val="-1"/>
        </w:rPr>
      </w:pPr>
      <w:r w:rsidRPr="005705AF">
        <w:rPr>
          <w:spacing w:val="-1"/>
        </w:rPr>
        <w:t xml:space="preserve">As of 2015, the SAFMC in collaboration with project partners produced the following outreach items: </w:t>
      </w:r>
    </w:p>
    <w:p w14:paraId="561F564C" w14:textId="65BC9E29" w:rsidR="005705AF" w:rsidRPr="005705AF" w:rsidRDefault="005705AF" w:rsidP="00877140">
      <w:pPr>
        <w:pStyle w:val="BodyText"/>
        <w:ind w:left="1080" w:right="190" w:hanging="360"/>
        <w:rPr>
          <w:spacing w:val="-1"/>
        </w:rPr>
      </w:pPr>
      <w:r w:rsidRPr="005705AF">
        <w:rPr>
          <w:spacing w:val="-1"/>
        </w:rPr>
        <w:t>•</w:t>
      </w:r>
      <w:r w:rsidRPr="005705AF">
        <w:rPr>
          <w:spacing w:val="-1"/>
        </w:rPr>
        <w:tab/>
        <w:t xml:space="preserve">Deepwater MPA Regulation brochures with updated </w:t>
      </w:r>
      <w:r w:rsidR="0007345A">
        <w:rPr>
          <w:spacing w:val="-1"/>
        </w:rPr>
        <w:t>Type 2</w:t>
      </w:r>
      <w:r w:rsidRPr="005705AF">
        <w:rPr>
          <w:spacing w:val="-1"/>
        </w:rPr>
        <w:t xml:space="preserve"> MPA content, in collaboration with the S.C. Sea Grant Extension Program (SAFMC 2009).</w:t>
      </w:r>
    </w:p>
    <w:p w14:paraId="0B3E8232" w14:textId="77777777" w:rsidR="005705AF" w:rsidRPr="005705AF" w:rsidRDefault="005705AF" w:rsidP="00877140">
      <w:pPr>
        <w:pStyle w:val="BodyText"/>
        <w:ind w:left="1080" w:right="190" w:hanging="360"/>
        <w:rPr>
          <w:spacing w:val="-1"/>
        </w:rPr>
      </w:pPr>
      <w:r w:rsidRPr="005705AF">
        <w:rPr>
          <w:spacing w:val="-1"/>
        </w:rPr>
        <w:t>•</w:t>
      </w:r>
      <w:r w:rsidRPr="005705AF">
        <w:rPr>
          <w:spacing w:val="-1"/>
        </w:rPr>
        <w:tab/>
        <w:t xml:space="preserve">Information about MPAs and Deepwater MPAs on the SAFMC website (http://www.safmc.net/managed-areas/marine-protected-areas). </w:t>
      </w:r>
    </w:p>
    <w:p w14:paraId="781570CF" w14:textId="77777777" w:rsidR="005705AF" w:rsidRPr="005705AF" w:rsidRDefault="005705AF" w:rsidP="005705AF">
      <w:pPr>
        <w:pStyle w:val="BodyText"/>
        <w:ind w:right="190"/>
        <w:rPr>
          <w:spacing w:val="-1"/>
        </w:rPr>
      </w:pPr>
    </w:p>
    <w:p w14:paraId="69959B53" w14:textId="77777777" w:rsidR="005705AF" w:rsidRPr="005705AF" w:rsidRDefault="005705AF" w:rsidP="005705AF">
      <w:pPr>
        <w:pStyle w:val="BodyText"/>
        <w:ind w:right="190"/>
        <w:rPr>
          <w:spacing w:val="-1"/>
        </w:rPr>
      </w:pPr>
      <w:r w:rsidRPr="005705AF">
        <w:rPr>
          <w:spacing w:val="-1"/>
        </w:rPr>
        <w:t>The outreach action items aim to address the following goals and objectives of the System Management plan:</w:t>
      </w:r>
    </w:p>
    <w:p w14:paraId="2B74AF2C" w14:textId="77777777" w:rsidR="005705AF" w:rsidRPr="005705AF" w:rsidRDefault="005705AF" w:rsidP="005705AF">
      <w:pPr>
        <w:pStyle w:val="BodyText"/>
        <w:ind w:right="190"/>
        <w:rPr>
          <w:spacing w:val="-1"/>
        </w:rPr>
      </w:pPr>
    </w:p>
    <w:p w14:paraId="0F5E085C" w14:textId="2BC76856" w:rsidR="001B3FAE" w:rsidRPr="000514F5" w:rsidRDefault="001B3FAE" w:rsidP="001B3FAE">
      <w:pPr>
        <w:pStyle w:val="BodyText"/>
        <w:ind w:right="190"/>
        <w:rPr>
          <w:spacing w:val="-1"/>
        </w:rPr>
      </w:pPr>
      <w:proofErr w:type="gramStart"/>
      <w:r w:rsidRPr="000514F5">
        <w:rPr>
          <w:spacing w:val="-1"/>
        </w:rPr>
        <w:t>Goal 1.</w:t>
      </w:r>
      <w:proofErr w:type="gramEnd"/>
      <w:r w:rsidRPr="000514F5">
        <w:rPr>
          <w:spacing w:val="-1"/>
        </w:rPr>
        <w:t xml:space="preserve">  Adopt and utilize an effective process to evaluate and refine management of Deepwater MPAs</w:t>
      </w:r>
      <w:r w:rsidR="000514F5" w:rsidRPr="000514F5">
        <w:rPr>
          <w:spacing w:val="-1"/>
        </w:rPr>
        <w:t>.</w:t>
      </w:r>
      <w:r w:rsidRPr="000514F5">
        <w:rPr>
          <w:spacing w:val="-1"/>
        </w:rPr>
        <w:t xml:space="preserve"> </w:t>
      </w:r>
    </w:p>
    <w:p w14:paraId="257363A0" w14:textId="1E9B2A7D" w:rsidR="001B3FAE" w:rsidRPr="000514F5" w:rsidRDefault="001B3FAE" w:rsidP="001B3FAE">
      <w:pPr>
        <w:pStyle w:val="BodyText2"/>
      </w:pPr>
      <w:r w:rsidRPr="000514F5">
        <w:lastRenderedPageBreak/>
        <w:t xml:space="preserve">Objective </w:t>
      </w:r>
      <w:r w:rsidR="00650D76" w:rsidRPr="000514F5">
        <w:t>A</w:t>
      </w:r>
      <w:r w:rsidRPr="000514F5">
        <w:t>.</w:t>
      </w:r>
      <w:r w:rsidRPr="000514F5">
        <w:tab/>
        <w:t>Input from scientists, fishermen, advisory panels, and the public utilized to evaluate and refine management of deepwater MPAs.</w:t>
      </w:r>
    </w:p>
    <w:p w14:paraId="56C1BF6D" w14:textId="0C4DBFEF" w:rsidR="001B3FAE" w:rsidRPr="000514F5" w:rsidRDefault="001B3FAE" w:rsidP="001B3FAE">
      <w:pPr>
        <w:pStyle w:val="BodyText2"/>
      </w:pPr>
      <w:r w:rsidRPr="000514F5">
        <w:t xml:space="preserve">Objective </w:t>
      </w:r>
      <w:r w:rsidR="00650D76" w:rsidRPr="000514F5">
        <w:t>B</w:t>
      </w:r>
      <w:r w:rsidRPr="000514F5">
        <w:t>.</w:t>
      </w:r>
      <w:r w:rsidRPr="000514F5">
        <w:tab/>
        <w:t>Ensure a management system that is efficient and representative of fishery stakeholders.</w:t>
      </w:r>
    </w:p>
    <w:p w14:paraId="2F2866A8" w14:textId="77777777" w:rsidR="001B3FAE" w:rsidRPr="000514F5" w:rsidRDefault="001B3FAE" w:rsidP="005705AF">
      <w:pPr>
        <w:pStyle w:val="BodyText"/>
        <w:ind w:right="190"/>
        <w:rPr>
          <w:spacing w:val="-1"/>
        </w:rPr>
      </w:pPr>
    </w:p>
    <w:p w14:paraId="3670F3AA" w14:textId="67F7A33E" w:rsidR="005705AF" w:rsidRPr="000514F5" w:rsidRDefault="005705AF" w:rsidP="005705AF">
      <w:pPr>
        <w:pStyle w:val="BodyText"/>
        <w:ind w:right="190"/>
        <w:rPr>
          <w:spacing w:val="-1"/>
        </w:rPr>
      </w:pPr>
      <w:proofErr w:type="gramStart"/>
      <w:r w:rsidRPr="000514F5">
        <w:rPr>
          <w:spacing w:val="-1"/>
        </w:rPr>
        <w:t xml:space="preserve">Goal </w:t>
      </w:r>
      <w:r w:rsidR="001B3FAE" w:rsidRPr="000514F5">
        <w:rPr>
          <w:spacing w:val="-1"/>
        </w:rPr>
        <w:t>7</w:t>
      </w:r>
      <w:r w:rsidRPr="000514F5">
        <w:rPr>
          <w:spacing w:val="-1"/>
        </w:rPr>
        <w:t>.</w:t>
      </w:r>
      <w:proofErr w:type="gramEnd"/>
      <w:r w:rsidRPr="000514F5">
        <w:rPr>
          <w:spacing w:val="-1"/>
        </w:rPr>
        <w:t xml:space="preserve"> </w:t>
      </w:r>
      <w:r w:rsidR="001B3FAE" w:rsidRPr="000514F5">
        <w:rPr>
          <w:spacing w:val="-1"/>
        </w:rPr>
        <w:t xml:space="preserve">  </w:t>
      </w:r>
      <w:r w:rsidRPr="000514F5">
        <w:rPr>
          <w:spacing w:val="-1"/>
        </w:rPr>
        <w:t xml:space="preserve">Environmental awareness and knowledge </w:t>
      </w:r>
      <w:r w:rsidR="001B3FAE" w:rsidRPr="000514F5">
        <w:rPr>
          <w:spacing w:val="-1"/>
        </w:rPr>
        <w:t>about the Deepwater MPAs improved</w:t>
      </w:r>
      <w:r w:rsidRPr="000514F5">
        <w:rPr>
          <w:spacing w:val="-1"/>
        </w:rPr>
        <w:t>.</w:t>
      </w:r>
    </w:p>
    <w:p w14:paraId="2640A1F1" w14:textId="3B27A927" w:rsidR="005705AF" w:rsidRPr="000514F5" w:rsidRDefault="005705AF" w:rsidP="00877140">
      <w:pPr>
        <w:pStyle w:val="BodyText2"/>
      </w:pPr>
      <w:proofErr w:type="gramStart"/>
      <w:r w:rsidRPr="000514F5">
        <w:t xml:space="preserve">Objective </w:t>
      </w:r>
      <w:r w:rsidR="00650D76" w:rsidRPr="000514F5">
        <w:t>R</w:t>
      </w:r>
      <w:r w:rsidRPr="000514F5">
        <w:t>.</w:t>
      </w:r>
      <w:proofErr w:type="gramEnd"/>
      <w:r w:rsidRPr="000514F5">
        <w:t xml:space="preserve">  </w:t>
      </w:r>
      <w:r w:rsidRPr="000514F5">
        <w:tab/>
      </w:r>
      <w:r w:rsidR="00650D76" w:rsidRPr="000514F5">
        <w:t xml:space="preserve">Level of knowledge about the purpose, importance of, and regulations in Deepwater MPAs held by the public increased.  </w:t>
      </w:r>
    </w:p>
    <w:p w14:paraId="18916495" w14:textId="76B10F8B" w:rsidR="005705AF" w:rsidRPr="000514F5" w:rsidRDefault="005705AF" w:rsidP="00877140">
      <w:pPr>
        <w:pStyle w:val="BodyText2"/>
      </w:pPr>
      <w:proofErr w:type="gramStart"/>
      <w:r w:rsidRPr="000514F5">
        <w:t xml:space="preserve">Objective </w:t>
      </w:r>
      <w:r w:rsidR="00650D76" w:rsidRPr="000514F5">
        <w:t>S</w:t>
      </w:r>
      <w:r w:rsidRPr="000514F5">
        <w:t>.</w:t>
      </w:r>
      <w:proofErr w:type="gramEnd"/>
      <w:r w:rsidRPr="000514F5">
        <w:t xml:space="preserve">  </w:t>
      </w:r>
      <w:r w:rsidRPr="000514F5">
        <w:tab/>
      </w:r>
      <w:r w:rsidR="00650D76" w:rsidRPr="000514F5">
        <w:t>Stakeholder participation strengthened or enhanced</w:t>
      </w:r>
      <w:r w:rsidRPr="000514F5">
        <w:t>.</w:t>
      </w:r>
    </w:p>
    <w:p w14:paraId="1CCC6D4A" w14:textId="2CE8CAC2" w:rsidR="005705AF" w:rsidRPr="000514F5" w:rsidRDefault="005705AF" w:rsidP="00877140">
      <w:pPr>
        <w:pStyle w:val="BodyText2"/>
      </w:pPr>
      <w:proofErr w:type="gramStart"/>
      <w:r w:rsidRPr="000514F5">
        <w:t xml:space="preserve">Objective </w:t>
      </w:r>
      <w:r w:rsidR="00650D76" w:rsidRPr="000514F5">
        <w:t>T</w:t>
      </w:r>
      <w:r w:rsidRPr="000514F5">
        <w:t>.</w:t>
      </w:r>
      <w:proofErr w:type="gramEnd"/>
      <w:r w:rsidRPr="000514F5">
        <w:t xml:space="preserve"> </w:t>
      </w:r>
      <w:r w:rsidRPr="000514F5">
        <w:tab/>
      </w:r>
      <w:r w:rsidR="00650D76" w:rsidRPr="000514F5">
        <w:t>Existence value of Deepwater MPAs enhanced or maintained</w:t>
      </w:r>
      <w:r w:rsidRPr="000514F5">
        <w:t>.</w:t>
      </w:r>
    </w:p>
    <w:p w14:paraId="69897C75" w14:textId="77777777" w:rsidR="005705AF" w:rsidRPr="006E15E4" w:rsidRDefault="005705AF" w:rsidP="005705AF">
      <w:pPr>
        <w:pStyle w:val="BodyText"/>
        <w:ind w:right="190"/>
        <w:rPr>
          <w:spacing w:val="-1"/>
          <w:highlight w:val="yellow"/>
        </w:rPr>
      </w:pPr>
    </w:p>
    <w:p w14:paraId="19EBF00D" w14:textId="4F2B7F65" w:rsidR="005705AF" w:rsidRPr="004722DF" w:rsidRDefault="00650D76" w:rsidP="005705AF">
      <w:pPr>
        <w:pStyle w:val="BodyText"/>
        <w:ind w:right="190"/>
        <w:rPr>
          <w:spacing w:val="-1"/>
        </w:rPr>
      </w:pPr>
      <w:r w:rsidRPr="004722DF">
        <w:rPr>
          <w:spacing w:val="-1"/>
        </w:rPr>
        <w:t>The m</w:t>
      </w:r>
      <w:r w:rsidR="005705AF" w:rsidRPr="004722DF">
        <w:rPr>
          <w:spacing w:val="-1"/>
        </w:rPr>
        <w:t xml:space="preserve">anagement plan </w:t>
      </w:r>
      <w:r w:rsidRPr="004722DF">
        <w:rPr>
          <w:spacing w:val="-1"/>
        </w:rPr>
        <w:t>will be</w:t>
      </w:r>
      <w:r w:rsidR="005705AF" w:rsidRPr="004722DF">
        <w:rPr>
          <w:spacing w:val="-1"/>
        </w:rPr>
        <w:t xml:space="preserve"> enhanced through effective communication</w:t>
      </w:r>
      <w:r w:rsidR="004E0F1A" w:rsidRPr="004722DF">
        <w:rPr>
          <w:spacing w:val="-1"/>
        </w:rPr>
        <w:t xml:space="preserve"> developed </w:t>
      </w:r>
      <w:r w:rsidR="004722DF" w:rsidRPr="004722DF">
        <w:rPr>
          <w:spacing w:val="-1"/>
        </w:rPr>
        <w:t>during</w:t>
      </w:r>
      <w:r w:rsidR="004E0F1A" w:rsidRPr="004722DF">
        <w:rPr>
          <w:spacing w:val="-1"/>
        </w:rPr>
        <w:t xml:space="preserve"> outreach efforts</w:t>
      </w:r>
      <w:r w:rsidR="005705AF" w:rsidRPr="004722DF">
        <w:rPr>
          <w:spacing w:val="-1"/>
        </w:rPr>
        <w:t>.</w:t>
      </w:r>
      <w:r w:rsidR="004E0F1A" w:rsidRPr="004722DF">
        <w:rPr>
          <w:spacing w:val="-1"/>
        </w:rPr>
        <w:t xml:space="preserve">  Specific communications targets for outreach include:</w:t>
      </w:r>
    </w:p>
    <w:p w14:paraId="0B64E111" w14:textId="5851916D" w:rsidR="005705AF" w:rsidRPr="004722DF" w:rsidRDefault="005705AF" w:rsidP="00FB46CB">
      <w:pPr>
        <w:pStyle w:val="BodyText2"/>
        <w:numPr>
          <w:ilvl w:val="0"/>
          <w:numId w:val="21"/>
        </w:numPr>
      </w:pPr>
      <w:r w:rsidRPr="004722DF">
        <w:t>Communication products accessible to the public in various formats.</w:t>
      </w:r>
    </w:p>
    <w:p w14:paraId="381B0173" w14:textId="1FD01D9F" w:rsidR="005705AF" w:rsidRPr="004722DF" w:rsidRDefault="005705AF" w:rsidP="00FB46CB">
      <w:pPr>
        <w:pStyle w:val="BodyText2"/>
        <w:numPr>
          <w:ilvl w:val="0"/>
          <w:numId w:val="21"/>
        </w:numPr>
      </w:pPr>
      <w:r w:rsidRPr="004722DF">
        <w:t>Management plan development delivere</w:t>
      </w:r>
      <w:r w:rsidR="00972F44" w:rsidRPr="004722DF">
        <w:t xml:space="preserve">d through transparent and open </w:t>
      </w:r>
      <w:r w:rsidRPr="004722DF">
        <w:t>process.</w:t>
      </w:r>
    </w:p>
    <w:p w14:paraId="7F135C0F" w14:textId="5704D5F8" w:rsidR="005705AF" w:rsidRPr="004722DF" w:rsidRDefault="005705AF" w:rsidP="00FB46CB">
      <w:pPr>
        <w:pStyle w:val="BodyText2"/>
        <w:numPr>
          <w:ilvl w:val="0"/>
          <w:numId w:val="21"/>
        </w:numPr>
      </w:pPr>
      <w:r w:rsidRPr="004722DF">
        <w:t xml:space="preserve">Compliance with the management plan is fostered through targeted communication. </w:t>
      </w:r>
    </w:p>
    <w:p w14:paraId="24BFB000" w14:textId="77777777" w:rsidR="005705AF" w:rsidRPr="005705AF" w:rsidRDefault="005705AF" w:rsidP="005705AF">
      <w:pPr>
        <w:pStyle w:val="BodyText"/>
        <w:ind w:right="190"/>
        <w:rPr>
          <w:spacing w:val="-1"/>
        </w:rPr>
      </w:pPr>
    </w:p>
    <w:p w14:paraId="68CFAFE9" w14:textId="6DF7278C" w:rsidR="005705AF" w:rsidRPr="005705AF" w:rsidRDefault="005705AF" w:rsidP="005705AF">
      <w:pPr>
        <w:pStyle w:val="BodyText"/>
        <w:ind w:right="190"/>
        <w:rPr>
          <w:spacing w:val="-1"/>
        </w:rPr>
      </w:pPr>
      <w:r w:rsidRPr="005705AF">
        <w:rPr>
          <w:spacing w:val="-1"/>
        </w:rPr>
        <w:t>The following ten outreach action items would be initiated by either Council staff and/or by potential partners</w:t>
      </w:r>
      <w:r w:rsidR="006F2560">
        <w:rPr>
          <w:spacing w:val="-1"/>
        </w:rPr>
        <w:t xml:space="preserve"> and are organized in rank order</w:t>
      </w:r>
      <w:r w:rsidRPr="005705AF">
        <w:rPr>
          <w:spacing w:val="-1"/>
        </w:rPr>
        <w:t>:</w:t>
      </w:r>
    </w:p>
    <w:p w14:paraId="029C7B87" w14:textId="77777777" w:rsidR="005705AF" w:rsidRPr="005705AF" w:rsidRDefault="005705AF" w:rsidP="005705AF">
      <w:pPr>
        <w:pStyle w:val="BodyText"/>
        <w:ind w:right="190"/>
        <w:rPr>
          <w:spacing w:val="-1"/>
        </w:rPr>
      </w:pPr>
    </w:p>
    <w:p w14:paraId="483BA383" w14:textId="77777777" w:rsidR="005705AF" w:rsidRPr="005705AF" w:rsidRDefault="005705AF" w:rsidP="000514F5">
      <w:pPr>
        <w:pStyle w:val="BodyText"/>
        <w:ind w:left="180" w:right="190"/>
        <w:rPr>
          <w:spacing w:val="-1"/>
        </w:rPr>
      </w:pPr>
      <w:r w:rsidRPr="00340352">
        <w:rPr>
          <w:b/>
          <w:spacing w:val="-1"/>
        </w:rPr>
        <w:t>Action Item 1:</w:t>
      </w:r>
      <w:r w:rsidRPr="005705AF">
        <w:rPr>
          <w:spacing w:val="-1"/>
        </w:rPr>
        <w:t xml:space="preserve"> </w:t>
      </w:r>
      <w:r w:rsidRPr="00D84A77">
        <w:rPr>
          <w:i/>
          <w:spacing w:val="-1"/>
        </w:rPr>
        <w:t>Work with fishing chart manufacturers (both printed and electronic) and/or vendors to improve available information for the Deepwater Type 2 MPAs.</w:t>
      </w:r>
    </w:p>
    <w:p w14:paraId="32FCBEA5" w14:textId="5CB9D2C9" w:rsidR="005705AF" w:rsidRPr="005705AF" w:rsidRDefault="005705AF" w:rsidP="000514F5">
      <w:pPr>
        <w:pStyle w:val="BodyText"/>
        <w:ind w:left="540" w:right="190"/>
        <w:rPr>
          <w:spacing w:val="-1"/>
        </w:rPr>
      </w:pPr>
      <w:r w:rsidRPr="00340352">
        <w:rPr>
          <w:b/>
          <w:spacing w:val="-1"/>
        </w:rPr>
        <w:t>Tasks:</w:t>
      </w:r>
      <w:r w:rsidRPr="005705AF">
        <w:rPr>
          <w:spacing w:val="-1"/>
        </w:rPr>
        <w:t xml:space="preserve"> </w:t>
      </w:r>
      <w:r w:rsidR="004722DF">
        <w:rPr>
          <w:spacing w:val="-1"/>
        </w:rPr>
        <w:t>I</w:t>
      </w:r>
      <w:r w:rsidRPr="005705AF">
        <w:rPr>
          <w:spacing w:val="-1"/>
        </w:rPr>
        <w:t>dentify manufacturers of more commonly used fishing charts in South Atlantic, contact manufacturers and coordinate methods to update products.</w:t>
      </w:r>
    </w:p>
    <w:p w14:paraId="252A998F" w14:textId="3A08D060" w:rsidR="005705AF" w:rsidRPr="005705AF" w:rsidRDefault="005705AF" w:rsidP="000514F5">
      <w:pPr>
        <w:pStyle w:val="BodyText"/>
        <w:ind w:left="540" w:right="190"/>
        <w:rPr>
          <w:spacing w:val="-1"/>
        </w:rPr>
      </w:pPr>
      <w:r w:rsidRPr="00340352">
        <w:rPr>
          <w:b/>
          <w:spacing w:val="-1"/>
        </w:rPr>
        <w:t xml:space="preserve">Justification: </w:t>
      </w:r>
      <w:r w:rsidRPr="005705AF">
        <w:rPr>
          <w:spacing w:val="-1"/>
        </w:rPr>
        <w:t>fishermen have expressed concerns that charts commonly used do not currently portray the coordinates and restrictions for new Type 2 MPAs.</w:t>
      </w:r>
    </w:p>
    <w:p w14:paraId="6E51BFB7" w14:textId="5F0587B5" w:rsidR="005705AF" w:rsidRPr="005705AF" w:rsidRDefault="005705AF" w:rsidP="000514F5">
      <w:pPr>
        <w:pStyle w:val="BodyText"/>
        <w:ind w:left="540" w:right="190"/>
        <w:rPr>
          <w:spacing w:val="-1"/>
        </w:rPr>
      </w:pPr>
      <w:r w:rsidRPr="00340352">
        <w:rPr>
          <w:b/>
          <w:spacing w:val="-1"/>
        </w:rPr>
        <w:t>Deliverables:</w:t>
      </w:r>
      <w:r w:rsidRPr="005705AF">
        <w:rPr>
          <w:spacing w:val="-1"/>
        </w:rPr>
        <w:t xml:space="preserve"> add information to electronic and printed charts, possible labels to apply to existing printed charts available at retail outlets.</w:t>
      </w:r>
    </w:p>
    <w:p w14:paraId="5134B53B" w14:textId="391D377B" w:rsidR="005705AF" w:rsidRPr="005705AF" w:rsidRDefault="005705AF" w:rsidP="000514F5">
      <w:pPr>
        <w:pStyle w:val="BodyText"/>
        <w:ind w:left="540" w:right="190"/>
        <w:rPr>
          <w:spacing w:val="-1"/>
        </w:rPr>
      </w:pPr>
      <w:r w:rsidRPr="00340352">
        <w:rPr>
          <w:b/>
          <w:spacing w:val="-1"/>
        </w:rPr>
        <w:t>Schedule:</w:t>
      </w:r>
      <w:r w:rsidRPr="005705AF">
        <w:rPr>
          <w:spacing w:val="-1"/>
        </w:rPr>
        <w:t xml:space="preserve"> Year 1, identify manufacturers and assess best method to modify information currently available. Year 2, work with cooperating manufacturers to modify electronic data for products. Due to publishing constraints, outcomes of this project may not be immediately evident but will have long-reaching effects. </w:t>
      </w:r>
    </w:p>
    <w:p w14:paraId="6E198C0C" w14:textId="6B4EEDB6" w:rsidR="005705AF" w:rsidRPr="005705AF" w:rsidRDefault="005705AF" w:rsidP="000514F5">
      <w:pPr>
        <w:pStyle w:val="BodyText"/>
        <w:ind w:left="540" w:right="190"/>
        <w:rPr>
          <w:spacing w:val="-1"/>
        </w:rPr>
      </w:pPr>
      <w:r w:rsidRPr="00340352">
        <w:rPr>
          <w:b/>
          <w:spacing w:val="-1"/>
        </w:rPr>
        <w:t>Budget:</w:t>
      </w:r>
      <w:r w:rsidRPr="005705AF">
        <w:rPr>
          <w:spacing w:val="-1"/>
        </w:rPr>
        <w:t xml:space="preserve"> Staff time is the primary expected cost for working with electronic chart manufacturers; dependent upon the number of printed fishing charts currently available (including those in storage), cost of creating and printing additional labels for existing printed charts.</w:t>
      </w:r>
    </w:p>
    <w:p w14:paraId="651E8C9D" w14:textId="69643245" w:rsidR="005705AF" w:rsidRPr="005705AF" w:rsidRDefault="005705AF" w:rsidP="000514F5">
      <w:pPr>
        <w:pStyle w:val="BodyText"/>
        <w:ind w:left="540" w:right="190"/>
        <w:rPr>
          <w:spacing w:val="-1"/>
        </w:rPr>
      </w:pPr>
      <w:r w:rsidRPr="00340352">
        <w:rPr>
          <w:b/>
          <w:spacing w:val="-1"/>
        </w:rPr>
        <w:t>Potential Partners/Roles:</w:t>
      </w:r>
      <w:r w:rsidRPr="005705AF">
        <w:rPr>
          <w:spacing w:val="-1"/>
        </w:rPr>
        <w:t xml:space="preserve"> Council staff will work with NOAA’s Marine Charting Division to investigate if OECA, HAPC, and MPA boundaries and regulations can be included in a new proposed digital overlay of marine protection boundaries.</w:t>
      </w:r>
    </w:p>
    <w:p w14:paraId="60053E5F" w14:textId="77777777" w:rsidR="005705AF" w:rsidRPr="005705AF" w:rsidRDefault="005705AF" w:rsidP="005705AF">
      <w:pPr>
        <w:pStyle w:val="BodyText"/>
        <w:ind w:right="190"/>
        <w:rPr>
          <w:spacing w:val="-1"/>
        </w:rPr>
      </w:pPr>
    </w:p>
    <w:p w14:paraId="39A36A6A" w14:textId="77777777" w:rsidR="005B431E" w:rsidRPr="005705AF" w:rsidRDefault="005B431E" w:rsidP="005B431E">
      <w:pPr>
        <w:pStyle w:val="BodyText"/>
        <w:ind w:left="180" w:right="190"/>
        <w:rPr>
          <w:spacing w:val="-1"/>
        </w:rPr>
      </w:pPr>
      <w:r w:rsidRPr="00340352">
        <w:rPr>
          <w:b/>
          <w:spacing w:val="-1"/>
        </w:rPr>
        <w:t xml:space="preserve">Action Item </w:t>
      </w:r>
      <w:r>
        <w:rPr>
          <w:b/>
          <w:spacing w:val="-1"/>
        </w:rPr>
        <w:t>2</w:t>
      </w:r>
      <w:r w:rsidRPr="00340352">
        <w:rPr>
          <w:b/>
          <w:spacing w:val="-1"/>
        </w:rPr>
        <w:t>:</w:t>
      </w:r>
      <w:r w:rsidRPr="005705AF">
        <w:rPr>
          <w:spacing w:val="-1"/>
        </w:rPr>
        <w:t xml:space="preserve"> </w:t>
      </w:r>
      <w:r w:rsidRPr="009C3652">
        <w:rPr>
          <w:i/>
          <w:spacing w:val="-1"/>
        </w:rPr>
        <w:t>Develop files for managed area boundaries that can downloaded onto a SD card from the website for various GPS units and have directions on how to use the file</w:t>
      </w:r>
      <w:r w:rsidRPr="00D84A77">
        <w:rPr>
          <w:i/>
          <w:spacing w:val="-1"/>
        </w:rPr>
        <w:t>.</w:t>
      </w:r>
    </w:p>
    <w:p w14:paraId="4D362D43" w14:textId="77777777" w:rsidR="005B431E" w:rsidRPr="005705AF" w:rsidRDefault="005B431E" w:rsidP="005B431E">
      <w:pPr>
        <w:pStyle w:val="BodyText"/>
        <w:ind w:left="540" w:right="190"/>
        <w:rPr>
          <w:spacing w:val="-1"/>
        </w:rPr>
      </w:pPr>
      <w:r w:rsidRPr="00340352">
        <w:rPr>
          <w:b/>
          <w:spacing w:val="-1"/>
        </w:rPr>
        <w:t>Tasks:</w:t>
      </w:r>
      <w:r w:rsidRPr="005705AF">
        <w:rPr>
          <w:spacing w:val="-1"/>
        </w:rPr>
        <w:t xml:space="preserve"> </w:t>
      </w:r>
      <w:r>
        <w:rPr>
          <w:spacing w:val="-1"/>
        </w:rPr>
        <w:t>Create files that have boundaries with regulations for managed areas in the South Atlantic.  I</w:t>
      </w:r>
      <w:r w:rsidRPr="005705AF">
        <w:rPr>
          <w:spacing w:val="-1"/>
        </w:rPr>
        <w:t>dentify manufacturers of commonly used fishing charts in South Atlantic, contact manufacturers and coordinate methods to update products.</w:t>
      </w:r>
    </w:p>
    <w:p w14:paraId="32734B7E" w14:textId="02F7687F" w:rsidR="005B431E" w:rsidRPr="005705AF" w:rsidRDefault="005B431E" w:rsidP="005B431E">
      <w:pPr>
        <w:pStyle w:val="BodyText"/>
        <w:ind w:left="540" w:right="190"/>
        <w:rPr>
          <w:spacing w:val="-1"/>
        </w:rPr>
      </w:pPr>
      <w:r w:rsidRPr="00340352">
        <w:rPr>
          <w:b/>
          <w:spacing w:val="-1"/>
        </w:rPr>
        <w:t xml:space="preserve">Justification: </w:t>
      </w:r>
      <w:r>
        <w:rPr>
          <w:spacing w:val="-1"/>
        </w:rPr>
        <w:t>F</w:t>
      </w:r>
      <w:r w:rsidRPr="005705AF">
        <w:rPr>
          <w:spacing w:val="-1"/>
        </w:rPr>
        <w:t xml:space="preserve">ishermen have </w:t>
      </w:r>
      <w:r>
        <w:rPr>
          <w:spacing w:val="-1"/>
        </w:rPr>
        <w:t xml:space="preserve">requested to have the boundaries of the Deepwater MPAs available for download onto SD cards for use in their GPS units.  </w:t>
      </w:r>
    </w:p>
    <w:p w14:paraId="0C23E6AF" w14:textId="77777777" w:rsidR="005B431E" w:rsidRPr="005705AF" w:rsidRDefault="005B431E" w:rsidP="005B431E">
      <w:pPr>
        <w:pStyle w:val="BodyText"/>
        <w:ind w:left="540" w:right="190"/>
        <w:rPr>
          <w:spacing w:val="-1"/>
        </w:rPr>
      </w:pPr>
      <w:r w:rsidRPr="00340352">
        <w:rPr>
          <w:b/>
          <w:spacing w:val="-1"/>
        </w:rPr>
        <w:lastRenderedPageBreak/>
        <w:t>Deliverables:</w:t>
      </w:r>
      <w:r w:rsidRPr="005705AF">
        <w:rPr>
          <w:spacing w:val="-1"/>
        </w:rPr>
        <w:t xml:space="preserve"> </w:t>
      </w:r>
      <w:r>
        <w:rPr>
          <w:spacing w:val="-1"/>
        </w:rPr>
        <w:t>Files available on the website</w:t>
      </w:r>
      <w:r w:rsidRPr="005705AF">
        <w:rPr>
          <w:spacing w:val="-1"/>
        </w:rPr>
        <w:t>.</w:t>
      </w:r>
    </w:p>
    <w:p w14:paraId="58558D1B" w14:textId="77777777" w:rsidR="005B431E" w:rsidRPr="005705AF" w:rsidRDefault="005B431E" w:rsidP="005B431E">
      <w:pPr>
        <w:pStyle w:val="BodyText"/>
        <w:ind w:left="540" w:right="190"/>
        <w:rPr>
          <w:spacing w:val="-1"/>
        </w:rPr>
      </w:pPr>
      <w:r w:rsidRPr="00340352">
        <w:rPr>
          <w:b/>
          <w:spacing w:val="-1"/>
        </w:rPr>
        <w:t>Schedule:</w:t>
      </w:r>
      <w:r w:rsidRPr="005705AF">
        <w:rPr>
          <w:spacing w:val="-1"/>
        </w:rPr>
        <w:t xml:space="preserve"> Year 1, identify manufacturers and </w:t>
      </w:r>
      <w:r>
        <w:rPr>
          <w:spacing w:val="-1"/>
        </w:rPr>
        <w:t xml:space="preserve">file types for use in GPS units.  </w:t>
      </w:r>
      <w:r w:rsidRPr="005705AF">
        <w:rPr>
          <w:spacing w:val="-1"/>
        </w:rPr>
        <w:t xml:space="preserve">Year 2, </w:t>
      </w:r>
      <w:r>
        <w:rPr>
          <w:spacing w:val="-1"/>
        </w:rPr>
        <w:t xml:space="preserve">have files available for download on the website.  </w:t>
      </w:r>
      <w:r w:rsidRPr="005705AF">
        <w:rPr>
          <w:spacing w:val="-1"/>
        </w:rPr>
        <w:t xml:space="preserve"> </w:t>
      </w:r>
    </w:p>
    <w:p w14:paraId="6513343A" w14:textId="77777777" w:rsidR="005B431E" w:rsidRPr="005705AF" w:rsidRDefault="005B431E" w:rsidP="005B431E">
      <w:pPr>
        <w:pStyle w:val="BodyText"/>
        <w:ind w:left="540" w:right="190"/>
        <w:rPr>
          <w:spacing w:val="-1"/>
        </w:rPr>
      </w:pPr>
      <w:r w:rsidRPr="00340352">
        <w:rPr>
          <w:b/>
          <w:spacing w:val="-1"/>
        </w:rPr>
        <w:t>Budget:</w:t>
      </w:r>
      <w:r w:rsidRPr="005705AF">
        <w:rPr>
          <w:spacing w:val="-1"/>
        </w:rPr>
        <w:t xml:space="preserve"> Staff time is the primary expected cost for working with electronic chart manufacturers; dependent upon the number of printed fishing charts currently available (including those in storage), cost of creating and printing additional labels for existing printed charts.</w:t>
      </w:r>
    </w:p>
    <w:p w14:paraId="2CC772BB" w14:textId="759E328C" w:rsidR="005B431E" w:rsidRPr="005705AF" w:rsidRDefault="005B431E" w:rsidP="005B431E">
      <w:pPr>
        <w:pStyle w:val="BodyText"/>
        <w:ind w:left="540" w:right="190"/>
        <w:rPr>
          <w:spacing w:val="-1"/>
        </w:rPr>
      </w:pPr>
      <w:r w:rsidRPr="00340352">
        <w:rPr>
          <w:b/>
          <w:spacing w:val="-1"/>
        </w:rPr>
        <w:t>Potential Partners/Roles:</w:t>
      </w:r>
      <w:r w:rsidRPr="005705AF">
        <w:rPr>
          <w:spacing w:val="-1"/>
        </w:rPr>
        <w:t xml:space="preserve"> Council staff will work with </w:t>
      </w:r>
      <w:r>
        <w:rPr>
          <w:spacing w:val="-1"/>
        </w:rPr>
        <w:t>GPS manufacturers</w:t>
      </w:r>
      <w:r w:rsidRPr="005705AF">
        <w:rPr>
          <w:spacing w:val="-1"/>
        </w:rPr>
        <w:t xml:space="preserve"> to investigate if </w:t>
      </w:r>
      <w:r w:rsidR="00EC2AEF">
        <w:rPr>
          <w:spacing w:val="-1"/>
        </w:rPr>
        <w:t>MPA</w:t>
      </w:r>
      <w:r w:rsidRPr="005705AF">
        <w:rPr>
          <w:spacing w:val="-1"/>
        </w:rPr>
        <w:t xml:space="preserve"> boundaries and regulations can be included in a new proposed digital overlay of marine protection boundaries.</w:t>
      </w:r>
    </w:p>
    <w:p w14:paraId="715B7A53" w14:textId="77777777" w:rsidR="005B431E" w:rsidRDefault="005B431E" w:rsidP="000514F5">
      <w:pPr>
        <w:pStyle w:val="BodyText"/>
        <w:ind w:left="180" w:right="190"/>
        <w:rPr>
          <w:b/>
          <w:spacing w:val="-1"/>
        </w:rPr>
      </w:pPr>
    </w:p>
    <w:p w14:paraId="2A5DA279" w14:textId="0378F5DC" w:rsidR="00C06F6B" w:rsidRPr="005705AF" w:rsidRDefault="00C06F6B" w:rsidP="00C06F6B">
      <w:pPr>
        <w:pStyle w:val="BodyText"/>
        <w:ind w:left="180" w:right="190"/>
        <w:rPr>
          <w:spacing w:val="-1"/>
        </w:rPr>
      </w:pPr>
      <w:r w:rsidRPr="00D84A77">
        <w:rPr>
          <w:b/>
          <w:spacing w:val="-1"/>
        </w:rPr>
        <w:t xml:space="preserve">Action Item </w:t>
      </w:r>
      <w:r>
        <w:rPr>
          <w:b/>
          <w:spacing w:val="-1"/>
        </w:rPr>
        <w:t>3</w:t>
      </w:r>
      <w:r w:rsidRPr="00D84A77">
        <w:rPr>
          <w:b/>
          <w:spacing w:val="-1"/>
        </w:rPr>
        <w:t>:</w:t>
      </w:r>
      <w:r w:rsidRPr="005705AF">
        <w:rPr>
          <w:spacing w:val="-1"/>
        </w:rPr>
        <w:t xml:space="preserve"> </w:t>
      </w:r>
      <w:r w:rsidRPr="00D84A77">
        <w:rPr>
          <w:i/>
          <w:spacing w:val="-1"/>
        </w:rPr>
        <w:t xml:space="preserve">Develop </w:t>
      </w:r>
      <w:r>
        <w:rPr>
          <w:i/>
          <w:spacing w:val="-1"/>
        </w:rPr>
        <w:t xml:space="preserve">video </w:t>
      </w:r>
      <w:r w:rsidRPr="00D84A77">
        <w:rPr>
          <w:i/>
          <w:spacing w:val="-1"/>
        </w:rPr>
        <w:t xml:space="preserve">presentations </w:t>
      </w:r>
      <w:r>
        <w:rPr>
          <w:i/>
          <w:spacing w:val="-1"/>
        </w:rPr>
        <w:t xml:space="preserve">and power point presentations </w:t>
      </w:r>
      <w:r w:rsidRPr="00D84A77">
        <w:rPr>
          <w:i/>
          <w:spacing w:val="-1"/>
        </w:rPr>
        <w:t>about the deepwater Type 2 MPAs; distribute on CD, post on the Web site, and disseminate to fishing clubs, environmental groups, state Sea Grant programs, local governments, etc.</w:t>
      </w:r>
    </w:p>
    <w:p w14:paraId="652ED738" w14:textId="6EB30018" w:rsidR="00C06F6B" w:rsidRPr="005705AF" w:rsidRDefault="00C06F6B" w:rsidP="00C06F6B">
      <w:pPr>
        <w:pStyle w:val="BodyText"/>
        <w:ind w:left="540" w:right="190"/>
        <w:rPr>
          <w:spacing w:val="-1"/>
        </w:rPr>
      </w:pPr>
      <w:r w:rsidRPr="00D84A77">
        <w:rPr>
          <w:b/>
          <w:spacing w:val="-1"/>
        </w:rPr>
        <w:t>Tasks:</w:t>
      </w:r>
      <w:r>
        <w:rPr>
          <w:spacing w:val="-1"/>
        </w:rPr>
        <w:t xml:space="preserve"> design and create</w:t>
      </w:r>
      <w:r w:rsidRPr="005705AF">
        <w:rPr>
          <w:spacing w:val="-1"/>
        </w:rPr>
        <w:t xml:space="preserve"> </w:t>
      </w:r>
      <w:r>
        <w:rPr>
          <w:spacing w:val="-1"/>
        </w:rPr>
        <w:t xml:space="preserve">video and </w:t>
      </w:r>
      <w:r w:rsidRPr="005705AF">
        <w:rPr>
          <w:spacing w:val="-1"/>
        </w:rPr>
        <w:t>PowerPoint presentation</w:t>
      </w:r>
      <w:r>
        <w:rPr>
          <w:spacing w:val="-1"/>
        </w:rPr>
        <w:t>s</w:t>
      </w:r>
      <w:r w:rsidRPr="005705AF">
        <w:rPr>
          <w:spacing w:val="-1"/>
        </w:rPr>
        <w:t xml:space="preserve"> using existing photos, video, maps, and other information to highlight Type 2 MPAs, history of management, research and monitoring activities, law enforcement, etc.</w:t>
      </w:r>
    </w:p>
    <w:p w14:paraId="51036253" w14:textId="77777777" w:rsidR="00C06F6B" w:rsidRPr="005705AF" w:rsidRDefault="00C06F6B" w:rsidP="00C06F6B">
      <w:pPr>
        <w:pStyle w:val="BodyText"/>
        <w:ind w:left="540" w:right="190"/>
        <w:rPr>
          <w:spacing w:val="-1"/>
        </w:rPr>
      </w:pPr>
      <w:r w:rsidRPr="00D84A77">
        <w:rPr>
          <w:b/>
          <w:spacing w:val="-1"/>
        </w:rPr>
        <w:t>Justification:</w:t>
      </w:r>
      <w:r w:rsidRPr="005705AF">
        <w:rPr>
          <w:spacing w:val="-1"/>
        </w:rPr>
        <w:t xml:space="preserve"> provides a quick method to distribute information for use by various audiences that can be readily updated.</w:t>
      </w:r>
    </w:p>
    <w:p w14:paraId="09DFE1F9" w14:textId="74E5AEFF" w:rsidR="00C06F6B" w:rsidRPr="005705AF" w:rsidRDefault="00C06F6B" w:rsidP="00C06F6B">
      <w:pPr>
        <w:pStyle w:val="BodyText"/>
        <w:ind w:left="540" w:right="190"/>
        <w:rPr>
          <w:spacing w:val="-1"/>
        </w:rPr>
      </w:pPr>
      <w:r w:rsidRPr="00D84A77">
        <w:rPr>
          <w:b/>
          <w:spacing w:val="-1"/>
        </w:rPr>
        <w:t>Deliverables:</w:t>
      </w:r>
      <w:r w:rsidRPr="005705AF">
        <w:rPr>
          <w:spacing w:val="-1"/>
        </w:rPr>
        <w:t xml:space="preserve"> </w:t>
      </w:r>
      <w:r>
        <w:rPr>
          <w:spacing w:val="-1"/>
        </w:rPr>
        <w:t xml:space="preserve">Video and </w:t>
      </w:r>
      <w:r w:rsidRPr="005705AF">
        <w:rPr>
          <w:spacing w:val="-1"/>
        </w:rPr>
        <w:t>PowerPoint presentation</w:t>
      </w:r>
      <w:r>
        <w:rPr>
          <w:spacing w:val="-1"/>
        </w:rPr>
        <w:t>s</w:t>
      </w:r>
      <w:r w:rsidRPr="005705AF">
        <w:rPr>
          <w:spacing w:val="-1"/>
        </w:rPr>
        <w:t xml:space="preserve"> on CD and Web site.</w:t>
      </w:r>
    </w:p>
    <w:p w14:paraId="6CECBC6F" w14:textId="2A9CE3F9" w:rsidR="00C06F6B" w:rsidRPr="005705AF" w:rsidRDefault="00C06F6B" w:rsidP="00C06F6B">
      <w:pPr>
        <w:pStyle w:val="BodyText"/>
        <w:ind w:left="540" w:right="190"/>
        <w:rPr>
          <w:spacing w:val="-1"/>
        </w:rPr>
      </w:pPr>
      <w:r w:rsidRPr="00D84A77">
        <w:rPr>
          <w:b/>
          <w:spacing w:val="-1"/>
        </w:rPr>
        <w:t>Schedule:</w:t>
      </w:r>
      <w:r w:rsidRPr="005705AF">
        <w:rPr>
          <w:spacing w:val="-1"/>
        </w:rPr>
        <w:t xml:space="preserve"> Year 1, produce and distribute </w:t>
      </w:r>
      <w:r>
        <w:rPr>
          <w:spacing w:val="-1"/>
        </w:rPr>
        <w:t>presentations</w:t>
      </w:r>
      <w:r w:rsidRPr="005705AF">
        <w:rPr>
          <w:spacing w:val="-1"/>
        </w:rPr>
        <w:t xml:space="preserve">; Years 2-5, update as necessary with current news and information on research and monitoring. </w:t>
      </w:r>
    </w:p>
    <w:p w14:paraId="5105EA41" w14:textId="77777777" w:rsidR="00C06F6B" w:rsidRPr="005705AF" w:rsidRDefault="00C06F6B" w:rsidP="00C06F6B">
      <w:pPr>
        <w:pStyle w:val="BodyText"/>
        <w:ind w:left="540" w:right="190"/>
        <w:rPr>
          <w:spacing w:val="-1"/>
        </w:rPr>
      </w:pPr>
      <w:r w:rsidRPr="00D84A77">
        <w:rPr>
          <w:b/>
          <w:spacing w:val="-1"/>
        </w:rPr>
        <w:t>Budget:</w:t>
      </w:r>
      <w:r w:rsidRPr="005705AF">
        <w:rPr>
          <w:spacing w:val="-1"/>
        </w:rPr>
        <w:t xml:space="preserve"> Years 1-5, staff time.</w:t>
      </w:r>
    </w:p>
    <w:p w14:paraId="6AF8AA3C" w14:textId="77777777" w:rsidR="00C06F6B" w:rsidRPr="005705AF" w:rsidRDefault="00C06F6B" w:rsidP="00C06F6B">
      <w:pPr>
        <w:pStyle w:val="BodyText"/>
        <w:ind w:left="540" w:right="190"/>
        <w:rPr>
          <w:spacing w:val="-1"/>
        </w:rPr>
      </w:pPr>
      <w:r w:rsidRPr="00D84A77">
        <w:rPr>
          <w:b/>
          <w:spacing w:val="-1"/>
        </w:rPr>
        <w:t>Potential Partners/roles:</w:t>
      </w:r>
      <w:r w:rsidRPr="005705AF">
        <w:rPr>
          <w:spacing w:val="-1"/>
        </w:rPr>
        <w:t xml:space="preserve"> Council outreach staff; NOAA Fisheries Southeast Fisheries Science Center; Florida Fish and Wildlife Commission; Sea Grant; and National Undersea Research Center.</w:t>
      </w:r>
    </w:p>
    <w:p w14:paraId="56DE5487" w14:textId="77777777" w:rsidR="00C06F6B" w:rsidRDefault="00C06F6B" w:rsidP="000514F5">
      <w:pPr>
        <w:pStyle w:val="BodyText"/>
        <w:ind w:left="180" w:right="190"/>
        <w:rPr>
          <w:b/>
          <w:spacing w:val="-1"/>
        </w:rPr>
      </w:pPr>
    </w:p>
    <w:p w14:paraId="79891F49" w14:textId="250E0BCD" w:rsidR="00EC2AEF" w:rsidRPr="005705AF" w:rsidRDefault="00EC2AEF" w:rsidP="00EC2AEF">
      <w:pPr>
        <w:pStyle w:val="BodyText"/>
        <w:ind w:left="180" w:right="190"/>
        <w:rPr>
          <w:spacing w:val="-1"/>
        </w:rPr>
      </w:pPr>
      <w:r w:rsidRPr="00D84A77">
        <w:rPr>
          <w:b/>
          <w:spacing w:val="-1"/>
        </w:rPr>
        <w:t xml:space="preserve">Action Item </w:t>
      </w:r>
      <w:r w:rsidR="00C06F6B">
        <w:rPr>
          <w:b/>
          <w:spacing w:val="-1"/>
        </w:rPr>
        <w:t>4</w:t>
      </w:r>
      <w:r w:rsidRPr="00D84A77">
        <w:rPr>
          <w:b/>
          <w:spacing w:val="-1"/>
        </w:rPr>
        <w:t>:</w:t>
      </w:r>
      <w:r w:rsidRPr="005705AF">
        <w:rPr>
          <w:spacing w:val="-1"/>
        </w:rPr>
        <w:t xml:space="preserve"> </w:t>
      </w:r>
      <w:r w:rsidRPr="00D84A77">
        <w:rPr>
          <w:i/>
          <w:spacing w:val="-1"/>
        </w:rPr>
        <w:t>Expand the Council’s existing MPA web pages to provide comprehensive education and outreach products (e.g., regulations, publications, research and monitoring information, law enforcement activities, news releases, high-resolution video and photographs, maps, etc.). Publicize availability of information by having links posted on other fishing/Non-Governmental Organizations/tourism related web sites.</w:t>
      </w:r>
    </w:p>
    <w:p w14:paraId="1C822B55" w14:textId="77777777" w:rsidR="00EC2AEF" w:rsidRPr="005705AF" w:rsidRDefault="00EC2AEF" w:rsidP="00EC2AEF">
      <w:pPr>
        <w:pStyle w:val="BodyText"/>
        <w:ind w:left="540" w:right="190"/>
        <w:rPr>
          <w:spacing w:val="-1"/>
        </w:rPr>
      </w:pPr>
      <w:r w:rsidRPr="00D84A77">
        <w:rPr>
          <w:b/>
          <w:spacing w:val="-1"/>
        </w:rPr>
        <w:t>Tasks:</w:t>
      </w:r>
      <w:r w:rsidRPr="005705AF">
        <w:rPr>
          <w:spacing w:val="-1"/>
        </w:rPr>
        <w:t xml:space="preserve"> enhance the Council’s MPA web pages and integrate materials, including links to other relevant sites. Publicize the availability of web-based information.</w:t>
      </w:r>
    </w:p>
    <w:p w14:paraId="48C52070" w14:textId="77777777" w:rsidR="00EC2AEF" w:rsidRPr="005705AF" w:rsidRDefault="00EC2AEF" w:rsidP="00EC2AEF">
      <w:pPr>
        <w:pStyle w:val="BodyText"/>
        <w:ind w:left="540" w:right="190"/>
        <w:rPr>
          <w:spacing w:val="-1"/>
        </w:rPr>
      </w:pPr>
      <w:r w:rsidRPr="00D84A77">
        <w:rPr>
          <w:b/>
          <w:spacing w:val="-1"/>
        </w:rPr>
        <w:t>Justification:</w:t>
      </w:r>
      <w:r w:rsidRPr="005705AF">
        <w:rPr>
          <w:spacing w:val="-1"/>
        </w:rPr>
        <w:t xml:space="preserve"> The Web site is the best media for maintaining comprehensive, dynamic content and imagery. The availability of this information can be publicized from other existing high profile Web sites.</w:t>
      </w:r>
    </w:p>
    <w:p w14:paraId="4D7A4A3E" w14:textId="77777777" w:rsidR="00EC2AEF" w:rsidRPr="005705AF" w:rsidRDefault="00EC2AEF" w:rsidP="00EC2AEF">
      <w:pPr>
        <w:pStyle w:val="BodyText"/>
        <w:ind w:left="540" w:right="190"/>
        <w:rPr>
          <w:spacing w:val="-1"/>
        </w:rPr>
      </w:pPr>
      <w:r w:rsidRPr="00D84A77">
        <w:rPr>
          <w:b/>
          <w:spacing w:val="-1"/>
        </w:rPr>
        <w:t>Deliverables:</w:t>
      </w:r>
      <w:r w:rsidRPr="005705AF">
        <w:rPr>
          <w:spacing w:val="-1"/>
        </w:rPr>
        <w:t xml:space="preserve"> Web site and promotion.</w:t>
      </w:r>
    </w:p>
    <w:p w14:paraId="677F1964" w14:textId="77777777" w:rsidR="00EC2AEF" w:rsidRPr="005705AF" w:rsidRDefault="00EC2AEF" w:rsidP="00EC2AEF">
      <w:pPr>
        <w:pStyle w:val="BodyText"/>
        <w:ind w:left="540" w:right="190"/>
        <w:rPr>
          <w:spacing w:val="-1"/>
        </w:rPr>
      </w:pPr>
      <w:r w:rsidRPr="00D84A77">
        <w:rPr>
          <w:b/>
          <w:spacing w:val="-1"/>
        </w:rPr>
        <w:t>Schedule:</w:t>
      </w:r>
      <w:r w:rsidRPr="005705AF">
        <w:rPr>
          <w:spacing w:val="-1"/>
        </w:rPr>
        <w:t xml:space="preserve"> Year 1, develop expanded content with feedback from the Council’s I&amp;E AP and program partners; Years 2-5, implement expanded web pages, promote availability, and update quarterly.</w:t>
      </w:r>
    </w:p>
    <w:p w14:paraId="11FE0E9D" w14:textId="77777777" w:rsidR="00EC2AEF" w:rsidRPr="005705AF" w:rsidRDefault="00EC2AEF" w:rsidP="00EC2AEF">
      <w:pPr>
        <w:pStyle w:val="BodyText"/>
        <w:ind w:left="540" w:right="190"/>
        <w:rPr>
          <w:spacing w:val="-1"/>
        </w:rPr>
      </w:pPr>
      <w:r w:rsidRPr="00D84A77">
        <w:rPr>
          <w:b/>
          <w:spacing w:val="-1"/>
        </w:rPr>
        <w:t>Budget:</w:t>
      </w:r>
      <w:r w:rsidRPr="005705AF">
        <w:rPr>
          <w:spacing w:val="-1"/>
        </w:rPr>
        <w:t xml:space="preserve"> Year 1, staff time; Years 2-5, dependent on expansion of web page content and use of multi-media. </w:t>
      </w:r>
    </w:p>
    <w:p w14:paraId="5A83451F" w14:textId="77777777" w:rsidR="00EC2AEF" w:rsidRPr="005705AF" w:rsidRDefault="00EC2AEF" w:rsidP="00EC2AEF">
      <w:pPr>
        <w:pStyle w:val="BodyText"/>
        <w:ind w:left="540" w:right="190"/>
        <w:rPr>
          <w:spacing w:val="-1"/>
        </w:rPr>
      </w:pPr>
      <w:r w:rsidRPr="00D84A77">
        <w:rPr>
          <w:b/>
          <w:spacing w:val="-1"/>
        </w:rPr>
        <w:t>Potential Partners/roles:</w:t>
      </w:r>
      <w:r w:rsidRPr="005705AF">
        <w:rPr>
          <w:spacing w:val="-1"/>
        </w:rPr>
        <w:t xml:space="preserve"> National Undersea Research Center; NOAA Fisheries’ Southeast Fisheries Science Center (SEFSC); Florida Fish and Wildlife Commission; Florida Fish and Wildlife Research Institute (FWRI); US Geological Service; and NOAA Office for Law Enforcement.</w:t>
      </w:r>
    </w:p>
    <w:p w14:paraId="687081BD" w14:textId="51060956" w:rsidR="005B431E" w:rsidRDefault="005B431E" w:rsidP="000514F5">
      <w:pPr>
        <w:pStyle w:val="BodyText"/>
        <w:ind w:left="180" w:right="190"/>
        <w:rPr>
          <w:b/>
          <w:spacing w:val="-1"/>
        </w:rPr>
      </w:pPr>
    </w:p>
    <w:p w14:paraId="45242069" w14:textId="72DB2674" w:rsidR="00C06F6B" w:rsidRPr="005705AF" w:rsidRDefault="00C06F6B" w:rsidP="00C06F6B">
      <w:pPr>
        <w:pStyle w:val="BodyText"/>
        <w:ind w:left="180" w:right="190"/>
        <w:rPr>
          <w:spacing w:val="-1"/>
        </w:rPr>
      </w:pPr>
      <w:r w:rsidRPr="00D84A77">
        <w:rPr>
          <w:b/>
          <w:spacing w:val="-1"/>
        </w:rPr>
        <w:t xml:space="preserve">Action Item </w:t>
      </w:r>
      <w:r>
        <w:rPr>
          <w:b/>
          <w:spacing w:val="-1"/>
        </w:rPr>
        <w:t>5</w:t>
      </w:r>
      <w:r w:rsidRPr="00D84A77">
        <w:rPr>
          <w:b/>
          <w:spacing w:val="-1"/>
        </w:rPr>
        <w:t>:</w:t>
      </w:r>
      <w:r w:rsidRPr="005705AF">
        <w:rPr>
          <w:spacing w:val="-1"/>
        </w:rPr>
        <w:t xml:space="preserve"> </w:t>
      </w:r>
      <w:r w:rsidRPr="00D84A77">
        <w:rPr>
          <w:i/>
          <w:spacing w:val="-1"/>
        </w:rPr>
        <w:t>Incorporate new rack cards (Northern and Southern MPAs) into the Council’s mobile application, SA Fishing Regulations.</w:t>
      </w:r>
      <w:r w:rsidRPr="005705AF">
        <w:rPr>
          <w:spacing w:val="-1"/>
        </w:rPr>
        <w:t xml:space="preserve"> </w:t>
      </w:r>
    </w:p>
    <w:p w14:paraId="15FC231B" w14:textId="77777777" w:rsidR="00C06F6B" w:rsidRPr="005705AF" w:rsidRDefault="00C06F6B" w:rsidP="00C06F6B">
      <w:pPr>
        <w:pStyle w:val="BodyText"/>
        <w:ind w:left="540" w:right="190"/>
        <w:rPr>
          <w:spacing w:val="-1"/>
        </w:rPr>
      </w:pPr>
      <w:r w:rsidRPr="00D84A77">
        <w:rPr>
          <w:b/>
          <w:spacing w:val="-1"/>
        </w:rPr>
        <w:t>Tasks:</w:t>
      </w:r>
      <w:r w:rsidRPr="005705AF">
        <w:rPr>
          <w:spacing w:val="-1"/>
        </w:rPr>
        <w:t xml:space="preserve"> new area specific rack cards – one for the Northern MPAs and one for the Southern MPAs – will be developed under Action Item 2. These new rack cards would be incorporated and made available on the Council’s website and the Council’s mobile app for fishing regulations, SA Fishing Regulations. </w:t>
      </w:r>
    </w:p>
    <w:p w14:paraId="04DB76D0" w14:textId="77777777" w:rsidR="00C06F6B" w:rsidRPr="005705AF" w:rsidRDefault="00C06F6B" w:rsidP="00C06F6B">
      <w:pPr>
        <w:pStyle w:val="BodyText"/>
        <w:ind w:left="540" w:right="190"/>
        <w:rPr>
          <w:spacing w:val="-1"/>
        </w:rPr>
      </w:pPr>
      <w:r w:rsidRPr="00D84A77">
        <w:rPr>
          <w:b/>
          <w:spacing w:val="-1"/>
        </w:rPr>
        <w:t>Justification:</w:t>
      </w:r>
      <w:r w:rsidRPr="005705AF">
        <w:rPr>
          <w:spacing w:val="-1"/>
        </w:rPr>
        <w:t xml:space="preserve"> Area specific rack cards with a concise summary of regulations can be used for targeted outreach efforts in the Carolinas/Georgia (Northern) and Florida (Southern). Using the Council’s website and mobile app are ideal platforms for making the information readily available to the public and easy to update in electronic form.  </w:t>
      </w:r>
    </w:p>
    <w:p w14:paraId="7269BF49" w14:textId="77777777" w:rsidR="00C06F6B" w:rsidRPr="005705AF" w:rsidRDefault="00C06F6B" w:rsidP="00C06F6B">
      <w:pPr>
        <w:pStyle w:val="BodyText"/>
        <w:ind w:left="540" w:right="190"/>
        <w:rPr>
          <w:spacing w:val="-1"/>
        </w:rPr>
      </w:pPr>
      <w:r w:rsidRPr="00D84A77">
        <w:rPr>
          <w:b/>
          <w:spacing w:val="-1"/>
        </w:rPr>
        <w:t>Deliverables:</w:t>
      </w:r>
      <w:r w:rsidRPr="005705AF">
        <w:rPr>
          <w:spacing w:val="-1"/>
        </w:rPr>
        <w:t xml:space="preserve"> Rack cards available for electronic download on the Council’s website and mobile app.</w:t>
      </w:r>
    </w:p>
    <w:p w14:paraId="5DDC366C" w14:textId="77777777" w:rsidR="00C06F6B" w:rsidRPr="005705AF" w:rsidRDefault="00C06F6B" w:rsidP="00C06F6B">
      <w:pPr>
        <w:pStyle w:val="BodyText"/>
        <w:ind w:left="540" w:right="190"/>
        <w:rPr>
          <w:spacing w:val="-1"/>
        </w:rPr>
      </w:pPr>
      <w:r w:rsidRPr="00D84A77">
        <w:rPr>
          <w:b/>
          <w:spacing w:val="-1"/>
        </w:rPr>
        <w:t>Schedule:</w:t>
      </w:r>
      <w:r w:rsidRPr="005705AF">
        <w:rPr>
          <w:spacing w:val="-1"/>
        </w:rPr>
        <w:t xml:space="preserve"> Year 1, design and development of rack cards; Year 2, rack cards made available on the Council’s website and mobile app; Years 3-5, update rack cards as needed.</w:t>
      </w:r>
    </w:p>
    <w:p w14:paraId="6420C472" w14:textId="77777777" w:rsidR="00C06F6B" w:rsidRPr="005705AF" w:rsidRDefault="00C06F6B" w:rsidP="00C06F6B">
      <w:pPr>
        <w:pStyle w:val="BodyText"/>
        <w:ind w:left="540" w:right="190"/>
        <w:rPr>
          <w:spacing w:val="-1"/>
        </w:rPr>
      </w:pPr>
      <w:r w:rsidRPr="00D84A77">
        <w:rPr>
          <w:b/>
          <w:spacing w:val="-1"/>
        </w:rPr>
        <w:t>Budget:</w:t>
      </w:r>
      <w:r w:rsidRPr="005705AF">
        <w:rPr>
          <w:spacing w:val="-1"/>
        </w:rPr>
        <w:t xml:space="preserve"> Year 1, staff time designing rack cards; Year 2, cost of incorporating rack cards into mobile app and staff time to upload to the Council’s website; Years 3-5, staff time to update as needed. </w:t>
      </w:r>
    </w:p>
    <w:p w14:paraId="581D22E1" w14:textId="77777777" w:rsidR="00C06F6B" w:rsidRPr="005705AF" w:rsidRDefault="00C06F6B" w:rsidP="00C06F6B">
      <w:pPr>
        <w:pStyle w:val="BodyText"/>
        <w:ind w:left="540" w:right="190"/>
        <w:rPr>
          <w:spacing w:val="-1"/>
        </w:rPr>
      </w:pPr>
      <w:r w:rsidRPr="00D84A77">
        <w:rPr>
          <w:b/>
          <w:spacing w:val="-1"/>
        </w:rPr>
        <w:t>Potential Partners/roles:</w:t>
      </w:r>
      <w:r w:rsidRPr="005705AF">
        <w:rPr>
          <w:spacing w:val="-1"/>
        </w:rPr>
        <w:t xml:space="preserve"> SAFMC outreach staff; mobile app developer (Verona Solutions); website management company (Nassau Web Design).</w:t>
      </w:r>
    </w:p>
    <w:p w14:paraId="5D70A761" w14:textId="77777777" w:rsidR="005B431E" w:rsidRDefault="005B431E" w:rsidP="000514F5">
      <w:pPr>
        <w:pStyle w:val="BodyText"/>
        <w:ind w:left="180" w:right="190"/>
        <w:rPr>
          <w:b/>
          <w:spacing w:val="-1"/>
        </w:rPr>
      </w:pPr>
    </w:p>
    <w:p w14:paraId="66710748" w14:textId="77777777" w:rsidR="005705AF" w:rsidRPr="005705AF" w:rsidRDefault="005705AF" w:rsidP="005705AF">
      <w:pPr>
        <w:pStyle w:val="BodyText"/>
        <w:ind w:right="190"/>
        <w:rPr>
          <w:spacing w:val="-1"/>
        </w:rPr>
      </w:pPr>
    </w:p>
    <w:p w14:paraId="25EC0427" w14:textId="60EB3340" w:rsidR="005705AF" w:rsidRPr="005705AF" w:rsidRDefault="005705AF" w:rsidP="000514F5">
      <w:pPr>
        <w:pStyle w:val="BodyText"/>
        <w:ind w:left="180" w:right="190"/>
        <w:rPr>
          <w:spacing w:val="-1"/>
        </w:rPr>
      </w:pPr>
      <w:r w:rsidRPr="00D84A77">
        <w:rPr>
          <w:b/>
          <w:spacing w:val="-1"/>
        </w:rPr>
        <w:t xml:space="preserve">Action Item </w:t>
      </w:r>
      <w:r w:rsidR="009E351A">
        <w:rPr>
          <w:b/>
          <w:spacing w:val="-1"/>
        </w:rPr>
        <w:t>6</w:t>
      </w:r>
      <w:r w:rsidRPr="00D84A77">
        <w:rPr>
          <w:b/>
          <w:spacing w:val="-1"/>
        </w:rPr>
        <w:t>:</w:t>
      </w:r>
      <w:r w:rsidRPr="005705AF">
        <w:rPr>
          <w:spacing w:val="-1"/>
        </w:rPr>
        <w:t xml:space="preserve"> </w:t>
      </w:r>
      <w:r w:rsidRPr="00D84A77">
        <w:rPr>
          <w:i/>
          <w:spacing w:val="-1"/>
        </w:rPr>
        <w:t xml:space="preserve">Develop </w:t>
      </w:r>
      <w:r w:rsidR="00C06F6B">
        <w:rPr>
          <w:i/>
          <w:spacing w:val="-1"/>
        </w:rPr>
        <w:t>a</w:t>
      </w:r>
      <w:r w:rsidRPr="00D84A77">
        <w:rPr>
          <w:i/>
          <w:spacing w:val="-1"/>
        </w:rPr>
        <w:t xml:space="preserve"> delegate a point of contact to coordinate and share news and activities within the MPA sites (research, monitoring, educators, and law enforcement) with Council staff for use in outreach and media events (e.g., social media, blogs, newsletters, etc.)</w:t>
      </w:r>
      <w:r w:rsidR="00C06F6B">
        <w:rPr>
          <w:i/>
          <w:spacing w:val="-1"/>
        </w:rPr>
        <w:t xml:space="preserve"> and connect with key contacts in each area</w:t>
      </w:r>
      <w:r w:rsidRPr="00D84A77">
        <w:rPr>
          <w:i/>
          <w:spacing w:val="-1"/>
        </w:rPr>
        <w:t>.</w:t>
      </w:r>
    </w:p>
    <w:p w14:paraId="6A68246E" w14:textId="27D4ACBB" w:rsidR="005705AF" w:rsidRPr="005705AF" w:rsidRDefault="005705AF" w:rsidP="000514F5">
      <w:pPr>
        <w:pStyle w:val="BodyText"/>
        <w:ind w:left="540" w:right="190"/>
        <w:rPr>
          <w:spacing w:val="-1"/>
        </w:rPr>
      </w:pPr>
      <w:r w:rsidRPr="00D84A77">
        <w:rPr>
          <w:b/>
          <w:spacing w:val="-1"/>
        </w:rPr>
        <w:t xml:space="preserve">Tasks: </w:t>
      </w:r>
      <w:r w:rsidRPr="005705AF">
        <w:rPr>
          <w:spacing w:val="-1"/>
        </w:rPr>
        <w:t>enhance communication efforts regarding news and activities within the SAFMC MPAs through a communication portal (either a web portal or point</w:t>
      </w:r>
      <w:r w:rsidR="009E351A">
        <w:rPr>
          <w:spacing w:val="-1"/>
        </w:rPr>
        <w:t>s</w:t>
      </w:r>
      <w:r w:rsidRPr="005705AF">
        <w:rPr>
          <w:spacing w:val="-1"/>
        </w:rPr>
        <w:t xml:space="preserve"> of contact)</w:t>
      </w:r>
      <w:r w:rsidR="002A17EE">
        <w:rPr>
          <w:spacing w:val="-1"/>
        </w:rPr>
        <w:t xml:space="preserve"> and personal contact</w:t>
      </w:r>
      <w:r w:rsidRPr="005705AF">
        <w:rPr>
          <w:spacing w:val="-1"/>
        </w:rPr>
        <w:t xml:space="preserve">. </w:t>
      </w:r>
    </w:p>
    <w:p w14:paraId="384A8F1D" w14:textId="05DB19BC" w:rsidR="005705AF" w:rsidRPr="005705AF" w:rsidRDefault="005705AF" w:rsidP="000514F5">
      <w:pPr>
        <w:pStyle w:val="BodyText"/>
        <w:ind w:left="540" w:right="190"/>
        <w:rPr>
          <w:spacing w:val="-1"/>
        </w:rPr>
      </w:pPr>
      <w:r w:rsidRPr="00D84A77">
        <w:rPr>
          <w:b/>
          <w:spacing w:val="-1"/>
        </w:rPr>
        <w:t xml:space="preserve">Justification: </w:t>
      </w:r>
      <w:r w:rsidRPr="005705AF">
        <w:rPr>
          <w:spacing w:val="-1"/>
        </w:rPr>
        <w:t xml:space="preserve">To date, there has not been a point person or host site to share information about activities and news from the MPA sites. Establishing this portal mechanism would ensure that information is gathered and shared in a timely manner among all partners involved in MPA research, monitoring, enforcement and outreach. </w:t>
      </w:r>
    </w:p>
    <w:p w14:paraId="1F612EBE" w14:textId="0EB0EB82" w:rsidR="005705AF" w:rsidRPr="005705AF" w:rsidRDefault="005705AF" w:rsidP="000514F5">
      <w:pPr>
        <w:pStyle w:val="BodyText"/>
        <w:ind w:left="540" w:right="190"/>
        <w:rPr>
          <w:spacing w:val="-1"/>
        </w:rPr>
      </w:pPr>
      <w:r w:rsidRPr="00D84A77">
        <w:rPr>
          <w:b/>
          <w:spacing w:val="-1"/>
        </w:rPr>
        <w:t>Deliverables:</w:t>
      </w:r>
      <w:r w:rsidRPr="005705AF">
        <w:rPr>
          <w:spacing w:val="-1"/>
        </w:rPr>
        <w:t xml:space="preserve"> Portal (web-based forum or web page) and point of contact for communicating and sharing news and activities.</w:t>
      </w:r>
    </w:p>
    <w:p w14:paraId="6E4AF561" w14:textId="453C6406" w:rsidR="005705AF" w:rsidRPr="005705AF" w:rsidRDefault="005705AF" w:rsidP="000514F5">
      <w:pPr>
        <w:pStyle w:val="BodyText"/>
        <w:ind w:left="540" w:right="190"/>
        <w:rPr>
          <w:spacing w:val="-1"/>
        </w:rPr>
      </w:pPr>
      <w:r w:rsidRPr="00D84A77">
        <w:rPr>
          <w:b/>
          <w:spacing w:val="-1"/>
        </w:rPr>
        <w:t>Schedule:</w:t>
      </w:r>
      <w:r w:rsidRPr="005705AF">
        <w:rPr>
          <w:spacing w:val="-1"/>
        </w:rPr>
        <w:t xml:space="preserve"> Year 1, work with partners and Councils I&amp;E AP to identify appropriate strategy and mechanism for an MPA portal; Year 2, develop and implement portal and quarterly information exchange with designated point of contact. </w:t>
      </w:r>
    </w:p>
    <w:p w14:paraId="4CB47995" w14:textId="48B1BCCF" w:rsidR="005705AF" w:rsidRPr="005705AF" w:rsidRDefault="005705AF" w:rsidP="000514F5">
      <w:pPr>
        <w:pStyle w:val="BodyText"/>
        <w:ind w:left="540" w:right="190"/>
        <w:rPr>
          <w:spacing w:val="-1"/>
        </w:rPr>
      </w:pPr>
      <w:r w:rsidRPr="00D84A77">
        <w:rPr>
          <w:b/>
          <w:spacing w:val="-1"/>
        </w:rPr>
        <w:t>Budget:</w:t>
      </w:r>
      <w:r w:rsidRPr="005705AF">
        <w:rPr>
          <w:spacing w:val="-1"/>
        </w:rPr>
        <w:t xml:space="preserve"> Year 1, staff time; Year 2, dependent on approach to the MPA portal.</w:t>
      </w:r>
    </w:p>
    <w:p w14:paraId="42A91FF9" w14:textId="6B1D0FC4" w:rsidR="005705AF" w:rsidRPr="005705AF" w:rsidRDefault="005705AF" w:rsidP="000514F5">
      <w:pPr>
        <w:pStyle w:val="BodyText"/>
        <w:ind w:left="540" w:right="190"/>
        <w:rPr>
          <w:spacing w:val="-1"/>
        </w:rPr>
      </w:pPr>
      <w:r w:rsidRPr="00D84A77">
        <w:rPr>
          <w:b/>
          <w:spacing w:val="-1"/>
        </w:rPr>
        <w:t>Potential Partners/roles:</w:t>
      </w:r>
      <w:r w:rsidRPr="005705AF">
        <w:rPr>
          <w:spacing w:val="-1"/>
        </w:rPr>
        <w:t xml:space="preserve"> SAFMC outreach staff, National Undersea Research Center; NOAA Fisheries’ Southeast Fisheries Science Center (SEFSC); Florida Fish and Wildlife Commission; Florida Fish and Wildlife Research Institute (FWRI); US Geological Service; and NOAA Office for Law Enforcement.</w:t>
      </w:r>
    </w:p>
    <w:p w14:paraId="6D3C5AF0" w14:textId="77777777" w:rsidR="005705AF" w:rsidRPr="005705AF" w:rsidRDefault="005705AF" w:rsidP="005705AF">
      <w:pPr>
        <w:pStyle w:val="BodyText"/>
        <w:ind w:right="190"/>
        <w:rPr>
          <w:spacing w:val="-1"/>
        </w:rPr>
      </w:pPr>
    </w:p>
    <w:p w14:paraId="0E29F944" w14:textId="77777777" w:rsidR="00013B6A" w:rsidRPr="00D84A77" w:rsidRDefault="00013B6A" w:rsidP="00013B6A">
      <w:pPr>
        <w:pStyle w:val="BodyText"/>
        <w:ind w:left="180" w:right="190"/>
        <w:rPr>
          <w:i/>
          <w:spacing w:val="-1"/>
        </w:rPr>
      </w:pPr>
      <w:r w:rsidRPr="00D84A77">
        <w:rPr>
          <w:b/>
          <w:spacing w:val="-1"/>
        </w:rPr>
        <w:t xml:space="preserve">Action Item </w:t>
      </w:r>
      <w:r>
        <w:rPr>
          <w:b/>
          <w:spacing w:val="-1"/>
        </w:rPr>
        <w:t>7</w:t>
      </w:r>
      <w:r w:rsidRPr="00D84A77">
        <w:rPr>
          <w:b/>
          <w:spacing w:val="-1"/>
        </w:rPr>
        <w:t>:</w:t>
      </w:r>
      <w:r w:rsidRPr="005705AF">
        <w:rPr>
          <w:spacing w:val="-1"/>
        </w:rPr>
        <w:t xml:space="preserve">  </w:t>
      </w:r>
      <w:r w:rsidRPr="00D84A77">
        <w:rPr>
          <w:i/>
          <w:spacing w:val="-1"/>
        </w:rPr>
        <w:t>Collaborate with agencies and organizations that specialize in developing and conducting teacher workshops/materials on outreach aimed at highlighting the Council’s managed areas (MPAs, Oculina, SMZs, etc.).</w:t>
      </w:r>
    </w:p>
    <w:p w14:paraId="7B4C5162" w14:textId="77777777" w:rsidR="00013B6A" w:rsidRPr="005705AF" w:rsidRDefault="00013B6A" w:rsidP="00013B6A">
      <w:pPr>
        <w:pStyle w:val="BodyText"/>
        <w:ind w:left="540" w:right="190"/>
        <w:rPr>
          <w:spacing w:val="-1"/>
        </w:rPr>
      </w:pPr>
      <w:r w:rsidRPr="00D84A77">
        <w:rPr>
          <w:b/>
          <w:spacing w:val="-1"/>
        </w:rPr>
        <w:lastRenderedPageBreak/>
        <w:t>Tasks:</w:t>
      </w:r>
      <w:r w:rsidRPr="005705AF">
        <w:rPr>
          <w:spacing w:val="-1"/>
        </w:rPr>
        <w:t xml:space="preserve">  identify educational partners and suitable workshops for incorporating curriculum on all existing protected areas designated by the SAFMC (including current MPAs, SMZs, HAPCs, etc.) to disseminate to the public and to potential partners to collaborate on conducting outreach workshops.</w:t>
      </w:r>
      <w:r w:rsidRPr="00D84A77">
        <w:rPr>
          <w:spacing w:val="-1"/>
        </w:rPr>
        <w:t xml:space="preserve"> </w:t>
      </w:r>
      <w:r w:rsidRPr="005705AF">
        <w:rPr>
          <w:spacing w:val="-1"/>
        </w:rPr>
        <w:t>Identify and develop education materials for children.</w:t>
      </w:r>
    </w:p>
    <w:p w14:paraId="39DB18D5" w14:textId="77777777" w:rsidR="00013B6A" w:rsidRPr="005705AF" w:rsidRDefault="00013B6A" w:rsidP="00013B6A">
      <w:pPr>
        <w:pStyle w:val="BodyText"/>
        <w:ind w:left="540" w:right="190"/>
        <w:rPr>
          <w:spacing w:val="-1"/>
        </w:rPr>
      </w:pPr>
      <w:r w:rsidRPr="00D84A77">
        <w:rPr>
          <w:b/>
          <w:spacing w:val="-1"/>
        </w:rPr>
        <w:t>Justification:</w:t>
      </w:r>
      <w:r w:rsidRPr="005705AF">
        <w:rPr>
          <w:spacing w:val="-1"/>
        </w:rPr>
        <w:t xml:space="preserve"> identified as a need at both Oculina constituent meetings and determined a priority item by the Information and Education Advisory Panel for Oculina. Initial groundwork will be needed to identify local education needs.</w:t>
      </w:r>
    </w:p>
    <w:p w14:paraId="25548384" w14:textId="77777777" w:rsidR="00013B6A" w:rsidRPr="005705AF" w:rsidRDefault="00013B6A" w:rsidP="00013B6A">
      <w:pPr>
        <w:pStyle w:val="BodyText"/>
        <w:ind w:left="540" w:right="190"/>
        <w:rPr>
          <w:spacing w:val="-1"/>
        </w:rPr>
      </w:pPr>
      <w:r w:rsidRPr="00D84A77">
        <w:rPr>
          <w:b/>
          <w:spacing w:val="-1"/>
        </w:rPr>
        <w:t>Deliverables:</w:t>
      </w:r>
      <w:r w:rsidRPr="005705AF">
        <w:rPr>
          <w:spacing w:val="-1"/>
        </w:rPr>
        <w:t xml:space="preserve"> education materials as identified.</w:t>
      </w:r>
    </w:p>
    <w:p w14:paraId="36461427" w14:textId="77777777" w:rsidR="00013B6A" w:rsidRPr="005705AF" w:rsidRDefault="00013B6A" w:rsidP="00013B6A">
      <w:pPr>
        <w:pStyle w:val="BodyText"/>
        <w:ind w:left="540" w:right="190"/>
        <w:rPr>
          <w:spacing w:val="-1"/>
        </w:rPr>
      </w:pPr>
      <w:r w:rsidRPr="00D84A77">
        <w:rPr>
          <w:b/>
          <w:spacing w:val="-1"/>
        </w:rPr>
        <w:t>Schedule:</w:t>
      </w:r>
      <w:r w:rsidRPr="005705AF">
        <w:rPr>
          <w:spacing w:val="-1"/>
        </w:rPr>
        <w:t xml:space="preserve"> Year 1, identify key partnership opportunities through targeted discussions with educational partners (agencies and existing workshop programs); Years 2-5, work with partners to develop and deliver MPA-related materials for workshops. </w:t>
      </w:r>
    </w:p>
    <w:p w14:paraId="397FF4A9" w14:textId="77777777" w:rsidR="00013B6A" w:rsidRPr="005705AF" w:rsidRDefault="00013B6A" w:rsidP="00013B6A">
      <w:pPr>
        <w:pStyle w:val="BodyText"/>
        <w:ind w:left="540" w:right="190"/>
        <w:rPr>
          <w:spacing w:val="-1"/>
        </w:rPr>
      </w:pPr>
      <w:r w:rsidRPr="00D84A77">
        <w:rPr>
          <w:b/>
          <w:spacing w:val="-1"/>
        </w:rPr>
        <w:t>Budget:</w:t>
      </w:r>
      <w:r w:rsidRPr="005705AF">
        <w:rPr>
          <w:spacing w:val="-1"/>
        </w:rPr>
        <w:t xml:space="preserve"> Year 1, staff time; Years 2-5, staff time and also dependent on approach and number of materials produced. </w:t>
      </w:r>
    </w:p>
    <w:p w14:paraId="7D931217" w14:textId="7CD9BEB9" w:rsidR="00013B6A" w:rsidRDefault="00013B6A" w:rsidP="00013B6A">
      <w:pPr>
        <w:pStyle w:val="BodyText"/>
        <w:ind w:left="540" w:right="190"/>
        <w:rPr>
          <w:spacing w:val="-1"/>
        </w:rPr>
      </w:pPr>
      <w:r w:rsidRPr="00D84A77">
        <w:rPr>
          <w:b/>
          <w:spacing w:val="-1"/>
        </w:rPr>
        <w:t>Potential Partners/roles:</w:t>
      </w:r>
      <w:r w:rsidRPr="005705AF">
        <w:rPr>
          <w:spacing w:val="-1"/>
        </w:rPr>
        <w:t xml:space="preserve"> Centers for Ocean Sciences Education Excellence (COSEE) in South Carolina and Florida; Sea Grant; Project Oceanica; and local school systems and teacher partners.</w:t>
      </w:r>
    </w:p>
    <w:p w14:paraId="4876BC69" w14:textId="77777777" w:rsidR="00013B6A" w:rsidRDefault="00013B6A" w:rsidP="00013B6A">
      <w:pPr>
        <w:pStyle w:val="BodyText"/>
        <w:ind w:left="180" w:right="190"/>
        <w:rPr>
          <w:b/>
          <w:spacing w:val="-1"/>
        </w:rPr>
      </w:pPr>
    </w:p>
    <w:p w14:paraId="5C4D73DB" w14:textId="6AC45A64" w:rsidR="00013B6A" w:rsidRPr="005705AF" w:rsidRDefault="00013B6A" w:rsidP="00013B6A">
      <w:pPr>
        <w:pStyle w:val="BodyText"/>
        <w:ind w:left="180" w:right="190"/>
        <w:rPr>
          <w:spacing w:val="-1"/>
        </w:rPr>
      </w:pPr>
      <w:r w:rsidRPr="00340352">
        <w:rPr>
          <w:b/>
          <w:spacing w:val="-1"/>
        </w:rPr>
        <w:t xml:space="preserve">Action Item </w:t>
      </w:r>
      <w:r>
        <w:rPr>
          <w:b/>
          <w:spacing w:val="-1"/>
        </w:rPr>
        <w:t>8</w:t>
      </w:r>
      <w:r w:rsidRPr="00340352">
        <w:rPr>
          <w:b/>
          <w:spacing w:val="-1"/>
        </w:rPr>
        <w:t>:</w:t>
      </w:r>
      <w:r w:rsidRPr="005705AF">
        <w:rPr>
          <w:spacing w:val="-1"/>
        </w:rPr>
        <w:t xml:space="preserve"> </w:t>
      </w:r>
      <w:r w:rsidRPr="00D84A77">
        <w:rPr>
          <w:i/>
          <w:spacing w:val="-1"/>
        </w:rPr>
        <w:t>Develop area-specific rack cards (Northern and Southern MPAs) to distribute at area bait and tackle shops, marinas, fish houses, boating stores, fishing tournaments, boat shows, etc.</w:t>
      </w:r>
    </w:p>
    <w:p w14:paraId="22628069" w14:textId="77777777" w:rsidR="00013B6A" w:rsidRPr="005705AF" w:rsidRDefault="00013B6A" w:rsidP="00013B6A">
      <w:pPr>
        <w:pStyle w:val="BodyText"/>
        <w:ind w:left="540" w:right="190"/>
        <w:rPr>
          <w:spacing w:val="-1"/>
        </w:rPr>
      </w:pPr>
      <w:r w:rsidRPr="00340352">
        <w:rPr>
          <w:b/>
          <w:spacing w:val="-1"/>
        </w:rPr>
        <w:t>Tasks:</w:t>
      </w:r>
      <w:r w:rsidRPr="005705AF">
        <w:rPr>
          <w:spacing w:val="-1"/>
        </w:rPr>
        <w:t xml:space="preserve"> </w:t>
      </w:r>
      <w:r>
        <w:rPr>
          <w:spacing w:val="-1"/>
        </w:rPr>
        <w:t>N</w:t>
      </w:r>
      <w:r w:rsidRPr="005705AF">
        <w:rPr>
          <w:spacing w:val="-1"/>
        </w:rPr>
        <w:t>ew area specific rack cards – one for the Northern MPAs (Carolinas/Georgia) and one for the Southern MPAs (Florida) in the region – will be developed and distributed to targeted businesses and fishing tournament directors.</w:t>
      </w:r>
    </w:p>
    <w:p w14:paraId="37E50C8B" w14:textId="77777777" w:rsidR="00013B6A" w:rsidRPr="005705AF" w:rsidRDefault="00013B6A" w:rsidP="00013B6A">
      <w:pPr>
        <w:pStyle w:val="BodyText"/>
        <w:ind w:left="540" w:right="190"/>
        <w:rPr>
          <w:spacing w:val="-1"/>
        </w:rPr>
      </w:pPr>
      <w:r w:rsidRPr="00340352">
        <w:rPr>
          <w:b/>
          <w:spacing w:val="-1"/>
        </w:rPr>
        <w:t>Justification:</w:t>
      </w:r>
      <w:r w:rsidRPr="005705AF">
        <w:rPr>
          <w:spacing w:val="-1"/>
        </w:rPr>
        <w:t xml:space="preserve"> effectively designed rack cards would draw attention to the Type 2 MPAs and provide quick access to general information about habitat, fish species, maps, regulations, and law enforcement contacts.</w:t>
      </w:r>
    </w:p>
    <w:p w14:paraId="691F0683" w14:textId="77777777" w:rsidR="00013B6A" w:rsidRPr="005705AF" w:rsidRDefault="00013B6A" w:rsidP="00013B6A">
      <w:pPr>
        <w:pStyle w:val="BodyText"/>
        <w:ind w:left="540" w:right="190"/>
        <w:rPr>
          <w:spacing w:val="-1"/>
        </w:rPr>
      </w:pPr>
      <w:r w:rsidRPr="00340352">
        <w:rPr>
          <w:b/>
          <w:spacing w:val="-1"/>
        </w:rPr>
        <w:t>Deliverables:</w:t>
      </w:r>
      <w:r w:rsidRPr="005705AF">
        <w:rPr>
          <w:spacing w:val="-1"/>
        </w:rPr>
        <w:t xml:space="preserve"> rack cards</w:t>
      </w:r>
    </w:p>
    <w:p w14:paraId="6649BD82" w14:textId="77777777" w:rsidR="00013B6A" w:rsidRPr="005705AF" w:rsidRDefault="00013B6A" w:rsidP="00013B6A">
      <w:pPr>
        <w:pStyle w:val="BodyText"/>
        <w:ind w:left="540" w:right="190"/>
        <w:rPr>
          <w:spacing w:val="-1"/>
        </w:rPr>
      </w:pPr>
      <w:r w:rsidRPr="005705AF">
        <w:rPr>
          <w:spacing w:val="-1"/>
        </w:rPr>
        <w:t>Schedule: Year 1, design two rack cards – one for the Northern MPAs (Carolinas/Georgia) and one for the Southern MPAs (Florida) in the region – and receive input from the Council’s I&amp;E AP; Year 2, print and distribute rack cards; Years 3-5, edit and reprint rack cards as needed.</w:t>
      </w:r>
    </w:p>
    <w:p w14:paraId="35F80FF9" w14:textId="77777777" w:rsidR="00013B6A" w:rsidRPr="005705AF" w:rsidRDefault="00013B6A" w:rsidP="00013B6A">
      <w:pPr>
        <w:pStyle w:val="BodyText"/>
        <w:ind w:left="540" w:right="190"/>
        <w:rPr>
          <w:spacing w:val="-1"/>
        </w:rPr>
      </w:pPr>
      <w:r w:rsidRPr="00340352">
        <w:rPr>
          <w:b/>
          <w:spacing w:val="-1"/>
        </w:rPr>
        <w:t>Budget:</w:t>
      </w:r>
      <w:r w:rsidRPr="005705AF">
        <w:rPr>
          <w:spacing w:val="-1"/>
        </w:rPr>
        <w:t xml:space="preserve"> Staff time in Year 1; Year 2, printing and mailing costs for distributing rack cards; Years 3-5, printing and mailing costs for distribution, as needed.</w:t>
      </w:r>
    </w:p>
    <w:p w14:paraId="0889A4F1" w14:textId="77777777" w:rsidR="00013B6A" w:rsidRPr="005705AF" w:rsidRDefault="00013B6A" w:rsidP="00013B6A">
      <w:pPr>
        <w:pStyle w:val="BodyText"/>
        <w:ind w:left="540" w:right="190"/>
        <w:rPr>
          <w:spacing w:val="-1"/>
        </w:rPr>
      </w:pPr>
      <w:r w:rsidRPr="005705AF">
        <w:rPr>
          <w:spacing w:val="-1"/>
        </w:rPr>
        <w:t>Potential Partners/roles: SAFMC Information &amp; Education Advisory Panel; Harbor Branch Oceanographic Institute; National Undersea Research Center; U.S. Coast Guard; Florida Fish and Wildlife Commission; NOAA Fisheries; and Sea Grant.</w:t>
      </w:r>
    </w:p>
    <w:p w14:paraId="09CB6E27" w14:textId="77777777" w:rsidR="00013B6A" w:rsidRDefault="00013B6A" w:rsidP="000514F5">
      <w:pPr>
        <w:pStyle w:val="BodyText"/>
        <w:ind w:left="180" w:right="190"/>
        <w:rPr>
          <w:b/>
          <w:spacing w:val="-1"/>
        </w:rPr>
      </w:pPr>
    </w:p>
    <w:p w14:paraId="3F798DF7" w14:textId="20E0A853" w:rsidR="005705AF" w:rsidRPr="005705AF" w:rsidRDefault="005705AF" w:rsidP="000514F5">
      <w:pPr>
        <w:pStyle w:val="BodyText"/>
        <w:ind w:left="180" w:right="190"/>
        <w:rPr>
          <w:spacing w:val="-1"/>
        </w:rPr>
      </w:pPr>
      <w:r w:rsidRPr="00D84A77">
        <w:rPr>
          <w:b/>
          <w:spacing w:val="-1"/>
        </w:rPr>
        <w:t xml:space="preserve">Action Item </w:t>
      </w:r>
      <w:r w:rsidR="00013B6A">
        <w:rPr>
          <w:b/>
          <w:spacing w:val="-1"/>
        </w:rPr>
        <w:t>9</w:t>
      </w:r>
      <w:r w:rsidRPr="00D84A77">
        <w:rPr>
          <w:b/>
          <w:spacing w:val="-1"/>
        </w:rPr>
        <w:t>:</w:t>
      </w:r>
      <w:r w:rsidRPr="005705AF">
        <w:rPr>
          <w:spacing w:val="-1"/>
        </w:rPr>
        <w:t xml:space="preserve"> </w:t>
      </w:r>
      <w:r w:rsidRPr="00D84A77">
        <w:rPr>
          <w:i/>
          <w:spacing w:val="-1"/>
        </w:rPr>
        <w:t>Provide SAFMC Deepwater MPA regulation brochures to area fishermen.</w:t>
      </w:r>
    </w:p>
    <w:p w14:paraId="35482269" w14:textId="0B25815F" w:rsidR="005705AF" w:rsidRPr="005705AF" w:rsidRDefault="005705AF" w:rsidP="000514F5">
      <w:pPr>
        <w:pStyle w:val="BodyText"/>
        <w:ind w:left="540" w:right="190"/>
        <w:rPr>
          <w:spacing w:val="-1"/>
        </w:rPr>
      </w:pPr>
      <w:r w:rsidRPr="00D84A77">
        <w:rPr>
          <w:b/>
          <w:spacing w:val="-1"/>
        </w:rPr>
        <w:t>Tasks:</w:t>
      </w:r>
      <w:r w:rsidRPr="005705AF">
        <w:rPr>
          <w:spacing w:val="-1"/>
        </w:rPr>
        <w:t xml:space="preserve"> reprint a limited number of updated Deepwater MPA Regulation brochures to include the new content regarding Oculina (once Coral Amendment 8 is implemented) and distribute to federal, state, and local law enforcement offices for distribution.</w:t>
      </w:r>
    </w:p>
    <w:p w14:paraId="2B5CDC47" w14:textId="60F1BCD6" w:rsidR="005705AF" w:rsidRPr="005705AF" w:rsidRDefault="005705AF" w:rsidP="000514F5">
      <w:pPr>
        <w:pStyle w:val="BodyText"/>
        <w:ind w:left="540" w:right="190"/>
        <w:rPr>
          <w:spacing w:val="-1"/>
        </w:rPr>
      </w:pPr>
      <w:r w:rsidRPr="00D84A77">
        <w:rPr>
          <w:b/>
          <w:spacing w:val="-1"/>
        </w:rPr>
        <w:t>Justification:</w:t>
      </w:r>
      <w:r w:rsidRPr="005705AF">
        <w:rPr>
          <w:spacing w:val="-1"/>
        </w:rPr>
        <w:t xml:space="preserve"> the regulations brochure will provide a summary of regulations and information for the Type 2 MPAs as well as an information on changes to the Oculina HAPC (once Coral Amendment 8 is implemented), and identification chart for snapper/grouper species found in the area. The brochure will also be available on the SAFMC website and the mobile application, SA Fishing Regulations. </w:t>
      </w:r>
    </w:p>
    <w:p w14:paraId="247B6A3C" w14:textId="14E09264" w:rsidR="005705AF" w:rsidRPr="005705AF" w:rsidRDefault="005705AF" w:rsidP="000514F5">
      <w:pPr>
        <w:pStyle w:val="BodyText"/>
        <w:ind w:left="540" w:right="190"/>
        <w:rPr>
          <w:spacing w:val="-1"/>
        </w:rPr>
      </w:pPr>
      <w:r w:rsidRPr="00D84A77">
        <w:rPr>
          <w:b/>
          <w:spacing w:val="-1"/>
        </w:rPr>
        <w:t>Deliverables:</w:t>
      </w:r>
      <w:r w:rsidRPr="005705AF">
        <w:rPr>
          <w:spacing w:val="-1"/>
        </w:rPr>
        <w:t xml:space="preserve"> Updated Deepwater MPA SAFMC regulation brochures.</w:t>
      </w:r>
    </w:p>
    <w:p w14:paraId="2DA73C7E" w14:textId="6A60F74B" w:rsidR="005705AF" w:rsidRPr="005705AF" w:rsidRDefault="005705AF" w:rsidP="000514F5">
      <w:pPr>
        <w:pStyle w:val="BodyText"/>
        <w:ind w:left="540" w:right="190"/>
        <w:rPr>
          <w:spacing w:val="-1"/>
        </w:rPr>
      </w:pPr>
      <w:r w:rsidRPr="00D84A77">
        <w:rPr>
          <w:b/>
          <w:spacing w:val="-1"/>
        </w:rPr>
        <w:lastRenderedPageBreak/>
        <w:t xml:space="preserve">Schedule: </w:t>
      </w:r>
      <w:r w:rsidRPr="005705AF">
        <w:rPr>
          <w:spacing w:val="-1"/>
        </w:rPr>
        <w:t>Year 1, revise existing MPA brochure and receive input from the Council’s I&amp;E AP; Year 2, print and distribute MPA brochure; Years 3-5, reprint as necessary.</w:t>
      </w:r>
    </w:p>
    <w:p w14:paraId="03C86633" w14:textId="75834B3A" w:rsidR="005705AF" w:rsidRPr="005705AF" w:rsidRDefault="005705AF" w:rsidP="000514F5">
      <w:pPr>
        <w:pStyle w:val="BodyText"/>
        <w:ind w:left="540" w:right="190"/>
        <w:rPr>
          <w:spacing w:val="-1"/>
        </w:rPr>
      </w:pPr>
      <w:r w:rsidRPr="00D84A77">
        <w:rPr>
          <w:b/>
          <w:spacing w:val="-1"/>
        </w:rPr>
        <w:t>Budget:</w:t>
      </w:r>
      <w:r w:rsidRPr="005705AF">
        <w:rPr>
          <w:spacing w:val="-1"/>
        </w:rPr>
        <w:t xml:space="preserve"> Year 1, staff time; Year 2, printing and mailing costs for distribution; Year 3-5, reprinting and mailing costs for distribution, as needed.</w:t>
      </w:r>
    </w:p>
    <w:p w14:paraId="3A055D63" w14:textId="0D89EB96" w:rsidR="005705AF" w:rsidRPr="005705AF" w:rsidRDefault="005705AF" w:rsidP="000514F5">
      <w:pPr>
        <w:pStyle w:val="BodyText"/>
        <w:ind w:left="540" w:right="190"/>
        <w:rPr>
          <w:spacing w:val="-1"/>
        </w:rPr>
      </w:pPr>
      <w:r w:rsidRPr="00D84A77">
        <w:rPr>
          <w:b/>
          <w:spacing w:val="-1"/>
        </w:rPr>
        <w:t>Potential Partners/roles:</w:t>
      </w:r>
      <w:r w:rsidRPr="005705AF">
        <w:rPr>
          <w:spacing w:val="-1"/>
        </w:rPr>
        <w:t xml:space="preserve"> Council Outreach staff; SAFMC Information &amp; Education Advisory Panel; NOAA Fisheries’ Southeast Fisheries Science Center (SEFSC); Florida Fish and Wildlife Commission; Florida Fish and Wildlife Research Institute (FWRI); possible contractual graphic designer (if not produced in-house). </w:t>
      </w:r>
    </w:p>
    <w:p w14:paraId="7ADC74E8" w14:textId="77777777" w:rsidR="005705AF" w:rsidRPr="005705AF" w:rsidRDefault="005705AF" w:rsidP="005705AF">
      <w:pPr>
        <w:pStyle w:val="BodyText"/>
        <w:ind w:right="190"/>
        <w:rPr>
          <w:spacing w:val="-1"/>
        </w:rPr>
      </w:pPr>
    </w:p>
    <w:p w14:paraId="767DCF3B" w14:textId="1FEDE26F" w:rsidR="005705AF" w:rsidRPr="005705AF" w:rsidRDefault="005705AF" w:rsidP="000514F5">
      <w:pPr>
        <w:pStyle w:val="BodyText"/>
        <w:ind w:left="180" w:right="190"/>
        <w:rPr>
          <w:spacing w:val="-1"/>
        </w:rPr>
      </w:pPr>
      <w:r w:rsidRPr="00D84A77">
        <w:rPr>
          <w:b/>
          <w:spacing w:val="-1"/>
        </w:rPr>
        <w:t xml:space="preserve">Action Item </w:t>
      </w:r>
      <w:r w:rsidR="00013B6A">
        <w:rPr>
          <w:b/>
          <w:spacing w:val="-1"/>
        </w:rPr>
        <w:t>10</w:t>
      </w:r>
      <w:r w:rsidRPr="00D84A77">
        <w:rPr>
          <w:b/>
          <w:spacing w:val="-1"/>
        </w:rPr>
        <w:t>:</w:t>
      </w:r>
      <w:r w:rsidRPr="005705AF">
        <w:rPr>
          <w:spacing w:val="-1"/>
        </w:rPr>
        <w:t xml:space="preserve"> </w:t>
      </w:r>
      <w:r w:rsidRPr="00D84A77">
        <w:rPr>
          <w:i/>
          <w:spacing w:val="-1"/>
        </w:rPr>
        <w:t>Develop and distribute news releases (coordinating with local contacts) to focus on research and monitoring projects, and the ecological importance of the Type 2 MPAs.</w:t>
      </w:r>
    </w:p>
    <w:p w14:paraId="5383FA73" w14:textId="1CF647F1" w:rsidR="005705AF" w:rsidRPr="005705AF" w:rsidRDefault="005705AF" w:rsidP="000514F5">
      <w:pPr>
        <w:pStyle w:val="BodyText"/>
        <w:ind w:left="540" w:right="190"/>
        <w:rPr>
          <w:spacing w:val="-1"/>
        </w:rPr>
      </w:pPr>
      <w:r w:rsidRPr="00D84A77">
        <w:rPr>
          <w:b/>
          <w:spacing w:val="-1"/>
        </w:rPr>
        <w:t>Tasks:</w:t>
      </w:r>
      <w:r w:rsidRPr="005705AF">
        <w:rPr>
          <w:spacing w:val="-1"/>
        </w:rPr>
        <w:t xml:space="preserve"> create science-based news releases relevant to ongoing research and monitoring activities with focus on habitat, snapper grouper species, and links to ecosystem-based management. Coordinate releases with ongoing activities and strive to provide high-resolution photos and graphics to media.</w:t>
      </w:r>
    </w:p>
    <w:p w14:paraId="092BFCE6" w14:textId="3BE44BF1" w:rsidR="005705AF" w:rsidRPr="005705AF" w:rsidRDefault="005705AF" w:rsidP="000514F5">
      <w:pPr>
        <w:pStyle w:val="BodyText"/>
        <w:ind w:left="540" w:right="190"/>
        <w:rPr>
          <w:spacing w:val="-1"/>
        </w:rPr>
      </w:pPr>
      <w:r w:rsidRPr="00D84A77">
        <w:rPr>
          <w:b/>
          <w:spacing w:val="-1"/>
        </w:rPr>
        <w:t>Justification:</w:t>
      </w:r>
      <w:r w:rsidRPr="005705AF">
        <w:rPr>
          <w:spacing w:val="-1"/>
        </w:rPr>
        <w:t xml:space="preserve"> increase awareness of all activities in the Type 2 MPAs.</w:t>
      </w:r>
    </w:p>
    <w:p w14:paraId="7791C557" w14:textId="7BD8C525" w:rsidR="005705AF" w:rsidRPr="005705AF" w:rsidRDefault="005705AF" w:rsidP="000514F5">
      <w:pPr>
        <w:pStyle w:val="BodyText"/>
        <w:ind w:left="540" w:right="190"/>
        <w:rPr>
          <w:spacing w:val="-1"/>
        </w:rPr>
      </w:pPr>
      <w:r w:rsidRPr="00D84A77">
        <w:rPr>
          <w:b/>
          <w:spacing w:val="-1"/>
        </w:rPr>
        <w:t>Deliverables:</w:t>
      </w:r>
      <w:r w:rsidRPr="005705AF">
        <w:rPr>
          <w:spacing w:val="-1"/>
        </w:rPr>
        <w:t xml:space="preserve"> news releases; outlets may include NOAA News, local/national media, and ENN. Coordinate releases with ongoing activities and strive to provide high-resolution photos and graphics to media.</w:t>
      </w:r>
    </w:p>
    <w:p w14:paraId="2E4C86E1" w14:textId="0F169D13" w:rsidR="005705AF" w:rsidRPr="005705AF" w:rsidRDefault="005705AF" w:rsidP="000514F5">
      <w:pPr>
        <w:pStyle w:val="BodyText"/>
        <w:ind w:left="540" w:right="190"/>
        <w:rPr>
          <w:spacing w:val="-1"/>
        </w:rPr>
      </w:pPr>
      <w:r w:rsidRPr="00D84A77">
        <w:rPr>
          <w:b/>
          <w:spacing w:val="-1"/>
        </w:rPr>
        <w:t>Schedule:</w:t>
      </w:r>
      <w:r w:rsidRPr="005705AF">
        <w:rPr>
          <w:spacing w:val="-1"/>
        </w:rPr>
        <w:t xml:space="preserve"> Years 1-</w:t>
      </w:r>
      <w:proofErr w:type="gramStart"/>
      <w:r w:rsidRPr="005705AF">
        <w:rPr>
          <w:spacing w:val="-1"/>
        </w:rPr>
        <w:t>5,</w:t>
      </w:r>
      <w:proofErr w:type="gramEnd"/>
      <w:r w:rsidRPr="005705AF">
        <w:rPr>
          <w:spacing w:val="-1"/>
        </w:rPr>
        <w:t xml:space="preserve"> produce at least one feature news release/year; research cruises provide good opportunities for releases and events (e.g., port days, at-sea visits).</w:t>
      </w:r>
    </w:p>
    <w:p w14:paraId="48DF2B59" w14:textId="50C18F11" w:rsidR="005705AF" w:rsidRPr="005705AF" w:rsidRDefault="005705AF" w:rsidP="000514F5">
      <w:pPr>
        <w:pStyle w:val="BodyText"/>
        <w:ind w:left="540" w:right="190"/>
        <w:rPr>
          <w:spacing w:val="-1"/>
        </w:rPr>
      </w:pPr>
      <w:r w:rsidRPr="00D84A77">
        <w:rPr>
          <w:b/>
          <w:spacing w:val="-1"/>
        </w:rPr>
        <w:t>Budget:</w:t>
      </w:r>
      <w:r w:rsidRPr="005705AF">
        <w:rPr>
          <w:spacing w:val="-1"/>
        </w:rPr>
        <w:t xml:space="preserve">  Years 1-5, staff time. </w:t>
      </w:r>
    </w:p>
    <w:p w14:paraId="348EC55B" w14:textId="48EA9CE3" w:rsidR="005705AF" w:rsidRPr="005705AF" w:rsidRDefault="005705AF" w:rsidP="000514F5">
      <w:pPr>
        <w:pStyle w:val="BodyText"/>
        <w:ind w:left="540" w:right="190"/>
        <w:rPr>
          <w:spacing w:val="-1"/>
        </w:rPr>
      </w:pPr>
      <w:r w:rsidRPr="00D84A77">
        <w:rPr>
          <w:b/>
          <w:spacing w:val="-1"/>
        </w:rPr>
        <w:t>Potential Partners/roles:</w:t>
      </w:r>
      <w:r w:rsidRPr="005705AF">
        <w:rPr>
          <w:spacing w:val="-1"/>
        </w:rPr>
        <w:t xml:space="preserve"> NOAA Fisheries Southeast Fisheries 1 Science Center, NOAA Undersea Research Center, Sea Grant; Harbor Branch Oceanographic Institution; NOAA Fisheries’ Southeast Regional Office; NOAA Office for Law Enforcement, and Florida Fish and Wildlife Commission.</w:t>
      </w:r>
    </w:p>
    <w:p w14:paraId="6DD32A2B" w14:textId="77777777" w:rsidR="00F6479D" w:rsidRDefault="00CA45AA" w:rsidP="001B3FAE">
      <w:pPr>
        <w:pStyle w:val="Heading3"/>
      </w:pPr>
      <w:r>
        <w:t>Administrative Action</w:t>
      </w:r>
      <w:r>
        <w:rPr>
          <w:spacing w:val="2"/>
        </w:rPr>
        <w:t xml:space="preserve"> </w:t>
      </w:r>
      <w:r>
        <w:t>Items</w:t>
      </w:r>
    </w:p>
    <w:p w14:paraId="4A747B8A" w14:textId="77777777" w:rsidR="00DB7AE6" w:rsidRDefault="00DB7AE6" w:rsidP="00DB7AE6">
      <w:pPr>
        <w:shd w:val="clear" w:color="auto" w:fill="FFFFFF"/>
      </w:pPr>
    </w:p>
    <w:p w14:paraId="71B427E9" w14:textId="67B4A00C" w:rsidR="00DB7AE6" w:rsidRPr="00CA1263" w:rsidRDefault="00DB7AE6" w:rsidP="00CA1263">
      <w:pPr>
        <w:shd w:val="clear" w:color="auto" w:fill="FFFFFF"/>
        <w:rPr>
          <w:rFonts w:ascii="Times New Roman" w:hAnsi="Times New Roman" w:cs="Times New Roman"/>
          <w:sz w:val="24"/>
          <w:szCs w:val="24"/>
        </w:rPr>
      </w:pPr>
      <w:r w:rsidRPr="00CA1263">
        <w:rPr>
          <w:rFonts w:ascii="Times New Roman" w:hAnsi="Times New Roman" w:cs="Times New Roman"/>
          <w:sz w:val="24"/>
          <w:szCs w:val="24"/>
        </w:rPr>
        <w:t xml:space="preserve">The deepwater MPAs were developed through the fishery management plan amendment process which involved a series of public meetings including an expert working group meeting as well as public scoping and public hearings.  The evaluation of the MPA effectiveness will be conducted every </w:t>
      </w:r>
      <w:r w:rsidRPr="00CA1263">
        <w:rPr>
          <w:rFonts w:ascii="Times New Roman" w:hAnsi="Times New Roman" w:cs="Times New Roman"/>
          <w:sz w:val="24"/>
          <w:szCs w:val="24"/>
          <w:highlight w:val="yellow"/>
        </w:rPr>
        <w:t>xx</w:t>
      </w:r>
      <w:r w:rsidRPr="00CA1263">
        <w:rPr>
          <w:rFonts w:ascii="Times New Roman" w:hAnsi="Times New Roman" w:cs="Times New Roman"/>
          <w:sz w:val="24"/>
          <w:szCs w:val="24"/>
        </w:rPr>
        <w:t xml:space="preserve"> years with </w:t>
      </w:r>
      <w:r w:rsidRPr="00CA1263">
        <w:rPr>
          <w:rFonts w:ascii="Times New Roman" w:hAnsi="Times New Roman" w:cs="Times New Roman"/>
          <w:sz w:val="24"/>
          <w:szCs w:val="24"/>
          <w:highlight w:val="yellow"/>
        </w:rPr>
        <w:t>yearly</w:t>
      </w:r>
      <w:r w:rsidRPr="00CA1263">
        <w:rPr>
          <w:rFonts w:ascii="Times New Roman" w:hAnsi="Times New Roman" w:cs="Times New Roman"/>
          <w:sz w:val="24"/>
          <w:szCs w:val="24"/>
        </w:rPr>
        <w:t xml:space="preserve"> updates on accomplishments and tracking of action items.  The evaluation will be conducted by a SMP Team which will consist of representatives from law enforcement, research scientists, commercial fishermen, recreational fishermen, outreach experts, non-governmental organizations, and NMFS staff.  A report will be written by the SMP Interdisciplinary Plan Team (IPT), similar to the development of amendments.  Council staff will be the lead for compiling the document with assistance from NMFS.  The SMP AP will first review the </w:t>
      </w:r>
      <w:r w:rsidRPr="00C403B4">
        <w:rPr>
          <w:rFonts w:ascii="Times New Roman" w:hAnsi="Times New Roman" w:cs="Times New Roman"/>
          <w:sz w:val="24"/>
          <w:szCs w:val="24"/>
        </w:rPr>
        <w:t>Deepwater MPA Evaluation Report.</w:t>
      </w:r>
      <w:r w:rsidRPr="00CA1263">
        <w:rPr>
          <w:rFonts w:ascii="Times New Roman" w:hAnsi="Times New Roman" w:cs="Times New Roman"/>
          <w:sz w:val="24"/>
          <w:szCs w:val="24"/>
        </w:rPr>
        <w:t xml:space="preserve">  After review by the SMP AP, other relevant Advisory Panels (Habitat and Environmental Protection, Snapper Grouper, Information and Education, Law Enforcement</w:t>
      </w:r>
      <w:r w:rsidR="00BD1105" w:rsidRPr="00CA1263">
        <w:rPr>
          <w:rFonts w:ascii="Times New Roman" w:hAnsi="Times New Roman" w:cs="Times New Roman"/>
          <w:sz w:val="24"/>
          <w:szCs w:val="24"/>
        </w:rPr>
        <w:t>, and Coral</w:t>
      </w:r>
      <w:r w:rsidRPr="00CA1263">
        <w:rPr>
          <w:rFonts w:ascii="Times New Roman" w:hAnsi="Times New Roman" w:cs="Times New Roman"/>
          <w:sz w:val="24"/>
          <w:szCs w:val="24"/>
        </w:rPr>
        <w:t xml:space="preserve">) and the Council’s Science and Statistical Committee will review and comment on the document.  The recommendations from these groups will be forwarded to the Council.  If a recommendation for a change to the regulations or configuration of the 8 MPAs is developed, a plan amendment to the Fishery Management Plan for the Snapper Grouper Fishery of the South Atlantic Region would be necessary.  The plan amendment will gather public input through the public comment process.  Additionally, the public can provide input at any Council meeting which occur quarterly and advisory panel meetings.  </w:t>
      </w:r>
    </w:p>
    <w:p w14:paraId="276BFA20" w14:textId="77777777" w:rsidR="00F6479D" w:rsidRPr="00CA1263" w:rsidRDefault="00F6479D" w:rsidP="00CA1263">
      <w:pPr>
        <w:spacing w:before="2"/>
        <w:rPr>
          <w:rFonts w:ascii="Times New Roman" w:eastAsia="Times New Roman" w:hAnsi="Times New Roman" w:cs="Times New Roman"/>
          <w:i/>
          <w:sz w:val="24"/>
          <w:szCs w:val="24"/>
        </w:rPr>
      </w:pPr>
    </w:p>
    <w:p w14:paraId="7467676D" w14:textId="77777777" w:rsidR="00B90290" w:rsidRPr="00CA1263" w:rsidRDefault="00B90290" w:rsidP="00CA1263">
      <w:pPr>
        <w:shd w:val="clear" w:color="auto" w:fill="FFFFFF"/>
        <w:rPr>
          <w:rFonts w:ascii="Times New Roman" w:hAnsi="Times New Roman" w:cs="Times New Roman"/>
          <w:i/>
          <w:sz w:val="24"/>
          <w:szCs w:val="24"/>
        </w:rPr>
      </w:pPr>
      <w:r w:rsidRPr="00CA1263">
        <w:rPr>
          <w:rFonts w:ascii="Times New Roman" w:hAnsi="Times New Roman" w:cs="Times New Roman"/>
          <w:i/>
          <w:sz w:val="24"/>
          <w:szCs w:val="24"/>
        </w:rPr>
        <w:lastRenderedPageBreak/>
        <w:t>Meetings</w:t>
      </w:r>
    </w:p>
    <w:p w14:paraId="6430AFB4" w14:textId="666134D5" w:rsidR="00B90290" w:rsidRDefault="00DB7AE6" w:rsidP="0041092C">
      <w:pPr>
        <w:shd w:val="clear" w:color="auto" w:fill="FFFFFF"/>
        <w:rPr>
          <w:rFonts w:ascii="Times New Roman" w:hAnsi="Times New Roman" w:cs="Times New Roman"/>
          <w:sz w:val="24"/>
          <w:szCs w:val="24"/>
        </w:rPr>
      </w:pPr>
      <w:r w:rsidRPr="00CA1263">
        <w:rPr>
          <w:rFonts w:ascii="Times New Roman" w:hAnsi="Times New Roman" w:cs="Times New Roman"/>
          <w:sz w:val="24"/>
          <w:szCs w:val="24"/>
        </w:rPr>
        <w:t xml:space="preserve">Yearly meetings will be held to discuss the </w:t>
      </w:r>
      <w:r w:rsidR="00A40D25" w:rsidRPr="00CA1263">
        <w:rPr>
          <w:rFonts w:ascii="Times New Roman" w:hAnsi="Times New Roman" w:cs="Times New Roman"/>
          <w:sz w:val="24"/>
          <w:szCs w:val="24"/>
        </w:rPr>
        <w:t>action items</w:t>
      </w:r>
      <w:r w:rsidRPr="00CA1263">
        <w:rPr>
          <w:rFonts w:ascii="Times New Roman" w:hAnsi="Times New Roman" w:cs="Times New Roman"/>
          <w:sz w:val="24"/>
          <w:szCs w:val="24"/>
        </w:rPr>
        <w:t xml:space="preserve"> and </w:t>
      </w:r>
      <w:r w:rsidR="00A40D25" w:rsidRPr="00CA1263">
        <w:rPr>
          <w:rFonts w:ascii="Times New Roman" w:hAnsi="Times New Roman" w:cs="Times New Roman"/>
          <w:sz w:val="24"/>
          <w:szCs w:val="24"/>
        </w:rPr>
        <w:t xml:space="preserve">review the results from completed tasks.   </w:t>
      </w:r>
      <w:r w:rsidRPr="00CA1263">
        <w:rPr>
          <w:rFonts w:ascii="Times New Roman" w:hAnsi="Times New Roman" w:cs="Times New Roman"/>
          <w:sz w:val="24"/>
          <w:szCs w:val="24"/>
        </w:rPr>
        <w:t xml:space="preserve">Decisions </w:t>
      </w:r>
      <w:r w:rsidR="00A40D25" w:rsidRPr="00CA1263">
        <w:rPr>
          <w:rFonts w:ascii="Times New Roman" w:hAnsi="Times New Roman" w:cs="Times New Roman"/>
          <w:sz w:val="24"/>
          <w:szCs w:val="24"/>
        </w:rPr>
        <w:t xml:space="preserve">for the SMP will be completed through consensus.  Updates will be given to the Council on the action items.  A Deepwater MPA Evaluation Report will be completed every </w:t>
      </w:r>
      <w:r w:rsidR="0041092C">
        <w:rPr>
          <w:rFonts w:ascii="Times New Roman" w:hAnsi="Times New Roman" w:cs="Times New Roman"/>
          <w:sz w:val="24"/>
          <w:szCs w:val="24"/>
        </w:rPr>
        <w:t>five</w:t>
      </w:r>
      <w:r w:rsidR="00A40D25" w:rsidRPr="00CA1263">
        <w:rPr>
          <w:rFonts w:ascii="Times New Roman" w:hAnsi="Times New Roman" w:cs="Times New Roman"/>
          <w:sz w:val="24"/>
          <w:szCs w:val="24"/>
        </w:rPr>
        <w:t xml:space="preserve"> years and additional meetings will be required to review the draft report.  </w:t>
      </w:r>
      <w:r w:rsidR="0041092C" w:rsidRPr="00CA1263">
        <w:rPr>
          <w:rFonts w:ascii="Times New Roman" w:hAnsi="Times New Roman" w:cs="Times New Roman"/>
          <w:sz w:val="24"/>
          <w:szCs w:val="24"/>
        </w:rPr>
        <w:t>Habitat and Environmental Protection, Snapper Grouper, Information and Education, Law Enforcement, and Coral</w:t>
      </w:r>
      <w:r w:rsidR="0041092C">
        <w:rPr>
          <w:rFonts w:ascii="Times New Roman" w:hAnsi="Times New Roman" w:cs="Times New Roman"/>
          <w:sz w:val="24"/>
          <w:szCs w:val="24"/>
        </w:rPr>
        <w:t xml:space="preserve"> will review the evaluation report in conjunction with a regularly scheduled AP meeting.  </w:t>
      </w:r>
    </w:p>
    <w:p w14:paraId="2A818C85" w14:textId="77777777" w:rsidR="0041092C" w:rsidRPr="00CA1263" w:rsidRDefault="0041092C" w:rsidP="0041092C">
      <w:pPr>
        <w:shd w:val="clear" w:color="auto" w:fill="FFFFFF"/>
        <w:rPr>
          <w:rFonts w:ascii="Times New Roman" w:hAnsi="Times New Roman" w:cs="Times New Roman"/>
          <w:sz w:val="24"/>
          <w:szCs w:val="24"/>
        </w:rPr>
      </w:pPr>
    </w:p>
    <w:p w14:paraId="3AD17D88" w14:textId="77777777" w:rsidR="00B90290" w:rsidRPr="00CA1263" w:rsidRDefault="00B90290" w:rsidP="00B90290">
      <w:pPr>
        <w:shd w:val="clear" w:color="auto" w:fill="FFFFFF"/>
        <w:rPr>
          <w:rFonts w:ascii="Times New Roman" w:hAnsi="Times New Roman" w:cs="Times New Roman"/>
          <w:i/>
          <w:sz w:val="24"/>
          <w:szCs w:val="24"/>
        </w:rPr>
      </w:pPr>
      <w:r w:rsidRPr="00CA1263">
        <w:rPr>
          <w:rFonts w:ascii="Times New Roman" w:hAnsi="Times New Roman" w:cs="Times New Roman"/>
          <w:i/>
          <w:sz w:val="24"/>
          <w:szCs w:val="24"/>
        </w:rPr>
        <w:t>Membership</w:t>
      </w:r>
    </w:p>
    <w:p w14:paraId="2EDB4ABB" w14:textId="6506731D" w:rsidR="00A153E9" w:rsidRDefault="0041092C" w:rsidP="00B90290">
      <w:pPr>
        <w:shd w:val="clear" w:color="auto" w:fill="FFFFFF"/>
        <w:rPr>
          <w:rFonts w:ascii="Times New Roman" w:hAnsi="Times New Roman" w:cs="Times New Roman"/>
          <w:sz w:val="24"/>
          <w:szCs w:val="24"/>
        </w:rPr>
      </w:pPr>
      <w:r>
        <w:rPr>
          <w:rFonts w:ascii="Times New Roman" w:hAnsi="Times New Roman" w:cs="Times New Roman"/>
          <w:sz w:val="24"/>
          <w:szCs w:val="24"/>
        </w:rPr>
        <w:t>An SMP Advisory Panel will be appointed by the Council to review and give comments on the marine protected areas</w:t>
      </w:r>
      <w:r w:rsidRPr="00F6542A">
        <w:rPr>
          <w:rFonts w:ascii="Times New Roman" w:hAnsi="Times New Roman" w:cs="Times New Roman"/>
          <w:sz w:val="24"/>
          <w:szCs w:val="24"/>
        </w:rPr>
        <w:t>.</w:t>
      </w:r>
      <w:r w:rsidRPr="00CA1263">
        <w:rPr>
          <w:rFonts w:ascii="Times New Roman" w:hAnsi="Times New Roman" w:cs="Times New Roman"/>
          <w:sz w:val="24"/>
          <w:szCs w:val="24"/>
        </w:rPr>
        <w:t xml:space="preserve">  The documents to be reviewed by the </w:t>
      </w:r>
      <w:r>
        <w:rPr>
          <w:rFonts w:ascii="Times New Roman" w:hAnsi="Times New Roman" w:cs="Times New Roman"/>
          <w:sz w:val="24"/>
          <w:szCs w:val="24"/>
        </w:rPr>
        <w:t>advisory panel</w:t>
      </w:r>
      <w:r w:rsidRPr="00CA1263">
        <w:rPr>
          <w:rFonts w:ascii="Times New Roman" w:hAnsi="Times New Roman" w:cs="Times New Roman"/>
          <w:sz w:val="24"/>
          <w:szCs w:val="24"/>
        </w:rPr>
        <w:t xml:space="preserve"> will be developed by </w:t>
      </w:r>
      <w:r>
        <w:rPr>
          <w:rFonts w:ascii="Times New Roman" w:hAnsi="Times New Roman" w:cs="Times New Roman"/>
          <w:sz w:val="24"/>
          <w:szCs w:val="24"/>
        </w:rPr>
        <w:t>IPT.</w:t>
      </w:r>
    </w:p>
    <w:p w14:paraId="437AFF25" w14:textId="77777777" w:rsidR="0041092C" w:rsidRDefault="0041092C" w:rsidP="00B90290">
      <w:pPr>
        <w:shd w:val="clear" w:color="auto" w:fill="FFFFFF"/>
        <w:rPr>
          <w:rFonts w:ascii="Times New Roman" w:hAnsi="Times New Roman" w:cs="Times New Roman"/>
          <w:sz w:val="24"/>
          <w:szCs w:val="24"/>
        </w:rPr>
      </w:pPr>
    </w:p>
    <w:p w14:paraId="2DCEB350" w14:textId="5A51C601" w:rsidR="00A153E9" w:rsidRDefault="00A153E9" w:rsidP="00B90290">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The administrative action items are designed to fulfill Goal 1.  </w:t>
      </w:r>
    </w:p>
    <w:p w14:paraId="6294CD21" w14:textId="77777777" w:rsidR="00A153E9" w:rsidRDefault="00A153E9" w:rsidP="00B90290">
      <w:pPr>
        <w:shd w:val="clear" w:color="auto" w:fill="FFFFFF"/>
        <w:rPr>
          <w:rFonts w:ascii="Times New Roman" w:hAnsi="Times New Roman" w:cs="Times New Roman"/>
          <w:sz w:val="24"/>
          <w:szCs w:val="24"/>
        </w:rPr>
      </w:pPr>
    </w:p>
    <w:p w14:paraId="4BDEF872" w14:textId="4A589A1A" w:rsidR="00A153E9" w:rsidRPr="00A153E9" w:rsidRDefault="00A153E9" w:rsidP="00A153E9">
      <w:pPr>
        <w:shd w:val="clear" w:color="auto" w:fill="FFFFFF"/>
        <w:ind w:left="1440" w:hanging="1440"/>
        <w:rPr>
          <w:rFonts w:ascii="Times New Roman" w:hAnsi="Times New Roman" w:cs="Times New Roman"/>
          <w:sz w:val="24"/>
          <w:szCs w:val="24"/>
        </w:rPr>
      </w:pPr>
      <w:r w:rsidRPr="00A153E9">
        <w:rPr>
          <w:rFonts w:ascii="Times New Roman" w:hAnsi="Times New Roman" w:cs="Times New Roman"/>
          <w:sz w:val="24"/>
          <w:szCs w:val="24"/>
        </w:rPr>
        <w:t>Goal 1:</w:t>
      </w:r>
      <w:r w:rsidRPr="00A153E9">
        <w:rPr>
          <w:rFonts w:ascii="Times New Roman" w:hAnsi="Times New Roman" w:cs="Times New Roman"/>
          <w:sz w:val="24"/>
          <w:szCs w:val="24"/>
        </w:rPr>
        <w:tab/>
        <w:t>Adopt and utilize an effective process to evaluate and refine management of deepwater MPAs</w:t>
      </w:r>
    </w:p>
    <w:p w14:paraId="43EE0814" w14:textId="7F71B4DF" w:rsidR="00A153E9" w:rsidRPr="00A153E9" w:rsidRDefault="00A153E9" w:rsidP="00A153E9">
      <w:pPr>
        <w:shd w:val="clear" w:color="auto" w:fill="FFFFFF"/>
        <w:ind w:left="1440" w:hanging="900"/>
        <w:rPr>
          <w:rFonts w:ascii="Times New Roman" w:hAnsi="Times New Roman" w:cs="Times New Roman"/>
          <w:sz w:val="24"/>
          <w:szCs w:val="24"/>
        </w:rPr>
      </w:pPr>
      <w:proofErr w:type="gramStart"/>
      <w:r>
        <w:rPr>
          <w:rFonts w:ascii="Times New Roman" w:hAnsi="Times New Roman" w:cs="Times New Roman"/>
          <w:sz w:val="24"/>
          <w:szCs w:val="24"/>
        </w:rPr>
        <w:t>Obj.</w:t>
      </w:r>
      <w:proofErr w:type="gramEnd"/>
      <w:r>
        <w:rPr>
          <w:rFonts w:ascii="Times New Roman" w:hAnsi="Times New Roman" w:cs="Times New Roman"/>
          <w:sz w:val="24"/>
          <w:szCs w:val="24"/>
        </w:rPr>
        <w:t xml:space="preserve">  A:  </w:t>
      </w:r>
      <w:r w:rsidRPr="00A153E9">
        <w:rPr>
          <w:rFonts w:ascii="Times New Roman" w:hAnsi="Times New Roman" w:cs="Times New Roman"/>
          <w:sz w:val="24"/>
          <w:szCs w:val="24"/>
        </w:rPr>
        <w:t>Input from scientists, fishermen, advisory panels, and the public utilized to evaluate and refine management of deepwater MPAs</w:t>
      </w:r>
      <w:r>
        <w:rPr>
          <w:rFonts w:ascii="Times New Roman" w:hAnsi="Times New Roman" w:cs="Times New Roman"/>
          <w:sz w:val="24"/>
          <w:szCs w:val="24"/>
        </w:rPr>
        <w:t>.</w:t>
      </w:r>
    </w:p>
    <w:p w14:paraId="4BADF6C5" w14:textId="64B7B54C" w:rsidR="00A153E9" w:rsidRPr="00CA1263" w:rsidRDefault="00A153E9" w:rsidP="00A153E9">
      <w:pPr>
        <w:shd w:val="clear" w:color="auto" w:fill="FFFFFF"/>
        <w:ind w:left="1440" w:hanging="900"/>
        <w:rPr>
          <w:rFonts w:ascii="Times New Roman" w:hAnsi="Times New Roman" w:cs="Times New Roman"/>
          <w:sz w:val="24"/>
          <w:szCs w:val="24"/>
        </w:rPr>
      </w:pPr>
      <w:proofErr w:type="gramStart"/>
      <w:r>
        <w:rPr>
          <w:rFonts w:ascii="Times New Roman" w:hAnsi="Times New Roman" w:cs="Times New Roman"/>
          <w:sz w:val="24"/>
          <w:szCs w:val="24"/>
        </w:rPr>
        <w:t>Obj.</w:t>
      </w:r>
      <w:proofErr w:type="gramEnd"/>
      <w:r>
        <w:rPr>
          <w:rFonts w:ascii="Times New Roman" w:hAnsi="Times New Roman" w:cs="Times New Roman"/>
          <w:sz w:val="24"/>
          <w:szCs w:val="24"/>
        </w:rPr>
        <w:t xml:space="preserve">  B:  </w:t>
      </w:r>
      <w:r w:rsidRPr="00A153E9">
        <w:rPr>
          <w:rFonts w:ascii="Times New Roman" w:hAnsi="Times New Roman" w:cs="Times New Roman"/>
          <w:sz w:val="24"/>
          <w:szCs w:val="24"/>
        </w:rPr>
        <w:t>Ensure a management system that is efficient and representative</w:t>
      </w:r>
      <w:r>
        <w:rPr>
          <w:rFonts w:ascii="Times New Roman" w:hAnsi="Times New Roman" w:cs="Times New Roman"/>
          <w:sz w:val="24"/>
          <w:szCs w:val="24"/>
        </w:rPr>
        <w:t xml:space="preserve"> of fishery stakeholders. </w:t>
      </w:r>
    </w:p>
    <w:p w14:paraId="01470433" w14:textId="77777777" w:rsidR="00B90290" w:rsidRPr="00CA1263" w:rsidRDefault="00B90290">
      <w:pPr>
        <w:spacing w:before="2"/>
        <w:rPr>
          <w:rFonts w:ascii="Times New Roman" w:eastAsia="Times New Roman" w:hAnsi="Times New Roman" w:cs="Times New Roman"/>
          <w:i/>
          <w:sz w:val="24"/>
          <w:szCs w:val="24"/>
        </w:rPr>
      </w:pPr>
    </w:p>
    <w:p w14:paraId="1C78C1D1" w14:textId="77777777" w:rsidR="00CB0ECA" w:rsidRPr="000514F5" w:rsidRDefault="00CB0ECA" w:rsidP="000514F5">
      <w:pPr>
        <w:pStyle w:val="BodyText"/>
        <w:ind w:left="180" w:right="190"/>
        <w:rPr>
          <w:rFonts w:cs="Times New Roman"/>
          <w:i/>
          <w:spacing w:val="-1"/>
        </w:rPr>
      </w:pPr>
      <w:r w:rsidRPr="00CA1263">
        <w:rPr>
          <w:rFonts w:cs="Times New Roman"/>
          <w:b/>
          <w:spacing w:val="-1"/>
        </w:rPr>
        <w:t>Action Item 1:</w:t>
      </w:r>
      <w:r w:rsidRPr="00CA1263">
        <w:rPr>
          <w:rFonts w:cs="Times New Roman"/>
          <w:spacing w:val="-1"/>
        </w:rPr>
        <w:t xml:space="preserve"> </w:t>
      </w:r>
      <w:r w:rsidRPr="000514F5">
        <w:rPr>
          <w:rFonts w:cs="Times New Roman"/>
          <w:i/>
          <w:spacing w:val="-1"/>
        </w:rPr>
        <w:t xml:space="preserve">Develop a SMP for the evaluation of the deepwater MPAs through a public process.  </w:t>
      </w:r>
    </w:p>
    <w:p w14:paraId="5FB0259F" w14:textId="3C8D939A" w:rsidR="00CB0ECA" w:rsidRPr="00CA1263" w:rsidRDefault="00CB0ECA" w:rsidP="000514F5">
      <w:pPr>
        <w:pStyle w:val="BodyText"/>
        <w:ind w:left="540" w:right="190"/>
        <w:rPr>
          <w:rFonts w:cs="Times New Roman"/>
          <w:spacing w:val="-1"/>
        </w:rPr>
      </w:pPr>
      <w:r w:rsidRPr="00CA1263">
        <w:rPr>
          <w:rFonts w:cs="Times New Roman"/>
          <w:b/>
          <w:spacing w:val="-1"/>
        </w:rPr>
        <w:t>Tasks:</w:t>
      </w:r>
      <w:r w:rsidRPr="00CA1263">
        <w:rPr>
          <w:rFonts w:cs="Times New Roman"/>
          <w:spacing w:val="-1"/>
        </w:rPr>
        <w:t xml:space="preserve"> Develop a SMP for the deepwater MPAs</w:t>
      </w:r>
    </w:p>
    <w:p w14:paraId="03A04109" w14:textId="0926DF6E" w:rsidR="00CB0ECA" w:rsidRPr="00CA1263" w:rsidRDefault="00CB0ECA" w:rsidP="000514F5">
      <w:pPr>
        <w:pStyle w:val="BodyText"/>
        <w:ind w:left="540" w:right="190"/>
        <w:rPr>
          <w:rFonts w:cs="Times New Roman"/>
          <w:spacing w:val="-1"/>
        </w:rPr>
      </w:pPr>
      <w:r w:rsidRPr="00CA1263">
        <w:rPr>
          <w:rFonts w:cs="Times New Roman"/>
          <w:b/>
          <w:spacing w:val="-1"/>
        </w:rPr>
        <w:t>Justification:</w:t>
      </w:r>
      <w:r w:rsidRPr="00CA1263">
        <w:rPr>
          <w:rFonts w:cs="Times New Roman"/>
          <w:spacing w:val="-1"/>
        </w:rPr>
        <w:t xml:space="preserve"> The SMP will be used to develop the goals and objectives for management of the deepwater MPAs and provide a process for review of the outcomes and adaptive management.    </w:t>
      </w:r>
    </w:p>
    <w:p w14:paraId="35EBA03B" w14:textId="7DD4922A" w:rsidR="00CB0ECA" w:rsidRPr="00CA1263" w:rsidRDefault="00CB0ECA" w:rsidP="000514F5">
      <w:pPr>
        <w:pStyle w:val="BodyText"/>
        <w:ind w:left="540" w:right="190"/>
        <w:rPr>
          <w:rFonts w:cs="Times New Roman"/>
          <w:spacing w:val="-1"/>
        </w:rPr>
      </w:pPr>
      <w:r w:rsidRPr="00CA1263">
        <w:rPr>
          <w:rFonts w:cs="Times New Roman"/>
          <w:b/>
          <w:spacing w:val="-1"/>
        </w:rPr>
        <w:t>Deliverables:</w:t>
      </w:r>
      <w:r w:rsidRPr="00CA1263">
        <w:rPr>
          <w:rFonts w:cs="Times New Roman"/>
          <w:spacing w:val="-1"/>
        </w:rPr>
        <w:t xml:space="preserve"> SMP.</w:t>
      </w:r>
    </w:p>
    <w:p w14:paraId="2B6EC67C" w14:textId="0DC2F827" w:rsidR="00CB0ECA" w:rsidRPr="00CA1263" w:rsidRDefault="00CB0ECA" w:rsidP="000514F5">
      <w:pPr>
        <w:pStyle w:val="BodyText"/>
        <w:ind w:left="540" w:right="190"/>
        <w:rPr>
          <w:rFonts w:cs="Times New Roman"/>
          <w:spacing w:val="-1"/>
        </w:rPr>
      </w:pPr>
      <w:r w:rsidRPr="00CA1263">
        <w:rPr>
          <w:rFonts w:cs="Times New Roman"/>
          <w:b/>
          <w:spacing w:val="-1"/>
        </w:rPr>
        <w:t>Schedule:</w:t>
      </w:r>
      <w:r w:rsidRPr="00CA1263">
        <w:rPr>
          <w:rFonts w:cs="Times New Roman"/>
          <w:spacing w:val="-1"/>
        </w:rPr>
        <w:t xml:space="preserve"> </w:t>
      </w:r>
      <w:r w:rsidR="00FD57A0" w:rsidRPr="00CA1263">
        <w:rPr>
          <w:rFonts w:cs="Times New Roman"/>
          <w:spacing w:val="-1"/>
        </w:rPr>
        <w:t>2015</w:t>
      </w:r>
      <w:r w:rsidRPr="00CA1263">
        <w:rPr>
          <w:rFonts w:cs="Times New Roman"/>
          <w:spacing w:val="-1"/>
        </w:rPr>
        <w:t>, Develop the SMP</w:t>
      </w:r>
      <w:r w:rsidR="00256D12" w:rsidRPr="00CA1263">
        <w:rPr>
          <w:rFonts w:cs="Times New Roman"/>
          <w:spacing w:val="-1"/>
        </w:rPr>
        <w:t xml:space="preserve"> for the Deepwater </w:t>
      </w:r>
      <w:proofErr w:type="gramStart"/>
      <w:r w:rsidR="00256D12" w:rsidRPr="00CA1263">
        <w:rPr>
          <w:rFonts w:cs="Times New Roman"/>
          <w:spacing w:val="-1"/>
        </w:rPr>
        <w:t>MPA</w:t>
      </w:r>
      <w:r w:rsidRPr="00CA1263">
        <w:rPr>
          <w:rFonts w:cs="Times New Roman"/>
          <w:spacing w:val="-1"/>
        </w:rPr>
        <w:t xml:space="preserve"> .</w:t>
      </w:r>
      <w:proofErr w:type="gramEnd"/>
    </w:p>
    <w:p w14:paraId="53C14EB9" w14:textId="4424ABEB" w:rsidR="00CB0ECA" w:rsidRPr="00CA1263" w:rsidRDefault="00CB0ECA" w:rsidP="000514F5">
      <w:pPr>
        <w:pStyle w:val="BodyText"/>
        <w:ind w:left="540" w:right="190"/>
        <w:rPr>
          <w:rFonts w:cs="Times New Roman"/>
          <w:spacing w:val="-1"/>
        </w:rPr>
      </w:pPr>
      <w:r w:rsidRPr="00CA1263">
        <w:rPr>
          <w:rFonts w:cs="Times New Roman"/>
          <w:b/>
          <w:spacing w:val="-1"/>
        </w:rPr>
        <w:t>Budget:</w:t>
      </w:r>
      <w:r w:rsidRPr="00CA1263">
        <w:rPr>
          <w:rFonts w:cs="Times New Roman"/>
          <w:spacing w:val="-1"/>
        </w:rPr>
        <w:t xml:space="preserve"> </w:t>
      </w:r>
      <w:r w:rsidR="00CA1263" w:rsidRPr="00CA1263">
        <w:rPr>
          <w:rFonts w:cs="Times New Roman"/>
          <w:spacing w:val="-1"/>
        </w:rPr>
        <w:t>$9,587.50</w:t>
      </w:r>
    </w:p>
    <w:p w14:paraId="39F5FA94" w14:textId="2321399F" w:rsidR="00CB0ECA" w:rsidRPr="00CA1263" w:rsidRDefault="00CB0ECA" w:rsidP="000514F5">
      <w:pPr>
        <w:pStyle w:val="BodyText"/>
        <w:ind w:left="540" w:right="190"/>
        <w:rPr>
          <w:rFonts w:cs="Times New Roman"/>
          <w:spacing w:val="-1"/>
        </w:rPr>
      </w:pPr>
      <w:r w:rsidRPr="00CA1263">
        <w:rPr>
          <w:rFonts w:cs="Times New Roman"/>
          <w:b/>
          <w:spacing w:val="-1"/>
        </w:rPr>
        <w:t>Potential Partners/roles:</w:t>
      </w:r>
      <w:r w:rsidRPr="00CA1263">
        <w:rPr>
          <w:rFonts w:cs="Times New Roman"/>
          <w:spacing w:val="-1"/>
        </w:rPr>
        <w:t xml:space="preserve"> SAFMC</w:t>
      </w:r>
      <w:r w:rsidR="00FD57A0" w:rsidRPr="00CA1263">
        <w:rPr>
          <w:rFonts w:cs="Times New Roman"/>
          <w:spacing w:val="-1"/>
        </w:rPr>
        <w:t>, Contractors (Michelle Tishler and Ken Lindeman),</w:t>
      </w:r>
      <w:r w:rsidR="00256D12" w:rsidRPr="00CA1263">
        <w:rPr>
          <w:rFonts w:cs="Times New Roman"/>
          <w:spacing w:val="-1"/>
        </w:rPr>
        <w:t xml:space="preserve"> and NMFS</w:t>
      </w:r>
      <w:r w:rsidRPr="00CA1263">
        <w:rPr>
          <w:rFonts w:cs="Times New Roman"/>
          <w:spacing w:val="-1"/>
        </w:rPr>
        <w:t>.</w:t>
      </w:r>
    </w:p>
    <w:p w14:paraId="2C9AE4C5" w14:textId="77777777" w:rsidR="00CB0ECA" w:rsidRPr="00CA1263" w:rsidRDefault="00CB0ECA" w:rsidP="000514F5">
      <w:pPr>
        <w:pStyle w:val="BodyText"/>
        <w:ind w:left="540" w:right="190"/>
        <w:rPr>
          <w:rFonts w:cs="Times New Roman"/>
          <w:spacing w:val="-1"/>
        </w:rPr>
      </w:pPr>
    </w:p>
    <w:p w14:paraId="4D472DB6" w14:textId="53AE8A72" w:rsidR="00355987" w:rsidRPr="00CA1263" w:rsidRDefault="00355987" w:rsidP="000514F5">
      <w:pPr>
        <w:pStyle w:val="BodyText"/>
        <w:ind w:left="540" w:right="190"/>
        <w:rPr>
          <w:rFonts w:cs="Times New Roman"/>
          <w:spacing w:val="-1"/>
        </w:rPr>
      </w:pPr>
      <w:r w:rsidRPr="00CA1263">
        <w:rPr>
          <w:rFonts w:cs="Times New Roman"/>
          <w:b/>
          <w:spacing w:val="-1"/>
        </w:rPr>
        <w:t>Tasks:</w:t>
      </w:r>
      <w:r w:rsidRPr="00CA1263">
        <w:rPr>
          <w:rFonts w:cs="Times New Roman"/>
          <w:spacing w:val="-1"/>
        </w:rPr>
        <w:t xml:space="preserve"> Form Advisory Panel for the SMP with </w:t>
      </w:r>
      <w:r w:rsidR="004E3628" w:rsidRPr="00CA1263">
        <w:rPr>
          <w:rFonts w:cs="Times New Roman"/>
          <w:spacing w:val="-1"/>
        </w:rPr>
        <w:t>representativeness based on</w:t>
      </w:r>
      <w:r w:rsidRPr="00CA1263">
        <w:rPr>
          <w:rFonts w:cs="Times New Roman"/>
          <w:spacing w:val="-1"/>
        </w:rPr>
        <w:t xml:space="preserve"> fisheries</w:t>
      </w:r>
      <w:r w:rsidR="004E3628" w:rsidRPr="00CA1263">
        <w:rPr>
          <w:rFonts w:cs="Times New Roman"/>
          <w:spacing w:val="-1"/>
        </w:rPr>
        <w:t xml:space="preserve">, </w:t>
      </w:r>
      <w:r w:rsidRPr="00CA1263">
        <w:rPr>
          <w:rFonts w:cs="Times New Roman"/>
          <w:spacing w:val="-1"/>
        </w:rPr>
        <w:t>areas</w:t>
      </w:r>
      <w:r w:rsidR="004E3628" w:rsidRPr="00CA1263">
        <w:rPr>
          <w:rFonts w:cs="Times New Roman"/>
          <w:spacing w:val="-1"/>
        </w:rPr>
        <w:t xml:space="preserve">, </w:t>
      </w:r>
      <w:r w:rsidR="004E3628" w:rsidRPr="0041092C">
        <w:rPr>
          <w:rFonts w:cs="Times New Roman"/>
          <w:spacing w:val="-1"/>
        </w:rPr>
        <w:t>and expertise.</w:t>
      </w:r>
    </w:p>
    <w:p w14:paraId="3EB17848" w14:textId="69677C3B" w:rsidR="00355987" w:rsidRPr="00CA1263" w:rsidRDefault="00355987" w:rsidP="000514F5">
      <w:pPr>
        <w:pStyle w:val="BodyText"/>
        <w:ind w:left="540" w:right="190"/>
        <w:rPr>
          <w:rFonts w:cs="Times New Roman"/>
          <w:spacing w:val="-1"/>
        </w:rPr>
      </w:pPr>
      <w:r w:rsidRPr="00CA1263">
        <w:rPr>
          <w:rFonts w:cs="Times New Roman"/>
          <w:b/>
          <w:spacing w:val="-1"/>
        </w:rPr>
        <w:t xml:space="preserve">Justification: </w:t>
      </w:r>
      <w:r w:rsidRPr="00CA1263">
        <w:rPr>
          <w:rFonts w:cs="Times New Roman"/>
          <w:spacing w:val="-1"/>
        </w:rPr>
        <w:t xml:space="preserve">The SMP AP </w:t>
      </w:r>
      <w:r w:rsidR="003D2B2E" w:rsidRPr="00CA1263">
        <w:rPr>
          <w:rFonts w:cs="Times New Roman"/>
          <w:spacing w:val="-1"/>
        </w:rPr>
        <w:t xml:space="preserve">is needed to advise the Council on developing managed areas and reviewing the </w:t>
      </w:r>
      <w:r w:rsidR="0086191A" w:rsidRPr="00CA1263">
        <w:rPr>
          <w:rFonts w:cs="Times New Roman"/>
          <w:spacing w:val="-1"/>
        </w:rPr>
        <w:t xml:space="preserve">evaluation report.  </w:t>
      </w:r>
    </w:p>
    <w:p w14:paraId="396041D7" w14:textId="4A6E9341" w:rsidR="00355987" w:rsidRPr="00CA1263" w:rsidRDefault="00355987" w:rsidP="000514F5">
      <w:pPr>
        <w:pStyle w:val="BodyText"/>
        <w:ind w:left="540" w:right="190"/>
        <w:rPr>
          <w:rFonts w:cs="Times New Roman"/>
          <w:spacing w:val="-1"/>
        </w:rPr>
      </w:pPr>
      <w:r w:rsidRPr="00CA1263">
        <w:rPr>
          <w:rFonts w:cs="Times New Roman"/>
          <w:b/>
          <w:spacing w:val="-1"/>
        </w:rPr>
        <w:t>Deliverables:</w:t>
      </w:r>
      <w:r w:rsidRPr="00CA1263">
        <w:rPr>
          <w:rFonts w:cs="Times New Roman"/>
          <w:spacing w:val="-1"/>
        </w:rPr>
        <w:t xml:space="preserve"> </w:t>
      </w:r>
      <w:r w:rsidR="0086191A" w:rsidRPr="00CA1263">
        <w:rPr>
          <w:rFonts w:cs="Times New Roman"/>
          <w:spacing w:val="-1"/>
        </w:rPr>
        <w:t>SMP AP</w:t>
      </w:r>
      <w:r w:rsidRPr="00CA1263">
        <w:rPr>
          <w:rFonts w:cs="Times New Roman"/>
          <w:spacing w:val="-1"/>
        </w:rPr>
        <w:t>.</w:t>
      </w:r>
    </w:p>
    <w:p w14:paraId="3CCAAD39" w14:textId="4EAA32F1" w:rsidR="00355987" w:rsidRPr="00CA1263" w:rsidRDefault="00355987" w:rsidP="000514F5">
      <w:pPr>
        <w:pStyle w:val="BodyText"/>
        <w:ind w:left="540" w:right="190"/>
        <w:rPr>
          <w:rFonts w:cs="Times New Roman"/>
          <w:spacing w:val="-1"/>
        </w:rPr>
      </w:pPr>
      <w:r w:rsidRPr="00CA1263">
        <w:rPr>
          <w:rFonts w:cs="Times New Roman"/>
          <w:b/>
          <w:spacing w:val="-1"/>
        </w:rPr>
        <w:t>Schedule:</w:t>
      </w:r>
      <w:r w:rsidRPr="00CA1263">
        <w:rPr>
          <w:rFonts w:cs="Times New Roman"/>
          <w:spacing w:val="-1"/>
        </w:rPr>
        <w:t xml:space="preserve"> Year 1</w:t>
      </w:r>
      <w:r w:rsidR="00FD57A0" w:rsidRPr="00CA1263">
        <w:rPr>
          <w:rFonts w:cs="Times New Roman"/>
          <w:spacing w:val="-1"/>
        </w:rPr>
        <w:t xml:space="preserve"> (2016)</w:t>
      </w:r>
      <w:r w:rsidRPr="00CA1263">
        <w:rPr>
          <w:rFonts w:cs="Times New Roman"/>
          <w:spacing w:val="-1"/>
        </w:rPr>
        <w:t xml:space="preserve">, </w:t>
      </w:r>
      <w:r w:rsidR="0086191A" w:rsidRPr="00CA1263">
        <w:rPr>
          <w:rFonts w:cs="Times New Roman"/>
          <w:spacing w:val="-1"/>
        </w:rPr>
        <w:t xml:space="preserve">Form SMP </w:t>
      </w:r>
      <w:r w:rsidR="00FD57A0" w:rsidRPr="00CA1263">
        <w:rPr>
          <w:rFonts w:cs="Times New Roman"/>
          <w:spacing w:val="-1"/>
        </w:rPr>
        <w:t>AP</w:t>
      </w:r>
      <w:r w:rsidRPr="00CA1263">
        <w:rPr>
          <w:rFonts w:cs="Times New Roman"/>
          <w:spacing w:val="-1"/>
        </w:rPr>
        <w:t>.</w:t>
      </w:r>
    </w:p>
    <w:p w14:paraId="46642E8F" w14:textId="101CD06A" w:rsidR="00355987" w:rsidRPr="00CA1263" w:rsidRDefault="00355987" w:rsidP="000514F5">
      <w:pPr>
        <w:pStyle w:val="BodyText"/>
        <w:ind w:left="540" w:right="190"/>
        <w:rPr>
          <w:rFonts w:cs="Times New Roman"/>
          <w:spacing w:val="-1"/>
        </w:rPr>
      </w:pPr>
      <w:r w:rsidRPr="00CA1263">
        <w:rPr>
          <w:rFonts w:cs="Times New Roman"/>
          <w:b/>
          <w:spacing w:val="-1"/>
        </w:rPr>
        <w:t>Budget:</w:t>
      </w:r>
      <w:r w:rsidRPr="00CA1263">
        <w:rPr>
          <w:rFonts w:cs="Times New Roman"/>
          <w:spacing w:val="-1"/>
        </w:rPr>
        <w:t xml:space="preserve"> </w:t>
      </w:r>
      <w:r w:rsidR="00AD1AED" w:rsidRPr="00CA1263">
        <w:rPr>
          <w:rFonts w:cs="Times New Roman"/>
          <w:spacing w:val="-1"/>
        </w:rPr>
        <w:t>(within Council’s administrative budget)</w:t>
      </w:r>
    </w:p>
    <w:p w14:paraId="0C5B0F66" w14:textId="12B1879E" w:rsidR="00355987" w:rsidRPr="00CA1263" w:rsidRDefault="00355987" w:rsidP="000514F5">
      <w:pPr>
        <w:pStyle w:val="BodyText"/>
        <w:ind w:left="540" w:right="190"/>
        <w:rPr>
          <w:rFonts w:cs="Times New Roman"/>
          <w:spacing w:val="-1"/>
        </w:rPr>
      </w:pPr>
      <w:r w:rsidRPr="00CA1263">
        <w:rPr>
          <w:rFonts w:cs="Times New Roman"/>
          <w:b/>
          <w:spacing w:val="-1"/>
        </w:rPr>
        <w:t>Potential Partners/roles:</w:t>
      </w:r>
      <w:r w:rsidRPr="00CA1263">
        <w:rPr>
          <w:rFonts w:cs="Times New Roman"/>
          <w:spacing w:val="-1"/>
        </w:rPr>
        <w:t xml:space="preserve"> </w:t>
      </w:r>
      <w:r w:rsidR="0086191A" w:rsidRPr="00CA1263">
        <w:rPr>
          <w:rFonts w:cs="Times New Roman"/>
          <w:spacing w:val="-1"/>
        </w:rPr>
        <w:t>SAFMC and Advisory Panels</w:t>
      </w:r>
      <w:r w:rsidRPr="00CA1263">
        <w:rPr>
          <w:rFonts w:cs="Times New Roman"/>
          <w:spacing w:val="-1"/>
        </w:rPr>
        <w:t>.</w:t>
      </w:r>
    </w:p>
    <w:p w14:paraId="1C6A81AA" w14:textId="77777777" w:rsidR="00355987" w:rsidRPr="00CA1263" w:rsidRDefault="00355987" w:rsidP="000514F5">
      <w:pPr>
        <w:spacing w:before="2"/>
        <w:ind w:left="540"/>
        <w:rPr>
          <w:rFonts w:ascii="Times New Roman" w:eastAsia="Times New Roman" w:hAnsi="Times New Roman" w:cs="Times New Roman"/>
          <w:i/>
          <w:sz w:val="24"/>
          <w:szCs w:val="24"/>
        </w:rPr>
      </w:pPr>
    </w:p>
    <w:p w14:paraId="3CFD26C8" w14:textId="77904615" w:rsidR="0086191A" w:rsidRPr="00CA1263" w:rsidRDefault="0086191A" w:rsidP="000514F5">
      <w:pPr>
        <w:pStyle w:val="BodyText"/>
        <w:ind w:left="540" w:right="190"/>
        <w:rPr>
          <w:rFonts w:cs="Times New Roman"/>
          <w:spacing w:val="-1"/>
        </w:rPr>
      </w:pPr>
      <w:r w:rsidRPr="00CA1263">
        <w:rPr>
          <w:rFonts w:cs="Times New Roman"/>
          <w:b/>
          <w:spacing w:val="-1"/>
        </w:rPr>
        <w:t>Tasks:</w:t>
      </w:r>
      <w:r w:rsidRPr="00CA1263">
        <w:rPr>
          <w:rFonts w:cs="Times New Roman"/>
          <w:spacing w:val="-1"/>
        </w:rPr>
        <w:t xml:space="preserve"> </w:t>
      </w:r>
      <w:r w:rsidR="004E3628" w:rsidRPr="00CA1263">
        <w:rPr>
          <w:rFonts w:cs="Times New Roman"/>
          <w:spacing w:val="-1"/>
        </w:rPr>
        <w:t xml:space="preserve"> SMP AP r</w:t>
      </w:r>
      <w:r w:rsidRPr="00CA1263">
        <w:rPr>
          <w:rFonts w:cs="Times New Roman"/>
          <w:spacing w:val="-1"/>
        </w:rPr>
        <w:t xml:space="preserve">eview and provide recommendations on information collected from the deepwater MPAs and review and provide recommendations on the evaluation report.  </w:t>
      </w:r>
    </w:p>
    <w:p w14:paraId="56C5A032" w14:textId="2E8752A8" w:rsidR="0086191A" w:rsidRPr="00CA1263" w:rsidRDefault="0086191A" w:rsidP="000514F5">
      <w:pPr>
        <w:pStyle w:val="BodyText"/>
        <w:ind w:left="540" w:right="190"/>
        <w:rPr>
          <w:rFonts w:cs="Times New Roman"/>
          <w:spacing w:val="-1"/>
        </w:rPr>
      </w:pPr>
      <w:r w:rsidRPr="00CA1263">
        <w:rPr>
          <w:rFonts w:cs="Times New Roman"/>
          <w:b/>
          <w:spacing w:val="-1"/>
        </w:rPr>
        <w:t xml:space="preserve">Justification: </w:t>
      </w:r>
      <w:r w:rsidRPr="00CA1263">
        <w:rPr>
          <w:rFonts w:cs="Times New Roman"/>
          <w:spacing w:val="-1"/>
        </w:rPr>
        <w:t xml:space="preserve">The SMP AP is needed to advise the Council on developing managed areas and reviewing the evaluation report.  </w:t>
      </w:r>
    </w:p>
    <w:p w14:paraId="769F7A53" w14:textId="2162489D" w:rsidR="0086191A" w:rsidRPr="00CA1263" w:rsidRDefault="0086191A" w:rsidP="000514F5">
      <w:pPr>
        <w:pStyle w:val="BodyText"/>
        <w:ind w:left="540" w:right="190"/>
        <w:rPr>
          <w:rFonts w:cs="Times New Roman"/>
          <w:spacing w:val="-1"/>
        </w:rPr>
      </w:pPr>
      <w:r w:rsidRPr="00CA1263">
        <w:rPr>
          <w:rFonts w:cs="Times New Roman"/>
          <w:b/>
          <w:spacing w:val="-1"/>
        </w:rPr>
        <w:lastRenderedPageBreak/>
        <w:t>Deliverables:</w:t>
      </w:r>
      <w:r w:rsidRPr="00CA1263">
        <w:rPr>
          <w:rFonts w:cs="Times New Roman"/>
          <w:spacing w:val="-1"/>
        </w:rPr>
        <w:t xml:space="preserve"> Yearly meetings and xx year review.</w:t>
      </w:r>
    </w:p>
    <w:p w14:paraId="5F24AC06" w14:textId="65178FA1" w:rsidR="0086191A" w:rsidRPr="00CA1263" w:rsidRDefault="0086191A" w:rsidP="000514F5">
      <w:pPr>
        <w:pStyle w:val="BodyText"/>
        <w:ind w:left="540" w:right="190"/>
        <w:rPr>
          <w:rFonts w:cs="Times New Roman"/>
          <w:spacing w:val="-1"/>
        </w:rPr>
      </w:pPr>
      <w:r w:rsidRPr="00CA1263">
        <w:rPr>
          <w:rFonts w:cs="Times New Roman"/>
          <w:b/>
          <w:spacing w:val="-1"/>
        </w:rPr>
        <w:t>Schedule:</w:t>
      </w:r>
      <w:r w:rsidRPr="00CA1263">
        <w:rPr>
          <w:rFonts w:cs="Times New Roman"/>
          <w:spacing w:val="-1"/>
        </w:rPr>
        <w:t xml:space="preserve"> Year 2</w:t>
      </w:r>
      <w:r w:rsidR="00AF4972" w:rsidRPr="00CA1263">
        <w:rPr>
          <w:rFonts w:cs="Times New Roman"/>
          <w:spacing w:val="-1"/>
        </w:rPr>
        <w:t xml:space="preserve"> (2017)</w:t>
      </w:r>
      <w:r w:rsidRPr="00CA1263">
        <w:rPr>
          <w:rFonts w:cs="Times New Roman"/>
          <w:spacing w:val="-1"/>
        </w:rPr>
        <w:t xml:space="preserve">.  Review information collected in deepwater MPAs.  </w:t>
      </w:r>
      <w:proofErr w:type="gramStart"/>
      <w:r w:rsidR="004E3628" w:rsidRPr="00CA1263">
        <w:rPr>
          <w:rFonts w:cs="Times New Roman"/>
          <w:spacing w:val="-1"/>
        </w:rPr>
        <w:t xml:space="preserve">Year </w:t>
      </w:r>
      <w:r w:rsidR="00AF4972" w:rsidRPr="00CA1263">
        <w:rPr>
          <w:rFonts w:cs="Times New Roman"/>
          <w:spacing w:val="-1"/>
        </w:rPr>
        <w:t>20</w:t>
      </w:r>
      <w:r w:rsidR="00C46D88">
        <w:rPr>
          <w:rFonts w:cs="Times New Roman"/>
          <w:spacing w:val="-1"/>
        </w:rPr>
        <w:t>21</w:t>
      </w:r>
      <w:r w:rsidR="004E3628" w:rsidRPr="00CA1263">
        <w:rPr>
          <w:rFonts w:cs="Times New Roman"/>
          <w:spacing w:val="-1"/>
        </w:rPr>
        <w:t>.</w:t>
      </w:r>
      <w:proofErr w:type="gramEnd"/>
      <w:r w:rsidR="004E3628" w:rsidRPr="00CA1263">
        <w:rPr>
          <w:rFonts w:cs="Times New Roman"/>
          <w:spacing w:val="-1"/>
        </w:rPr>
        <w:t xml:space="preserve">  Review and provide comments on the evaluation report</w:t>
      </w:r>
    </w:p>
    <w:p w14:paraId="1CE85559" w14:textId="459B6AB6" w:rsidR="0086191A" w:rsidRPr="00CA1263" w:rsidRDefault="0086191A" w:rsidP="000514F5">
      <w:pPr>
        <w:pStyle w:val="BodyText"/>
        <w:ind w:left="540" w:right="190"/>
        <w:rPr>
          <w:rFonts w:cs="Times New Roman"/>
          <w:spacing w:val="-1"/>
        </w:rPr>
      </w:pPr>
      <w:r w:rsidRPr="00CA1263">
        <w:rPr>
          <w:rFonts w:cs="Times New Roman"/>
          <w:b/>
          <w:spacing w:val="-1"/>
        </w:rPr>
        <w:t>Budget:</w:t>
      </w:r>
      <w:r w:rsidRPr="00CA1263">
        <w:rPr>
          <w:rFonts w:cs="Times New Roman"/>
          <w:spacing w:val="-1"/>
        </w:rPr>
        <w:t xml:space="preserve"> </w:t>
      </w:r>
      <w:r w:rsidR="004B525A">
        <w:rPr>
          <w:rFonts w:cs="Times New Roman"/>
          <w:spacing w:val="-1"/>
        </w:rPr>
        <w:t xml:space="preserve"> $</w:t>
      </w:r>
      <w:r w:rsidR="00AF5166">
        <w:rPr>
          <w:rFonts w:cs="Times New Roman"/>
          <w:spacing w:val="-1"/>
        </w:rPr>
        <w:t>5</w:t>
      </w:r>
      <w:r w:rsidR="004B525A">
        <w:rPr>
          <w:rFonts w:cs="Times New Roman"/>
          <w:spacing w:val="-1"/>
        </w:rPr>
        <w:t>,000 for annual review and $</w:t>
      </w:r>
      <w:r w:rsidR="00AF5166">
        <w:rPr>
          <w:rFonts w:cs="Times New Roman"/>
          <w:spacing w:val="-1"/>
        </w:rPr>
        <w:t>1</w:t>
      </w:r>
      <w:r w:rsidR="004B525A">
        <w:rPr>
          <w:rFonts w:cs="Times New Roman"/>
          <w:spacing w:val="-1"/>
        </w:rPr>
        <w:t>5,000 for five</w:t>
      </w:r>
      <w:r w:rsidR="00AF5166">
        <w:rPr>
          <w:rFonts w:cs="Times New Roman"/>
          <w:spacing w:val="-1"/>
        </w:rPr>
        <w:t xml:space="preserve"> (or other time frame)</w:t>
      </w:r>
      <w:r w:rsidR="004B525A">
        <w:rPr>
          <w:rFonts w:cs="Times New Roman"/>
          <w:spacing w:val="-1"/>
        </w:rPr>
        <w:t xml:space="preserve"> year review</w:t>
      </w:r>
    </w:p>
    <w:p w14:paraId="181EF1C7" w14:textId="3B5D3BC3" w:rsidR="0086191A" w:rsidRPr="00CA1263" w:rsidRDefault="0086191A" w:rsidP="000514F5">
      <w:pPr>
        <w:pStyle w:val="BodyText"/>
        <w:ind w:left="540" w:right="190"/>
        <w:rPr>
          <w:rFonts w:cs="Times New Roman"/>
          <w:spacing w:val="-1"/>
        </w:rPr>
      </w:pPr>
      <w:r w:rsidRPr="00CA1263">
        <w:rPr>
          <w:rFonts w:cs="Times New Roman"/>
          <w:b/>
          <w:spacing w:val="-1"/>
        </w:rPr>
        <w:t>Potential Partners/roles:</w:t>
      </w:r>
      <w:r w:rsidRPr="00CA1263">
        <w:rPr>
          <w:rFonts w:cs="Times New Roman"/>
          <w:spacing w:val="-1"/>
        </w:rPr>
        <w:t xml:space="preserve"> SAFMC</w:t>
      </w:r>
      <w:r w:rsidR="004E3628" w:rsidRPr="00CA1263">
        <w:rPr>
          <w:rFonts w:cs="Times New Roman"/>
          <w:spacing w:val="-1"/>
        </w:rPr>
        <w:t>, NMFS,</w:t>
      </w:r>
      <w:r w:rsidRPr="00CA1263">
        <w:rPr>
          <w:rFonts w:cs="Times New Roman"/>
          <w:spacing w:val="-1"/>
        </w:rPr>
        <w:t xml:space="preserve"> and Advisory Panels.</w:t>
      </w:r>
    </w:p>
    <w:p w14:paraId="762E2CD7" w14:textId="77777777" w:rsidR="0086191A" w:rsidRDefault="0086191A">
      <w:pPr>
        <w:spacing w:before="2"/>
        <w:rPr>
          <w:rFonts w:ascii="Times New Roman" w:eastAsia="Times New Roman" w:hAnsi="Times New Roman" w:cs="Times New Roman"/>
          <w:i/>
          <w:sz w:val="24"/>
          <w:szCs w:val="24"/>
        </w:rPr>
      </w:pPr>
    </w:p>
    <w:p w14:paraId="53DF47C0" w14:textId="77777777" w:rsidR="00F6479D" w:rsidRDefault="00CA45AA" w:rsidP="004E0F1A">
      <w:pPr>
        <w:pStyle w:val="Heading2"/>
      </w:pPr>
      <w:r>
        <w:t>Management Effectiveness Evaluation</w:t>
      </w:r>
    </w:p>
    <w:p w14:paraId="37D07CB9" w14:textId="2E4AFCF8" w:rsidR="00F6479D" w:rsidRDefault="00F6479D">
      <w:pPr>
        <w:spacing w:before="38"/>
        <w:ind w:left="460" w:right="163"/>
        <w:rPr>
          <w:rFonts w:ascii="Times New Roman" w:eastAsia="Times New Roman" w:hAnsi="Times New Roman" w:cs="Times New Roman"/>
          <w:sz w:val="24"/>
          <w:szCs w:val="24"/>
        </w:rPr>
      </w:pPr>
    </w:p>
    <w:p w14:paraId="0F2B37D9" w14:textId="75FC8B9E" w:rsidR="00CA1263" w:rsidRPr="00CA1263" w:rsidRDefault="00CA1263" w:rsidP="00CA1263">
      <w:pPr>
        <w:shd w:val="clear" w:color="auto" w:fill="FFFFFF"/>
        <w:rPr>
          <w:rFonts w:ascii="Times New Roman" w:hAnsi="Times New Roman" w:cs="Times New Roman"/>
          <w:noProof/>
          <w:sz w:val="24"/>
          <w:szCs w:val="24"/>
        </w:rPr>
      </w:pPr>
      <w:r w:rsidRPr="00CA1263">
        <w:rPr>
          <w:rFonts w:ascii="Times New Roman" w:eastAsia="Times New Roman" w:hAnsi="Times New Roman" w:cs="Times New Roman"/>
          <w:sz w:val="24"/>
          <w:szCs w:val="24"/>
        </w:rPr>
        <w:t xml:space="preserve">The effectiveness and management of the SMP and eight Amendment 14 MPAs will be evaluated at various levels, both continuously and periodically, to ensure fruition of desired goals and objectives. </w:t>
      </w:r>
      <w:r w:rsidRPr="00CA1263">
        <w:rPr>
          <w:rFonts w:ascii="Times New Roman" w:hAnsi="Times New Roman" w:cs="Times New Roman"/>
          <w:noProof/>
          <w:sz w:val="24"/>
          <w:szCs w:val="24"/>
        </w:rPr>
        <w:t xml:space="preserve">Multiple frameworks and examples exist for assessing management effectiveness of protected areas (E.g., Ervin 2003, </w:t>
      </w:r>
      <w:r w:rsidRPr="00CA1263">
        <w:rPr>
          <w:rFonts w:ascii="Times New Roman" w:eastAsia="Times New Roman" w:hAnsi="Times New Roman" w:cs="Times New Roman"/>
          <w:sz w:val="24"/>
          <w:szCs w:val="24"/>
        </w:rPr>
        <w:t>Pomeroy et al. 2004, Hockings et al. 2006 (</w:t>
      </w:r>
      <w:r w:rsidRPr="00E84E8F">
        <w:rPr>
          <w:rFonts w:ascii="Times New Roman" w:eastAsia="Times New Roman" w:hAnsi="Times New Roman" w:cs="Times New Roman"/>
          <w:b/>
          <w:sz w:val="24"/>
          <w:szCs w:val="24"/>
        </w:rPr>
        <w:t>Fig</w:t>
      </w:r>
      <w:r w:rsidR="00E84E8F" w:rsidRPr="00E84E8F">
        <w:rPr>
          <w:rFonts w:ascii="Times New Roman" w:eastAsia="Times New Roman" w:hAnsi="Times New Roman" w:cs="Times New Roman"/>
          <w:b/>
          <w:sz w:val="24"/>
          <w:szCs w:val="24"/>
        </w:rPr>
        <w:t>ure 3.5.</w:t>
      </w:r>
      <w:r w:rsidRPr="00E84E8F">
        <w:rPr>
          <w:rFonts w:ascii="Times New Roman" w:eastAsia="Times New Roman" w:hAnsi="Times New Roman" w:cs="Times New Roman"/>
          <w:b/>
          <w:sz w:val="24"/>
          <w:szCs w:val="24"/>
        </w:rPr>
        <w:t>1</w:t>
      </w:r>
      <w:r w:rsidRPr="00CA1263">
        <w:rPr>
          <w:rFonts w:ascii="Times New Roman" w:eastAsia="Times New Roman" w:hAnsi="Times New Roman" w:cs="Times New Roman"/>
          <w:sz w:val="24"/>
          <w:szCs w:val="24"/>
        </w:rPr>
        <w:t>), NOAA 2007, Leverington et al. 2010</w:t>
      </w:r>
      <w:r w:rsidRPr="006C51A7">
        <w:rPr>
          <w:rFonts w:ascii="Times New Roman" w:hAnsi="Times New Roman" w:cs="Times New Roman"/>
          <w:sz w:val="24"/>
          <w:szCs w:val="24"/>
        </w:rPr>
        <w:t xml:space="preserve">, </w:t>
      </w:r>
      <w:r w:rsidR="006C51A7" w:rsidRPr="006C51A7">
        <w:rPr>
          <w:rFonts w:ascii="Times New Roman" w:hAnsi="Times New Roman" w:cs="Times New Roman"/>
          <w:sz w:val="24"/>
          <w:szCs w:val="24"/>
        </w:rPr>
        <w:t>Coastal Conservation and Education F</w:t>
      </w:r>
      <w:r w:rsidR="006C51A7" w:rsidRPr="006C51A7">
        <w:rPr>
          <w:rFonts w:ascii="Times New Roman" w:hAnsi="Times New Roman" w:cs="Times New Roman"/>
          <w:sz w:val="24"/>
          <w:szCs w:val="24"/>
        </w:rPr>
        <w:t>oundation</w:t>
      </w:r>
      <w:r w:rsidR="006C51A7" w:rsidRPr="006C51A7">
        <w:rPr>
          <w:rFonts w:ascii="Times New Roman" w:hAnsi="Times New Roman" w:cs="Times New Roman"/>
          <w:sz w:val="24"/>
          <w:szCs w:val="24"/>
        </w:rPr>
        <w:t xml:space="preserve">  2011</w:t>
      </w:r>
      <w:r w:rsidR="006C51A7" w:rsidRPr="006C51A7">
        <w:rPr>
          <w:rFonts w:ascii="Times New Roman" w:hAnsi="Times New Roman" w:cs="Times New Roman"/>
          <w:sz w:val="24"/>
          <w:szCs w:val="24"/>
        </w:rPr>
        <w:t>,</w:t>
      </w:r>
      <w:r w:rsidR="006C51A7">
        <w:t xml:space="preserve"> </w:t>
      </w:r>
      <w:r w:rsidRPr="00CA1263">
        <w:rPr>
          <w:rFonts w:ascii="Times New Roman" w:hAnsi="Times New Roman" w:cs="Times New Roman"/>
          <w:sz w:val="24"/>
          <w:szCs w:val="24"/>
        </w:rPr>
        <w:t xml:space="preserve">Commission for Environmental Cooperation 2011, </w:t>
      </w:r>
      <w:r w:rsidR="00036A65">
        <w:rPr>
          <w:rFonts w:ascii="Times New Roman" w:eastAsia="Times New Roman" w:hAnsi="Times New Roman" w:cs="Times New Roman"/>
          <w:sz w:val="24"/>
          <w:szCs w:val="24"/>
        </w:rPr>
        <w:t>NOAA 2011, Gleason et al. 2013</w:t>
      </w:r>
      <w:r w:rsidRPr="00CA1263">
        <w:rPr>
          <w:rFonts w:ascii="Times New Roman" w:hAnsi="Times New Roman" w:cs="Times New Roman"/>
          <w:noProof/>
          <w:sz w:val="24"/>
          <w:szCs w:val="24"/>
        </w:rPr>
        <w:t>).  The SMP for Amendment 14 MPAs is based on a framework of Hockings et al. (2006).</w:t>
      </w:r>
    </w:p>
    <w:p w14:paraId="080A394E" w14:textId="77777777" w:rsidR="00CA1263" w:rsidRPr="00CA1263" w:rsidRDefault="00CA1263" w:rsidP="00CA1263">
      <w:pPr>
        <w:shd w:val="clear" w:color="auto" w:fill="FFFFFF"/>
        <w:rPr>
          <w:rFonts w:ascii="Times New Roman" w:hAnsi="Times New Roman" w:cs="Times New Roman"/>
          <w:noProof/>
          <w:sz w:val="24"/>
          <w:szCs w:val="24"/>
        </w:rPr>
      </w:pPr>
    </w:p>
    <w:p w14:paraId="0B452507" w14:textId="47CC4A6C" w:rsidR="00CA1263" w:rsidRPr="00CA1263" w:rsidRDefault="00CA1263" w:rsidP="00CA1263">
      <w:pPr>
        <w:shd w:val="clear" w:color="auto" w:fill="FFFFFF"/>
        <w:rPr>
          <w:rFonts w:ascii="Times New Roman" w:hAnsi="Times New Roman" w:cs="Times New Roman"/>
          <w:sz w:val="24"/>
          <w:szCs w:val="24"/>
        </w:rPr>
      </w:pPr>
      <w:r w:rsidRPr="00CA1263">
        <w:rPr>
          <w:rFonts w:ascii="Times New Roman" w:hAnsi="Times New Roman" w:cs="Times New Roman"/>
          <w:noProof/>
          <w:sz w:val="24"/>
          <w:szCs w:val="24"/>
        </w:rPr>
        <w:t xml:space="preserve">This section describes methods for evaluation focusing on Design/Planning, Adequacy/ Appropriateness, and Delivery.   This SMP was constructed after the initial designing and planning phase, but management is an adaptive process that can and should change over time.  The goals of the deepwater SMP focuses on rebuilding populations of deepwater species including:  </w:t>
      </w:r>
      <w:r w:rsidRPr="00CA1263">
        <w:rPr>
          <w:rFonts w:ascii="Times New Roman" w:hAnsi="Times New Roman" w:cs="Times New Roman"/>
          <w:sz w:val="24"/>
          <w:szCs w:val="24"/>
        </w:rPr>
        <w:t xml:space="preserve">speckled hind, snowy grouper, Warsaw grouper, yellowedge grouper, misty grouper, golden tilefish, and blueline tilefish (Table </w:t>
      </w:r>
      <w:r w:rsidR="00FB2352">
        <w:rPr>
          <w:rFonts w:ascii="Times New Roman" w:hAnsi="Times New Roman" w:cs="Times New Roman"/>
          <w:sz w:val="24"/>
          <w:szCs w:val="24"/>
        </w:rPr>
        <w:t>3.</w:t>
      </w:r>
      <w:r w:rsidR="00E33ED0">
        <w:rPr>
          <w:rFonts w:ascii="Times New Roman" w:hAnsi="Times New Roman" w:cs="Times New Roman"/>
          <w:sz w:val="24"/>
          <w:szCs w:val="24"/>
        </w:rPr>
        <w:t>5.</w:t>
      </w:r>
      <w:r w:rsidR="00FB2352">
        <w:rPr>
          <w:rFonts w:ascii="Times New Roman" w:hAnsi="Times New Roman" w:cs="Times New Roman"/>
          <w:sz w:val="24"/>
          <w:szCs w:val="24"/>
        </w:rPr>
        <w:t>1</w:t>
      </w:r>
      <w:r w:rsidRPr="00CA1263">
        <w:rPr>
          <w:rFonts w:ascii="Times New Roman" w:hAnsi="Times New Roman" w:cs="Times New Roman"/>
          <w:sz w:val="24"/>
          <w:szCs w:val="24"/>
        </w:rPr>
        <w:t xml:space="preserve">).  When the MPAs were being designed, the previously mentioned species were either experiencing overfishing or were rare.  The assessment of golden tilefish stock indicated the stock had recovered shortly after Amendment 14 was finalized (SEDAR 2011).  The remaining stocks have either been evaluated as experiencing overfishing or are a rare species.  Based on the purpose and need of Amendment14, the MPAs were designed to prevent overfishing and provide refugia for the deepwater species where the population structure is not impacted by fishing while minimizing the socio-economic impact on fishery, following enforceability recommendations, and preventing safety issues for fishermen.    </w:t>
      </w:r>
    </w:p>
    <w:p w14:paraId="76AA4027" w14:textId="77777777" w:rsidR="00CA1263" w:rsidRPr="00CA1263" w:rsidRDefault="00CA1263" w:rsidP="00CA1263">
      <w:pPr>
        <w:shd w:val="clear" w:color="auto" w:fill="FFFFFF"/>
        <w:rPr>
          <w:rFonts w:ascii="Times New Roman" w:hAnsi="Times New Roman" w:cs="Times New Roman"/>
          <w:sz w:val="24"/>
          <w:szCs w:val="24"/>
        </w:rPr>
      </w:pPr>
    </w:p>
    <w:p w14:paraId="7C6C045C" w14:textId="77777777" w:rsidR="00CA1263" w:rsidRPr="00CA1263" w:rsidRDefault="00CA1263" w:rsidP="00CA1263">
      <w:pPr>
        <w:shd w:val="clear" w:color="auto" w:fill="FFFFFF"/>
        <w:rPr>
          <w:rFonts w:ascii="Times New Roman" w:hAnsi="Times New Roman" w:cs="Times New Roman"/>
          <w:sz w:val="24"/>
          <w:szCs w:val="24"/>
        </w:rPr>
      </w:pPr>
      <w:r w:rsidRPr="00CA1263">
        <w:rPr>
          <w:rFonts w:ascii="Times New Roman" w:hAnsi="Times New Roman" w:cs="Times New Roman"/>
          <w:sz w:val="24"/>
          <w:szCs w:val="24"/>
        </w:rPr>
        <w:t xml:space="preserve">The evaluation of the MPAs should include a design and planning component to frame the context of the MPA, adequacy and appropriateness of the current rules and regulation, science, outreach, and enforcement to achieve the goals and objectives of Amendment 14, and review of the outputs of science, outreach, and governance and the outcomes of the efforts (Hockings et al 2006).  The design and planning phases of the MPAs were conducted through the amendment process that included a special working group to assist in the selection of appropriate potential MPA sites, solicitation of public comments, review and comments by advisory panels and SSC review, and final MPA selection by the Council.  Any changes to the MPA will be required to follow the Council’s FMP Amendment Process; therefore, the design and planning will not be a focus of the evaluation of effectiveness unless the SMP AP indicates this is needed for more effective management.  At that time, the new method for design and planning will be added to the SMP. The outputs of science, outreach, and governance and the outcomes of the efforts (Hockings et al 2006) will be updated annually to assist with planning of future monitoring, outreach, and enforcement, discuss potential attributes and lessons learned of past work, and potential improvements of future work.  Adequacy and appropriateness of the current rules and regulation, science, outreach, and enforcement to achieve the goals and objectives of Amendment 14 will be reviewed through an </w:t>
      </w:r>
      <w:r w:rsidRPr="00CA1263">
        <w:rPr>
          <w:rFonts w:ascii="Times New Roman" w:hAnsi="Times New Roman" w:cs="Times New Roman"/>
          <w:sz w:val="24"/>
          <w:szCs w:val="24"/>
        </w:rPr>
        <w:lastRenderedPageBreak/>
        <w:t xml:space="preserve">evaluation report provided to the Council to adapt management based on comments from the SMP AP and public comment.  The metrics used to evaluate the adequacy and appropriateness were separated into biophysical, socioeconomic, and governance and based on Pomeroy et al. (2004).  </w:t>
      </w:r>
    </w:p>
    <w:p w14:paraId="56F048B6" w14:textId="77777777" w:rsidR="00CA1263" w:rsidRPr="00CA1263" w:rsidRDefault="00CA1263" w:rsidP="00CA1263">
      <w:pPr>
        <w:shd w:val="clear" w:color="auto" w:fill="FFFFFF"/>
        <w:rPr>
          <w:rFonts w:ascii="Times New Roman" w:hAnsi="Times New Roman" w:cs="Times New Roman"/>
          <w:sz w:val="24"/>
          <w:szCs w:val="24"/>
        </w:rPr>
      </w:pPr>
    </w:p>
    <w:p w14:paraId="5B2261BB" w14:textId="77777777" w:rsidR="00CA1263" w:rsidRPr="00CA1263" w:rsidRDefault="00CA1263" w:rsidP="00CA1263">
      <w:pPr>
        <w:shd w:val="clear" w:color="auto" w:fill="FFFFFF"/>
        <w:rPr>
          <w:rFonts w:ascii="Times New Roman" w:hAnsi="Times New Roman" w:cs="Times New Roman"/>
          <w:sz w:val="24"/>
          <w:szCs w:val="24"/>
        </w:rPr>
      </w:pPr>
    </w:p>
    <w:p w14:paraId="510C2730" w14:textId="77777777" w:rsidR="00CA1263" w:rsidRPr="00CA1263" w:rsidRDefault="00CA1263" w:rsidP="00CA1263">
      <w:pPr>
        <w:shd w:val="clear" w:color="auto" w:fill="FFFFFF"/>
        <w:rPr>
          <w:rFonts w:ascii="Times New Roman" w:hAnsi="Times New Roman" w:cs="Times New Roman"/>
          <w:sz w:val="24"/>
          <w:szCs w:val="24"/>
        </w:rPr>
      </w:pPr>
    </w:p>
    <w:p w14:paraId="5A4837A0" w14:textId="77777777" w:rsidR="00CA1263" w:rsidRPr="00CA1263" w:rsidRDefault="00CA1263" w:rsidP="00CA1263">
      <w:pPr>
        <w:shd w:val="clear" w:color="auto" w:fill="FFFFFF"/>
        <w:jc w:val="center"/>
        <w:rPr>
          <w:rFonts w:ascii="Times New Roman" w:hAnsi="Times New Roman" w:cs="Times New Roman"/>
          <w:sz w:val="24"/>
          <w:szCs w:val="24"/>
        </w:rPr>
      </w:pPr>
      <w:r w:rsidRPr="00CA1263">
        <w:rPr>
          <w:rFonts w:ascii="Times New Roman" w:hAnsi="Times New Roman" w:cs="Times New Roman"/>
          <w:noProof/>
          <w:sz w:val="24"/>
          <w:szCs w:val="24"/>
        </w:rPr>
        <w:drawing>
          <wp:inline distT="0" distB="0" distL="0" distR="0" wp14:anchorId="4FE066A3" wp14:editId="6ECE544D">
            <wp:extent cx="3674546" cy="35052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466" t="8242" r="4718" b="19148"/>
                    <a:stretch/>
                  </pic:blipFill>
                  <pic:spPr bwMode="auto">
                    <a:xfrm>
                      <a:off x="0" y="0"/>
                      <a:ext cx="3719040" cy="3547644"/>
                    </a:xfrm>
                    <a:prstGeom prst="rect">
                      <a:avLst/>
                    </a:prstGeom>
                    <a:ln>
                      <a:noFill/>
                    </a:ln>
                    <a:extLst>
                      <a:ext uri="{53640926-AAD7-44D8-BBD7-CCE9431645EC}">
                        <a14:shadowObscured xmlns:a14="http://schemas.microsoft.com/office/drawing/2010/main"/>
                      </a:ext>
                    </a:extLst>
                  </pic:spPr>
                </pic:pic>
              </a:graphicData>
            </a:graphic>
          </wp:inline>
        </w:drawing>
      </w:r>
    </w:p>
    <w:p w14:paraId="1F8AD124" w14:textId="1B8D8E62" w:rsidR="00CA1263" w:rsidRPr="00CA1263" w:rsidRDefault="00CA1263" w:rsidP="00CA1263">
      <w:pPr>
        <w:shd w:val="clear" w:color="auto" w:fill="FFFFFF"/>
        <w:jc w:val="center"/>
        <w:rPr>
          <w:rFonts w:ascii="Times New Roman" w:hAnsi="Times New Roman" w:cs="Times New Roman"/>
          <w:noProof/>
          <w:sz w:val="24"/>
          <w:szCs w:val="24"/>
        </w:rPr>
      </w:pPr>
      <w:r w:rsidRPr="00E84E8F">
        <w:rPr>
          <w:rFonts w:ascii="Times New Roman" w:hAnsi="Times New Roman" w:cs="Times New Roman"/>
          <w:b/>
          <w:noProof/>
          <w:sz w:val="24"/>
          <w:szCs w:val="24"/>
        </w:rPr>
        <w:t xml:space="preserve">Figure </w:t>
      </w:r>
      <w:r w:rsidR="00E84E8F" w:rsidRPr="00E84E8F">
        <w:rPr>
          <w:rFonts w:ascii="Times New Roman" w:hAnsi="Times New Roman" w:cs="Times New Roman"/>
          <w:b/>
          <w:noProof/>
          <w:sz w:val="24"/>
          <w:szCs w:val="24"/>
        </w:rPr>
        <w:t>3.5.1</w:t>
      </w:r>
      <w:r w:rsidRPr="00CA1263">
        <w:rPr>
          <w:rFonts w:ascii="Times New Roman" w:hAnsi="Times New Roman" w:cs="Times New Roman"/>
          <w:noProof/>
          <w:sz w:val="24"/>
          <w:szCs w:val="24"/>
        </w:rPr>
        <w:t>. Management effectiveness framework for protected areas (Hockings et al. 2006).</w:t>
      </w:r>
    </w:p>
    <w:p w14:paraId="2B8607A7" w14:textId="77777777" w:rsidR="00CA1263" w:rsidRPr="00CA1263" w:rsidRDefault="00CA1263" w:rsidP="00CA1263">
      <w:pPr>
        <w:shd w:val="clear" w:color="auto" w:fill="FFFFFF"/>
        <w:rPr>
          <w:rFonts w:ascii="Times New Roman" w:hAnsi="Times New Roman" w:cs="Times New Roman"/>
          <w:sz w:val="24"/>
          <w:szCs w:val="24"/>
        </w:rPr>
      </w:pPr>
      <w:r w:rsidRPr="00CA1263">
        <w:rPr>
          <w:rFonts w:ascii="Times New Roman" w:hAnsi="Times New Roman" w:cs="Times New Roman"/>
          <w:sz w:val="24"/>
          <w:szCs w:val="24"/>
        </w:rPr>
        <w:t xml:space="preserve">  </w:t>
      </w:r>
    </w:p>
    <w:p w14:paraId="544D953B" w14:textId="77777777" w:rsidR="00F6479D" w:rsidRDefault="00F6479D">
      <w:pPr>
        <w:spacing w:before="2"/>
        <w:rPr>
          <w:rFonts w:ascii="Times New Roman" w:eastAsia="Times New Roman" w:hAnsi="Times New Roman" w:cs="Times New Roman"/>
          <w:i/>
          <w:sz w:val="24"/>
          <w:szCs w:val="24"/>
        </w:rPr>
      </w:pPr>
    </w:p>
    <w:p w14:paraId="3F62D1F9" w14:textId="77777777" w:rsidR="00F6479D" w:rsidRDefault="00CA45AA" w:rsidP="004E0F1A">
      <w:pPr>
        <w:pStyle w:val="Heading3"/>
      </w:pPr>
      <w:r>
        <w:t>Goals and Objectives</w:t>
      </w:r>
    </w:p>
    <w:p w14:paraId="43E40A73" w14:textId="77777777" w:rsidR="00F037C8" w:rsidRDefault="00F037C8" w:rsidP="00D0087C">
      <w:pPr>
        <w:rPr>
          <w:rFonts w:ascii="Times New Roman" w:hAnsi="Times New Roman" w:cs="Times New Roman"/>
          <w:sz w:val="24"/>
          <w:szCs w:val="24"/>
        </w:rPr>
      </w:pPr>
    </w:p>
    <w:p w14:paraId="39149923" w14:textId="187254DB" w:rsidR="00D0087C" w:rsidRDefault="00FB2352" w:rsidP="00D0087C">
      <w:pPr>
        <w:rPr>
          <w:rFonts w:ascii="Times New Roman" w:hAnsi="Times New Roman" w:cs="Times New Roman"/>
          <w:sz w:val="24"/>
          <w:szCs w:val="24"/>
        </w:rPr>
      </w:pPr>
      <w:r>
        <w:rPr>
          <w:rFonts w:ascii="Times New Roman" w:hAnsi="Times New Roman" w:cs="Times New Roman"/>
          <w:sz w:val="24"/>
          <w:szCs w:val="24"/>
        </w:rPr>
        <w:t xml:space="preserve">The overall goal of the Deepwater MPAs is to provide deepwater snapper grouper species with an area </w:t>
      </w:r>
      <w:r w:rsidR="003C6217">
        <w:rPr>
          <w:rFonts w:ascii="Times New Roman" w:hAnsi="Times New Roman" w:cs="Times New Roman"/>
          <w:sz w:val="24"/>
          <w:szCs w:val="24"/>
        </w:rPr>
        <w:t>where h</w:t>
      </w:r>
      <w:r>
        <w:rPr>
          <w:rFonts w:ascii="Times New Roman" w:hAnsi="Times New Roman" w:cs="Times New Roman"/>
          <w:sz w:val="24"/>
          <w:szCs w:val="24"/>
        </w:rPr>
        <w:t xml:space="preserve">arvest pressure </w:t>
      </w:r>
      <w:r w:rsidR="003C6217">
        <w:rPr>
          <w:rFonts w:ascii="Times New Roman" w:hAnsi="Times New Roman" w:cs="Times New Roman"/>
          <w:sz w:val="24"/>
          <w:szCs w:val="24"/>
        </w:rPr>
        <w:t>is reduced.  With the reduced fishing effort in the area, the snapper grouper species should have a</w:t>
      </w:r>
      <w:r>
        <w:rPr>
          <w:rFonts w:ascii="Times New Roman" w:hAnsi="Times New Roman" w:cs="Times New Roman"/>
          <w:sz w:val="24"/>
          <w:szCs w:val="24"/>
        </w:rPr>
        <w:t xml:space="preserve"> more natural sex ration, size structure and age structure.  During the development of Amendment 14, all species with known statuses in </w:t>
      </w:r>
      <w:r w:rsidRPr="00E84E8F">
        <w:rPr>
          <w:rFonts w:ascii="Times New Roman" w:hAnsi="Times New Roman" w:cs="Times New Roman"/>
          <w:b/>
          <w:sz w:val="24"/>
          <w:szCs w:val="24"/>
        </w:rPr>
        <w:t>Table 3.</w:t>
      </w:r>
      <w:r w:rsidR="00E33ED0" w:rsidRPr="00E84E8F">
        <w:rPr>
          <w:rFonts w:ascii="Times New Roman" w:hAnsi="Times New Roman" w:cs="Times New Roman"/>
          <w:b/>
          <w:sz w:val="24"/>
          <w:szCs w:val="24"/>
        </w:rPr>
        <w:t>5.</w:t>
      </w:r>
      <w:r w:rsidRPr="00E84E8F">
        <w:rPr>
          <w:rFonts w:ascii="Times New Roman" w:hAnsi="Times New Roman" w:cs="Times New Roman"/>
          <w:b/>
          <w:sz w:val="24"/>
          <w:szCs w:val="24"/>
        </w:rPr>
        <w:t>1</w:t>
      </w:r>
      <w:r>
        <w:rPr>
          <w:rFonts w:ascii="Times New Roman" w:hAnsi="Times New Roman" w:cs="Times New Roman"/>
          <w:sz w:val="24"/>
          <w:szCs w:val="24"/>
        </w:rPr>
        <w:t xml:space="preserve"> were overfished or experiencing overfishing.   </w:t>
      </w:r>
      <w:r w:rsidR="003C6217">
        <w:rPr>
          <w:rFonts w:ascii="Times New Roman" w:hAnsi="Times New Roman" w:cs="Times New Roman"/>
          <w:sz w:val="24"/>
          <w:szCs w:val="24"/>
        </w:rPr>
        <w:t xml:space="preserve">Additional management beyond the typical </w:t>
      </w:r>
      <w:r>
        <w:rPr>
          <w:rFonts w:ascii="Times New Roman" w:hAnsi="Times New Roman" w:cs="Times New Roman"/>
          <w:sz w:val="24"/>
          <w:szCs w:val="24"/>
        </w:rPr>
        <w:t xml:space="preserve">harvest control methods were </w:t>
      </w:r>
      <w:r w:rsidR="003C6217">
        <w:rPr>
          <w:rFonts w:ascii="Times New Roman" w:hAnsi="Times New Roman" w:cs="Times New Roman"/>
          <w:sz w:val="24"/>
          <w:szCs w:val="24"/>
        </w:rPr>
        <w:t>needed to effectively manage the</w:t>
      </w:r>
      <w:r>
        <w:rPr>
          <w:rFonts w:ascii="Times New Roman" w:hAnsi="Times New Roman" w:cs="Times New Roman"/>
          <w:sz w:val="24"/>
          <w:szCs w:val="24"/>
        </w:rPr>
        <w:t xml:space="preserve"> deepwater species.  To accomplish the goal of reducing harvest pressure, the Deepwater MPAs were selected through the public fishery management plan amendment process. </w:t>
      </w:r>
      <w:r w:rsidR="003C6217">
        <w:rPr>
          <w:rFonts w:ascii="Times New Roman" w:hAnsi="Times New Roman" w:cs="Times New Roman"/>
          <w:sz w:val="24"/>
          <w:szCs w:val="24"/>
        </w:rPr>
        <w:t xml:space="preserve"> Since Amendment 14, snowy grouper and golden tilefish stock statuses have improved; however, snowy grouper remains overfished.  Improving the deepwater stocks to sustainable level</w:t>
      </w:r>
      <w:r w:rsidR="00F037C8">
        <w:rPr>
          <w:rFonts w:ascii="Times New Roman" w:hAnsi="Times New Roman" w:cs="Times New Roman"/>
          <w:sz w:val="24"/>
          <w:szCs w:val="24"/>
        </w:rPr>
        <w:t>s</w:t>
      </w:r>
      <w:r w:rsidR="003C6217">
        <w:rPr>
          <w:rFonts w:ascii="Times New Roman" w:hAnsi="Times New Roman" w:cs="Times New Roman"/>
          <w:sz w:val="24"/>
          <w:szCs w:val="24"/>
        </w:rPr>
        <w:t xml:space="preserve"> will remain a primary goal of the Deepwater MPA.  In order to accomplish this goal, the goals and objectives</w:t>
      </w:r>
      <w:r w:rsidR="00F037C8">
        <w:rPr>
          <w:rFonts w:ascii="Times New Roman" w:hAnsi="Times New Roman" w:cs="Times New Roman"/>
          <w:sz w:val="24"/>
          <w:szCs w:val="24"/>
        </w:rPr>
        <w:t xml:space="preserve"> of the SMP</w:t>
      </w:r>
      <w:r w:rsidR="003C6217">
        <w:rPr>
          <w:rFonts w:ascii="Times New Roman" w:hAnsi="Times New Roman" w:cs="Times New Roman"/>
          <w:sz w:val="24"/>
          <w:szCs w:val="24"/>
        </w:rPr>
        <w:t xml:space="preserve"> will need to </w:t>
      </w:r>
      <w:proofErr w:type="gramStart"/>
      <w:r w:rsidR="003C6217">
        <w:rPr>
          <w:rFonts w:ascii="Times New Roman" w:hAnsi="Times New Roman" w:cs="Times New Roman"/>
          <w:sz w:val="24"/>
          <w:szCs w:val="24"/>
        </w:rPr>
        <w:t>reviewed</w:t>
      </w:r>
      <w:proofErr w:type="gramEnd"/>
      <w:r w:rsidR="003C6217">
        <w:rPr>
          <w:rFonts w:ascii="Times New Roman" w:hAnsi="Times New Roman" w:cs="Times New Roman"/>
          <w:sz w:val="24"/>
          <w:szCs w:val="24"/>
        </w:rPr>
        <w:t xml:space="preserve"> periodically to adapt management.  The following sections contain metrics for evaluating the Deepwater MPAs and accomplish </w:t>
      </w:r>
      <w:r w:rsidR="00F037C8">
        <w:rPr>
          <w:rFonts w:ascii="Times New Roman" w:hAnsi="Times New Roman" w:cs="Times New Roman"/>
          <w:sz w:val="24"/>
          <w:szCs w:val="24"/>
        </w:rPr>
        <w:t>SMP Goals and Objectives:</w:t>
      </w:r>
    </w:p>
    <w:p w14:paraId="7DC66AAC" w14:textId="77777777" w:rsidR="00714C11" w:rsidRDefault="00714C11" w:rsidP="00F037C8">
      <w:pPr>
        <w:pStyle w:val="BodyText"/>
        <w:ind w:left="360" w:right="190"/>
        <w:rPr>
          <w:spacing w:val="-1"/>
        </w:rPr>
      </w:pPr>
    </w:p>
    <w:p w14:paraId="0CC5F4D7" w14:textId="77777777" w:rsidR="00134FAD" w:rsidRDefault="00134FAD" w:rsidP="00A16CF6">
      <w:pPr>
        <w:pStyle w:val="BodyText"/>
        <w:numPr>
          <w:ilvl w:val="0"/>
          <w:numId w:val="22"/>
        </w:numPr>
        <w:tabs>
          <w:tab w:val="left" w:pos="1350"/>
        </w:tabs>
        <w:ind w:left="1530" w:hanging="1350"/>
        <w:rPr>
          <w:color w:val="212121"/>
          <w:u w:val="single" w:color="212121"/>
        </w:rPr>
      </w:pPr>
      <w:r>
        <w:rPr>
          <w:color w:val="212121"/>
          <w:u w:val="single" w:color="212121"/>
        </w:rPr>
        <w:t>Adopt and utilize an effective process to evaluate and refine management of deepwater MPAs</w:t>
      </w:r>
    </w:p>
    <w:p w14:paraId="214EA3E4" w14:textId="77777777" w:rsidR="00134FAD" w:rsidRDefault="00134FAD" w:rsidP="00A16CF6">
      <w:pPr>
        <w:pStyle w:val="BodyText"/>
        <w:numPr>
          <w:ilvl w:val="0"/>
          <w:numId w:val="23"/>
        </w:numPr>
        <w:tabs>
          <w:tab w:val="left" w:pos="1540"/>
        </w:tabs>
        <w:ind w:left="1530" w:hanging="1170"/>
        <w:rPr>
          <w:color w:val="212121"/>
        </w:rPr>
      </w:pPr>
      <w:r>
        <w:rPr>
          <w:color w:val="212121"/>
        </w:rPr>
        <w:lastRenderedPageBreak/>
        <w:t xml:space="preserve">Input </w:t>
      </w:r>
      <w:r>
        <w:rPr>
          <w:color w:val="212121"/>
          <w:spacing w:val="-1"/>
        </w:rPr>
        <w:t>from</w:t>
      </w:r>
      <w:r>
        <w:rPr>
          <w:color w:val="212121"/>
        </w:rPr>
        <w:t xml:space="preserve"> </w:t>
      </w:r>
      <w:r>
        <w:rPr>
          <w:color w:val="212121"/>
          <w:spacing w:val="-1"/>
        </w:rPr>
        <w:t>scientists,</w:t>
      </w:r>
      <w:r>
        <w:rPr>
          <w:color w:val="212121"/>
        </w:rPr>
        <w:t xml:space="preserve"> </w:t>
      </w:r>
      <w:r>
        <w:rPr>
          <w:color w:val="212121"/>
          <w:spacing w:val="-1"/>
        </w:rPr>
        <w:t>fishermen,</w:t>
      </w:r>
      <w:r>
        <w:rPr>
          <w:color w:val="212121"/>
        </w:rPr>
        <w:t xml:space="preserve"> advisory panels, </w:t>
      </w:r>
      <w:r>
        <w:rPr>
          <w:color w:val="212121"/>
          <w:spacing w:val="-1"/>
        </w:rPr>
        <w:t>and</w:t>
      </w:r>
      <w:r>
        <w:rPr>
          <w:color w:val="212121"/>
        </w:rPr>
        <w:t xml:space="preserve"> the public</w:t>
      </w:r>
      <w:r>
        <w:rPr>
          <w:color w:val="212121"/>
          <w:spacing w:val="-1"/>
        </w:rPr>
        <w:t xml:space="preserve"> utilized </w:t>
      </w:r>
      <w:r>
        <w:rPr>
          <w:color w:val="212121"/>
        </w:rPr>
        <w:t xml:space="preserve">to </w:t>
      </w:r>
      <w:r>
        <w:rPr>
          <w:color w:val="212121"/>
          <w:spacing w:val="-1"/>
        </w:rPr>
        <w:t>evaluate and refine management of deepwater</w:t>
      </w:r>
      <w:r>
        <w:rPr>
          <w:color w:val="212121"/>
        </w:rPr>
        <w:t xml:space="preserve"> MPAs.  (Matches G 1F)</w:t>
      </w:r>
    </w:p>
    <w:p w14:paraId="60F215C0" w14:textId="77777777" w:rsidR="00134FAD" w:rsidRPr="00E5449B" w:rsidRDefault="00134FAD" w:rsidP="00A16CF6">
      <w:pPr>
        <w:pStyle w:val="BodyText"/>
        <w:numPr>
          <w:ilvl w:val="0"/>
          <w:numId w:val="23"/>
        </w:numPr>
        <w:tabs>
          <w:tab w:val="left" w:pos="1540"/>
        </w:tabs>
        <w:ind w:left="1530" w:right="1037" w:hanging="1170"/>
      </w:pPr>
      <w:r>
        <w:t>Ensure a management system that is efficient and representative of fishery stakeholders. (G 3A)</w:t>
      </w:r>
    </w:p>
    <w:p w14:paraId="4239623B" w14:textId="77777777" w:rsidR="00134FAD" w:rsidRDefault="00134FAD" w:rsidP="00134FAD">
      <w:pPr>
        <w:pStyle w:val="BodyText"/>
        <w:tabs>
          <w:tab w:val="left" w:pos="1540"/>
        </w:tabs>
        <w:spacing w:line="275" w:lineRule="exact"/>
        <w:ind w:left="1530" w:hanging="1170"/>
        <w:rPr>
          <w:color w:val="212121"/>
          <w:spacing w:val="-1"/>
          <w:u w:val="single" w:color="212121"/>
        </w:rPr>
      </w:pPr>
    </w:p>
    <w:p w14:paraId="2E7A5876" w14:textId="77777777" w:rsidR="00134FAD" w:rsidRDefault="00134FAD" w:rsidP="00134FAD">
      <w:pPr>
        <w:pStyle w:val="BodyText"/>
        <w:numPr>
          <w:ilvl w:val="0"/>
          <w:numId w:val="22"/>
        </w:numPr>
        <w:tabs>
          <w:tab w:val="left" w:pos="1350"/>
        </w:tabs>
        <w:spacing w:line="275" w:lineRule="exact"/>
        <w:ind w:left="1530" w:hanging="1350"/>
      </w:pPr>
      <w:r>
        <w:rPr>
          <w:color w:val="212121"/>
          <w:spacing w:val="-1"/>
          <w:u w:val="single" w:color="212121"/>
        </w:rPr>
        <w:t>Biological</w:t>
      </w:r>
      <w:r>
        <w:rPr>
          <w:color w:val="212121"/>
          <w:u w:val="single" w:color="212121"/>
        </w:rPr>
        <w:t xml:space="preserve"> </w:t>
      </w:r>
      <w:r>
        <w:rPr>
          <w:color w:val="212121"/>
          <w:spacing w:val="-1"/>
          <w:u w:val="single" w:color="212121"/>
        </w:rPr>
        <w:t>benefits of the MPA maximized</w:t>
      </w:r>
    </w:p>
    <w:p w14:paraId="26A07758" w14:textId="77777777" w:rsidR="00134FAD" w:rsidRDefault="00134FAD" w:rsidP="00134FAD">
      <w:pPr>
        <w:pStyle w:val="BodyText"/>
        <w:numPr>
          <w:ilvl w:val="0"/>
          <w:numId w:val="23"/>
        </w:numPr>
        <w:tabs>
          <w:tab w:val="left" w:pos="1540"/>
        </w:tabs>
        <w:ind w:left="1530" w:hanging="1170"/>
        <w:rPr>
          <w:color w:val="212121"/>
        </w:rPr>
      </w:pPr>
      <w:r w:rsidRPr="00C80984">
        <w:rPr>
          <w:color w:val="212121"/>
        </w:rPr>
        <w:t xml:space="preserve">Populations of </w:t>
      </w:r>
      <w:r w:rsidRPr="00C80984">
        <w:rPr>
          <w:color w:val="212121"/>
          <w:spacing w:val="-1"/>
        </w:rPr>
        <w:t>speckled</w:t>
      </w:r>
      <w:r w:rsidRPr="00C80984">
        <w:rPr>
          <w:color w:val="212121"/>
        </w:rPr>
        <w:t xml:space="preserve"> hind, snowy</w:t>
      </w:r>
      <w:r w:rsidRPr="00C80984">
        <w:rPr>
          <w:color w:val="212121"/>
          <w:spacing w:val="-5"/>
        </w:rPr>
        <w:t xml:space="preserve"> </w:t>
      </w:r>
      <w:r w:rsidRPr="00C80984">
        <w:rPr>
          <w:color w:val="212121"/>
        </w:rPr>
        <w:t>grouper,</w:t>
      </w:r>
      <w:r>
        <w:t xml:space="preserve"> </w:t>
      </w:r>
      <w:r w:rsidRPr="00C80984">
        <w:rPr>
          <w:color w:val="212121"/>
          <w:spacing w:val="-1"/>
        </w:rPr>
        <w:t>Warsaw</w:t>
      </w:r>
      <w:r w:rsidRPr="00C80984">
        <w:rPr>
          <w:color w:val="212121"/>
        </w:rPr>
        <w:t xml:space="preserve"> </w:t>
      </w:r>
      <w:r w:rsidRPr="00C80984">
        <w:rPr>
          <w:color w:val="212121"/>
          <w:spacing w:val="-1"/>
        </w:rPr>
        <w:t>grouper,</w:t>
      </w:r>
      <w:r w:rsidRPr="00C80984">
        <w:rPr>
          <w:color w:val="212121"/>
          <w:spacing w:val="3"/>
        </w:rPr>
        <w:t xml:space="preserve"> </w:t>
      </w:r>
      <w:r w:rsidRPr="00C80984">
        <w:rPr>
          <w:color w:val="212121"/>
          <w:spacing w:val="-1"/>
        </w:rPr>
        <w:t xml:space="preserve">yellowedge </w:t>
      </w:r>
      <w:r w:rsidRPr="00C80984">
        <w:rPr>
          <w:color w:val="212121"/>
        </w:rPr>
        <w:t>grouper, misty</w:t>
      </w:r>
      <w:r w:rsidRPr="00C80984">
        <w:rPr>
          <w:color w:val="212121"/>
          <w:spacing w:val="-5"/>
        </w:rPr>
        <w:t xml:space="preserve"> </w:t>
      </w:r>
      <w:r w:rsidRPr="00C80984">
        <w:rPr>
          <w:color w:val="212121"/>
        </w:rPr>
        <w:t xml:space="preserve">grouper, </w:t>
      </w:r>
      <w:r w:rsidRPr="00C80984">
        <w:rPr>
          <w:color w:val="212121"/>
          <w:spacing w:val="-1"/>
        </w:rPr>
        <w:t>golden</w:t>
      </w:r>
      <w:r w:rsidRPr="00C80984">
        <w:rPr>
          <w:color w:val="212121"/>
        </w:rPr>
        <w:t xml:space="preserve"> </w:t>
      </w:r>
      <w:r w:rsidRPr="00C80984">
        <w:rPr>
          <w:color w:val="212121"/>
          <w:spacing w:val="-1"/>
        </w:rPr>
        <w:t>tilefish,</w:t>
      </w:r>
      <w:r w:rsidRPr="00C80984">
        <w:rPr>
          <w:color w:val="212121"/>
        </w:rPr>
        <w:t xml:space="preserve"> and blueline </w:t>
      </w:r>
      <w:r w:rsidRPr="00C80984">
        <w:rPr>
          <w:color w:val="212121"/>
          <w:spacing w:val="-1"/>
        </w:rPr>
        <w:t>tilefish</w:t>
      </w:r>
      <w:r w:rsidRPr="00C80984">
        <w:rPr>
          <w:color w:val="212121"/>
        </w:rPr>
        <w:t xml:space="preserve"> restored to or maintained at sustainable levels.   (BI 1A, 3A)</w:t>
      </w:r>
    </w:p>
    <w:p w14:paraId="750F2197" w14:textId="77777777" w:rsidR="00134FAD" w:rsidRDefault="00134FAD" w:rsidP="00134FAD">
      <w:pPr>
        <w:pStyle w:val="BodyText"/>
        <w:numPr>
          <w:ilvl w:val="0"/>
          <w:numId w:val="23"/>
        </w:numPr>
        <w:tabs>
          <w:tab w:val="left" w:pos="1540"/>
        </w:tabs>
        <w:ind w:left="1530" w:hanging="1170"/>
        <w:rPr>
          <w:color w:val="212121"/>
        </w:rPr>
      </w:pPr>
      <w:r w:rsidRPr="00C80984">
        <w:rPr>
          <w:color w:val="212121"/>
        </w:rPr>
        <w:t xml:space="preserve">Over-exploitation of deepwater species minimized, prevented, or prohibited entirely.  </w:t>
      </w:r>
      <w:r w:rsidRPr="00C80984">
        <w:rPr>
          <w:color w:val="212121"/>
          <w:spacing w:val="-1"/>
        </w:rPr>
        <w:t xml:space="preserve">  (BI 1D)</w:t>
      </w:r>
    </w:p>
    <w:p w14:paraId="608887A7" w14:textId="77777777" w:rsidR="00134FAD" w:rsidRPr="00C80984" w:rsidRDefault="00134FAD" w:rsidP="00134FAD">
      <w:pPr>
        <w:pStyle w:val="BodyText"/>
        <w:numPr>
          <w:ilvl w:val="0"/>
          <w:numId w:val="23"/>
        </w:numPr>
        <w:tabs>
          <w:tab w:val="left" w:pos="1540"/>
        </w:tabs>
        <w:ind w:left="1530" w:hanging="1170"/>
        <w:rPr>
          <w:color w:val="212121"/>
        </w:rPr>
      </w:pPr>
      <w:r w:rsidRPr="00C80984">
        <w:rPr>
          <w:color w:val="212121"/>
        </w:rPr>
        <w:t>Populations of deepwater species are protected from harvest in some nursery areas and habitats protected from fishing/human impacts inside MPAs</w:t>
      </w:r>
      <w:r w:rsidRPr="00C80984">
        <w:rPr>
          <w:color w:val="212121"/>
          <w:spacing w:val="-1"/>
        </w:rPr>
        <w:t>. (BI 1C, 2D, 2E, 3C, 4C)</w:t>
      </w:r>
    </w:p>
    <w:p w14:paraId="70C8FDC9" w14:textId="77777777" w:rsidR="00134FAD" w:rsidRDefault="00134FAD" w:rsidP="00134FAD">
      <w:pPr>
        <w:pStyle w:val="BodyText"/>
        <w:numPr>
          <w:ilvl w:val="0"/>
          <w:numId w:val="23"/>
        </w:numPr>
        <w:tabs>
          <w:tab w:val="left" w:pos="1540"/>
        </w:tabs>
        <w:ind w:left="1530" w:hanging="1170"/>
        <w:rPr>
          <w:color w:val="212121"/>
          <w:spacing w:val="-1"/>
        </w:rPr>
      </w:pPr>
      <w:r>
        <w:rPr>
          <w:color w:val="212121"/>
          <w:spacing w:val="-1"/>
        </w:rPr>
        <w:t xml:space="preserve">Replenishment rate of fishery stocks increased or sustained.  (BI 1F) </w:t>
      </w:r>
    </w:p>
    <w:p w14:paraId="69BD0C57" w14:textId="77777777" w:rsidR="00134FAD" w:rsidRDefault="00134FAD" w:rsidP="00134FAD">
      <w:pPr>
        <w:pStyle w:val="BodyText"/>
        <w:tabs>
          <w:tab w:val="left" w:pos="1540"/>
        </w:tabs>
        <w:ind w:left="1530" w:hanging="1170"/>
        <w:rPr>
          <w:color w:val="212121"/>
          <w:spacing w:val="-1"/>
          <w:u w:val="single" w:color="212121"/>
        </w:rPr>
      </w:pPr>
    </w:p>
    <w:p w14:paraId="148F5D6B" w14:textId="77777777" w:rsidR="00134FAD" w:rsidRDefault="00134FAD" w:rsidP="00134FAD">
      <w:pPr>
        <w:pStyle w:val="BodyText"/>
        <w:numPr>
          <w:ilvl w:val="0"/>
          <w:numId w:val="22"/>
        </w:numPr>
        <w:tabs>
          <w:tab w:val="left" w:pos="1350"/>
        </w:tabs>
        <w:ind w:left="1530" w:hanging="1350"/>
        <w:rPr>
          <w:color w:val="212121"/>
          <w:spacing w:val="-1"/>
          <w:u w:val="single" w:color="212121"/>
        </w:rPr>
      </w:pPr>
      <w:r>
        <w:rPr>
          <w:color w:val="212121"/>
          <w:spacing w:val="-1"/>
          <w:u w:val="single" w:color="212121"/>
        </w:rPr>
        <w:t>Adverse</w:t>
      </w:r>
      <w:r>
        <w:rPr>
          <w:color w:val="212121"/>
          <w:spacing w:val="-2"/>
          <w:u w:val="single" w:color="212121"/>
        </w:rPr>
        <w:t xml:space="preserve"> </w:t>
      </w:r>
      <w:r>
        <w:rPr>
          <w:color w:val="212121"/>
          <w:u w:val="single" w:color="212121"/>
        </w:rPr>
        <w:t>social</w:t>
      </w:r>
      <w:r>
        <w:rPr>
          <w:color w:val="212121"/>
          <w:spacing w:val="2"/>
          <w:u w:val="single" w:color="212121"/>
        </w:rPr>
        <w:t xml:space="preserve"> </w:t>
      </w:r>
      <w:r>
        <w:rPr>
          <w:color w:val="212121"/>
          <w:spacing w:val="-1"/>
          <w:u w:val="single" w:color="212121"/>
        </w:rPr>
        <w:t>and</w:t>
      </w:r>
      <w:r>
        <w:rPr>
          <w:color w:val="212121"/>
          <w:spacing w:val="1"/>
          <w:u w:val="single" w:color="212121"/>
        </w:rPr>
        <w:t xml:space="preserve"> </w:t>
      </w:r>
      <w:r>
        <w:rPr>
          <w:color w:val="212121"/>
          <w:spacing w:val="-1"/>
          <w:u w:val="single" w:color="212121"/>
        </w:rPr>
        <w:t>economic</w:t>
      </w:r>
      <w:r>
        <w:rPr>
          <w:color w:val="212121"/>
          <w:spacing w:val="1"/>
          <w:u w:val="single" w:color="212121"/>
        </w:rPr>
        <w:t xml:space="preserve"> </w:t>
      </w:r>
      <w:r>
        <w:rPr>
          <w:color w:val="212121"/>
          <w:spacing w:val="-1"/>
          <w:u w:val="single" w:color="212121"/>
        </w:rPr>
        <w:t>effects minimized</w:t>
      </w:r>
    </w:p>
    <w:p w14:paraId="5AFF965B" w14:textId="77777777" w:rsidR="00134FAD" w:rsidRDefault="00134FAD" w:rsidP="00134FAD">
      <w:pPr>
        <w:pStyle w:val="BodyText"/>
        <w:numPr>
          <w:ilvl w:val="0"/>
          <w:numId w:val="10"/>
        </w:numPr>
        <w:tabs>
          <w:tab w:val="left" w:pos="1540"/>
        </w:tabs>
        <w:ind w:left="1530" w:right="806" w:hanging="1170"/>
      </w:pPr>
      <w:r>
        <w:rPr>
          <w:color w:val="212121"/>
        </w:rPr>
        <w:t xml:space="preserve">Economic impact to stakeholders targeting species other than snapper-grouper species minimized.  (SE 2A)  </w:t>
      </w:r>
    </w:p>
    <w:p w14:paraId="1A37FBA6" w14:textId="77777777" w:rsidR="00134FAD" w:rsidRDefault="00134FAD" w:rsidP="00134FAD">
      <w:pPr>
        <w:pStyle w:val="BodyText"/>
        <w:numPr>
          <w:ilvl w:val="0"/>
          <w:numId w:val="10"/>
        </w:numPr>
        <w:tabs>
          <w:tab w:val="left" w:pos="1540"/>
        </w:tabs>
        <w:ind w:left="1530" w:right="1049" w:hanging="1170"/>
      </w:pPr>
      <w:r>
        <w:rPr>
          <w:color w:val="212121"/>
        </w:rPr>
        <w:t>Respect for understanding of local knowledge enhanced.  (SE 6A)</w:t>
      </w:r>
    </w:p>
    <w:p w14:paraId="70BDD9EE" w14:textId="77777777" w:rsidR="00134FAD" w:rsidRDefault="00134FAD" w:rsidP="00134FAD">
      <w:pPr>
        <w:pStyle w:val="BodyText"/>
        <w:numPr>
          <w:ilvl w:val="0"/>
          <w:numId w:val="10"/>
        </w:numPr>
        <w:tabs>
          <w:tab w:val="left" w:pos="1540"/>
        </w:tabs>
        <w:ind w:left="1530" w:hanging="1170"/>
      </w:pPr>
      <w:r>
        <w:rPr>
          <w:color w:val="212121"/>
        </w:rPr>
        <w:t>B</w:t>
      </w:r>
      <w:r>
        <w:rPr>
          <w:color w:val="212121"/>
          <w:spacing w:val="-1"/>
        </w:rPr>
        <w:t>oater</w:t>
      </w:r>
      <w:r>
        <w:rPr>
          <w:color w:val="212121"/>
          <w:spacing w:val="-2"/>
        </w:rPr>
        <w:t xml:space="preserve"> </w:t>
      </w:r>
      <w:r>
        <w:rPr>
          <w:color w:val="212121"/>
        </w:rPr>
        <w:t>safety</w:t>
      </w:r>
      <w:r>
        <w:rPr>
          <w:color w:val="212121"/>
          <w:spacing w:val="-5"/>
        </w:rPr>
        <w:t xml:space="preserve"> </w:t>
      </w:r>
      <w:r>
        <w:rPr>
          <w:color w:val="212121"/>
          <w:spacing w:val="2"/>
        </w:rPr>
        <w:t xml:space="preserve">was not compromised due to the placement of and regulations in the </w:t>
      </w:r>
      <w:r>
        <w:rPr>
          <w:color w:val="212121"/>
          <w:spacing w:val="-1"/>
        </w:rPr>
        <w:t>closed</w:t>
      </w:r>
      <w:r>
        <w:rPr>
          <w:color w:val="212121"/>
        </w:rPr>
        <w:t xml:space="preserve"> </w:t>
      </w:r>
      <w:r>
        <w:rPr>
          <w:color w:val="212121"/>
          <w:spacing w:val="-1"/>
        </w:rPr>
        <w:t>areas.</w:t>
      </w:r>
    </w:p>
    <w:p w14:paraId="3E5E7C5E" w14:textId="77777777" w:rsidR="00134FAD" w:rsidRDefault="00134FAD" w:rsidP="00134FAD">
      <w:pPr>
        <w:pStyle w:val="BodyText"/>
        <w:tabs>
          <w:tab w:val="left" w:pos="1540"/>
        </w:tabs>
        <w:ind w:left="1530" w:hanging="1170"/>
        <w:rPr>
          <w:color w:val="212121"/>
          <w:spacing w:val="-1"/>
          <w:u w:val="single" w:color="212121"/>
        </w:rPr>
      </w:pPr>
    </w:p>
    <w:p w14:paraId="49D5F432" w14:textId="77777777" w:rsidR="00134FAD" w:rsidRDefault="00134FAD" w:rsidP="00134FAD">
      <w:pPr>
        <w:pStyle w:val="BodyText"/>
        <w:numPr>
          <w:ilvl w:val="0"/>
          <w:numId w:val="22"/>
        </w:numPr>
        <w:tabs>
          <w:tab w:val="left" w:pos="1350"/>
        </w:tabs>
        <w:ind w:left="1530" w:hanging="1350"/>
      </w:pPr>
      <w:r>
        <w:rPr>
          <w:color w:val="212121"/>
          <w:spacing w:val="-1"/>
          <w:u w:val="single" w:color="212121"/>
        </w:rPr>
        <w:t>Enforceability and compliance within MPA is enhanced</w:t>
      </w:r>
    </w:p>
    <w:p w14:paraId="3005F808" w14:textId="77777777" w:rsidR="00134FAD" w:rsidRDefault="00134FAD" w:rsidP="00134FAD">
      <w:pPr>
        <w:pStyle w:val="BodyText"/>
        <w:numPr>
          <w:ilvl w:val="0"/>
          <w:numId w:val="11"/>
        </w:numPr>
        <w:tabs>
          <w:tab w:val="left" w:pos="1540"/>
        </w:tabs>
        <w:ind w:left="1530" w:right="1037" w:hanging="1170"/>
        <w:rPr>
          <w:color w:val="212121"/>
        </w:rPr>
      </w:pPr>
      <w:r>
        <w:rPr>
          <w:rFonts w:cs="Times New Roman"/>
          <w:color w:val="212121"/>
          <w:spacing w:val="-1"/>
        </w:rPr>
        <w:t>Consider</w:t>
      </w:r>
      <w:r>
        <w:rPr>
          <w:rFonts w:cs="Times New Roman"/>
          <w:color w:val="212121"/>
        </w:rPr>
        <w:t xml:space="preserve"> the</w:t>
      </w:r>
      <w:r>
        <w:rPr>
          <w:rFonts w:cs="Times New Roman"/>
          <w:color w:val="212121"/>
          <w:spacing w:val="-2"/>
        </w:rPr>
        <w:t xml:space="preserve"> </w:t>
      </w:r>
      <w:r>
        <w:rPr>
          <w:rFonts w:cs="Times New Roman"/>
          <w:color w:val="212121"/>
          <w:spacing w:val="-1"/>
        </w:rPr>
        <w:t>seven</w:t>
      </w:r>
      <w:r>
        <w:rPr>
          <w:rFonts w:cs="Times New Roman"/>
          <w:color w:val="212121"/>
        </w:rPr>
        <w:t xml:space="preserve"> criteria </w:t>
      </w:r>
      <w:r>
        <w:rPr>
          <w:rFonts w:cs="Times New Roman"/>
          <w:color w:val="212121"/>
          <w:spacing w:val="-1"/>
        </w:rPr>
        <w:t>from</w:t>
      </w:r>
      <w:r>
        <w:rPr>
          <w:rFonts w:cs="Times New Roman"/>
          <w:color w:val="212121"/>
        </w:rPr>
        <w:t xml:space="preserve"> the</w:t>
      </w:r>
      <w:r>
        <w:rPr>
          <w:rFonts w:cs="Times New Roman"/>
          <w:color w:val="212121"/>
          <w:spacing w:val="1"/>
        </w:rPr>
        <w:t xml:space="preserve"> </w:t>
      </w:r>
      <w:r>
        <w:rPr>
          <w:rFonts w:cs="Times New Roman"/>
          <w:color w:val="212121"/>
          <w:spacing w:val="-2"/>
        </w:rPr>
        <w:t>Law</w:t>
      </w:r>
      <w:r>
        <w:rPr>
          <w:rFonts w:cs="Times New Roman"/>
          <w:color w:val="212121"/>
          <w:spacing w:val="1"/>
        </w:rPr>
        <w:t xml:space="preserve"> </w:t>
      </w:r>
      <w:r>
        <w:rPr>
          <w:rFonts w:cs="Times New Roman"/>
          <w:color w:val="212121"/>
        </w:rPr>
        <w:t xml:space="preserve">Enforcement AP’s </w:t>
      </w:r>
      <w:r>
        <w:rPr>
          <w:rFonts w:cs="Times New Roman"/>
          <w:color w:val="212121"/>
          <w:spacing w:val="-1"/>
        </w:rPr>
        <w:t>report</w:t>
      </w:r>
      <w:r>
        <w:rPr>
          <w:rFonts w:cs="Times New Roman"/>
          <w:color w:val="212121"/>
        </w:rPr>
        <w:t xml:space="preserve"> </w:t>
      </w:r>
      <w:r>
        <w:rPr>
          <w:rFonts w:cs="Times New Roman"/>
          <w:color w:val="212121"/>
          <w:spacing w:val="-1"/>
        </w:rPr>
        <w:t>when</w:t>
      </w:r>
      <w:r>
        <w:rPr>
          <w:rFonts w:cs="Times New Roman"/>
          <w:color w:val="212121"/>
          <w:spacing w:val="43"/>
        </w:rPr>
        <w:t xml:space="preserve"> </w:t>
      </w:r>
      <w:r>
        <w:rPr>
          <w:color w:val="212121"/>
          <w:spacing w:val="-1"/>
        </w:rPr>
        <w:t>determining</w:t>
      </w:r>
      <w:r>
        <w:rPr>
          <w:color w:val="212121"/>
          <w:spacing w:val="1"/>
        </w:rPr>
        <w:t xml:space="preserve"> </w:t>
      </w:r>
      <w:r>
        <w:rPr>
          <w:color w:val="212121"/>
          <w:spacing w:val="-1"/>
        </w:rPr>
        <w:t>suitable</w:t>
      </w:r>
      <w:r>
        <w:rPr>
          <w:color w:val="212121"/>
        </w:rPr>
        <w:t xml:space="preserve"> MPA sites</w:t>
      </w:r>
    </w:p>
    <w:p w14:paraId="70092AE3" w14:textId="77777777" w:rsidR="00134FAD" w:rsidRDefault="00134FAD" w:rsidP="00134FAD">
      <w:pPr>
        <w:pStyle w:val="BodyText"/>
        <w:numPr>
          <w:ilvl w:val="0"/>
          <w:numId w:val="11"/>
        </w:numPr>
        <w:tabs>
          <w:tab w:val="left" w:pos="1540"/>
        </w:tabs>
        <w:ind w:left="1530" w:right="1037" w:hanging="1170"/>
        <w:rPr>
          <w:color w:val="212121"/>
        </w:rPr>
      </w:pPr>
      <w:r>
        <w:rPr>
          <w:color w:val="212121"/>
        </w:rPr>
        <w:t xml:space="preserve">Enforceability of arrangements ensured  (G 2E)  </w:t>
      </w:r>
    </w:p>
    <w:p w14:paraId="2ABF3A75" w14:textId="77777777" w:rsidR="00134FAD" w:rsidRDefault="00134FAD" w:rsidP="00134FAD">
      <w:pPr>
        <w:pStyle w:val="BodyText"/>
        <w:numPr>
          <w:ilvl w:val="0"/>
          <w:numId w:val="11"/>
        </w:numPr>
        <w:tabs>
          <w:tab w:val="left" w:pos="1540"/>
        </w:tabs>
        <w:ind w:left="1530" w:right="1037" w:hanging="1170"/>
        <w:rPr>
          <w:color w:val="212121"/>
        </w:rPr>
      </w:pPr>
      <w:r>
        <w:rPr>
          <w:color w:val="212121"/>
        </w:rPr>
        <w:t>Surveillance and monitoring of coastal areas improved (G 4A)</w:t>
      </w:r>
    </w:p>
    <w:p w14:paraId="053254E1" w14:textId="77777777" w:rsidR="00134FAD" w:rsidRDefault="00134FAD" w:rsidP="00134FAD">
      <w:pPr>
        <w:pStyle w:val="BodyText"/>
        <w:numPr>
          <w:ilvl w:val="0"/>
          <w:numId w:val="11"/>
        </w:numPr>
        <w:tabs>
          <w:tab w:val="left" w:pos="1540"/>
        </w:tabs>
        <w:ind w:left="1530" w:right="1037" w:hanging="1170"/>
        <w:rPr>
          <w:color w:val="212121"/>
        </w:rPr>
      </w:pPr>
      <w:r>
        <w:rPr>
          <w:color w:val="212121"/>
        </w:rPr>
        <w:t>Application of law and regulations maintained or improved (4E)</w:t>
      </w:r>
    </w:p>
    <w:p w14:paraId="76EEDBF4" w14:textId="77777777" w:rsidR="00134FAD" w:rsidRDefault="00134FAD" w:rsidP="00134FAD">
      <w:pPr>
        <w:pStyle w:val="BodyText"/>
        <w:numPr>
          <w:ilvl w:val="0"/>
          <w:numId w:val="11"/>
        </w:numPr>
        <w:tabs>
          <w:tab w:val="left" w:pos="1540"/>
        </w:tabs>
        <w:ind w:left="1530" w:right="1037" w:hanging="1170"/>
      </w:pPr>
      <w:r>
        <w:rPr>
          <w:color w:val="212121"/>
        </w:rPr>
        <w:t>User participation in  surveillance, monitoring, and enforcement increased (G 4D)</w:t>
      </w:r>
    </w:p>
    <w:p w14:paraId="447923E4" w14:textId="77777777" w:rsidR="00134FAD" w:rsidRDefault="00134FAD" w:rsidP="00134FAD">
      <w:pPr>
        <w:pStyle w:val="BodyText"/>
        <w:tabs>
          <w:tab w:val="left" w:pos="1540"/>
        </w:tabs>
        <w:spacing w:before="52"/>
        <w:ind w:left="1530" w:hanging="1170"/>
        <w:rPr>
          <w:color w:val="212121"/>
          <w:spacing w:val="-1"/>
          <w:u w:val="single" w:color="212121"/>
        </w:rPr>
      </w:pPr>
    </w:p>
    <w:p w14:paraId="7662AC3B" w14:textId="77777777" w:rsidR="00134FAD" w:rsidRDefault="00134FAD" w:rsidP="00134FAD">
      <w:pPr>
        <w:pStyle w:val="BodyText"/>
        <w:numPr>
          <w:ilvl w:val="0"/>
          <w:numId w:val="22"/>
        </w:numPr>
        <w:tabs>
          <w:tab w:val="left" w:pos="1540"/>
        </w:tabs>
        <w:spacing w:before="52"/>
        <w:ind w:left="1350" w:hanging="1170"/>
      </w:pPr>
      <w:r>
        <w:rPr>
          <w:color w:val="212121"/>
          <w:u w:val="single" w:color="212121"/>
        </w:rPr>
        <w:t>R</w:t>
      </w:r>
      <w:r>
        <w:rPr>
          <w:color w:val="212121"/>
          <w:spacing w:val="-1"/>
          <w:u w:val="single" w:color="212121"/>
        </w:rPr>
        <w:t>esearch</w:t>
      </w:r>
      <w:r>
        <w:rPr>
          <w:color w:val="212121"/>
          <w:u w:val="single" w:color="212121"/>
        </w:rPr>
        <w:t xml:space="preserve"> </w:t>
      </w:r>
      <w:r>
        <w:rPr>
          <w:color w:val="212121"/>
          <w:spacing w:val="-1"/>
          <w:u w:val="single" w:color="212121"/>
        </w:rPr>
        <w:t>and</w:t>
      </w:r>
      <w:r>
        <w:rPr>
          <w:color w:val="212121"/>
          <w:spacing w:val="2"/>
          <w:u w:val="single" w:color="212121"/>
        </w:rPr>
        <w:t xml:space="preserve"> </w:t>
      </w:r>
      <w:r>
        <w:rPr>
          <w:color w:val="212121"/>
          <w:u w:val="single" w:color="212121"/>
        </w:rPr>
        <w:t xml:space="preserve">monitoring </w:t>
      </w:r>
      <w:r>
        <w:rPr>
          <w:color w:val="212121"/>
          <w:spacing w:val="-1"/>
          <w:u w:val="single" w:color="212121"/>
        </w:rPr>
        <w:t>capabilities maximized</w:t>
      </w:r>
    </w:p>
    <w:p w14:paraId="42763B6F" w14:textId="77777777" w:rsidR="00134FAD" w:rsidRDefault="00134FAD" w:rsidP="00134FAD">
      <w:pPr>
        <w:pStyle w:val="BodyText"/>
        <w:numPr>
          <w:ilvl w:val="0"/>
          <w:numId w:val="12"/>
        </w:numPr>
        <w:tabs>
          <w:tab w:val="left" w:pos="1540"/>
        </w:tabs>
        <w:ind w:left="1530" w:right="765" w:hanging="1170"/>
      </w:pPr>
      <w:r>
        <w:rPr>
          <w:color w:val="212121"/>
          <w:spacing w:val="-1"/>
        </w:rPr>
        <w:t>Fishery-independent</w:t>
      </w:r>
      <w:r>
        <w:rPr>
          <w:color w:val="212121"/>
        </w:rPr>
        <w:t xml:space="preserve"> and</w:t>
      </w:r>
      <w:r>
        <w:rPr>
          <w:color w:val="212121"/>
          <w:spacing w:val="1"/>
        </w:rPr>
        <w:t xml:space="preserve"> </w:t>
      </w:r>
      <w:r>
        <w:rPr>
          <w:color w:val="212121"/>
          <w:spacing w:val="-1"/>
        </w:rPr>
        <w:t>fishery-dependent</w:t>
      </w:r>
      <w:r>
        <w:rPr>
          <w:color w:val="212121"/>
        </w:rPr>
        <w:t xml:space="preserve"> data</w:t>
      </w:r>
      <w:r>
        <w:rPr>
          <w:color w:val="212121"/>
          <w:spacing w:val="-1"/>
        </w:rPr>
        <w:t xml:space="preserve"> </w:t>
      </w:r>
      <w:r>
        <w:rPr>
          <w:color w:val="212121"/>
        </w:rPr>
        <w:t>utilized to increase scientific knowledge and understanding (SE 6C, 6D).</w:t>
      </w:r>
    </w:p>
    <w:p w14:paraId="4CD2EFA9" w14:textId="77777777" w:rsidR="00134FAD" w:rsidRDefault="00134FAD" w:rsidP="00134FAD">
      <w:pPr>
        <w:pStyle w:val="BodyText"/>
        <w:numPr>
          <w:ilvl w:val="0"/>
          <w:numId w:val="12"/>
        </w:numPr>
        <w:tabs>
          <w:tab w:val="left" w:pos="1540"/>
        </w:tabs>
        <w:ind w:left="1530" w:right="363" w:hanging="1170"/>
      </w:pPr>
      <w:r>
        <w:rPr>
          <w:color w:val="212121"/>
        </w:rPr>
        <w:t>C</w:t>
      </w:r>
      <w:r>
        <w:rPr>
          <w:color w:val="212121"/>
          <w:spacing w:val="-1"/>
        </w:rPr>
        <w:t>itizen science</w:t>
      </w:r>
      <w:r>
        <w:rPr>
          <w:color w:val="212121"/>
        </w:rPr>
        <w:t xml:space="preserve"> to </w:t>
      </w:r>
      <w:r>
        <w:rPr>
          <w:color w:val="212121"/>
          <w:spacing w:val="-1"/>
        </w:rPr>
        <w:t>provide additional</w:t>
      </w:r>
      <w:r>
        <w:rPr>
          <w:color w:val="212121"/>
        </w:rPr>
        <w:t xml:space="preserve"> information on the biological, social, and economic metrics for the SMP is enhanced (SE 6A, 6B, 6C, 6D and G 4A, 4D).</w:t>
      </w:r>
    </w:p>
    <w:p w14:paraId="5340F42B" w14:textId="77777777" w:rsidR="00134FAD" w:rsidRDefault="00134FAD" w:rsidP="00134FAD">
      <w:pPr>
        <w:spacing w:before="2"/>
        <w:ind w:left="1530" w:hanging="1170"/>
        <w:rPr>
          <w:rFonts w:ascii="Times New Roman" w:eastAsia="Times New Roman" w:hAnsi="Times New Roman" w:cs="Times New Roman"/>
          <w:sz w:val="24"/>
          <w:szCs w:val="24"/>
        </w:rPr>
      </w:pPr>
    </w:p>
    <w:p w14:paraId="7DE40449" w14:textId="77777777" w:rsidR="00134FAD" w:rsidRPr="00E95983" w:rsidRDefault="00134FAD" w:rsidP="00134FAD">
      <w:pPr>
        <w:pStyle w:val="ListParagraph"/>
        <w:numPr>
          <w:ilvl w:val="0"/>
          <w:numId w:val="22"/>
        </w:numPr>
        <w:spacing w:before="2"/>
        <w:ind w:left="1350" w:hanging="1170"/>
        <w:rPr>
          <w:rFonts w:ascii="Times New Roman" w:eastAsia="Times New Roman" w:hAnsi="Times New Roman" w:cs="Times New Roman"/>
          <w:sz w:val="24"/>
          <w:szCs w:val="24"/>
          <w:u w:val="single"/>
        </w:rPr>
      </w:pPr>
      <w:r w:rsidRPr="00E95983">
        <w:rPr>
          <w:rFonts w:ascii="Times New Roman" w:eastAsia="Times New Roman" w:hAnsi="Times New Roman" w:cs="Times New Roman"/>
          <w:sz w:val="24"/>
          <w:szCs w:val="24"/>
          <w:u w:val="single"/>
        </w:rPr>
        <w:t>Research and monitor impact of invasive species enhanced (new goal added by IPT)</w:t>
      </w:r>
    </w:p>
    <w:p w14:paraId="2F856F96" w14:textId="77777777" w:rsidR="00134FAD" w:rsidRPr="00C80984" w:rsidRDefault="00134FAD" w:rsidP="00134FAD">
      <w:pPr>
        <w:pStyle w:val="ListParagraph"/>
        <w:numPr>
          <w:ilvl w:val="0"/>
          <w:numId w:val="13"/>
        </w:numPr>
        <w:spacing w:before="2"/>
        <w:ind w:left="1530" w:hanging="1170"/>
        <w:rPr>
          <w:rFonts w:ascii="Times New Roman" w:eastAsia="Times New Roman" w:hAnsi="Times New Roman" w:cs="Times New Roman"/>
          <w:sz w:val="24"/>
          <w:szCs w:val="24"/>
        </w:rPr>
      </w:pPr>
      <w:r w:rsidRPr="00C80984">
        <w:rPr>
          <w:rFonts w:ascii="Times New Roman" w:eastAsia="Times New Roman" w:hAnsi="Times New Roman" w:cs="Times New Roman"/>
          <w:sz w:val="24"/>
          <w:szCs w:val="24"/>
        </w:rPr>
        <w:t>Program to reduce or eliminate invasive lionfish enhanced or maintained</w:t>
      </w:r>
    </w:p>
    <w:p w14:paraId="2D16AC21" w14:textId="77777777" w:rsidR="00134FAD" w:rsidRPr="00C80984" w:rsidRDefault="00134FAD" w:rsidP="00134FAD">
      <w:pPr>
        <w:pStyle w:val="ListParagraph"/>
        <w:numPr>
          <w:ilvl w:val="0"/>
          <w:numId w:val="13"/>
        </w:numPr>
        <w:spacing w:before="2"/>
        <w:ind w:left="1530" w:hanging="1170"/>
        <w:rPr>
          <w:rFonts w:ascii="Times New Roman" w:eastAsia="Times New Roman" w:hAnsi="Times New Roman" w:cs="Times New Roman"/>
          <w:sz w:val="24"/>
          <w:szCs w:val="24"/>
        </w:rPr>
      </w:pPr>
      <w:r w:rsidRPr="00C80984">
        <w:rPr>
          <w:rFonts w:ascii="Times New Roman" w:eastAsia="Times New Roman" w:hAnsi="Times New Roman" w:cs="Times New Roman"/>
          <w:sz w:val="24"/>
          <w:szCs w:val="24"/>
        </w:rPr>
        <w:t>Scientific knowledge on lionfish and ecosystem impacts increased</w:t>
      </w:r>
    </w:p>
    <w:p w14:paraId="59D63146" w14:textId="77777777" w:rsidR="00134FAD" w:rsidRDefault="00134FAD" w:rsidP="00134FAD">
      <w:pPr>
        <w:pStyle w:val="BodyText"/>
        <w:tabs>
          <w:tab w:val="left" w:pos="1540"/>
        </w:tabs>
        <w:ind w:left="1530" w:hanging="1170"/>
      </w:pPr>
    </w:p>
    <w:p w14:paraId="092D289E" w14:textId="77777777" w:rsidR="00134FAD" w:rsidRPr="005828F7" w:rsidRDefault="00134FAD" w:rsidP="00134FAD">
      <w:pPr>
        <w:pStyle w:val="BodyText"/>
        <w:numPr>
          <w:ilvl w:val="0"/>
          <w:numId w:val="24"/>
        </w:numPr>
        <w:tabs>
          <w:tab w:val="left" w:pos="1350"/>
        </w:tabs>
        <w:spacing w:line="275" w:lineRule="exact"/>
        <w:ind w:left="1530" w:hanging="1350"/>
      </w:pPr>
      <w:r>
        <w:rPr>
          <w:color w:val="212121"/>
          <w:u w:val="single" w:color="212121"/>
        </w:rPr>
        <w:t>Environmental awareness and knowledge about the Deepwater MPAs improved</w:t>
      </w:r>
    </w:p>
    <w:p w14:paraId="247BF53D" w14:textId="77777777" w:rsidR="00134FAD" w:rsidRPr="005828F7" w:rsidRDefault="00134FAD" w:rsidP="00134FAD">
      <w:pPr>
        <w:pStyle w:val="BodyText"/>
        <w:numPr>
          <w:ilvl w:val="0"/>
          <w:numId w:val="16"/>
        </w:numPr>
        <w:tabs>
          <w:tab w:val="left" w:pos="1540"/>
        </w:tabs>
        <w:ind w:left="1530" w:hanging="1170"/>
      </w:pPr>
      <w:r>
        <w:rPr>
          <w:color w:val="212121"/>
          <w:spacing w:val="-1"/>
        </w:rPr>
        <w:t>Level of knowledge about the purpose, importance of and regulations in Spawning SMZs held by the public increased.  (SE 6C)</w:t>
      </w:r>
    </w:p>
    <w:p w14:paraId="427BF5B5" w14:textId="77777777" w:rsidR="00134FAD" w:rsidRPr="005828F7" w:rsidRDefault="00134FAD" w:rsidP="00134FAD">
      <w:pPr>
        <w:pStyle w:val="BodyText"/>
        <w:numPr>
          <w:ilvl w:val="0"/>
          <w:numId w:val="16"/>
        </w:numPr>
        <w:tabs>
          <w:tab w:val="left" w:pos="1540"/>
        </w:tabs>
        <w:ind w:left="1530" w:hanging="1170"/>
      </w:pPr>
      <w:r>
        <w:rPr>
          <w:color w:val="212121"/>
          <w:spacing w:val="-1"/>
        </w:rPr>
        <w:t>Stakeholder participation strengthened and enhanced. (G 3C)</w:t>
      </w:r>
    </w:p>
    <w:p w14:paraId="288E04B6" w14:textId="77777777" w:rsidR="00134FAD" w:rsidRPr="00574C72" w:rsidRDefault="00134FAD" w:rsidP="00134FAD">
      <w:pPr>
        <w:pStyle w:val="BodyText"/>
        <w:numPr>
          <w:ilvl w:val="0"/>
          <w:numId w:val="16"/>
        </w:numPr>
        <w:tabs>
          <w:tab w:val="left" w:pos="1540"/>
        </w:tabs>
        <w:ind w:left="1530" w:hanging="1170"/>
      </w:pPr>
      <w:r>
        <w:rPr>
          <w:color w:val="212121"/>
          <w:spacing w:val="-1"/>
        </w:rPr>
        <w:t>Existence value of Spawning SMZs enhanced or maintained. (SE 3B)</w:t>
      </w:r>
    </w:p>
    <w:p w14:paraId="7EE6F79A" w14:textId="77777777" w:rsidR="00F037C8" w:rsidRDefault="00F037C8" w:rsidP="00F037C8">
      <w:pPr>
        <w:ind w:left="360"/>
        <w:rPr>
          <w:rFonts w:ascii="Times New Roman" w:hAnsi="Times New Roman" w:cs="Times New Roman"/>
          <w:sz w:val="24"/>
          <w:szCs w:val="24"/>
        </w:rPr>
      </w:pPr>
    </w:p>
    <w:p w14:paraId="522C84CA" w14:textId="154C7568" w:rsidR="006F6062" w:rsidRDefault="006F6062">
      <w:pPr>
        <w:rPr>
          <w:rFonts w:ascii="Times New Roman" w:hAnsi="Times New Roman" w:cs="Times New Roman"/>
          <w:sz w:val="24"/>
          <w:szCs w:val="24"/>
        </w:rPr>
      </w:pPr>
    </w:p>
    <w:p w14:paraId="6643B4AC" w14:textId="68244308" w:rsidR="00D0087C" w:rsidRPr="00CA1263" w:rsidRDefault="00D0087C" w:rsidP="00D0087C">
      <w:pPr>
        <w:rPr>
          <w:rFonts w:ascii="Times New Roman" w:hAnsi="Times New Roman" w:cs="Times New Roman"/>
          <w:sz w:val="24"/>
          <w:szCs w:val="24"/>
        </w:rPr>
      </w:pPr>
      <w:proofErr w:type="gramStart"/>
      <w:r w:rsidRPr="00E84E8F">
        <w:rPr>
          <w:rFonts w:ascii="Times New Roman" w:hAnsi="Times New Roman" w:cs="Times New Roman"/>
          <w:b/>
          <w:sz w:val="24"/>
          <w:szCs w:val="24"/>
        </w:rPr>
        <w:t xml:space="preserve">Table </w:t>
      </w:r>
      <w:r w:rsidR="00FB2352" w:rsidRPr="00E84E8F">
        <w:rPr>
          <w:rFonts w:ascii="Times New Roman" w:hAnsi="Times New Roman" w:cs="Times New Roman"/>
          <w:b/>
          <w:sz w:val="24"/>
          <w:szCs w:val="24"/>
        </w:rPr>
        <w:t>3.</w:t>
      </w:r>
      <w:r w:rsidR="00E33ED0" w:rsidRPr="00E84E8F">
        <w:rPr>
          <w:rFonts w:ascii="Times New Roman" w:hAnsi="Times New Roman" w:cs="Times New Roman"/>
          <w:b/>
          <w:sz w:val="24"/>
          <w:szCs w:val="24"/>
        </w:rPr>
        <w:t>5.</w:t>
      </w:r>
      <w:r w:rsidR="00FB2352" w:rsidRPr="00E84E8F">
        <w:rPr>
          <w:rFonts w:ascii="Times New Roman" w:hAnsi="Times New Roman" w:cs="Times New Roman"/>
          <w:b/>
          <w:sz w:val="24"/>
          <w:szCs w:val="24"/>
        </w:rPr>
        <w:t>1</w:t>
      </w:r>
      <w:r w:rsidRPr="00CA1263">
        <w:rPr>
          <w:rFonts w:ascii="Times New Roman" w:hAnsi="Times New Roman" w:cs="Times New Roman"/>
          <w:sz w:val="24"/>
          <w:szCs w:val="24"/>
        </w:rPr>
        <w:t>.</w:t>
      </w:r>
      <w:proofErr w:type="gramEnd"/>
      <w:r w:rsidRPr="00CA1263">
        <w:rPr>
          <w:rFonts w:ascii="Times New Roman" w:hAnsi="Times New Roman" w:cs="Times New Roman"/>
          <w:sz w:val="24"/>
          <w:szCs w:val="24"/>
        </w:rPr>
        <w:t xml:space="preserve"> </w:t>
      </w:r>
      <w:proofErr w:type="gramStart"/>
      <w:r w:rsidRPr="00CA1263">
        <w:rPr>
          <w:rFonts w:ascii="Times New Roman" w:hAnsi="Times New Roman" w:cs="Times New Roman"/>
          <w:sz w:val="24"/>
          <w:szCs w:val="24"/>
        </w:rPr>
        <w:t>Stock status of deepwater species in the South Atlantic.</w:t>
      </w:r>
      <w:proofErr w:type="gramEnd"/>
      <w:r w:rsidRPr="00CA1263">
        <w:rPr>
          <w:rFonts w:ascii="Times New Roman" w:hAnsi="Times New Roman" w:cs="Times New Roman"/>
          <w:sz w:val="24"/>
          <w:szCs w:val="24"/>
        </w:rPr>
        <w:t xml:space="preserve">  </w:t>
      </w:r>
    </w:p>
    <w:p w14:paraId="4E7705F9" w14:textId="77777777" w:rsidR="00D0087C" w:rsidRPr="00CA1263" w:rsidRDefault="00D0087C" w:rsidP="00D0087C">
      <w:pPr>
        <w:rPr>
          <w:rFonts w:ascii="Times New Roman" w:hAnsi="Times New Roman" w:cs="Times New Roman"/>
          <w:sz w:val="24"/>
          <w:szCs w:val="24"/>
        </w:rPr>
      </w:pPr>
    </w:p>
    <w:tbl>
      <w:tblPr>
        <w:tblW w:w="9532" w:type="dxa"/>
        <w:tblInd w:w="93" w:type="dxa"/>
        <w:tblLook w:val="04A0" w:firstRow="1" w:lastRow="0" w:firstColumn="1" w:lastColumn="0" w:noHBand="0" w:noVBand="1"/>
      </w:tblPr>
      <w:tblGrid>
        <w:gridCol w:w="2445"/>
        <w:gridCol w:w="2417"/>
        <w:gridCol w:w="971"/>
        <w:gridCol w:w="1796"/>
        <w:gridCol w:w="1903"/>
      </w:tblGrid>
      <w:tr w:rsidR="00D0087C" w:rsidRPr="00CA1263" w14:paraId="7FDD67BF" w14:textId="77777777" w:rsidTr="00B40AAF">
        <w:trPr>
          <w:trHeight w:val="313"/>
        </w:trPr>
        <w:tc>
          <w:tcPr>
            <w:tcW w:w="2445" w:type="dxa"/>
            <w:tcBorders>
              <w:top w:val="single" w:sz="4" w:space="0" w:color="auto"/>
              <w:left w:val="nil"/>
              <w:bottom w:val="nil"/>
              <w:right w:val="nil"/>
            </w:tcBorders>
            <w:shd w:val="clear" w:color="auto" w:fill="auto"/>
            <w:noWrap/>
            <w:vAlign w:val="bottom"/>
            <w:hideMark/>
          </w:tcPr>
          <w:p w14:paraId="472CF2FB" w14:textId="77777777" w:rsidR="00D0087C" w:rsidRPr="00CA1263" w:rsidRDefault="00D0087C" w:rsidP="00C43118">
            <w:pPr>
              <w:rPr>
                <w:rFonts w:ascii="Times New Roman" w:hAnsi="Times New Roman" w:cs="Times New Roman"/>
                <w:color w:val="000000"/>
                <w:sz w:val="24"/>
                <w:szCs w:val="24"/>
              </w:rPr>
            </w:pPr>
            <w:r w:rsidRPr="00CA1263">
              <w:rPr>
                <w:rFonts w:ascii="Times New Roman" w:hAnsi="Times New Roman" w:cs="Times New Roman"/>
                <w:color w:val="000000"/>
                <w:sz w:val="24"/>
                <w:szCs w:val="24"/>
              </w:rPr>
              <w:t>Species</w:t>
            </w:r>
          </w:p>
        </w:tc>
        <w:tc>
          <w:tcPr>
            <w:tcW w:w="2417" w:type="dxa"/>
            <w:tcBorders>
              <w:top w:val="single" w:sz="4" w:space="0" w:color="auto"/>
              <w:left w:val="nil"/>
              <w:bottom w:val="nil"/>
              <w:right w:val="nil"/>
            </w:tcBorders>
            <w:shd w:val="clear" w:color="auto" w:fill="auto"/>
            <w:noWrap/>
            <w:vAlign w:val="bottom"/>
            <w:hideMark/>
          </w:tcPr>
          <w:p w14:paraId="227252A3"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Assessment</w:t>
            </w:r>
          </w:p>
        </w:tc>
        <w:tc>
          <w:tcPr>
            <w:tcW w:w="971" w:type="dxa"/>
            <w:tcBorders>
              <w:top w:val="single" w:sz="4" w:space="0" w:color="auto"/>
              <w:left w:val="nil"/>
              <w:bottom w:val="nil"/>
              <w:right w:val="nil"/>
            </w:tcBorders>
            <w:shd w:val="clear" w:color="auto" w:fill="auto"/>
            <w:noWrap/>
            <w:vAlign w:val="bottom"/>
            <w:hideMark/>
          </w:tcPr>
          <w:p w14:paraId="16D90DAF"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Year</w:t>
            </w:r>
          </w:p>
        </w:tc>
        <w:tc>
          <w:tcPr>
            <w:tcW w:w="1796" w:type="dxa"/>
            <w:tcBorders>
              <w:top w:val="single" w:sz="4" w:space="0" w:color="auto"/>
              <w:left w:val="nil"/>
              <w:bottom w:val="nil"/>
              <w:right w:val="nil"/>
            </w:tcBorders>
            <w:shd w:val="clear" w:color="auto" w:fill="auto"/>
            <w:noWrap/>
            <w:vAlign w:val="bottom"/>
            <w:hideMark/>
          </w:tcPr>
          <w:p w14:paraId="1FEEBD94"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Overfished</w:t>
            </w:r>
          </w:p>
        </w:tc>
        <w:tc>
          <w:tcPr>
            <w:tcW w:w="1903" w:type="dxa"/>
            <w:tcBorders>
              <w:top w:val="single" w:sz="4" w:space="0" w:color="auto"/>
              <w:left w:val="nil"/>
              <w:bottom w:val="nil"/>
              <w:right w:val="nil"/>
            </w:tcBorders>
            <w:shd w:val="clear" w:color="auto" w:fill="auto"/>
            <w:noWrap/>
            <w:vAlign w:val="bottom"/>
            <w:hideMark/>
          </w:tcPr>
          <w:p w14:paraId="24EBA9CA"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Overfishing</w:t>
            </w:r>
          </w:p>
        </w:tc>
      </w:tr>
      <w:tr w:rsidR="00D0087C" w:rsidRPr="00CA1263" w14:paraId="1F410610" w14:textId="77777777" w:rsidTr="00B40AAF">
        <w:trPr>
          <w:trHeight w:val="313"/>
        </w:trPr>
        <w:tc>
          <w:tcPr>
            <w:tcW w:w="2445" w:type="dxa"/>
            <w:tcBorders>
              <w:top w:val="single" w:sz="4" w:space="0" w:color="auto"/>
              <w:left w:val="nil"/>
              <w:bottom w:val="nil"/>
              <w:right w:val="nil"/>
            </w:tcBorders>
            <w:shd w:val="clear" w:color="auto" w:fill="auto"/>
            <w:noWrap/>
            <w:vAlign w:val="bottom"/>
            <w:hideMark/>
          </w:tcPr>
          <w:p w14:paraId="6BE20185" w14:textId="77777777" w:rsidR="00D0087C" w:rsidRPr="00CA1263" w:rsidRDefault="00D0087C" w:rsidP="00C43118">
            <w:pPr>
              <w:rPr>
                <w:rFonts w:ascii="Times New Roman" w:hAnsi="Times New Roman" w:cs="Times New Roman"/>
                <w:color w:val="000000"/>
                <w:sz w:val="24"/>
                <w:szCs w:val="24"/>
              </w:rPr>
            </w:pPr>
            <w:r w:rsidRPr="00CA1263">
              <w:rPr>
                <w:rFonts w:ascii="Times New Roman" w:hAnsi="Times New Roman" w:cs="Times New Roman"/>
                <w:color w:val="000000"/>
                <w:sz w:val="24"/>
                <w:szCs w:val="24"/>
              </w:rPr>
              <w:t>Speckled Hind</w:t>
            </w:r>
          </w:p>
        </w:tc>
        <w:tc>
          <w:tcPr>
            <w:tcW w:w="2417" w:type="dxa"/>
            <w:tcBorders>
              <w:top w:val="single" w:sz="4" w:space="0" w:color="auto"/>
              <w:left w:val="nil"/>
              <w:bottom w:val="nil"/>
              <w:right w:val="nil"/>
            </w:tcBorders>
            <w:shd w:val="clear" w:color="auto" w:fill="auto"/>
            <w:noWrap/>
            <w:vAlign w:val="bottom"/>
            <w:hideMark/>
          </w:tcPr>
          <w:p w14:paraId="58614453" w14:textId="69CC61CD"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Potts</w:t>
            </w:r>
            <w:r w:rsidR="002E4258">
              <w:rPr>
                <w:rFonts w:ascii="Times New Roman" w:hAnsi="Times New Roman" w:cs="Times New Roman"/>
                <w:color w:val="000000"/>
                <w:sz w:val="24"/>
                <w:szCs w:val="24"/>
              </w:rPr>
              <w:t xml:space="preserve"> and Brennan</w:t>
            </w:r>
          </w:p>
        </w:tc>
        <w:tc>
          <w:tcPr>
            <w:tcW w:w="971" w:type="dxa"/>
            <w:tcBorders>
              <w:top w:val="single" w:sz="4" w:space="0" w:color="auto"/>
              <w:left w:val="nil"/>
              <w:bottom w:val="nil"/>
              <w:right w:val="nil"/>
            </w:tcBorders>
            <w:shd w:val="clear" w:color="auto" w:fill="auto"/>
            <w:noWrap/>
            <w:vAlign w:val="bottom"/>
            <w:hideMark/>
          </w:tcPr>
          <w:p w14:paraId="26870B7B"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2001</w:t>
            </w:r>
          </w:p>
        </w:tc>
        <w:tc>
          <w:tcPr>
            <w:tcW w:w="1796" w:type="dxa"/>
            <w:tcBorders>
              <w:top w:val="single" w:sz="4" w:space="0" w:color="auto"/>
              <w:left w:val="nil"/>
              <w:bottom w:val="nil"/>
              <w:right w:val="nil"/>
            </w:tcBorders>
            <w:shd w:val="clear" w:color="auto" w:fill="auto"/>
            <w:noWrap/>
            <w:vAlign w:val="bottom"/>
            <w:hideMark/>
          </w:tcPr>
          <w:p w14:paraId="25D033AB"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Unknown</w:t>
            </w:r>
          </w:p>
        </w:tc>
        <w:tc>
          <w:tcPr>
            <w:tcW w:w="1903" w:type="dxa"/>
            <w:tcBorders>
              <w:top w:val="single" w:sz="4" w:space="0" w:color="auto"/>
              <w:left w:val="nil"/>
              <w:bottom w:val="nil"/>
              <w:right w:val="nil"/>
            </w:tcBorders>
            <w:shd w:val="clear" w:color="auto" w:fill="auto"/>
            <w:noWrap/>
            <w:vAlign w:val="bottom"/>
            <w:hideMark/>
          </w:tcPr>
          <w:p w14:paraId="3F5AF3A0"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Yes*</w:t>
            </w:r>
          </w:p>
        </w:tc>
      </w:tr>
      <w:tr w:rsidR="00D0087C" w:rsidRPr="00CA1263" w14:paraId="51CCEF46" w14:textId="77777777" w:rsidTr="00B40AAF">
        <w:trPr>
          <w:trHeight w:val="313"/>
        </w:trPr>
        <w:tc>
          <w:tcPr>
            <w:tcW w:w="2445" w:type="dxa"/>
            <w:tcBorders>
              <w:top w:val="nil"/>
              <w:left w:val="nil"/>
              <w:bottom w:val="nil"/>
              <w:right w:val="nil"/>
            </w:tcBorders>
            <w:shd w:val="clear" w:color="auto" w:fill="auto"/>
            <w:noWrap/>
            <w:vAlign w:val="bottom"/>
            <w:hideMark/>
          </w:tcPr>
          <w:p w14:paraId="1C924B7D" w14:textId="77777777" w:rsidR="00D0087C" w:rsidRPr="00CA1263" w:rsidRDefault="00D0087C" w:rsidP="00C43118">
            <w:pPr>
              <w:rPr>
                <w:rFonts w:ascii="Times New Roman" w:hAnsi="Times New Roman" w:cs="Times New Roman"/>
                <w:color w:val="000000"/>
                <w:sz w:val="24"/>
                <w:szCs w:val="24"/>
              </w:rPr>
            </w:pPr>
            <w:r w:rsidRPr="00CA1263">
              <w:rPr>
                <w:rFonts w:ascii="Times New Roman" w:hAnsi="Times New Roman" w:cs="Times New Roman"/>
                <w:color w:val="000000"/>
                <w:sz w:val="24"/>
                <w:szCs w:val="24"/>
              </w:rPr>
              <w:t>Snowy Grouper</w:t>
            </w:r>
          </w:p>
        </w:tc>
        <w:tc>
          <w:tcPr>
            <w:tcW w:w="2417" w:type="dxa"/>
            <w:tcBorders>
              <w:top w:val="nil"/>
              <w:left w:val="nil"/>
              <w:bottom w:val="nil"/>
              <w:right w:val="nil"/>
            </w:tcBorders>
            <w:shd w:val="clear" w:color="auto" w:fill="auto"/>
            <w:noWrap/>
            <w:vAlign w:val="bottom"/>
            <w:hideMark/>
          </w:tcPr>
          <w:p w14:paraId="3366AC50"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SEDAR 36</w:t>
            </w:r>
          </w:p>
        </w:tc>
        <w:tc>
          <w:tcPr>
            <w:tcW w:w="971" w:type="dxa"/>
            <w:tcBorders>
              <w:top w:val="nil"/>
              <w:left w:val="nil"/>
              <w:bottom w:val="nil"/>
              <w:right w:val="nil"/>
            </w:tcBorders>
            <w:shd w:val="clear" w:color="auto" w:fill="auto"/>
            <w:noWrap/>
            <w:vAlign w:val="bottom"/>
            <w:hideMark/>
          </w:tcPr>
          <w:p w14:paraId="04ED51DB"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2014</w:t>
            </w:r>
          </w:p>
        </w:tc>
        <w:tc>
          <w:tcPr>
            <w:tcW w:w="1796" w:type="dxa"/>
            <w:tcBorders>
              <w:top w:val="nil"/>
              <w:left w:val="nil"/>
              <w:bottom w:val="nil"/>
              <w:right w:val="nil"/>
            </w:tcBorders>
            <w:shd w:val="clear" w:color="auto" w:fill="auto"/>
            <w:noWrap/>
            <w:vAlign w:val="bottom"/>
            <w:hideMark/>
          </w:tcPr>
          <w:p w14:paraId="1F69FB67"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Yes</w:t>
            </w:r>
          </w:p>
        </w:tc>
        <w:tc>
          <w:tcPr>
            <w:tcW w:w="1903" w:type="dxa"/>
            <w:tcBorders>
              <w:top w:val="nil"/>
              <w:left w:val="nil"/>
              <w:bottom w:val="nil"/>
              <w:right w:val="nil"/>
            </w:tcBorders>
            <w:shd w:val="clear" w:color="auto" w:fill="auto"/>
            <w:noWrap/>
            <w:vAlign w:val="bottom"/>
            <w:hideMark/>
          </w:tcPr>
          <w:p w14:paraId="3FDE64C7"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No</w:t>
            </w:r>
          </w:p>
        </w:tc>
      </w:tr>
      <w:tr w:rsidR="00D0087C" w:rsidRPr="00CA1263" w14:paraId="3560C8D0" w14:textId="77777777" w:rsidTr="00B40AAF">
        <w:trPr>
          <w:trHeight w:val="313"/>
        </w:trPr>
        <w:tc>
          <w:tcPr>
            <w:tcW w:w="2445" w:type="dxa"/>
            <w:tcBorders>
              <w:top w:val="nil"/>
              <w:left w:val="nil"/>
              <w:bottom w:val="nil"/>
              <w:right w:val="nil"/>
            </w:tcBorders>
            <w:shd w:val="clear" w:color="auto" w:fill="auto"/>
            <w:noWrap/>
            <w:vAlign w:val="bottom"/>
            <w:hideMark/>
          </w:tcPr>
          <w:p w14:paraId="3E04271F" w14:textId="77777777" w:rsidR="00D0087C" w:rsidRPr="00CA1263" w:rsidRDefault="00D0087C" w:rsidP="00C43118">
            <w:pPr>
              <w:rPr>
                <w:rFonts w:ascii="Times New Roman" w:hAnsi="Times New Roman" w:cs="Times New Roman"/>
                <w:color w:val="000000"/>
                <w:sz w:val="24"/>
                <w:szCs w:val="24"/>
              </w:rPr>
            </w:pPr>
            <w:r w:rsidRPr="00CA1263">
              <w:rPr>
                <w:rFonts w:ascii="Times New Roman" w:hAnsi="Times New Roman" w:cs="Times New Roman"/>
                <w:color w:val="000000"/>
                <w:sz w:val="24"/>
                <w:szCs w:val="24"/>
              </w:rPr>
              <w:t>Warsaw Grouper</w:t>
            </w:r>
          </w:p>
        </w:tc>
        <w:tc>
          <w:tcPr>
            <w:tcW w:w="2417" w:type="dxa"/>
            <w:tcBorders>
              <w:top w:val="nil"/>
              <w:left w:val="nil"/>
              <w:bottom w:val="nil"/>
              <w:right w:val="nil"/>
            </w:tcBorders>
            <w:shd w:val="clear" w:color="auto" w:fill="auto"/>
            <w:noWrap/>
            <w:vAlign w:val="bottom"/>
            <w:hideMark/>
          </w:tcPr>
          <w:p w14:paraId="405DB02C" w14:textId="3B7B0D74" w:rsidR="00D0087C" w:rsidRPr="00CA1263" w:rsidRDefault="00B40AAF" w:rsidP="00C43118">
            <w:pPr>
              <w:jc w:val="right"/>
              <w:rPr>
                <w:rFonts w:ascii="Times New Roman" w:hAnsi="Times New Roman" w:cs="Times New Roman"/>
                <w:color w:val="000000"/>
                <w:sz w:val="24"/>
                <w:szCs w:val="24"/>
              </w:rPr>
            </w:pPr>
            <w:r>
              <w:rPr>
                <w:rFonts w:ascii="Times New Roman" w:hAnsi="Times New Roman" w:cs="Times New Roman"/>
                <w:color w:val="000000"/>
                <w:sz w:val="24"/>
                <w:szCs w:val="24"/>
              </w:rPr>
              <w:t>Huntsman et al</w:t>
            </w:r>
          </w:p>
        </w:tc>
        <w:tc>
          <w:tcPr>
            <w:tcW w:w="971" w:type="dxa"/>
            <w:tcBorders>
              <w:top w:val="nil"/>
              <w:left w:val="nil"/>
              <w:bottom w:val="nil"/>
              <w:right w:val="nil"/>
            </w:tcBorders>
            <w:shd w:val="clear" w:color="auto" w:fill="auto"/>
            <w:noWrap/>
            <w:vAlign w:val="bottom"/>
            <w:hideMark/>
          </w:tcPr>
          <w:p w14:paraId="653C4EA4" w14:textId="6DF0CD87" w:rsidR="00D0087C" w:rsidRPr="00CA1263" w:rsidRDefault="00B40AAF" w:rsidP="00C43118">
            <w:pPr>
              <w:jc w:val="right"/>
              <w:rPr>
                <w:rFonts w:ascii="Times New Roman" w:hAnsi="Times New Roman" w:cs="Times New Roman"/>
                <w:color w:val="000000"/>
                <w:sz w:val="24"/>
                <w:szCs w:val="24"/>
              </w:rPr>
            </w:pPr>
            <w:r>
              <w:rPr>
                <w:rFonts w:ascii="Times New Roman" w:hAnsi="Times New Roman" w:cs="Times New Roman"/>
                <w:color w:val="000000"/>
                <w:sz w:val="24"/>
                <w:szCs w:val="24"/>
              </w:rPr>
              <w:t>1992</w:t>
            </w:r>
          </w:p>
        </w:tc>
        <w:tc>
          <w:tcPr>
            <w:tcW w:w="1796" w:type="dxa"/>
            <w:tcBorders>
              <w:top w:val="nil"/>
              <w:left w:val="nil"/>
              <w:bottom w:val="nil"/>
              <w:right w:val="nil"/>
            </w:tcBorders>
            <w:shd w:val="clear" w:color="auto" w:fill="auto"/>
            <w:noWrap/>
            <w:vAlign w:val="bottom"/>
            <w:hideMark/>
          </w:tcPr>
          <w:p w14:paraId="55A1CE6E"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Unknown</w:t>
            </w:r>
          </w:p>
        </w:tc>
        <w:tc>
          <w:tcPr>
            <w:tcW w:w="1903" w:type="dxa"/>
            <w:tcBorders>
              <w:top w:val="nil"/>
              <w:left w:val="nil"/>
              <w:bottom w:val="nil"/>
              <w:right w:val="nil"/>
            </w:tcBorders>
            <w:shd w:val="clear" w:color="auto" w:fill="auto"/>
            <w:noWrap/>
            <w:vAlign w:val="bottom"/>
            <w:hideMark/>
          </w:tcPr>
          <w:p w14:paraId="3B793E88"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Yes*</w:t>
            </w:r>
          </w:p>
        </w:tc>
      </w:tr>
      <w:tr w:rsidR="00D0087C" w:rsidRPr="00CA1263" w14:paraId="2833F4B6" w14:textId="77777777" w:rsidTr="00B40AAF">
        <w:trPr>
          <w:trHeight w:val="313"/>
        </w:trPr>
        <w:tc>
          <w:tcPr>
            <w:tcW w:w="2445" w:type="dxa"/>
            <w:tcBorders>
              <w:top w:val="nil"/>
              <w:left w:val="nil"/>
              <w:bottom w:val="nil"/>
              <w:right w:val="nil"/>
            </w:tcBorders>
            <w:shd w:val="clear" w:color="auto" w:fill="auto"/>
            <w:noWrap/>
            <w:vAlign w:val="bottom"/>
            <w:hideMark/>
          </w:tcPr>
          <w:p w14:paraId="5D04B27F" w14:textId="77777777" w:rsidR="00D0087C" w:rsidRPr="00CA1263" w:rsidRDefault="00D0087C" w:rsidP="00C43118">
            <w:pPr>
              <w:rPr>
                <w:rFonts w:ascii="Times New Roman" w:hAnsi="Times New Roman" w:cs="Times New Roman"/>
                <w:color w:val="000000"/>
                <w:sz w:val="24"/>
                <w:szCs w:val="24"/>
              </w:rPr>
            </w:pPr>
            <w:r w:rsidRPr="00CA1263">
              <w:rPr>
                <w:rFonts w:ascii="Times New Roman" w:hAnsi="Times New Roman" w:cs="Times New Roman"/>
                <w:color w:val="000000"/>
                <w:sz w:val="24"/>
                <w:szCs w:val="24"/>
              </w:rPr>
              <w:t>Yellowedge Grouper</w:t>
            </w:r>
          </w:p>
        </w:tc>
        <w:tc>
          <w:tcPr>
            <w:tcW w:w="2417" w:type="dxa"/>
            <w:tcBorders>
              <w:top w:val="nil"/>
              <w:left w:val="nil"/>
              <w:bottom w:val="nil"/>
              <w:right w:val="nil"/>
            </w:tcBorders>
            <w:shd w:val="clear" w:color="auto" w:fill="auto"/>
            <w:noWrap/>
            <w:vAlign w:val="bottom"/>
            <w:hideMark/>
          </w:tcPr>
          <w:p w14:paraId="1840914C"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N/A</w:t>
            </w:r>
          </w:p>
        </w:tc>
        <w:tc>
          <w:tcPr>
            <w:tcW w:w="971" w:type="dxa"/>
            <w:tcBorders>
              <w:top w:val="nil"/>
              <w:left w:val="nil"/>
              <w:bottom w:val="nil"/>
              <w:right w:val="nil"/>
            </w:tcBorders>
            <w:shd w:val="clear" w:color="auto" w:fill="auto"/>
            <w:noWrap/>
            <w:vAlign w:val="bottom"/>
            <w:hideMark/>
          </w:tcPr>
          <w:p w14:paraId="0012DE50" w14:textId="77777777" w:rsidR="00D0087C" w:rsidRPr="00CA1263" w:rsidRDefault="00D0087C" w:rsidP="00C43118">
            <w:pPr>
              <w:jc w:val="right"/>
              <w:rPr>
                <w:rFonts w:ascii="Times New Roman" w:hAnsi="Times New Roman" w:cs="Times New Roman"/>
                <w:color w:val="000000"/>
                <w:sz w:val="24"/>
                <w:szCs w:val="24"/>
              </w:rPr>
            </w:pPr>
          </w:p>
        </w:tc>
        <w:tc>
          <w:tcPr>
            <w:tcW w:w="1796" w:type="dxa"/>
            <w:tcBorders>
              <w:top w:val="nil"/>
              <w:left w:val="nil"/>
              <w:bottom w:val="nil"/>
              <w:right w:val="nil"/>
            </w:tcBorders>
            <w:shd w:val="clear" w:color="auto" w:fill="auto"/>
            <w:noWrap/>
            <w:vAlign w:val="bottom"/>
            <w:hideMark/>
          </w:tcPr>
          <w:p w14:paraId="6EE76466"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Unknown</w:t>
            </w:r>
          </w:p>
        </w:tc>
        <w:tc>
          <w:tcPr>
            <w:tcW w:w="1903" w:type="dxa"/>
            <w:tcBorders>
              <w:top w:val="nil"/>
              <w:left w:val="nil"/>
              <w:bottom w:val="nil"/>
              <w:right w:val="nil"/>
            </w:tcBorders>
            <w:shd w:val="clear" w:color="auto" w:fill="auto"/>
            <w:noWrap/>
            <w:vAlign w:val="bottom"/>
            <w:hideMark/>
          </w:tcPr>
          <w:p w14:paraId="3E0385E2"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Unknown</w:t>
            </w:r>
          </w:p>
        </w:tc>
      </w:tr>
      <w:tr w:rsidR="00D0087C" w:rsidRPr="00CA1263" w14:paraId="44D01E05" w14:textId="77777777" w:rsidTr="00B40AAF">
        <w:trPr>
          <w:trHeight w:val="313"/>
        </w:trPr>
        <w:tc>
          <w:tcPr>
            <w:tcW w:w="2445" w:type="dxa"/>
            <w:tcBorders>
              <w:top w:val="nil"/>
              <w:left w:val="nil"/>
              <w:bottom w:val="nil"/>
              <w:right w:val="nil"/>
            </w:tcBorders>
            <w:shd w:val="clear" w:color="auto" w:fill="auto"/>
            <w:noWrap/>
            <w:vAlign w:val="bottom"/>
            <w:hideMark/>
          </w:tcPr>
          <w:p w14:paraId="6C3FBA23" w14:textId="77777777" w:rsidR="00D0087C" w:rsidRPr="00CA1263" w:rsidRDefault="00D0087C" w:rsidP="00C43118">
            <w:pPr>
              <w:rPr>
                <w:rFonts w:ascii="Times New Roman" w:hAnsi="Times New Roman" w:cs="Times New Roman"/>
                <w:color w:val="000000"/>
                <w:sz w:val="24"/>
                <w:szCs w:val="24"/>
              </w:rPr>
            </w:pPr>
            <w:r w:rsidRPr="00CA1263">
              <w:rPr>
                <w:rFonts w:ascii="Times New Roman" w:hAnsi="Times New Roman" w:cs="Times New Roman"/>
                <w:color w:val="000000"/>
                <w:sz w:val="24"/>
                <w:szCs w:val="24"/>
              </w:rPr>
              <w:t>Misty Grouper</w:t>
            </w:r>
          </w:p>
        </w:tc>
        <w:tc>
          <w:tcPr>
            <w:tcW w:w="2417" w:type="dxa"/>
            <w:tcBorders>
              <w:top w:val="nil"/>
              <w:left w:val="nil"/>
              <w:bottom w:val="nil"/>
              <w:right w:val="nil"/>
            </w:tcBorders>
            <w:shd w:val="clear" w:color="auto" w:fill="auto"/>
            <w:noWrap/>
            <w:vAlign w:val="bottom"/>
            <w:hideMark/>
          </w:tcPr>
          <w:p w14:paraId="63D4D09E"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N/A</w:t>
            </w:r>
          </w:p>
        </w:tc>
        <w:tc>
          <w:tcPr>
            <w:tcW w:w="971" w:type="dxa"/>
            <w:tcBorders>
              <w:top w:val="nil"/>
              <w:left w:val="nil"/>
              <w:bottom w:val="nil"/>
              <w:right w:val="nil"/>
            </w:tcBorders>
            <w:shd w:val="clear" w:color="auto" w:fill="auto"/>
            <w:noWrap/>
            <w:vAlign w:val="bottom"/>
            <w:hideMark/>
          </w:tcPr>
          <w:p w14:paraId="765419A2" w14:textId="77777777" w:rsidR="00D0087C" w:rsidRPr="00CA1263" w:rsidRDefault="00D0087C" w:rsidP="00C43118">
            <w:pPr>
              <w:jc w:val="right"/>
              <w:rPr>
                <w:rFonts w:ascii="Times New Roman" w:hAnsi="Times New Roman" w:cs="Times New Roman"/>
                <w:color w:val="000000"/>
                <w:sz w:val="24"/>
                <w:szCs w:val="24"/>
              </w:rPr>
            </w:pPr>
          </w:p>
        </w:tc>
        <w:tc>
          <w:tcPr>
            <w:tcW w:w="1796" w:type="dxa"/>
            <w:tcBorders>
              <w:top w:val="nil"/>
              <w:left w:val="nil"/>
              <w:bottom w:val="nil"/>
              <w:right w:val="nil"/>
            </w:tcBorders>
            <w:shd w:val="clear" w:color="auto" w:fill="auto"/>
            <w:noWrap/>
            <w:vAlign w:val="bottom"/>
            <w:hideMark/>
          </w:tcPr>
          <w:p w14:paraId="13684CB2"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Unknown</w:t>
            </w:r>
          </w:p>
        </w:tc>
        <w:tc>
          <w:tcPr>
            <w:tcW w:w="1903" w:type="dxa"/>
            <w:tcBorders>
              <w:top w:val="nil"/>
              <w:left w:val="nil"/>
              <w:bottom w:val="nil"/>
              <w:right w:val="nil"/>
            </w:tcBorders>
            <w:shd w:val="clear" w:color="auto" w:fill="auto"/>
            <w:noWrap/>
            <w:vAlign w:val="bottom"/>
            <w:hideMark/>
          </w:tcPr>
          <w:p w14:paraId="2353116C"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Unknown</w:t>
            </w:r>
          </w:p>
        </w:tc>
      </w:tr>
      <w:tr w:rsidR="00D0087C" w:rsidRPr="00CA1263" w14:paraId="76F1CE84" w14:textId="77777777" w:rsidTr="00B40AAF">
        <w:trPr>
          <w:trHeight w:val="313"/>
        </w:trPr>
        <w:tc>
          <w:tcPr>
            <w:tcW w:w="2445" w:type="dxa"/>
            <w:tcBorders>
              <w:top w:val="nil"/>
              <w:left w:val="nil"/>
              <w:bottom w:val="nil"/>
              <w:right w:val="nil"/>
            </w:tcBorders>
            <w:shd w:val="clear" w:color="auto" w:fill="auto"/>
            <w:noWrap/>
            <w:vAlign w:val="bottom"/>
            <w:hideMark/>
          </w:tcPr>
          <w:p w14:paraId="7F1C9216" w14:textId="77777777" w:rsidR="00D0087C" w:rsidRPr="00CA1263" w:rsidRDefault="00D0087C" w:rsidP="00C43118">
            <w:pPr>
              <w:rPr>
                <w:rFonts w:ascii="Times New Roman" w:hAnsi="Times New Roman" w:cs="Times New Roman"/>
                <w:color w:val="000000"/>
                <w:sz w:val="24"/>
                <w:szCs w:val="24"/>
              </w:rPr>
            </w:pPr>
            <w:r w:rsidRPr="00CA1263">
              <w:rPr>
                <w:rFonts w:ascii="Times New Roman" w:hAnsi="Times New Roman" w:cs="Times New Roman"/>
                <w:color w:val="000000"/>
                <w:sz w:val="24"/>
                <w:szCs w:val="24"/>
              </w:rPr>
              <w:t>Golden Tilefish</w:t>
            </w:r>
          </w:p>
        </w:tc>
        <w:tc>
          <w:tcPr>
            <w:tcW w:w="2417" w:type="dxa"/>
            <w:tcBorders>
              <w:top w:val="nil"/>
              <w:left w:val="nil"/>
              <w:bottom w:val="nil"/>
              <w:right w:val="nil"/>
            </w:tcBorders>
            <w:shd w:val="clear" w:color="auto" w:fill="auto"/>
            <w:noWrap/>
            <w:vAlign w:val="bottom"/>
            <w:hideMark/>
          </w:tcPr>
          <w:p w14:paraId="061D41E5"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SEDAR 25</w:t>
            </w:r>
          </w:p>
        </w:tc>
        <w:tc>
          <w:tcPr>
            <w:tcW w:w="971" w:type="dxa"/>
            <w:tcBorders>
              <w:top w:val="nil"/>
              <w:left w:val="nil"/>
              <w:bottom w:val="nil"/>
              <w:right w:val="nil"/>
            </w:tcBorders>
            <w:shd w:val="clear" w:color="auto" w:fill="auto"/>
            <w:noWrap/>
            <w:vAlign w:val="bottom"/>
            <w:hideMark/>
          </w:tcPr>
          <w:p w14:paraId="2B7590E3"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2011</w:t>
            </w:r>
          </w:p>
        </w:tc>
        <w:tc>
          <w:tcPr>
            <w:tcW w:w="1796" w:type="dxa"/>
            <w:tcBorders>
              <w:top w:val="nil"/>
              <w:left w:val="nil"/>
              <w:bottom w:val="nil"/>
              <w:right w:val="nil"/>
            </w:tcBorders>
            <w:shd w:val="clear" w:color="auto" w:fill="auto"/>
            <w:noWrap/>
            <w:vAlign w:val="bottom"/>
            <w:hideMark/>
          </w:tcPr>
          <w:p w14:paraId="58440BC3"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No</w:t>
            </w:r>
          </w:p>
        </w:tc>
        <w:tc>
          <w:tcPr>
            <w:tcW w:w="1903" w:type="dxa"/>
            <w:tcBorders>
              <w:top w:val="nil"/>
              <w:left w:val="nil"/>
              <w:bottom w:val="nil"/>
              <w:right w:val="nil"/>
            </w:tcBorders>
            <w:shd w:val="clear" w:color="auto" w:fill="auto"/>
            <w:noWrap/>
            <w:vAlign w:val="bottom"/>
            <w:hideMark/>
          </w:tcPr>
          <w:p w14:paraId="458413A1"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No</w:t>
            </w:r>
          </w:p>
        </w:tc>
      </w:tr>
      <w:tr w:rsidR="00D0087C" w:rsidRPr="00CA1263" w14:paraId="06FF8DD6" w14:textId="77777777" w:rsidTr="00B40AAF">
        <w:trPr>
          <w:trHeight w:val="313"/>
        </w:trPr>
        <w:tc>
          <w:tcPr>
            <w:tcW w:w="2445" w:type="dxa"/>
            <w:tcBorders>
              <w:top w:val="nil"/>
              <w:left w:val="nil"/>
              <w:bottom w:val="single" w:sz="4" w:space="0" w:color="auto"/>
              <w:right w:val="nil"/>
            </w:tcBorders>
            <w:shd w:val="clear" w:color="auto" w:fill="auto"/>
            <w:noWrap/>
            <w:vAlign w:val="bottom"/>
            <w:hideMark/>
          </w:tcPr>
          <w:p w14:paraId="358CA5A6" w14:textId="77777777" w:rsidR="00D0087C" w:rsidRPr="00CA1263" w:rsidRDefault="00D0087C" w:rsidP="00C43118">
            <w:pPr>
              <w:rPr>
                <w:rFonts w:ascii="Times New Roman" w:hAnsi="Times New Roman" w:cs="Times New Roman"/>
                <w:color w:val="000000"/>
                <w:sz w:val="24"/>
                <w:szCs w:val="24"/>
              </w:rPr>
            </w:pPr>
            <w:r w:rsidRPr="00CA1263">
              <w:rPr>
                <w:rFonts w:ascii="Times New Roman" w:hAnsi="Times New Roman" w:cs="Times New Roman"/>
                <w:color w:val="000000"/>
                <w:sz w:val="24"/>
                <w:szCs w:val="24"/>
              </w:rPr>
              <w:t>Blueline Tilefish</w:t>
            </w:r>
          </w:p>
        </w:tc>
        <w:tc>
          <w:tcPr>
            <w:tcW w:w="2417" w:type="dxa"/>
            <w:tcBorders>
              <w:top w:val="nil"/>
              <w:left w:val="nil"/>
              <w:bottom w:val="single" w:sz="4" w:space="0" w:color="auto"/>
              <w:right w:val="nil"/>
            </w:tcBorders>
            <w:shd w:val="clear" w:color="auto" w:fill="auto"/>
            <w:noWrap/>
            <w:vAlign w:val="bottom"/>
            <w:hideMark/>
          </w:tcPr>
          <w:p w14:paraId="6FBBA958"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SEDAR 32</w:t>
            </w:r>
          </w:p>
        </w:tc>
        <w:tc>
          <w:tcPr>
            <w:tcW w:w="971" w:type="dxa"/>
            <w:tcBorders>
              <w:top w:val="nil"/>
              <w:left w:val="nil"/>
              <w:bottom w:val="single" w:sz="4" w:space="0" w:color="auto"/>
              <w:right w:val="nil"/>
            </w:tcBorders>
            <w:shd w:val="clear" w:color="auto" w:fill="auto"/>
            <w:noWrap/>
            <w:vAlign w:val="bottom"/>
            <w:hideMark/>
          </w:tcPr>
          <w:p w14:paraId="0D5C7F38"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2013</w:t>
            </w:r>
          </w:p>
        </w:tc>
        <w:tc>
          <w:tcPr>
            <w:tcW w:w="1796" w:type="dxa"/>
            <w:tcBorders>
              <w:top w:val="nil"/>
              <w:left w:val="nil"/>
              <w:bottom w:val="single" w:sz="4" w:space="0" w:color="auto"/>
              <w:right w:val="nil"/>
            </w:tcBorders>
            <w:shd w:val="clear" w:color="auto" w:fill="auto"/>
            <w:noWrap/>
            <w:vAlign w:val="bottom"/>
            <w:hideMark/>
          </w:tcPr>
          <w:p w14:paraId="308950B3" w14:textId="26B26FC7" w:rsidR="00D0087C" w:rsidRPr="00CA1263" w:rsidRDefault="003C6217" w:rsidP="00C43118">
            <w:pPr>
              <w:jc w:val="right"/>
              <w:rPr>
                <w:rFonts w:ascii="Times New Roman" w:hAnsi="Times New Roman" w:cs="Times New Roman"/>
                <w:color w:val="000000"/>
                <w:sz w:val="24"/>
                <w:szCs w:val="24"/>
              </w:rPr>
            </w:pPr>
            <w:r>
              <w:rPr>
                <w:rFonts w:ascii="Times New Roman" w:hAnsi="Times New Roman" w:cs="Times New Roman"/>
                <w:color w:val="000000"/>
                <w:sz w:val="24"/>
                <w:szCs w:val="24"/>
              </w:rPr>
              <w:t>No</w:t>
            </w:r>
          </w:p>
        </w:tc>
        <w:tc>
          <w:tcPr>
            <w:tcW w:w="1903" w:type="dxa"/>
            <w:tcBorders>
              <w:top w:val="nil"/>
              <w:left w:val="nil"/>
              <w:bottom w:val="single" w:sz="4" w:space="0" w:color="auto"/>
              <w:right w:val="nil"/>
            </w:tcBorders>
            <w:shd w:val="clear" w:color="auto" w:fill="auto"/>
            <w:noWrap/>
            <w:vAlign w:val="bottom"/>
            <w:hideMark/>
          </w:tcPr>
          <w:p w14:paraId="1EE9B633" w14:textId="77777777" w:rsidR="00D0087C" w:rsidRPr="00CA1263" w:rsidRDefault="00D0087C" w:rsidP="00C43118">
            <w:pPr>
              <w:jc w:val="right"/>
              <w:rPr>
                <w:rFonts w:ascii="Times New Roman" w:hAnsi="Times New Roman" w:cs="Times New Roman"/>
                <w:color w:val="000000"/>
                <w:sz w:val="24"/>
                <w:szCs w:val="24"/>
              </w:rPr>
            </w:pPr>
            <w:r w:rsidRPr="00CA1263">
              <w:rPr>
                <w:rFonts w:ascii="Times New Roman" w:hAnsi="Times New Roman" w:cs="Times New Roman"/>
                <w:color w:val="000000"/>
                <w:sz w:val="24"/>
                <w:szCs w:val="24"/>
              </w:rPr>
              <w:t>Yes</w:t>
            </w:r>
          </w:p>
        </w:tc>
      </w:tr>
    </w:tbl>
    <w:p w14:paraId="14F0ECEA" w14:textId="77777777" w:rsidR="00D0087C" w:rsidRPr="00CA1263" w:rsidRDefault="00D0087C" w:rsidP="00D0087C">
      <w:pPr>
        <w:rPr>
          <w:rFonts w:ascii="Times New Roman" w:hAnsi="Times New Roman" w:cs="Times New Roman"/>
          <w:sz w:val="24"/>
          <w:szCs w:val="24"/>
        </w:rPr>
      </w:pPr>
      <w:r w:rsidRPr="00CA1263">
        <w:rPr>
          <w:rFonts w:ascii="Times New Roman" w:hAnsi="Times New Roman" w:cs="Times New Roman"/>
          <w:sz w:val="24"/>
          <w:szCs w:val="24"/>
        </w:rPr>
        <w:t xml:space="preserve">*Current overfishing status was based on NMFS Stock Status Report </w:t>
      </w:r>
      <w:hyperlink r:id="rId11" w:history="1">
        <w:r w:rsidRPr="00CA1263">
          <w:rPr>
            <w:rStyle w:val="Hyperlink"/>
            <w:rFonts w:ascii="Times New Roman" w:hAnsi="Times New Roman" w:cs="Times New Roman"/>
            <w:sz w:val="24"/>
            <w:szCs w:val="24"/>
          </w:rPr>
          <w:t>http://www.fishe</w:t>
        </w:r>
        <w:r w:rsidRPr="00CA1263">
          <w:rPr>
            <w:rStyle w:val="Hyperlink"/>
            <w:rFonts w:ascii="Times New Roman" w:hAnsi="Times New Roman" w:cs="Times New Roman"/>
            <w:sz w:val="24"/>
            <w:szCs w:val="24"/>
          </w:rPr>
          <w:t>r</w:t>
        </w:r>
        <w:r w:rsidRPr="00CA1263">
          <w:rPr>
            <w:rStyle w:val="Hyperlink"/>
            <w:rFonts w:ascii="Times New Roman" w:hAnsi="Times New Roman" w:cs="Times New Roman"/>
            <w:sz w:val="24"/>
            <w:szCs w:val="24"/>
          </w:rPr>
          <w:t>ies.noaa.gov/sfa/fisheries_eco/status_of_fisheries/archive/2014/fourth/mapoverfishingstockscy_q4_2014.pdf</w:t>
        </w:r>
      </w:hyperlink>
    </w:p>
    <w:p w14:paraId="79BD79E3" w14:textId="77777777" w:rsidR="00D0087C" w:rsidRPr="00CA1263" w:rsidRDefault="00D0087C" w:rsidP="00D0087C">
      <w:pPr>
        <w:shd w:val="clear" w:color="auto" w:fill="FFFFFF"/>
        <w:rPr>
          <w:rFonts w:ascii="Times New Roman" w:hAnsi="Times New Roman" w:cs="Times New Roman"/>
          <w:sz w:val="24"/>
          <w:szCs w:val="24"/>
        </w:rPr>
      </w:pPr>
    </w:p>
    <w:p w14:paraId="74F9F219" w14:textId="77777777" w:rsidR="00D0087C" w:rsidRPr="00CA1263" w:rsidRDefault="00D0087C" w:rsidP="00D0087C">
      <w:pPr>
        <w:shd w:val="clear" w:color="auto" w:fill="FFFFFF"/>
        <w:rPr>
          <w:rFonts w:ascii="Times New Roman" w:hAnsi="Times New Roman" w:cs="Times New Roman"/>
          <w:sz w:val="24"/>
          <w:szCs w:val="24"/>
        </w:rPr>
      </w:pPr>
    </w:p>
    <w:p w14:paraId="4581C31D" w14:textId="77777777" w:rsidR="00D0087C" w:rsidRPr="00CA1263" w:rsidRDefault="00D0087C" w:rsidP="00D0087C">
      <w:pPr>
        <w:shd w:val="clear" w:color="auto" w:fill="FFFFFF"/>
        <w:rPr>
          <w:rFonts w:ascii="Times New Roman" w:hAnsi="Times New Roman" w:cs="Times New Roman"/>
          <w:sz w:val="24"/>
          <w:szCs w:val="24"/>
        </w:rPr>
      </w:pPr>
      <w:r w:rsidRPr="00CA1263">
        <w:rPr>
          <w:rFonts w:ascii="Times New Roman" w:hAnsi="Times New Roman" w:cs="Times New Roman"/>
          <w:sz w:val="24"/>
          <w:szCs w:val="24"/>
        </w:rPr>
        <w:t>Metrics</w:t>
      </w:r>
    </w:p>
    <w:p w14:paraId="1E270255" w14:textId="77777777" w:rsidR="00D0087C" w:rsidRPr="00CA1263" w:rsidRDefault="00D0087C" w:rsidP="00D0087C">
      <w:pPr>
        <w:shd w:val="clear" w:color="auto" w:fill="FFFFFF"/>
        <w:rPr>
          <w:rFonts w:ascii="Times New Roman" w:hAnsi="Times New Roman" w:cs="Times New Roman"/>
          <w:sz w:val="24"/>
          <w:szCs w:val="24"/>
        </w:rPr>
      </w:pPr>
      <w:r w:rsidRPr="00CA1263">
        <w:rPr>
          <w:rFonts w:ascii="Times New Roman" w:hAnsi="Times New Roman" w:cs="Times New Roman"/>
          <w:sz w:val="24"/>
          <w:szCs w:val="24"/>
        </w:rPr>
        <w:t xml:space="preserve">The metrics below are designed to evaluate the effectiveness of the MPA and the associated regulations of the MPA.  Similar to the goals, the metrics are divided into biophysical, socioeconomic, and governance.  Some the metrics may cover multiple goals.  Combining the number of goals accomplished, the priority of the goal, and cost of the metric, a ranking system of the metrics could be used to recommend the greatest number and highest ranked goals with limited funding.  </w:t>
      </w:r>
    </w:p>
    <w:p w14:paraId="599145B4" w14:textId="77777777" w:rsidR="00D0087C" w:rsidRPr="00CA1263" w:rsidRDefault="00D0087C" w:rsidP="00D0087C">
      <w:pPr>
        <w:shd w:val="clear" w:color="auto" w:fill="FFFFFF"/>
        <w:rPr>
          <w:rFonts w:ascii="Times New Roman" w:hAnsi="Times New Roman" w:cs="Times New Roman"/>
          <w:sz w:val="24"/>
          <w:szCs w:val="24"/>
        </w:rPr>
      </w:pPr>
    </w:p>
    <w:p w14:paraId="705DF76A" w14:textId="77777777" w:rsidR="00F6479D" w:rsidRPr="00CA1263" w:rsidRDefault="00CA45AA" w:rsidP="004E0F1A">
      <w:pPr>
        <w:pStyle w:val="Heading3"/>
      </w:pPr>
      <w:r w:rsidRPr="00CA1263">
        <w:t>Biophysical</w:t>
      </w:r>
      <w:r w:rsidRPr="00CA1263">
        <w:rPr>
          <w:spacing w:val="2"/>
        </w:rPr>
        <w:t xml:space="preserve"> </w:t>
      </w:r>
      <w:r w:rsidRPr="00CA1263">
        <w:t>Indicators</w:t>
      </w:r>
    </w:p>
    <w:p w14:paraId="46ED6C97" w14:textId="77777777" w:rsidR="00714C11" w:rsidRDefault="00714C11">
      <w:pPr>
        <w:spacing w:before="10"/>
        <w:rPr>
          <w:rFonts w:ascii="Times New Roman" w:eastAsia="Times New Roman" w:hAnsi="Times New Roman" w:cs="Times New Roman"/>
          <w:i/>
          <w:sz w:val="24"/>
          <w:szCs w:val="24"/>
        </w:rPr>
      </w:pPr>
    </w:p>
    <w:p w14:paraId="79205296" w14:textId="58A867ED" w:rsidR="00714C11" w:rsidRDefault="00F037C8">
      <w:pPr>
        <w:spacing w:before="10"/>
        <w:rPr>
          <w:rFonts w:ascii="Times New Roman" w:eastAsia="Times New Roman" w:hAnsi="Times New Roman" w:cs="Times New Roman"/>
          <w:sz w:val="24"/>
          <w:szCs w:val="24"/>
        </w:rPr>
      </w:pPr>
      <w:r w:rsidRPr="00714C11">
        <w:rPr>
          <w:rFonts w:ascii="Times New Roman" w:eastAsia="Times New Roman" w:hAnsi="Times New Roman" w:cs="Times New Roman"/>
          <w:sz w:val="24"/>
          <w:szCs w:val="24"/>
        </w:rPr>
        <w:t>The biophysical indicators were presented in Amendment 14.  The Deepwater MPAs were designed to increase a</w:t>
      </w:r>
      <w:r w:rsidR="00D10746" w:rsidRPr="00714C11">
        <w:rPr>
          <w:rFonts w:ascii="Times New Roman" w:eastAsia="Times New Roman" w:hAnsi="Times New Roman" w:cs="Times New Roman"/>
          <w:sz w:val="24"/>
          <w:szCs w:val="24"/>
        </w:rPr>
        <w:t>bundance</w:t>
      </w:r>
      <w:r w:rsidRPr="00714C11">
        <w:rPr>
          <w:rFonts w:ascii="Times New Roman" w:eastAsia="Times New Roman" w:hAnsi="Times New Roman" w:cs="Times New Roman"/>
          <w:sz w:val="24"/>
          <w:szCs w:val="24"/>
        </w:rPr>
        <w:t xml:space="preserve"> of deepwater snapper grouper species and enhance the</w:t>
      </w:r>
      <w:r w:rsidR="00D10746" w:rsidRPr="00714C11">
        <w:rPr>
          <w:rFonts w:ascii="Times New Roman" w:eastAsia="Times New Roman" w:hAnsi="Times New Roman" w:cs="Times New Roman"/>
          <w:sz w:val="24"/>
          <w:szCs w:val="24"/>
        </w:rPr>
        <w:t xml:space="preserve"> population structure</w:t>
      </w:r>
      <w:r w:rsidRPr="00714C11">
        <w:rPr>
          <w:rFonts w:ascii="Times New Roman" w:eastAsia="Times New Roman" w:hAnsi="Times New Roman" w:cs="Times New Roman"/>
          <w:sz w:val="24"/>
          <w:szCs w:val="24"/>
        </w:rPr>
        <w:t xml:space="preserve"> to a natural state based on sex ratio, size distribution, and age distribution</w:t>
      </w:r>
      <w:r w:rsidR="00A16CF6">
        <w:rPr>
          <w:rFonts w:ascii="Times New Roman" w:eastAsia="Times New Roman" w:hAnsi="Times New Roman" w:cs="Times New Roman"/>
          <w:sz w:val="24"/>
          <w:szCs w:val="24"/>
        </w:rPr>
        <w:t xml:space="preserve"> (SMP Goal 2)</w:t>
      </w:r>
      <w:r w:rsidRPr="00714C11">
        <w:rPr>
          <w:rFonts w:ascii="Times New Roman" w:eastAsia="Times New Roman" w:hAnsi="Times New Roman" w:cs="Times New Roman"/>
          <w:sz w:val="24"/>
          <w:szCs w:val="24"/>
        </w:rPr>
        <w:t>.  Additionally the deepwater MPAs were designed to protect nursery areas for deepwater snappe</w:t>
      </w:r>
      <w:r w:rsidR="00714C11" w:rsidRPr="00714C11">
        <w:rPr>
          <w:rFonts w:ascii="Times New Roman" w:eastAsia="Times New Roman" w:hAnsi="Times New Roman" w:cs="Times New Roman"/>
          <w:sz w:val="24"/>
          <w:szCs w:val="24"/>
        </w:rPr>
        <w:t>r grouper species.  M</w:t>
      </w:r>
      <w:r w:rsidRPr="00714C11">
        <w:rPr>
          <w:rFonts w:ascii="Times New Roman" w:eastAsia="Times New Roman" w:hAnsi="Times New Roman" w:cs="Times New Roman"/>
          <w:sz w:val="24"/>
          <w:szCs w:val="24"/>
        </w:rPr>
        <w:t xml:space="preserve">onitoring of the population, biological samples collected from target species, and an inventory of the </w:t>
      </w:r>
      <w:r w:rsidR="00714C11" w:rsidRPr="00714C11">
        <w:rPr>
          <w:rFonts w:ascii="Times New Roman" w:eastAsia="Times New Roman" w:hAnsi="Times New Roman" w:cs="Times New Roman"/>
          <w:sz w:val="24"/>
          <w:szCs w:val="24"/>
        </w:rPr>
        <w:t xml:space="preserve">habitat are needed to quantify/qualify the effectiveness of the Deepwater MPA.  </w:t>
      </w:r>
    </w:p>
    <w:p w14:paraId="6A9179A3" w14:textId="77777777" w:rsidR="007F611B" w:rsidRDefault="007F611B" w:rsidP="007F611B">
      <w:pPr>
        <w:spacing w:before="10"/>
        <w:ind w:left="180"/>
        <w:rPr>
          <w:rFonts w:ascii="Times New Roman" w:eastAsia="Times New Roman" w:hAnsi="Times New Roman" w:cs="Times New Roman"/>
          <w:sz w:val="24"/>
          <w:szCs w:val="24"/>
        </w:rPr>
      </w:pPr>
    </w:p>
    <w:p w14:paraId="05CB9FD7" w14:textId="27A2C5D4" w:rsidR="00B2195E" w:rsidRPr="00714C11" w:rsidRDefault="00714C11" w:rsidP="00B2195E">
      <w:pPr>
        <w:spacing w:before="10"/>
        <w:rPr>
          <w:rFonts w:ascii="Times New Roman" w:eastAsia="Times New Roman" w:hAnsi="Times New Roman" w:cs="Times New Roman"/>
          <w:sz w:val="24"/>
          <w:szCs w:val="24"/>
        </w:rPr>
      </w:pPr>
      <w:r w:rsidRPr="00714C11">
        <w:rPr>
          <w:rFonts w:ascii="Times New Roman" w:eastAsia="Times New Roman" w:hAnsi="Times New Roman" w:cs="Times New Roman"/>
          <w:sz w:val="24"/>
          <w:szCs w:val="24"/>
        </w:rPr>
        <w:t xml:space="preserve">Metrics </w:t>
      </w:r>
      <w:r>
        <w:rPr>
          <w:rFonts w:ascii="Times New Roman" w:eastAsia="Times New Roman" w:hAnsi="Times New Roman" w:cs="Times New Roman"/>
          <w:sz w:val="24"/>
          <w:szCs w:val="24"/>
        </w:rPr>
        <w:t xml:space="preserve">were selected by the IPT </w:t>
      </w:r>
      <w:r w:rsidR="00BC630D">
        <w:rPr>
          <w:rFonts w:ascii="Times New Roman" w:eastAsia="Times New Roman" w:hAnsi="Times New Roman" w:cs="Times New Roman"/>
          <w:sz w:val="24"/>
          <w:szCs w:val="24"/>
        </w:rPr>
        <w:t xml:space="preserve">to </w:t>
      </w:r>
      <w:r w:rsidRPr="00714C11">
        <w:rPr>
          <w:rFonts w:ascii="Times New Roman" w:eastAsia="Times New Roman" w:hAnsi="Times New Roman" w:cs="Times New Roman"/>
          <w:sz w:val="24"/>
          <w:szCs w:val="24"/>
        </w:rPr>
        <w:t>rate the effectiveness</w:t>
      </w:r>
      <w:r>
        <w:rPr>
          <w:rFonts w:ascii="Times New Roman" w:eastAsia="Times New Roman" w:hAnsi="Times New Roman" w:cs="Times New Roman"/>
          <w:sz w:val="24"/>
          <w:szCs w:val="24"/>
        </w:rPr>
        <w:t xml:space="preserve"> of the Deepwater MPAs</w:t>
      </w:r>
      <w:r w:rsidRPr="00714C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Deepwater MPAs should be rated as an overall group and individually.  </w:t>
      </w:r>
      <w:r w:rsidR="00B2195E" w:rsidRPr="00714C11">
        <w:rPr>
          <w:rFonts w:ascii="Times New Roman" w:eastAsia="Times New Roman" w:hAnsi="Times New Roman" w:cs="Times New Roman"/>
          <w:sz w:val="24"/>
          <w:szCs w:val="24"/>
        </w:rPr>
        <w:t xml:space="preserve">Metrics </w:t>
      </w:r>
      <w:r w:rsidR="00B2195E">
        <w:rPr>
          <w:rFonts w:ascii="Times New Roman" w:eastAsia="Times New Roman" w:hAnsi="Times New Roman" w:cs="Times New Roman"/>
          <w:sz w:val="24"/>
          <w:szCs w:val="24"/>
        </w:rPr>
        <w:t xml:space="preserve">were selected by the IPT to </w:t>
      </w:r>
      <w:r w:rsidR="00B2195E" w:rsidRPr="00714C11">
        <w:rPr>
          <w:rFonts w:ascii="Times New Roman" w:eastAsia="Times New Roman" w:hAnsi="Times New Roman" w:cs="Times New Roman"/>
          <w:sz w:val="24"/>
          <w:szCs w:val="24"/>
        </w:rPr>
        <w:t>rate the effectiveness</w:t>
      </w:r>
      <w:r w:rsidR="00B2195E">
        <w:rPr>
          <w:rFonts w:ascii="Times New Roman" w:eastAsia="Times New Roman" w:hAnsi="Times New Roman" w:cs="Times New Roman"/>
          <w:sz w:val="24"/>
          <w:szCs w:val="24"/>
        </w:rPr>
        <w:t xml:space="preserve"> of the MPAs</w:t>
      </w:r>
      <w:r w:rsidR="00B2195E" w:rsidRPr="00714C11">
        <w:rPr>
          <w:rFonts w:ascii="Times New Roman" w:eastAsia="Times New Roman" w:hAnsi="Times New Roman" w:cs="Times New Roman"/>
          <w:sz w:val="24"/>
          <w:szCs w:val="24"/>
        </w:rPr>
        <w:t xml:space="preserve">.  </w:t>
      </w:r>
      <w:r w:rsidR="00B2195E">
        <w:rPr>
          <w:rFonts w:ascii="Times New Roman" w:eastAsia="Times New Roman" w:hAnsi="Times New Roman" w:cs="Times New Roman"/>
          <w:sz w:val="24"/>
          <w:szCs w:val="24"/>
        </w:rPr>
        <w:t>The MPAs should be rated as an overall group and individually.  The metrics are separated into abundance metrics, population structure metrics, and habitat mapping metrics.  The abundance metrics will focus on the number of individuals or percent of sampled individuals in spawning c</w:t>
      </w:r>
      <w:r w:rsidR="00B2195E" w:rsidRPr="00ED4CB7">
        <w:rPr>
          <w:rFonts w:ascii="Times New Roman" w:eastAsia="Times New Roman" w:hAnsi="Times New Roman" w:cs="Times New Roman"/>
          <w:sz w:val="24"/>
          <w:szCs w:val="24"/>
        </w:rPr>
        <w:t xml:space="preserve">ondition.  The abundance metric could include </w:t>
      </w:r>
      <w:r w:rsidR="008C3D32">
        <w:rPr>
          <w:rFonts w:ascii="Times New Roman" w:eastAsia="Times New Roman" w:hAnsi="Times New Roman" w:cs="Times New Roman"/>
          <w:sz w:val="24"/>
          <w:szCs w:val="24"/>
        </w:rPr>
        <w:t>density of focal species</w:t>
      </w:r>
      <w:r w:rsidR="00B2195E" w:rsidRPr="00ED4CB7">
        <w:rPr>
          <w:rFonts w:ascii="Times New Roman" w:eastAsia="Times New Roman" w:hAnsi="Times New Roman" w:cs="Times New Roman"/>
          <w:sz w:val="24"/>
          <w:szCs w:val="24"/>
        </w:rPr>
        <w:t xml:space="preserve"> within the </w:t>
      </w:r>
      <w:r w:rsidR="00B2195E">
        <w:rPr>
          <w:rFonts w:ascii="Times New Roman" w:eastAsia="Times New Roman" w:hAnsi="Times New Roman" w:cs="Times New Roman"/>
          <w:sz w:val="24"/>
          <w:szCs w:val="24"/>
        </w:rPr>
        <w:t>MPA</w:t>
      </w:r>
      <w:r w:rsidR="00B2195E" w:rsidRPr="00ED4CB7">
        <w:rPr>
          <w:rFonts w:ascii="Times New Roman" w:eastAsia="Times New Roman" w:hAnsi="Times New Roman" w:cs="Times New Roman"/>
          <w:sz w:val="24"/>
          <w:szCs w:val="24"/>
        </w:rPr>
        <w:t xml:space="preserve">, comparing the number of individuals </w:t>
      </w:r>
      <w:r w:rsidR="008C3D32">
        <w:rPr>
          <w:rFonts w:ascii="Times New Roman" w:eastAsia="Times New Roman" w:hAnsi="Times New Roman" w:cs="Times New Roman"/>
          <w:sz w:val="24"/>
          <w:szCs w:val="24"/>
        </w:rPr>
        <w:t xml:space="preserve">from focal species </w:t>
      </w:r>
      <w:r w:rsidR="00B2195E" w:rsidRPr="00ED4CB7">
        <w:rPr>
          <w:rFonts w:ascii="Times New Roman" w:eastAsia="Times New Roman" w:hAnsi="Times New Roman" w:cs="Times New Roman"/>
          <w:sz w:val="24"/>
          <w:szCs w:val="24"/>
        </w:rPr>
        <w:t xml:space="preserve">inside and outside </w:t>
      </w:r>
      <w:r w:rsidR="00B2195E">
        <w:rPr>
          <w:rFonts w:ascii="Times New Roman" w:eastAsia="Times New Roman" w:hAnsi="Times New Roman" w:cs="Times New Roman"/>
          <w:sz w:val="24"/>
          <w:szCs w:val="24"/>
        </w:rPr>
        <w:t>MPA</w:t>
      </w:r>
      <w:r w:rsidR="00B2195E" w:rsidRPr="00ED4CB7">
        <w:rPr>
          <w:rFonts w:ascii="Times New Roman" w:eastAsia="Times New Roman" w:hAnsi="Times New Roman" w:cs="Times New Roman"/>
          <w:sz w:val="24"/>
          <w:szCs w:val="24"/>
        </w:rPr>
        <w:t xml:space="preserve">, and </w:t>
      </w:r>
      <w:r w:rsidR="008C3D32">
        <w:rPr>
          <w:rFonts w:ascii="Times New Roman" w:eastAsia="Times New Roman" w:hAnsi="Times New Roman" w:cs="Times New Roman"/>
          <w:sz w:val="24"/>
          <w:szCs w:val="24"/>
        </w:rPr>
        <w:t>density of focal species inside the MPA</w:t>
      </w:r>
      <w:r w:rsidR="00B2195E">
        <w:rPr>
          <w:rFonts w:ascii="Times New Roman" w:eastAsia="Times New Roman" w:hAnsi="Times New Roman" w:cs="Times New Roman"/>
          <w:sz w:val="24"/>
          <w:szCs w:val="24"/>
        </w:rPr>
        <w:t>.  E</w:t>
      </w:r>
      <w:r w:rsidR="00B2195E" w:rsidRPr="00ED4CB7">
        <w:rPr>
          <w:rFonts w:ascii="Times New Roman" w:eastAsia="Times New Roman" w:hAnsi="Times New Roman" w:cs="Times New Roman"/>
          <w:sz w:val="24"/>
          <w:szCs w:val="24"/>
        </w:rPr>
        <w:t>xample table</w:t>
      </w:r>
      <w:r w:rsidR="00B2195E">
        <w:rPr>
          <w:rFonts w:ascii="Times New Roman" w:eastAsia="Times New Roman" w:hAnsi="Times New Roman" w:cs="Times New Roman"/>
          <w:sz w:val="24"/>
          <w:szCs w:val="24"/>
        </w:rPr>
        <w:t>s</w:t>
      </w:r>
      <w:r w:rsidR="00B2195E" w:rsidRPr="00ED4CB7">
        <w:rPr>
          <w:rFonts w:ascii="Times New Roman" w:eastAsia="Times New Roman" w:hAnsi="Times New Roman" w:cs="Times New Roman"/>
          <w:sz w:val="24"/>
          <w:szCs w:val="24"/>
        </w:rPr>
        <w:t xml:space="preserve"> </w:t>
      </w:r>
      <w:r w:rsidR="00B2195E">
        <w:rPr>
          <w:rFonts w:ascii="Times New Roman" w:eastAsia="Times New Roman" w:hAnsi="Times New Roman" w:cs="Times New Roman"/>
          <w:sz w:val="24"/>
          <w:szCs w:val="24"/>
        </w:rPr>
        <w:t>are</w:t>
      </w:r>
      <w:r w:rsidR="00B2195E" w:rsidRPr="00ED4CB7">
        <w:rPr>
          <w:rFonts w:ascii="Times New Roman" w:eastAsia="Times New Roman" w:hAnsi="Times New Roman" w:cs="Times New Roman"/>
          <w:sz w:val="24"/>
          <w:szCs w:val="24"/>
        </w:rPr>
        <w:t xml:space="preserve"> provided to compare the appropriate abundance metric or metrics over time (</w:t>
      </w:r>
      <w:r w:rsidR="00B2195E" w:rsidRPr="00ED4CB7">
        <w:rPr>
          <w:rFonts w:ascii="Times New Roman" w:eastAsia="Times New Roman" w:hAnsi="Times New Roman" w:cs="Times New Roman"/>
          <w:b/>
          <w:sz w:val="24"/>
          <w:szCs w:val="24"/>
        </w:rPr>
        <w:t xml:space="preserve">Tables 3.5.2.1- </w:t>
      </w:r>
      <w:proofErr w:type="gramStart"/>
      <w:r w:rsidR="00B2195E" w:rsidRPr="00ED4CB7">
        <w:rPr>
          <w:rFonts w:ascii="Times New Roman" w:eastAsia="Times New Roman" w:hAnsi="Times New Roman" w:cs="Times New Roman"/>
          <w:b/>
          <w:sz w:val="24"/>
          <w:szCs w:val="24"/>
        </w:rPr>
        <w:t xml:space="preserve">3.5.2.4 </w:t>
      </w:r>
      <w:r w:rsidR="00B2195E" w:rsidRPr="00ED4CB7">
        <w:rPr>
          <w:rFonts w:ascii="Times New Roman" w:eastAsia="Times New Roman" w:hAnsi="Times New Roman" w:cs="Times New Roman"/>
          <w:sz w:val="24"/>
          <w:szCs w:val="24"/>
        </w:rPr>
        <w:t>)</w:t>
      </w:r>
      <w:proofErr w:type="gramEnd"/>
      <w:r w:rsidR="00B2195E" w:rsidRPr="00ED4CB7">
        <w:rPr>
          <w:rFonts w:ascii="Times New Roman" w:eastAsia="Times New Roman" w:hAnsi="Times New Roman" w:cs="Times New Roman"/>
          <w:sz w:val="24"/>
          <w:szCs w:val="24"/>
        </w:rPr>
        <w:t>.  The population structure metrics should focus on reproductive attributes</w:t>
      </w:r>
      <w:r w:rsidR="008C3D32">
        <w:rPr>
          <w:rFonts w:ascii="Times New Roman" w:eastAsia="Times New Roman" w:hAnsi="Times New Roman" w:cs="Times New Roman"/>
          <w:sz w:val="24"/>
          <w:szCs w:val="24"/>
        </w:rPr>
        <w:t xml:space="preserve">, size, and age as described in </w:t>
      </w:r>
      <w:r w:rsidR="008C3D32">
        <w:rPr>
          <w:rFonts w:ascii="Times New Roman" w:eastAsia="Times New Roman" w:hAnsi="Times New Roman" w:cs="Times New Roman"/>
          <w:sz w:val="24"/>
          <w:szCs w:val="24"/>
        </w:rPr>
        <w:lastRenderedPageBreak/>
        <w:t>Amendment 14</w:t>
      </w:r>
      <w:r w:rsidR="00B2195E" w:rsidRPr="00ED4CB7">
        <w:rPr>
          <w:rFonts w:ascii="Times New Roman" w:eastAsia="Times New Roman" w:hAnsi="Times New Roman" w:cs="Times New Roman"/>
          <w:sz w:val="24"/>
          <w:szCs w:val="24"/>
        </w:rPr>
        <w:t xml:space="preserve">.  The population structure metrics could include percent of individuals that are males for hermaphroditic species, a healthy sex ratio for non-hermaphroditic species, percent of the individuals greater than 75% of the maximum length, percent of individuals greater than the size of maturity, or percent of individuals greater than the age of maturity.  It was noted that some of the sampling methods needed to confirm sex or age require harvesting the individual.  If the population is very small or can be sampled without harvesting the individual, metrics that avoid harvesting the animal are preferred.  The habitat mapping metrics are used to track efforts to complete the mapping of the </w:t>
      </w:r>
      <w:r w:rsidR="00B2195E">
        <w:rPr>
          <w:rFonts w:ascii="Times New Roman" w:eastAsia="Times New Roman" w:hAnsi="Times New Roman" w:cs="Times New Roman"/>
          <w:sz w:val="24"/>
          <w:szCs w:val="24"/>
        </w:rPr>
        <w:t>MPA</w:t>
      </w:r>
      <w:r w:rsidR="00B2195E" w:rsidRPr="00ED4CB7">
        <w:rPr>
          <w:rFonts w:ascii="Times New Roman" w:eastAsia="Times New Roman" w:hAnsi="Times New Roman" w:cs="Times New Roman"/>
          <w:sz w:val="24"/>
          <w:szCs w:val="24"/>
        </w:rPr>
        <w:t xml:space="preserve">.  The mapping metrics </w:t>
      </w:r>
      <w:r w:rsidR="00B2195E">
        <w:rPr>
          <w:rFonts w:ascii="Times New Roman" w:eastAsia="Times New Roman" w:hAnsi="Times New Roman" w:cs="Times New Roman"/>
          <w:sz w:val="24"/>
          <w:szCs w:val="24"/>
        </w:rPr>
        <w:t>c</w:t>
      </w:r>
      <w:r w:rsidR="00B2195E" w:rsidRPr="00ED4CB7">
        <w:rPr>
          <w:rFonts w:ascii="Times New Roman" w:eastAsia="Times New Roman" w:hAnsi="Times New Roman" w:cs="Times New Roman"/>
          <w:sz w:val="24"/>
          <w:szCs w:val="24"/>
        </w:rPr>
        <w:t xml:space="preserve">ould include area mapped within and outside the </w:t>
      </w:r>
      <w:r w:rsidR="00B2195E">
        <w:rPr>
          <w:rFonts w:ascii="Times New Roman" w:eastAsia="Times New Roman" w:hAnsi="Times New Roman" w:cs="Times New Roman"/>
          <w:sz w:val="24"/>
          <w:szCs w:val="24"/>
        </w:rPr>
        <w:t>MPA</w:t>
      </w:r>
      <w:r w:rsidR="00B2195E" w:rsidRPr="00ED4CB7">
        <w:rPr>
          <w:rFonts w:ascii="Times New Roman" w:eastAsia="Times New Roman" w:hAnsi="Times New Roman" w:cs="Times New Roman"/>
          <w:sz w:val="24"/>
          <w:szCs w:val="24"/>
        </w:rPr>
        <w:t xml:space="preserve"> and percent of area with habitat characterized.</w:t>
      </w:r>
      <w:r w:rsidR="00B2195E">
        <w:rPr>
          <w:rFonts w:ascii="Times New Roman" w:eastAsia="Times New Roman" w:hAnsi="Times New Roman" w:cs="Times New Roman"/>
          <w:sz w:val="24"/>
          <w:szCs w:val="24"/>
        </w:rPr>
        <w:t xml:space="preserve">  The lists of metrics are examples and should not be considered as the only metrics used to evaluate the performance of the MPAs or efforts to complete research in the MPAs.  </w:t>
      </w:r>
    </w:p>
    <w:p w14:paraId="1C1591C0" w14:textId="578E3672" w:rsidR="00F6479D" w:rsidRPr="00714C11" w:rsidRDefault="00F6479D">
      <w:pPr>
        <w:spacing w:before="10"/>
        <w:rPr>
          <w:rFonts w:ascii="Times New Roman" w:eastAsia="Times New Roman" w:hAnsi="Times New Roman" w:cs="Times New Roman"/>
          <w:sz w:val="24"/>
          <w:szCs w:val="24"/>
        </w:rPr>
      </w:pPr>
    </w:p>
    <w:p w14:paraId="7E05911E" w14:textId="77777777" w:rsidR="00CA1263" w:rsidRDefault="00CA1263" w:rsidP="00D0087C">
      <w:pPr>
        <w:shd w:val="clear" w:color="auto" w:fill="FFFFFF"/>
        <w:rPr>
          <w:rFonts w:ascii="Times New Roman" w:hAnsi="Times New Roman" w:cs="Times New Roman"/>
          <w:b/>
          <w:sz w:val="24"/>
          <w:szCs w:val="24"/>
        </w:rPr>
      </w:pPr>
    </w:p>
    <w:p w14:paraId="028543FA" w14:textId="77777777" w:rsidR="00D0087C" w:rsidRPr="00CA1263" w:rsidRDefault="00D0087C" w:rsidP="00D0087C">
      <w:pPr>
        <w:shd w:val="clear" w:color="auto" w:fill="FFFFFF"/>
        <w:rPr>
          <w:rFonts w:ascii="Times New Roman" w:hAnsi="Times New Roman" w:cs="Times New Roman"/>
          <w:b/>
          <w:sz w:val="24"/>
          <w:szCs w:val="24"/>
        </w:rPr>
      </w:pPr>
      <w:r w:rsidRPr="00CA1263">
        <w:rPr>
          <w:rFonts w:ascii="Times New Roman" w:hAnsi="Times New Roman" w:cs="Times New Roman"/>
          <w:b/>
          <w:sz w:val="24"/>
          <w:szCs w:val="24"/>
        </w:rPr>
        <w:t>Potential Metrics for abundance (consider items below)</w:t>
      </w:r>
    </w:p>
    <w:p w14:paraId="4D8D7D66" w14:textId="77777777" w:rsidR="00D0087C" w:rsidRPr="00CA1263" w:rsidRDefault="00D0087C" w:rsidP="00FB46CB">
      <w:pPr>
        <w:pStyle w:val="ListParagraph"/>
        <w:numPr>
          <w:ilvl w:val="0"/>
          <w:numId w:val="18"/>
        </w:numPr>
        <w:shd w:val="clear" w:color="auto" w:fill="FFFFFF"/>
        <w:rPr>
          <w:rFonts w:ascii="Times New Roman" w:hAnsi="Times New Roman" w:cs="Times New Roman"/>
          <w:sz w:val="24"/>
          <w:szCs w:val="24"/>
        </w:rPr>
      </w:pPr>
      <w:r w:rsidRPr="00CA1263">
        <w:rPr>
          <w:rFonts w:ascii="Times New Roman" w:hAnsi="Times New Roman" w:cs="Times New Roman"/>
          <w:sz w:val="24"/>
          <w:szCs w:val="24"/>
        </w:rPr>
        <w:t xml:space="preserve">Evaluate species stock status </w:t>
      </w:r>
    </w:p>
    <w:p w14:paraId="48109902" w14:textId="2AD85853" w:rsidR="00D0087C" w:rsidRPr="00CA1263" w:rsidRDefault="00B2195E" w:rsidP="00FB46CB">
      <w:pPr>
        <w:pStyle w:val="ListParagraph"/>
        <w:numPr>
          <w:ilvl w:val="0"/>
          <w:numId w:val="18"/>
        </w:numPr>
        <w:shd w:val="clear" w:color="auto" w:fill="FFFFFF"/>
        <w:rPr>
          <w:rFonts w:ascii="Times New Roman" w:hAnsi="Times New Roman" w:cs="Times New Roman"/>
          <w:sz w:val="24"/>
          <w:szCs w:val="24"/>
        </w:rPr>
      </w:pPr>
      <w:r>
        <w:rPr>
          <w:rFonts w:ascii="Times New Roman" w:hAnsi="Times New Roman" w:cs="Times New Roman"/>
          <w:sz w:val="24"/>
          <w:szCs w:val="24"/>
        </w:rPr>
        <w:t>D</w:t>
      </w:r>
      <w:r w:rsidR="00D0087C" w:rsidRPr="00CA1263">
        <w:rPr>
          <w:rFonts w:ascii="Times New Roman" w:hAnsi="Times New Roman" w:cs="Times New Roman"/>
          <w:sz w:val="24"/>
          <w:szCs w:val="24"/>
        </w:rPr>
        <w:t xml:space="preserve">ensity of the </w:t>
      </w:r>
      <w:r w:rsidR="008C3D32">
        <w:rPr>
          <w:rFonts w:ascii="Times New Roman" w:hAnsi="Times New Roman" w:cs="Times New Roman"/>
          <w:sz w:val="24"/>
          <w:szCs w:val="24"/>
        </w:rPr>
        <w:t xml:space="preserve">focal </w:t>
      </w:r>
      <w:r w:rsidR="00D0087C" w:rsidRPr="00CA1263">
        <w:rPr>
          <w:rFonts w:ascii="Times New Roman" w:hAnsi="Times New Roman" w:cs="Times New Roman"/>
          <w:sz w:val="24"/>
          <w:szCs w:val="24"/>
        </w:rPr>
        <w:t xml:space="preserve">species </w:t>
      </w:r>
    </w:p>
    <w:p w14:paraId="3FCAC23C" w14:textId="149F6F24" w:rsidR="00D0087C" w:rsidRPr="00CA1263" w:rsidRDefault="00B2195E" w:rsidP="00FB46CB">
      <w:pPr>
        <w:pStyle w:val="ListParagraph"/>
        <w:numPr>
          <w:ilvl w:val="0"/>
          <w:numId w:val="18"/>
        </w:numPr>
        <w:shd w:val="clear" w:color="auto" w:fill="FFFFFF"/>
        <w:rPr>
          <w:rFonts w:ascii="Times New Roman" w:hAnsi="Times New Roman" w:cs="Times New Roman"/>
          <w:sz w:val="24"/>
          <w:szCs w:val="24"/>
        </w:rPr>
      </w:pPr>
      <w:r>
        <w:rPr>
          <w:rFonts w:ascii="Times New Roman" w:hAnsi="Times New Roman" w:cs="Times New Roman"/>
          <w:sz w:val="24"/>
          <w:szCs w:val="24"/>
        </w:rPr>
        <w:t>N</w:t>
      </w:r>
      <w:r w:rsidR="00D0087C" w:rsidRPr="00CA1263">
        <w:rPr>
          <w:rFonts w:ascii="Times New Roman" w:hAnsi="Times New Roman" w:cs="Times New Roman"/>
          <w:sz w:val="24"/>
          <w:szCs w:val="24"/>
        </w:rPr>
        <w:t xml:space="preserve">umber/percentage of </w:t>
      </w:r>
      <w:r w:rsidR="006C4699" w:rsidRPr="00CA1263">
        <w:rPr>
          <w:rFonts w:ascii="Times New Roman" w:hAnsi="Times New Roman" w:cs="Times New Roman"/>
          <w:sz w:val="24"/>
          <w:szCs w:val="24"/>
        </w:rPr>
        <w:t xml:space="preserve">samples with </w:t>
      </w:r>
      <w:r w:rsidR="00D0087C" w:rsidRPr="00CA1263">
        <w:rPr>
          <w:rFonts w:ascii="Times New Roman" w:hAnsi="Times New Roman" w:cs="Times New Roman"/>
          <w:sz w:val="24"/>
          <w:szCs w:val="24"/>
        </w:rPr>
        <w:t>sightings within MPA</w:t>
      </w:r>
    </w:p>
    <w:p w14:paraId="608A4FD6" w14:textId="77777777" w:rsidR="00D0087C" w:rsidRPr="00CA1263" w:rsidRDefault="00D0087C" w:rsidP="00FB46CB">
      <w:pPr>
        <w:pStyle w:val="ListParagraph"/>
        <w:numPr>
          <w:ilvl w:val="0"/>
          <w:numId w:val="18"/>
        </w:numPr>
        <w:shd w:val="clear" w:color="auto" w:fill="FFFFFF"/>
        <w:rPr>
          <w:rFonts w:ascii="Times New Roman" w:hAnsi="Times New Roman" w:cs="Times New Roman"/>
          <w:sz w:val="24"/>
          <w:szCs w:val="24"/>
        </w:rPr>
      </w:pPr>
      <w:r w:rsidRPr="00CA1263">
        <w:rPr>
          <w:rFonts w:ascii="Times New Roman" w:hAnsi="Times New Roman" w:cs="Times New Roman"/>
          <w:sz w:val="24"/>
          <w:szCs w:val="24"/>
        </w:rPr>
        <w:t>Compare densities inside and outside MPAs</w:t>
      </w:r>
    </w:p>
    <w:p w14:paraId="3525AEFE" w14:textId="77777777" w:rsidR="00D0087C" w:rsidRPr="00CA1263" w:rsidRDefault="00D0087C" w:rsidP="00D0087C">
      <w:pPr>
        <w:shd w:val="clear" w:color="auto" w:fill="FFFFFF"/>
        <w:rPr>
          <w:rFonts w:ascii="Times New Roman" w:hAnsi="Times New Roman" w:cs="Times New Roman"/>
          <w:sz w:val="24"/>
          <w:szCs w:val="24"/>
        </w:rPr>
      </w:pPr>
    </w:p>
    <w:p w14:paraId="1F1CF355" w14:textId="77777777" w:rsidR="008C3D32" w:rsidRPr="00CA1263" w:rsidRDefault="008C3D32" w:rsidP="008C3D32">
      <w:pPr>
        <w:shd w:val="clear" w:color="auto" w:fill="FFFFFF"/>
        <w:rPr>
          <w:rFonts w:ascii="Times New Roman" w:hAnsi="Times New Roman" w:cs="Times New Roman"/>
          <w:sz w:val="24"/>
          <w:szCs w:val="24"/>
        </w:rPr>
      </w:pPr>
      <w:r w:rsidRPr="009632FA">
        <w:rPr>
          <w:rFonts w:ascii="Times New Roman" w:hAnsi="Times New Roman" w:cs="Times New Roman"/>
          <w:b/>
          <w:sz w:val="24"/>
          <w:szCs w:val="24"/>
        </w:rPr>
        <w:t>Potential Metric for Population Structure</w:t>
      </w:r>
      <w:r>
        <w:rPr>
          <w:rFonts w:ascii="Times New Roman" w:hAnsi="Times New Roman" w:cs="Times New Roman"/>
          <w:b/>
          <w:sz w:val="24"/>
          <w:szCs w:val="24"/>
        </w:rPr>
        <w:t xml:space="preserve"> (consider items below)</w:t>
      </w:r>
      <w:r w:rsidRPr="009632FA">
        <w:rPr>
          <w:rFonts w:ascii="Times New Roman" w:hAnsi="Times New Roman" w:cs="Times New Roman"/>
          <w:b/>
          <w:sz w:val="24"/>
          <w:szCs w:val="24"/>
        </w:rPr>
        <w:t>.</w:t>
      </w:r>
      <w:r w:rsidRPr="00CA1263">
        <w:rPr>
          <w:rFonts w:ascii="Times New Roman" w:hAnsi="Times New Roman" w:cs="Times New Roman"/>
          <w:sz w:val="24"/>
          <w:szCs w:val="24"/>
        </w:rPr>
        <w:t xml:space="preserve">  Have percentages varied over time as expected by growth rates.  </w:t>
      </w:r>
    </w:p>
    <w:p w14:paraId="34AFC3A5" w14:textId="77777777" w:rsidR="008C3D32" w:rsidRPr="009632FA" w:rsidRDefault="008C3D32" w:rsidP="008C3D32">
      <w:pPr>
        <w:pStyle w:val="ListParagraph"/>
        <w:numPr>
          <w:ilvl w:val="0"/>
          <w:numId w:val="25"/>
        </w:numPr>
        <w:shd w:val="clear" w:color="auto" w:fill="FFFFFF"/>
        <w:rPr>
          <w:rFonts w:ascii="Times New Roman" w:hAnsi="Times New Roman" w:cs="Times New Roman"/>
          <w:sz w:val="24"/>
          <w:szCs w:val="24"/>
        </w:rPr>
      </w:pPr>
      <w:r w:rsidRPr="009632FA">
        <w:rPr>
          <w:rFonts w:ascii="Times New Roman" w:hAnsi="Times New Roman" w:cs="Times New Roman"/>
          <w:sz w:val="24"/>
          <w:szCs w:val="24"/>
        </w:rPr>
        <w:t>For groupers, males are xx% of the population</w:t>
      </w:r>
    </w:p>
    <w:p w14:paraId="55F15A85" w14:textId="77777777" w:rsidR="008C3D32" w:rsidRPr="009632FA" w:rsidRDefault="008C3D32" w:rsidP="008C3D32">
      <w:pPr>
        <w:pStyle w:val="ListParagraph"/>
        <w:numPr>
          <w:ilvl w:val="0"/>
          <w:numId w:val="25"/>
        </w:numPr>
        <w:shd w:val="clear" w:color="auto" w:fill="FFFFFF"/>
        <w:rPr>
          <w:rFonts w:ascii="Times New Roman" w:hAnsi="Times New Roman" w:cs="Times New Roman"/>
          <w:sz w:val="24"/>
          <w:szCs w:val="24"/>
        </w:rPr>
      </w:pPr>
      <w:r w:rsidRPr="009632FA">
        <w:rPr>
          <w:rFonts w:ascii="Times New Roman" w:hAnsi="Times New Roman" w:cs="Times New Roman"/>
          <w:sz w:val="24"/>
          <w:szCs w:val="24"/>
        </w:rPr>
        <w:t>For tilefish, sex ratio is xx females: xx males</w:t>
      </w:r>
    </w:p>
    <w:p w14:paraId="272A8865" w14:textId="77777777" w:rsidR="008C3D32" w:rsidRPr="009632FA" w:rsidRDefault="008C3D32" w:rsidP="008C3D32">
      <w:pPr>
        <w:pStyle w:val="ListParagraph"/>
        <w:numPr>
          <w:ilvl w:val="0"/>
          <w:numId w:val="25"/>
        </w:numPr>
        <w:shd w:val="clear" w:color="auto" w:fill="FFFFFF"/>
        <w:rPr>
          <w:rFonts w:ascii="Times New Roman" w:hAnsi="Times New Roman" w:cs="Times New Roman"/>
          <w:sz w:val="24"/>
          <w:szCs w:val="24"/>
        </w:rPr>
      </w:pPr>
      <w:r w:rsidRPr="009632FA">
        <w:rPr>
          <w:rFonts w:ascii="Times New Roman" w:hAnsi="Times New Roman" w:cs="Times New Roman"/>
          <w:sz w:val="24"/>
          <w:szCs w:val="24"/>
        </w:rPr>
        <w:t>For size structure, xx% of the population is 75% of the maximum length</w:t>
      </w:r>
    </w:p>
    <w:p w14:paraId="25BF49A2" w14:textId="77777777" w:rsidR="008C3D32" w:rsidRPr="009632FA" w:rsidRDefault="008C3D32" w:rsidP="008C3D32">
      <w:pPr>
        <w:pStyle w:val="ListParagraph"/>
        <w:numPr>
          <w:ilvl w:val="0"/>
          <w:numId w:val="25"/>
        </w:numPr>
        <w:shd w:val="clear" w:color="auto" w:fill="FFFFFF"/>
        <w:rPr>
          <w:rFonts w:ascii="Times New Roman" w:hAnsi="Times New Roman" w:cs="Times New Roman"/>
          <w:sz w:val="24"/>
          <w:szCs w:val="24"/>
        </w:rPr>
      </w:pPr>
      <w:r w:rsidRPr="009632FA">
        <w:rPr>
          <w:rFonts w:ascii="Times New Roman" w:hAnsi="Times New Roman" w:cs="Times New Roman"/>
          <w:sz w:val="24"/>
          <w:szCs w:val="24"/>
        </w:rPr>
        <w:t>For size structure, xx% of the population is greater than the size of maturity</w:t>
      </w:r>
    </w:p>
    <w:p w14:paraId="36789582" w14:textId="77777777" w:rsidR="008C3D32" w:rsidRPr="009632FA" w:rsidRDefault="008C3D32" w:rsidP="008C3D32">
      <w:pPr>
        <w:pStyle w:val="ListParagraph"/>
        <w:numPr>
          <w:ilvl w:val="0"/>
          <w:numId w:val="25"/>
        </w:numPr>
        <w:shd w:val="clear" w:color="auto" w:fill="FFFFFF"/>
        <w:rPr>
          <w:rFonts w:ascii="Times New Roman" w:hAnsi="Times New Roman" w:cs="Times New Roman"/>
          <w:sz w:val="24"/>
          <w:szCs w:val="24"/>
        </w:rPr>
      </w:pPr>
      <w:r w:rsidRPr="009632FA">
        <w:rPr>
          <w:rFonts w:ascii="Times New Roman" w:hAnsi="Times New Roman" w:cs="Times New Roman"/>
          <w:sz w:val="24"/>
          <w:szCs w:val="24"/>
        </w:rPr>
        <w:t>For age structure, xx% of the population is greater than the age of maturity</w:t>
      </w:r>
    </w:p>
    <w:p w14:paraId="42CCA648" w14:textId="77777777" w:rsidR="008C3D32" w:rsidRDefault="008C3D32" w:rsidP="008C3D32">
      <w:pPr>
        <w:pStyle w:val="BodyText"/>
        <w:tabs>
          <w:tab w:val="left" w:pos="1325"/>
        </w:tabs>
        <w:ind w:left="720"/>
        <w:rPr>
          <w:rFonts w:cs="Times New Roman"/>
          <w:highlight w:val="yellow"/>
        </w:rPr>
      </w:pPr>
    </w:p>
    <w:p w14:paraId="4013F884" w14:textId="77777777" w:rsidR="008C3D32" w:rsidRDefault="008C3D32" w:rsidP="008C3D32">
      <w:pPr>
        <w:pStyle w:val="BodyText"/>
        <w:tabs>
          <w:tab w:val="left" w:pos="1325"/>
        </w:tabs>
        <w:rPr>
          <w:rFonts w:cs="Times New Roman"/>
          <w:b/>
        </w:rPr>
      </w:pPr>
      <w:r w:rsidRPr="009632FA">
        <w:rPr>
          <w:rFonts w:cs="Times New Roman"/>
          <w:b/>
        </w:rPr>
        <w:t xml:space="preserve">Potential Metric for </w:t>
      </w:r>
      <w:r>
        <w:rPr>
          <w:rFonts w:cs="Times New Roman"/>
          <w:b/>
        </w:rPr>
        <w:t>Habitat Mapping (consider items below)</w:t>
      </w:r>
      <w:r w:rsidRPr="009632FA">
        <w:rPr>
          <w:rFonts w:cs="Times New Roman"/>
          <w:b/>
        </w:rPr>
        <w:t>.</w:t>
      </w:r>
    </w:p>
    <w:p w14:paraId="5931AA0E" w14:textId="77777777" w:rsidR="008C3D32" w:rsidRPr="009632FA" w:rsidRDefault="008C3D32" w:rsidP="008C3D32">
      <w:pPr>
        <w:pStyle w:val="BodyText"/>
        <w:numPr>
          <w:ilvl w:val="0"/>
          <w:numId w:val="28"/>
        </w:numPr>
        <w:tabs>
          <w:tab w:val="left" w:pos="1325"/>
        </w:tabs>
        <w:rPr>
          <w:rFonts w:cs="Times New Roman"/>
        </w:rPr>
      </w:pPr>
      <w:r w:rsidRPr="009632FA">
        <w:rPr>
          <w:rFonts w:cs="Times New Roman"/>
        </w:rPr>
        <w:t>X% of the MPA mapped</w:t>
      </w:r>
    </w:p>
    <w:p w14:paraId="6155CD93" w14:textId="1776277A" w:rsidR="008C3D32" w:rsidRPr="009632FA" w:rsidRDefault="008C3D32" w:rsidP="008C3D32">
      <w:pPr>
        <w:pStyle w:val="BodyText"/>
        <w:numPr>
          <w:ilvl w:val="0"/>
          <w:numId w:val="28"/>
        </w:numPr>
        <w:tabs>
          <w:tab w:val="left" w:pos="1325"/>
        </w:tabs>
        <w:rPr>
          <w:rFonts w:cs="Times New Roman"/>
        </w:rPr>
      </w:pPr>
      <w:r w:rsidRPr="009632FA">
        <w:rPr>
          <w:rFonts w:cs="Times New Roman"/>
        </w:rPr>
        <w:t>X% of the area outside the MPA mapped (</w:t>
      </w:r>
      <w:r w:rsidR="009F69E0">
        <w:rPr>
          <w:rFonts w:cs="Times New Roman"/>
        </w:rPr>
        <w:t>5</w:t>
      </w:r>
      <w:r w:rsidRPr="009632FA">
        <w:rPr>
          <w:rFonts w:cs="Times New Roman"/>
        </w:rPr>
        <w:t xml:space="preserve"> mile radius)</w:t>
      </w:r>
    </w:p>
    <w:p w14:paraId="33BC6F39" w14:textId="77777777" w:rsidR="008C3D32" w:rsidRPr="009632FA" w:rsidRDefault="008C3D32" w:rsidP="008C3D32">
      <w:pPr>
        <w:pStyle w:val="BodyText"/>
        <w:numPr>
          <w:ilvl w:val="0"/>
          <w:numId w:val="28"/>
        </w:numPr>
        <w:tabs>
          <w:tab w:val="left" w:pos="1325"/>
        </w:tabs>
        <w:rPr>
          <w:rFonts w:cs="Times New Roman"/>
        </w:rPr>
      </w:pPr>
      <w:r w:rsidRPr="009632FA">
        <w:rPr>
          <w:rFonts w:cs="Times New Roman"/>
        </w:rPr>
        <w:t>Habitat type characterized inside the MPA</w:t>
      </w:r>
    </w:p>
    <w:p w14:paraId="5F03A9FC" w14:textId="77777777" w:rsidR="008C3D32" w:rsidRPr="009632FA" w:rsidRDefault="008C3D32" w:rsidP="008C3D32">
      <w:pPr>
        <w:pStyle w:val="BodyText"/>
        <w:numPr>
          <w:ilvl w:val="0"/>
          <w:numId w:val="28"/>
        </w:numPr>
        <w:tabs>
          <w:tab w:val="left" w:pos="1325"/>
        </w:tabs>
        <w:rPr>
          <w:rFonts w:cs="Times New Roman"/>
        </w:rPr>
      </w:pPr>
      <w:r w:rsidRPr="009632FA">
        <w:rPr>
          <w:rFonts w:cs="Times New Roman"/>
        </w:rPr>
        <w:t>Deepwater nursery area described inside the MPA</w:t>
      </w:r>
    </w:p>
    <w:p w14:paraId="3E204A9F" w14:textId="440F5DA2" w:rsidR="006F6062" w:rsidRDefault="006F6062">
      <w:pPr>
        <w:rPr>
          <w:rFonts w:ascii="Times New Roman" w:hAnsi="Times New Roman" w:cs="Times New Roman"/>
          <w:sz w:val="24"/>
          <w:szCs w:val="24"/>
        </w:rPr>
      </w:pPr>
    </w:p>
    <w:p w14:paraId="73D54AC8" w14:textId="77777777" w:rsidR="0041092C" w:rsidRDefault="0041092C">
      <w:pPr>
        <w:rPr>
          <w:rFonts w:ascii="Times New Roman" w:hAnsi="Times New Roman" w:cs="Times New Roman"/>
          <w:sz w:val="24"/>
          <w:szCs w:val="24"/>
        </w:rPr>
      </w:pPr>
    </w:p>
    <w:p w14:paraId="01B70F7C" w14:textId="076A0129" w:rsidR="00D0087C" w:rsidRPr="00CA1263" w:rsidRDefault="00D0087C" w:rsidP="00D0087C">
      <w:pPr>
        <w:shd w:val="clear" w:color="auto" w:fill="FFFFFF"/>
        <w:rPr>
          <w:rFonts w:ascii="Times New Roman" w:hAnsi="Times New Roman" w:cs="Times New Roman"/>
          <w:sz w:val="24"/>
          <w:szCs w:val="24"/>
        </w:rPr>
      </w:pPr>
      <w:proofErr w:type="gramStart"/>
      <w:r w:rsidRPr="00E84E8F">
        <w:rPr>
          <w:rFonts w:ascii="Times New Roman" w:hAnsi="Times New Roman" w:cs="Times New Roman"/>
          <w:b/>
          <w:sz w:val="24"/>
          <w:szCs w:val="24"/>
        </w:rPr>
        <w:t xml:space="preserve">Table </w:t>
      </w:r>
      <w:r w:rsidR="00E33ED0" w:rsidRPr="00E84E8F">
        <w:rPr>
          <w:rFonts w:ascii="Times New Roman" w:hAnsi="Times New Roman" w:cs="Times New Roman"/>
          <w:b/>
          <w:sz w:val="24"/>
          <w:szCs w:val="24"/>
        </w:rPr>
        <w:t>3.5.2.1</w:t>
      </w:r>
      <w:r w:rsidRPr="00CA1263">
        <w:rPr>
          <w:rFonts w:ascii="Times New Roman" w:hAnsi="Times New Roman" w:cs="Times New Roman"/>
          <w:sz w:val="24"/>
          <w:szCs w:val="24"/>
        </w:rPr>
        <w:t>.</w:t>
      </w:r>
      <w:proofErr w:type="gramEnd"/>
      <w:r w:rsidRPr="00CA1263">
        <w:rPr>
          <w:rFonts w:ascii="Times New Roman" w:hAnsi="Times New Roman" w:cs="Times New Roman"/>
          <w:sz w:val="24"/>
          <w:szCs w:val="24"/>
        </w:rPr>
        <w:t xml:space="preserve">  </w:t>
      </w:r>
      <w:r w:rsidR="0041092C">
        <w:rPr>
          <w:rFonts w:ascii="Times New Roman" w:hAnsi="Times New Roman" w:cs="Times New Roman"/>
          <w:sz w:val="24"/>
          <w:szCs w:val="24"/>
        </w:rPr>
        <w:t>Example table for p</w:t>
      </w:r>
      <w:r w:rsidRPr="00CA1263">
        <w:rPr>
          <w:rFonts w:ascii="Times New Roman" w:hAnsi="Times New Roman" w:cs="Times New Roman"/>
          <w:sz w:val="24"/>
          <w:szCs w:val="24"/>
        </w:rPr>
        <w:t xml:space="preserve">otential </w:t>
      </w:r>
      <w:r w:rsidR="0041092C">
        <w:rPr>
          <w:rFonts w:ascii="Times New Roman" w:hAnsi="Times New Roman" w:cs="Times New Roman"/>
          <w:sz w:val="24"/>
          <w:szCs w:val="24"/>
        </w:rPr>
        <w:t>abundance m</w:t>
      </w:r>
      <w:r w:rsidRPr="00CA1263">
        <w:rPr>
          <w:rFonts w:ascii="Times New Roman" w:hAnsi="Times New Roman" w:cs="Times New Roman"/>
          <w:sz w:val="24"/>
          <w:szCs w:val="24"/>
        </w:rPr>
        <w:t xml:space="preserve">etric </w:t>
      </w:r>
      <w:r w:rsidR="0041092C">
        <w:rPr>
          <w:rFonts w:ascii="Times New Roman" w:hAnsi="Times New Roman" w:cs="Times New Roman"/>
          <w:sz w:val="24"/>
          <w:szCs w:val="24"/>
        </w:rPr>
        <w:t>f</w:t>
      </w:r>
      <w:r w:rsidRPr="00CA1263">
        <w:rPr>
          <w:rFonts w:ascii="Times New Roman" w:hAnsi="Times New Roman" w:cs="Times New Roman"/>
          <w:sz w:val="24"/>
          <w:szCs w:val="24"/>
        </w:rPr>
        <w:t>rom list above</w:t>
      </w:r>
    </w:p>
    <w:tbl>
      <w:tblPr>
        <w:tblW w:w="7619" w:type="dxa"/>
        <w:tblInd w:w="93" w:type="dxa"/>
        <w:tblLook w:val="04A0" w:firstRow="1" w:lastRow="0" w:firstColumn="1" w:lastColumn="0" w:noHBand="0" w:noVBand="1"/>
      </w:tblPr>
      <w:tblGrid>
        <w:gridCol w:w="2272"/>
        <w:gridCol w:w="1359"/>
        <w:gridCol w:w="1359"/>
        <w:gridCol w:w="1359"/>
        <w:gridCol w:w="1270"/>
      </w:tblGrid>
      <w:tr w:rsidR="00D0087C" w:rsidRPr="00CA1263" w14:paraId="2463470A" w14:textId="77777777" w:rsidTr="00C43118">
        <w:trPr>
          <w:trHeight w:val="309"/>
        </w:trPr>
        <w:tc>
          <w:tcPr>
            <w:tcW w:w="2272" w:type="dxa"/>
            <w:tcBorders>
              <w:top w:val="single" w:sz="4" w:space="0" w:color="auto"/>
              <w:left w:val="nil"/>
              <w:bottom w:val="nil"/>
              <w:right w:val="nil"/>
            </w:tcBorders>
            <w:shd w:val="clear" w:color="auto" w:fill="auto"/>
            <w:noWrap/>
            <w:vAlign w:val="bottom"/>
            <w:hideMark/>
          </w:tcPr>
          <w:p w14:paraId="66D9A6EA" w14:textId="77777777" w:rsidR="00D0087C" w:rsidRPr="00CA1263" w:rsidRDefault="00D0087C"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Species</w:t>
            </w:r>
          </w:p>
        </w:tc>
        <w:tc>
          <w:tcPr>
            <w:tcW w:w="1359" w:type="dxa"/>
            <w:tcBorders>
              <w:top w:val="single" w:sz="4" w:space="0" w:color="auto"/>
              <w:left w:val="nil"/>
              <w:bottom w:val="nil"/>
              <w:right w:val="nil"/>
            </w:tcBorders>
          </w:tcPr>
          <w:p w14:paraId="46E558EB" w14:textId="77777777" w:rsidR="00D0087C" w:rsidRPr="00CA1263" w:rsidRDefault="00D0087C"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Pre-Closure</w:t>
            </w:r>
          </w:p>
        </w:tc>
        <w:tc>
          <w:tcPr>
            <w:tcW w:w="1359" w:type="dxa"/>
            <w:tcBorders>
              <w:top w:val="single" w:sz="4" w:space="0" w:color="auto"/>
              <w:left w:val="nil"/>
              <w:bottom w:val="nil"/>
              <w:right w:val="nil"/>
            </w:tcBorders>
            <w:shd w:val="clear" w:color="auto" w:fill="auto"/>
            <w:noWrap/>
            <w:vAlign w:val="bottom"/>
            <w:hideMark/>
          </w:tcPr>
          <w:p w14:paraId="67910E27" w14:textId="77777777" w:rsidR="00D0087C" w:rsidRPr="00CA1263" w:rsidRDefault="00D0087C"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2009-2013</w:t>
            </w:r>
          </w:p>
        </w:tc>
        <w:tc>
          <w:tcPr>
            <w:tcW w:w="1359" w:type="dxa"/>
            <w:tcBorders>
              <w:top w:val="single" w:sz="4" w:space="0" w:color="auto"/>
              <w:left w:val="nil"/>
              <w:bottom w:val="nil"/>
              <w:right w:val="nil"/>
            </w:tcBorders>
            <w:shd w:val="clear" w:color="auto" w:fill="auto"/>
            <w:noWrap/>
            <w:vAlign w:val="bottom"/>
            <w:hideMark/>
          </w:tcPr>
          <w:p w14:paraId="42D8E5C1" w14:textId="77777777" w:rsidR="00D0087C" w:rsidRPr="00CA1263" w:rsidRDefault="00D0087C"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2014-2018</w:t>
            </w:r>
          </w:p>
        </w:tc>
        <w:tc>
          <w:tcPr>
            <w:tcW w:w="1270" w:type="dxa"/>
            <w:tcBorders>
              <w:top w:val="single" w:sz="4" w:space="0" w:color="auto"/>
              <w:left w:val="nil"/>
              <w:bottom w:val="nil"/>
              <w:right w:val="nil"/>
            </w:tcBorders>
            <w:shd w:val="clear" w:color="auto" w:fill="auto"/>
            <w:noWrap/>
            <w:vAlign w:val="bottom"/>
            <w:hideMark/>
          </w:tcPr>
          <w:p w14:paraId="15F2F30F" w14:textId="77777777" w:rsidR="00D0087C" w:rsidRPr="00CA1263" w:rsidRDefault="00D0087C"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2019-2023</w:t>
            </w:r>
          </w:p>
        </w:tc>
      </w:tr>
      <w:tr w:rsidR="00D0087C" w:rsidRPr="00CA1263" w14:paraId="6FE49B6B" w14:textId="77777777" w:rsidTr="00C43118">
        <w:trPr>
          <w:trHeight w:val="309"/>
        </w:trPr>
        <w:tc>
          <w:tcPr>
            <w:tcW w:w="2272" w:type="dxa"/>
            <w:tcBorders>
              <w:top w:val="single" w:sz="4" w:space="0" w:color="auto"/>
              <w:left w:val="nil"/>
              <w:bottom w:val="nil"/>
              <w:right w:val="nil"/>
            </w:tcBorders>
            <w:shd w:val="clear" w:color="auto" w:fill="auto"/>
            <w:noWrap/>
            <w:vAlign w:val="bottom"/>
            <w:hideMark/>
          </w:tcPr>
          <w:p w14:paraId="0FA91424" w14:textId="77777777" w:rsidR="00D0087C" w:rsidRPr="00CA1263" w:rsidRDefault="00D0087C"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Speckled Hind</w:t>
            </w:r>
          </w:p>
        </w:tc>
        <w:tc>
          <w:tcPr>
            <w:tcW w:w="1359" w:type="dxa"/>
            <w:tcBorders>
              <w:top w:val="single" w:sz="4" w:space="0" w:color="auto"/>
              <w:left w:val="nil"/>
              <w:bottom w:val="nil"/>
              <w:right w:val="nil"/>
            </w:tcBorders>
          </w:tcPr>
          <w:p w14:paraId="647663D2" w14:textId="77777777" w:rsidR="00D0087C" w:rsidRPr="00CA1263" w:rsidRDefault="00D0087C" w:rsidP="00C43118">
            <w:pPr>
              <w:rPr>
                <w:rFonts w:ascii="Times New Roman" w:eastAsia="Times New Roman" w:hAnsi="Times New Roman" w:cs="Times New Roman"/>
                <w:color w:val="000000"/>
                <w:sz w:val="24"/>
                <w:szCs w:val="24"/>
              </w:rPr>
            </w:pPr>
          </w:p>
        </w:tc>
        <w:tc>
          <w:tcPr>
            <w:tcW w:w="1359" w:type="dxa"/>
            <w:tcBorders>
              <w:top w:val="single" w:sz="4" w:space="0" w:color="auto"/>
              <w:left w:val="nil"/>
              <w:bottom w:val="nil"/>
              <w:right w:val="nil"/>
            </w:tcBorders>
            <w:shd w:val="clear" w:color="auto" w:fill="auto"/>
            <w:noWrap/>
            <w:vAlign w:val="bottom"/>
            <w:hideMark/>
          </w:tcPr>
          <w:p w14:paraId="2CE058B7" w14:textId="77777777" w:rsidR="00D0087C" w:rsidRPr="00CA1263" w:rsidRDefault="00D0087C"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 </w:t>
            </w:r>
          </w:p>
        </w:tc>
        <w:tc>
          <w:tcPr>
            <w:tcW w:w="1359" w:type="dxa"/>
            <w:tcBorders>
              <w:top w:val="single" w:sz="4" w:space="0" w:color="auto"/>
              <w:left w:val="nil"/>
              <w:bottom w:val="nil"/>
              <w:right w:val="nil"/>
            </w:tcBorders>
            <w:shd w:val="clear" w:color="auto" w:fill="auto"/>
            <w:noWrap/>
            <w:vAlign w:val="bottom"/>
            <w:hideMark/>
          </w:tcPr>
          <w:p w14:paraId="35B82DC3" w14:textId="77777777" w:rsidR="00D0087C" w:rsidRPr="00CA1263" w:rsidRDefault="00D0087C"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 </w:t>
            </w:r>
          </w:p>
        </w:tc>
        <w:tc>
          <w:tcPr>
            <w:tcW w:w="1270" w:type="dxa"/>
            <w:tcBorders>
              <w:top w:val="single" w:sz="4" w:space="0" w:color="auto"/>
              <w:left w:val="nil"/>
              <w:bottom w:val="nil"/>
              <w:right w:val="nil"/>
            </w:tcBorders>
            <w:shd w:val="clear" w:color="auto" w:fill="auto"/>
            <w:noWrap/>
            <w:vAlign w:val="bottom"/>
            <w:hideMark/>
          </w:tcPr>
          <w:p w14:paraId="75C05E0A" w14:textId="77777777" w:rsidR="00D0087C" w:rsidRPr="00CA1263" w:rsidRDefault="00D0087C"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 </w:t>
            </w:r>
          </w:p>
        </w:tc>
      </w:tr>
      <w:tr w:rsidR="00D0087C" w:rsidRPr="00CA1263" w14:paraId="426F9C0B" w14:textId="77777777" w:rsidTr="00C43118">
        <w:trPr>
          <w:trHeight w:val="309"/>
        </w:trPr>
        <w:tc>
          <w:tcPr>
            <w:tcW w:w="2272" w:type="dxa"/>
            <w:tcBorders>
              <w:top w:val="nil"/>
              <w:left w:val="nil"/>
              <w:bottom w:val="nil"/>
              <w:right w:val="nil"/>
            </w:tcBorders>
            <w:shd w:val="clear" w:color="auto" w:fill="auto"/>
            <w:noWrap/>
            <w:vAlign w:val="bottom"/>
            <w:hideMark/>
          </w:tcPr>
          <w:p w14:paraId="302B4664" w14:textId="77777777" w:rsidR="00D0087C" w:rsidRPr="00CA1263" w:rsidRDefault="00D0087C"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Snowy Grouper</w:t>
            </w:r>
          </w:p>
        </w:tc>
        <w:tc>
          <w:tcPr>
            <w:tcW w:w="1359" w:type="dxa"/>
            <w:tcBorders>
              <w:top w:val="nil"/>
              <w:left w:val="nil"/>
              <w:bottom w:val="nil"/>
              <w:right w:val="nil"/>
            </w:tcBorders>
          </w:tcPr>
          <w:p w14:paraId="0738412C" w14:textId="77777777" w:rsidR="00D0087C" w:rsidRPr="00CA1263" w:rsidRDefault="00D0087C" w:rsidP="00C43118">
            <w:pPr>
              <w:rPr>
                <w:rFonts w:ascii="Times New Roman" w:eastAsia="Times New Roman" w:hAnsi="Times New Roman" w:cs="Times New Roman"/>
                <w:color w:val="000000"/>
                <w:sz w:val="24"/>
                <w:szCs w:val="24"/>
              </w:rPr>
            </w:pPr>
          </w:p>
        </w:tc>
        <w:tc>
          <w:tcPr>
            <w:tcW w:w="1359" w:type="dxa"/>
            <w:tcBorders>
              <w:top w:val="nil"/>
              <w:left w:val="nil"/>
              <w:bottom w:val="nil"/>
              <w:right w:val="nil"/>
            </w:tcBorders>
            <w:shd w:val="clear" w:color="auto" w:fill="auto"/>
            <w:noWrap/>
            <w:vAlign w:val="bottom"/>
            <w:hideMark/>
          </w:tcPr>
          <w:p w14:paraId="1428FC78" w14:textId="77777777" w:rsidR="00D0087C" w:rsidRPr="00CA1263" w:rsidRDefault="00D0087C" w:rsidP="00C43118">
            <w:pPr>
              <w:rPr>
                <w:rFonts w:ascii="Times New Roman" w:eastAsia="Times New Roman" w:hAnsi="Times New Roman" w:cs="Times New Roman"/>
                <w:color w:val="000000"/>
                <w:sz w:val="24"/>
                <w:szCs w:val="24"/>
              </w:rPr>
            </w:pPr>
          </w:p>
        </w:tc>
        <w:tc>
          <w:tcPr>
            <w:tcW w:w="1359" w:type="dxa"/>
            <w:tcBorders>
              <w:top w:val="nil"/>
              <w:left w:val="nil"/>
              <w:bottom w:val="nil"/>
              <w:right w:val="nil"/>
            </w:tcBorders>
            <w:shd w:val="clear" w:color="auto" w:fill="auto"/>
            <w:noWrap/>
            <w:vAlign w:val="bottom"/>
            <w:hideMark/>
          </w:tcPr>
          <w:p w14:paraId="036A4603" w14:textId="77777777" w:rsidR="00D0087C" w:rsidRPr="00CA1263" w:rsidRDefault="00D0087C" w:rsidP="00C43118">
            <w:pPr>
              <w:rPr>
                <w:rFonts w:ascii="Times New Roman" w:eastAsia="Times New Roman" w:hAnsi="Times New Roman" w:cs="Times New Roman"/>
                <w:color w:val="000000"/>
                <w:sz w:val="24"/>
                <w:szCs w:val="24"/>
              </w:rPr>
            </w:pPr>
          </w:p>
        </w:tc>
        <w:tc>
          <w:tcPr>
            <w:tcW w:w="1270" w:type="dxa"/>
            <w:tcBorders>
              <w:top w:val="nil"/>
              <w:left w:val="nil"/>
              <w:bottom w:val="nil"/>
              <w:right w:val="nil"/>
            </w:tcBorders>
            <w:shd w:val="clear" w:color="auto" w:fill="auto"/>
            <w:noWrap/>
            <w:vAlign w:val="bottom"/>
            <w:hideMark/>
          </w:tcPr>
          <w:p w14:paraId="1F0CA055" w14:textId="77777777" w:rsidR="00D0087C" w:rsidRPr="00CA1263" w:rsidRDefault="00D0087C" w:rsidP="00C43118">
            <w:pPr>
              <w:rPr>
                <w:rFonts w:ascii="Times New Roman" w:eastAsia="Times New Roman" w:hAnsi="Times New Roman" w:cs="Times New Roman"/>
                <w:color w:val="000000"/>
                <w:sz w:val="24"/>
                <w:szCs w:val="24"/>
              </w:rPr>
            </w:pPr>
          </w:p>
        </w:tc>
      </w:tr>
      <w:tr w:rsidR="00D0087C" w:rsidRPr="00CA1263" w14:paraId="51EE293A" w14:textId="77777777" w:rsidTr="00C43118">
        <w:trPr>
          <w:trHeight w:val="309"/>
        </w:trPr>
        <w:tc>
          <w:tcPr>
            <w:tcW w:w="2272" w:type="dxa"/>
            <w:tcBorders>
              <w:top w:val="nil"/>
              <w:left w:val="nil"/>
              <w:bottom w:val="nil"/>
              <w:right w:val="nil"/>
            </w:tcBorders>
            <w:shd w:val="clear" w:color="auto" w:fill="auto"/>
            <w:noWrap/>
            <w:vAlign w:val="bottom"/>
            <w:hideMark/>
          </w:tcPr>
          <w:p w14:paraId="4EC2308E" w14:textId="77777777" w:rsidR="00D0087C" w:rsidRPr="00CA1263" w:rsidRDefault="00D0087C"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Warsaw Grouper</w:t>
            </w:r>
          </w:p>
        </w:tc>
        <w:tc>
          <w:tcPr>
            <w:tcW w:w="1359" w:type="dxa"/>
            <w:tcBorders>
              <w:top w:val="nil"/>
              <w:left w:val="nil"/>
              <w:bottom w:val="nil"/>
              <w:right w:val="nil"/>
            </w:tcBorders>
          </w:tcPr>
          <w:p w14:paraId="0ACD9A45" w14:textId="77777777" w:rsidR="00D0087C" w:rsidRPr="00CA1263" w:rsidRDefault="00D0087C" w:rsidP="00C43118">
            <w:pPr>
              <w:rPr>
                <w:rFonts w:ascii="Times New Roman" w:eastAsia="Times New Roman" w:hAnsi="Times New Roman" w:cs="Times New Roman"/>
                <w:color w:val="000000"/>
                <w:sz w:val="24"/>
                <w:szCs w:val="24"/>
              </w:rPr>
            </w:pPr>
          </w:p>
        </w:tc>
        <w:tc>
          <w:tcPr>
            <w:tcW w:w="1359" w:type="dxa"/>
            <w:tcBorders>
              <w:top w:val="nil"/>
              <w:left w:val="nil"/>
              <w:bottom w:val="nil"/>
              <w:right w:val="nil"/>
            </w:tcBorders>
            <w:shd w:val="clear" w:color="auto" w:fill="auto"/>
            <w:noWrap/>
            <w:vAlign w:val="bottom"/>
            <w:hideMark/>
          </w:tcPr>
          <w:p w14:paraId="0CA40503" w14:textId="77777777" w:rsidR="00D0087C" w:rsidRPr="00CA1263" w:rsidRDefault="00D0087C" w:rsidP="00C43118">
            <w:pPr>
              <w:rPr>
                <w:rFonts w:ascii="Times New Roman" w:eastAsia="Times New Roman" w:hAnsi="Times New Roman" w:cs="Times New Roman"/>
                <w:color w:val="000000"/>
                <w:sz w:val="24"/>
                <w:szCs w:val="24"/>
              </w:rPr>
            </w:pPr>
          </w:p>
        </w:tc>
        <w:tc>
          <w:tcPr>
            <w:tcW w:w="1359" w:type="dxa"/>
            <w:tcBorders>
              <w:top w:val="nil"/>
              <w:left w:val="nil"/>
              <w:bottom w:val="nil"/>
              <w:right w:val="nil"/>
            </w:tcBorders>
            <w:shd w:val="clear" w:color="auto" w:fill="auto"/>
            <w:noWrap/>
            <w:vAlign w:val="bottom"/>
            <w:hideMark/>
          </w:tcPr>
          <w:p w14:paraId="0B61038F" w14:textId="77777777" w:rsidR="00D0087C" w:rsidRPr="00CA1263" w:rsidRDefault="00D0087C" w:rsidP="00C43118">
            <w:pPr>
              <w:rPr>
                <w:rFonts w:ascii="Times New Roman" w:eastAsia="Times New Roman" w:hAnsi="Times New Roman" w:cs="Times New Roman"/>
                <w:color w:val="000000"/>
                <w:sz w:val="24"/>
                <w:szCs w:val="24"/>
              </w:rPr>
            </w:pPr>
          </w:p>
        </w:tc>
        <w:tc>
          <w:tcPr>
            <w:tcW w:w="1270" w:type="dxa"/>
            <w:tcBorders>
              <w:top w:val="nil"/>
              <w:left w:val="nil"/>
              <w:bottom w:val="nil"/>
              <w:right w:val="nil"/>
            </w:tcBorders>
            <w:shd w:val="clear" w:color="auto" w:fill="auto"/>
            <w:noWrap/>
            <w:vAlign w:val="bottom"/>
            <w:hideMark/>
          </w:tcPr>
          <w:p w14:paraId="23D232A8" w14:textId="77777777" w:rsidR="00D0087C" w:rsidRPr="00CA1263" w:rsidRDefault="00D0087C" w:rsidP="00C43118">
            <w:pPr>
              <w:rPr>
                <w:rFonts w:ascii="Times New Roman" w:eastAsia="Times New Roman" w:hAnsi="Times New Roman" w:cs="Times New Roman"/>
                <w:color w:val="000000"/>
                <w:sz w:val="24"/>
                <w:szCs w:val="24"/>
              </w:rPr>
            </w:pPr>
          </w:p>
        </w:tc>
      </w:tr>
      <w:tr w:rsidR="00D0087C" w:rsidRPr="00CA1263" w14:paraId="41644E24" w14:textId="77777777" w:rsidTr="00C43118">
        <w:trPr>
          <w:trHeight w:val="309"/>
        </w:trPr>
        <w:tc>
          <w:tcPr>
            <w:tcW w:w="2272" w:type="dxa"/>
            <w:tcBorders>
              <w:top w:val="nil"/>
              <w:left w:val="nil"/>
              <w:bottom w:val="nil"/>
              <w:right w:val="nil"/>
            </w:tcBorders>
            <w:shd w:val="clear" w:color="auto" w:fill="auto"/>
            <w:noWrap/>
            <w:vAlign w:val="bottom"/>
            <w:hideMark/>
          </w:tcPr>
          <w:p w14:paraId="38B079E0" w14:textId="77777777" w:rsidR="00D0087C" w:rsidRPr="00CA1263" w:rsidRDefault="00D0087C"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Yellowedge Grouper</w:t>
            </w:r>
          </w:p>
        </w:tc>
        <w:tc>
          <w:tcPr>
            <w:tcW w:w="1359" w:type="dxa"/>
            <w:tcBorders>
              <w:top w:val="nil"/>
              <w:left w:val="nil"/>
              <w:bottom w:val="nil"/>
              <w:right w:val="nil"/>
            </w:tcBorders>
          </w:tcPr>
          <w:p w14:paraId="65405E1D" w14:textId="77777777" w:rsidR="00D0087C" w:rsidRPr="00CA1263" w:rsidRDefault="00D0087C" w:rsidP="00C43118">
            <w:pPr>
              <w:rPr>
                <w:rFonts w:ascii="Times New Roman" w:eastAsia="Times New Roman" w:hAnsi="Times New Roman" w:cs="Times New Roman"/>
                <w:color w:val="000000"/>
                <w:sz w:val="24"/>
                <w:szCs w:val="24"/>
              </w:rPr>
            </w:pPr>
          </w:p>
        </w:tc>
        <w:tc>
          <w:tcPr>
            <w:tcW w:w="1359" w:type="dxa"/>
            <w:tcBorders>
              <w:top w:val="nil"/>
              <w:left w:val="nil"/>
              <w:bottom w:val="nil"/>
              <w:right w:val="nil"/>
            </w:tcBorders>
            <w:shd w:val="clear" w:color="auto" w:fill="auto"/>
            <w:noWrap/>
            <w:vAlign w:val="bottom"/>
            <w:hideMark/>
          </w:tcPr>
          <w:p w14:paraId="71677345" w14:textId="77777777" w:rsidR="00D0087C" w:rsidRPr="00CA1263" w:rsidRDefault="00D0087C" w:rsidP="00C43118">
            <w:pPr>
              <w:rPr>
                <w:rFonts w:ascii="Times New Roman" w:eastAsia="Times New Roman" w:hAnsi="Times New Roman" w:cs="Times New Roman"/>
                <w:color w:val="000000"/>
                <w:sz w:val="24"/>
                <w:szCs w:val="24"/>
              </w:rPr>
            </w:pPr>
          </w:p>
        </w:tc>
        <w:tc>
          <w:tcPr>
            <w:tcW w:w="1359" w:type="dxa"/>
            <w:tcBorders>
              <w:top w:val="nil"/>
              <w:left w:val="nil"/>
              <w:bottom w:val="nil"/>
              <w:right w:val="nil"/>
            </w:tcBorders>
            <w:shd w:val="clear" w:color="auto" w:fill="auto"/>
            <w:noWrap/>
            <w:vAlign w:val="bottom"/>
            <w:hideMark/>
          </w:tcPr>
          <w:p w14:paraId="28BE1E1F" w14:textId="77777777" w:rsidR="00D0087C" w:rsidRPr="00CA1263" w:rsidRDefault="00D0087C" w:rsidP="00C43118">
            <w:pPr>
              <w:rPr>
                <w:rFonts w:ascii="Times New Roman" w:eastAsia="Times New Roman" w:hAnsi="Times New Roman" w:cs="Times New Roman"/>
                <w:color w:val="000000"/>
                <w:sz w:val="24"/>
                <w:szCs w:val="24"/>
              </w:rPr>
            </w:pPr>
          </w:p>
        </w:tc>
        <w:tc>
          <w:tcPr>
            <w:tcW w:w="1270" w:type="dxa"/>
            <w:tcBorders>
              <w:top w:val="nil"/>
              <w:left w:val="nil"/>
              <w:bottom w:val="nil"/>
              <w:right w:val="nil"/>
            </w:tcBorders>
            <w:shd w:val="clear" w:color="auto" w:fill="auto"/>
            <w:noWrap/>
            <w:vAlign w:val="bottom"/>
            <w:hideMark/>
          </w:tcPr>
          <w:p w14:paraId="20964F13" w14:textId="77777777" w:rsidR="00D0087C" w:rsidRPr="00CA1263" w:rsidRDefault="00D0087C" w:rsidP="00C43118">
            <w:pPr>
              <w:rPr>
                <w:rFonts w:ascii="Times New Roman" w:eastAsia="Times New Roman" w:hAnsi="Times New Roman" w:cs="Times New Roman"/>
                <w:color w:val="000000"/>
                <w:sz w:val="24"/>
                <w:szCs w:val="24"/>
              </w:rPr>
            </w:pPr>
          </w:p>
        </w:tc>
      </w:tr>
      <w:tr w:rsidR="00D0087C" w:rsidRPr="00CA1263" w14:paraId="7278E725" w14:textId="77777777" w:rsidTr="00C43118">
        <w:trPr>
          <w:trHeight w:val="309"/>
        </w:trPr>
        <w:tc>
          <w:tcPr>
            <w:tcW w:w="2272" w:type="dxa"/>
            <w:tcBorders>
              <w:top w:val="nil"/>
              <w:left w:val="nil"/>
              <w:bottom w:val="nil"/>
              <w:right w:val="nil"/>
            </w:tcBorders>
            <w:shd w:val="clear" w:color="auto" w:fill="auto"/>
            <w:noWrap/>
            <w:vAlign w:val="bottom"/>
            <w:hideMark/>
          </w:tcPr>
          <w:p w14:paraId="4016846F" w14:textId="77777777" w:rsidR="00D0087C" w:rsidRPr="00CA1263" w:rsidRDefault="00D0087C"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Misty Grouper</w:t>
            </w:r>
          </w:p>
        </w:tc>
        <w:tc>
          <w:tcPr>
            <w:tcW w:w="1359" w:type="dxa"/>
            <w:tcBorders>
              <w:top w:val="nil"/>
              <w:left w:val="nil"/>
              <w:bottom w:val="nil"/>
              <w:right w:val="nil"/>
            </w:tcBorders>
          </w:tcPr>
          <w:p w14:paraId="3AE3697F" w14:textId="77777777" w:rsidR="00D0087C" w:rsidRPr="00CA1263" w:rsidRDefault="00D0087C" w:rsidP="00C43118">
            <w:pPr>
              <w:rPr>
                <w:rFonts w:ascii="Times New Roman" w:eastAsia="Times New Roman" w:hAnsi="Times New Roman" w:cs="Times New Roman"/>
                <w:color w:val="000000"/>
                <w:sz w:val="24"/>
                <w:szCs w:val="24"/>
              </w:rPr>
            </w:pPr>
          </w:p>
        </w:tc>
        <w:tc>
          <w:tcPr>
            <w:tcW w:w="1359" w:type="dxa"/>
            <w:tcBorders>
              <w:top w:val="nil"/>
              <w:left w:val="nil"/>
              <w:bottom w:val="nil"/>
              <w:right w:val="nil"/>
            </w:tcBorders>
            <w:shd w:val="clear" w:color="auto" w:fill="auto"/>
            <w:noWrap/>
            <w:vAlign w:val="bottom"/>
            <w:hideMark/>
          </w:tcPr>
          <w:p w14:paraId="4152F871" w14:textId="77777777" w:rsidR="00D0087C" w:rsidRPr="00CA1263" w:rsidRDefault="00D0087C" w:rsidP="00C43118">
            <w:pPr>
              <w:rPr>
                <w:rFonts w:ascii="Times New Roman" w:eastAsia="Times New Roman" w:hAnsi="Times New Roman" w:cs="Times New Roman"/>
                <w:color w:val="000000"/>
                <w:sz w:val="24"/>
                <w:szCs w:val="24"/>
              </w:rPr>
            </w:pPr>
          </w:p>
        </w:tc>
        <w:tc>
          <w:tcPr>
            <w:tcW w:w="1359" w:type="dxa"/>
            <w:tcBorders>
              <w:top w:val="nil"/>
              <w:left w:val="nil"/>
              <w:bottom w:val="nil"/>
              <w:right w:val="nil"/>
            </w:tcBorders>
            <w:shd w:val="clear" w:color="auto" w:fill="auto"/>
            <w:noWrap/>
            <w:vAlign w:val="bottom"/>
            <w:hideMark/>
          </w:tcPr>
          <w:p w14:paraId="2711CF95" w14:textId="77777777" w:rsidR="00D0087C" w:rsidRPr="00CA1263" w:rsidRDefault="00D0087C" w:rsidP="00C43118">
            <w:pPr>
              <w:rPr>
                <w:rFonts w:ascii="Times New Roman" w:eastAsia="Times New Roman" w:hAnsi="Times New Roman" w:cs="Times New Roman"/>
                <w:color w:val="000000"/>
                <w:sz w:val="24"/>
                <w:szCs w:val="24"/>
              </w:rPr>
            </w:pPr>
          </w:p>
        </w:tc>
        <w:tc>
          <w:tcPr>
            <w:tcW w:w="1270" w:type="dxa"/>
            <w:tcBorders>
              <w:top w:val="nil"/>
              <w:left w:val="nil"/>
              <w:bottom w:val="nil"/>
              <w:right w:val="nil"/>
            </w:tcBorders>
            <w:shd w:val="clear" w:color="auto" w:fill="auto"/>
            <w:noWrap/>
            <w:vAlign w:val="bottom"/>
            <w:hideMark/>
          </w:tcPr>
          <w:p w14:paraId="71555A5F" w14:textId="77777777" w:rsidR="00D0087C" w:rsidRPr="00CA1263" w:rsidRDefault="00D0087C" w:rsidP="00C43118">
            <w:pPr>
              <w:rPr>
                <w:rFonts w:ascii="Times New Roman" w:eastAsia="Times New Roman" w:hAnsi="Times New Roman" w:cs="Times New Roman"/>
                <w:color w:val="000000"/>
                <w:sz w:val="24"/>
                <w:szCs w:val="24"/>
              </w:rPr>
            </w:pPr>
          </w:p>
        </w:tc>
      </w:tr>
      <w:tr w:rsidR="00D0087C" w:rsidRPr="00CA1263" w14:paraId="7CEA75A4" w14:textId="77777777" w:rsidTr="00C43118">
        <w:trPr>
          <w:trHeight w:val="309"/>
        </w:trPr>
        <w:tc>
          <w:tcPr>
            <w:tcW w:w="2272" w:type="dxa"/>
            <w:tcBorders>
              <w:top w:val="nil"/>
              <w:left w:val="nil"/>
              <w:bottom w:val="nil"/>
              <w:right w:val="nil"/>
            </w:tcBorders>
            <w:shd w:val="clear" w:color="auto" w:fill="auto"/>
            <w:noWrap/>
            <w:vAlign w:val="bottom"/>
            <w:hideMark/>
          </w:tcPr>
          <w:p w14:paraId="2348615E" w14:textId="77777777" w:rsidR="00D0087C" w:rsidRPr="00CA1263" w:rsidRDefault="00D0087C"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Golden Tilefish</w:t>
            </w:r>
          </w:p>
        </w:tc>
        <w:tc>
          <w:tcPr>
            <w:tcW w:w="1359" w:type="dxa"/>
            <w:tcBorders>
              <w:top w:val="nil"/>
              <w:left w:val="nil"/>
              <w:bottom w:val="nil"/>
              <w:right w:val="nil"/>
            </w:tcBorders>
          </w:tcPr>
          <w:p w14:paraId="2ACC0E6B" w14:textId="77777777" w:rsidR="00D0087C" w:rsidRPr="00CA1263" w:rsidRDefault="00D0087C" w:rsidP="00C43118">
            <w:pPr>
              <w:rPr>
                <w:rFonts w:ascii="Times New Roman" w:eastAsia="Times New Roman" w:hAnsi="Times New Roman" w:cs="Times New Roman"/>
                <w:color w:val="000000"/>
                <w:sz w:val="24"/>
                <w:szCs w:val="24"/>
              </w:rPr>
            </w:pPr>
          </w:p>
        </w:tc>
        <w:tc>
          <w:tcPr>
            <w:tcW w:w="1359" w:type="dxa"/>
            <w:tcBorders>
              <w:top w:val="nil"/>
              <w:left w:val="nil"/>
              <w:bottom w:val="nil"/>
              <w:right w:val="nil"/>
            </w:tcBorders>
            <w:shd w:val="clear" w:color="auto" w:fill="auto"/>
            <w:noWrap/>
            <w:vAlign w:val="bottom"/>
            <w:hideMark/>
          </w:tcPr>
          <w:p w14:paraId="7151EC58" w14:textId="77777777" w:rsidR="00D0087C" w:rsidRPr="00CA1263" w:rsidRDefault="00D0087C" w:rsidP="00C43118">
            <w:pPr>
              <w:rPr>
                <w:rFonts w:ascii="Times New Roman" w:eastAsia="Times New Roman" w:hAnsi="Times New Roman" w:cs="Times New Roman"/>
                <w:color w:val="000000"/>
                <w:sz w:val="24"/>
                <w:szCs w:val="24"/>
              </w:rPr>
            </w:pPr>
          </w:p>
        </w:tc>
        <w:tc>
          <w:tcPr>
            <w:tcW w:w="1359" w:type="dxa"/>
            <w:tcBorders>
              <w:top w:val="nil"/>
              <w:left w:val="nil"/>
              <w:bottom w:val="nil"/>
              <w:right w:val="nil"/>
            </w:tcBorders>
            <w:shd w:val="clear" w:color="auto" w:fill="auto"/>
            <w:noWrap/>
            <w:vAlign w:val="bottom"/>
            <w:hideMark/>
          </w:tcPr>
          <w:p w14:paraId="6EE4E520" w14:textId="77777777" w:rsidR="00D0087C" w:rsidRPr="00CA1263" w:rsidRDefault="00D0087C" w:rsidP="00C43118">
            <w:pPr>
              <w:rPr>
                <w:rFonts w:ascii="Times New Roman" w:eastAsia="Times New Roman" w:hAnsi="Times New Roman" w:cs="Times New Roman"/>
                <w:color w:val="000000"/>
                <w:sz w:val="24"/>
                <w:szCs w:val="24"/>
              </w:rPr>
            </w:pPr>
          </w:p>
        </w:tc>
        <w:tc>
          <w:tcPr>
            <w:tcW w:w="1270" w:type="dxa"/>
            <w:tcBorders>
              <w:top w:val="nil"/>
              <w:left w:val="nil"/>
              <w:bottom w:val="nil"/>
              <w:right w:val="nil"/>
            </w:tcBorders>
            <w:shd w:val="clear" w:color="auto" w:fill="auto"/>
            <w:noWrap/>
            <w:vAlign w:val="bottom"/>
            <w:hideMark/>
          </w:tcPr>
          <w:p w14:paraId="5E36F1E3" w14:textId="77777777" w:rsidR="00D0087C" w:rsidRPr="00CA1263" w:rsidRDefault="00D0087C" w:rsidP="00C43118">
            <w:pPr>
              <w:rPr>
                <w:rFonts w:ascii="Times New Roman" w:eastAsia="Times New Roman" w:hAnsi="Times New Roman" w:cs="Times New Roman"/>
                <w:color w:val="000000"/>
                <w:sz w:val="24"/>
                <w:szCs w:val="24"/>
              </w:rPr>
            </w:pPr>
          </w:p>
        </w:tc>
      </w:tr>
      <w:tr w:rsidR="00D0087C" w:rsidRPr="00CA1263" w14:paraId="1A0EF07A" w14:textId="77777777" w:rsidTr="00C43118">
        <w:trPr>
          <w:trHeight w:val="309"/>
        </w:trPr>
        <w:tc>
          <w:tcPr>
            <w:tcW w:w="2272" w:type="dxa"/>
            <w:tcBorders>
              <w:top w:val="nil"/>
              <w:left w:val="nil"/>
              <w:bottom w:val="single" w:sz="4" w:space="0" w:color="auto"/>
              <w:right w:val="nil"/>
            </w:tcBorders>
            <w:shd w:val="clear" w:color="auto" w:fill="auto"/>
            <w:noWrap/>
            <w:vAlign w:val="bottom"/>
            <w:hideMark/>
          </w:tcPr>
          <w:p w14:paraId="49B00F29" w14:textId="77777777" w:rsidR="00D0087C" w:rsidRPr="00CA1263" w:rsidRDefault="00D0087C"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Blueline Tilefish</w:t>
            </w:r>
          </w:p>
        </w:tc>
        <w:tc>
          <w:tcPr>
            <w:tcW w:w="1359" w:type="dxa"/>
            <w:tcBorders>
              <w:top w:val="nil"/>
              <w:left w:val="nil"/>
              <w:bottom w:val="single" w:sz="4" w:space="0" w:color="auto"/>
              <w:right w:val="nil"/>
            </w:tcBorders>
          </w:tcPr>
          <w:p w14:paraId="02427808" w14:textId="77777777" w:rsidR="00D0087C" w:rsidRPr="00CA1263" w:rsidRDefault="00D0087C" w:rsidP="00C43118">
            <w:pPr>
              <w:rPr>
                <w:rFonts w:ascii="Times New Roman" w:eastAsia="Times New Roman" w:hAnsi="Times New Roman" w:cs="Times New Roman"/>
                <w:color w:val="000000"/>
                <w:sz w:val="24"/>
                <w:szCs w:val="24"/>
              </w:rPr>
            </w:pPr>
          </w:p>
        </w:tc>
        <w:tc>
          <w:tcPr>
            <w:tcW w:w="1359" w:type="dxa"/>
            <w:tcBorders>
              <w:top w:val="nil"/>
              <w:left w:val="nil"/>
              <w:bottom w:val="single" w:sz="4" w:space="0" w:color="auto"/>
              <w:right w:val="nil"/>
            </w:tcBorders>
            <w:shd w:val="clear" w:color="auto" w:fill="auto"/>
            <w:noWrap/>
            <w:vAlign w:val="bottom"/>
            <w:hideMark/>
          </w:tcPr>
          <w:p w14:paraId="4B03801B" w14:textId="77777777" w:rsidR="00D0087C" w:rsidRPr="00CA1263" w:rsidRDefault="00D0087C"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 </w:t>
            </w:r>
          </w:p>
        </w:tc>
        <w:tc>
          <w:tcPr>
            <w:tcW w:w="1359" w:type="dxa"/>
            <w:tcBorders>
              <w:top w:val="nil"/>
              <w:left w:val="nil"/>
              <w:bottom w:val="single" w:sz="4" w:space="0" w:color="auto"/>
              <w:right w:val="nil"/>
            </w:tcBorders>
            <w:shd w:val="clear" w:color="auto" w:fill="auto"/>
            <w:noWrap/>
            <w:vAlign w:val="bottom"/>
            <w:hideMark/>
          </w:tcPr>
          <w:p w14:paraId="6056644D" w14:textId="77777777" w:rsidR="00D0087C" w:rsidRPr="00CA1263" w:rsidRDefault="00D0087C"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 </w:t>
            </w:r>
          </w:p>
        </w:tc>
        <w:tc>
          <w:tcPr>
            <w:tcW w:w="1270" w:type="dxa"/>
            <w:tcBorders>
              <w:top w:val="nil"/>
              <w:left w:val="nil"/>
              <w:bottom w:val="single" w:sz="4" w:space="0" w:color="auto"/>
              <w:right w:val="nil"/>
            </w:tcBorders>
            <w:shd w:val="clear" w:color="auto" w:fill="auto"/>
            <w:noWrap/>
            <w:vAlign w:val="bottom"/>
            <w:hideMark/>
          </w:tcPr>
          <w:p w14:paraId="6D52BC4E" w14:textId="77777777" w:rsidR="00D0087C" w:rsidRPr="00CA1263" w:rsidRDefault="00D0087C"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 </w:t>
            </w:r>
          </w:p>
        </w:tc>
      </w:tr>
    </w:tbl>
    <w:p w14:paraId="4A2C40C7" w14:textId="77777777" w:rsidR="00D0087C" w:rsidRPr="00CA1263" w:rsidRDefault="00D0087C" w:rsidP="00D0087C">
      <w:pPr>
        <w:shd w:val="clear" w:color="auto" w:fill="FFFFFF"/>
        <w:rPr>
          <w:rFonts w:ascii="Times New Roman" w:hAnsi="Times New Roman" w:cs="Times New Roman"/>
          <w:sz w:val="24"/>
          <w:szCs w:val="24"/>
        </w:rPr>
      </w:pPr>
    </w:p>
    <w:p w14:paraId="36111B85" w14:textId="77777777" w:rsidR="00D0087C" w:rsidRPr="00CA1263" w:rsidRDefault="00D0087C" w:rsidP="00D0087C">
      <w:pPr>
        <w:shd w:val="clear" w:color="auto" w:fill="FFFFFF"/>
        <w:rPr>
          <w:rFonts w:ascii="Times New Roman" w:hAnsi="Times New Roman" w:cs="Times New Roman"/>
          <w:sz w:val="24"/>
          <w:szCs w:val="24"/>
        </w:rPr>
      </w:pPr>
    </w:p>
    <w:p w14:paraId="49599DAD" w14:textId="65171F6E" w:rsidR="00D0087C" w:rsidRDefault="00D0087C" w:rsidP="00D0087C">
      <w:pPr>
        <w:shd w:val="clear" w:color="auto" w:fill="FFFFFF"/>
        <w:rPr>
          <w:rFonts w:ascii="Times New Roman" w:hAnsi="Times New Roman" w:cs="Times New Roman"/>
          <w:sz w:val="24"/>
          <w:szCs w:val="24"/>
        </w:rPr>
      </w:pPr>
      <w:proofErr w:type="gramStart"/>
      <w:r w:rsidRPr="00E84E8F">
        <w:rPr>
          <w:rFonts w:ascii="Times New Roman" w:hAnsi="Times New Roman" w:cs="Times New Roman"/>
          <w:b/>
          <w:sz w:val="24"/>
          <w:szCs w:val="24"/>
        </w:rPr>
        <w:lastRenderedPageBreak/>
        <w:t xml:space="preserve">Table </w:t>
      </w:r>
      <w:r w:rsidR="00E33ED0" w:rsidRPr="00E84E8F">
        <w:rPr>
          <w:rFonts w:ascii="Times New Roman" w:hAnsi="Times New Roman" w:cs="Times New Roman"/>
          <w:b/>
          <w:sz w:val="24"/>
          <w:szCs w:val="24"/>
        </w:rPr>
        <w:t>3.5.2.</w:t>
      </w:r>
      <w:r w:rsidR="0041092C" w:rsidRPr="00E84E8F">
        <w:rPr>
          <w:rFonts w:ascii="Times New Roman" w:hAnsi="Times New Roman" w:cs="Times New Roman"/>
          <w:b/>
          <w:sz w:val="24"/>
          <w:szCs w:val="24"/>
        </w:rPr>
        <w:t>2</w:t>
      </w:r>
      <w:r w:rsidRPr="00CA1263">
        <w:rPr>
          <w:rFonts w:ascii="Times New Roman" w:hAnsi="Times New Roman" w:cs="Times New Roman"/>
          <w:sz w:val="24"/>
          <w:szCs w:val="24"/>
        </w:rPr>
        <w:t>.</w:t>
      </w:r>
      <w:proofErr w:type="gramEnd"/>
      <w:r w:rsidRPr="00CA1263">
        <w:rPr>
          <w:rFonts w:ascii="Times New Roman" w:hAnsi="Times New Roman" w:cs="Times New Roman"/>
          <w:sz w:val="24"/>
          <w:szCs w:val="24"/>
        </w:rPr>
        <w:t xml:space="preserve">  </w:t>
      </w:r>
      <w:r w:rsidR="0041092C">
        <w:rPr>
          <w:rFonts w:ascii="Times New Roman" w:hAnsi="Times New Roman" w:cs="Times New Roman"/>
          <w:sz w:val="24"/>
          <w:szCs w:val="24"/>
        </w:rPr>
        <w:t>Potential l</w:t>
      </w:r>
      <w:r w:rsidR="008C3D32">
        <w:rPr>
          <w:rFonts w:ascii="Times New Roman" w:hAnsi="Times New Roman" w:cs="Times New Roman"/>
          <w:sz w:val="24"/>
          <w:szCs w:val="24"/>
        </w:rPr>
        <w:t xml:space="preserve">ife </w:t>
      </w:r>
      <w:proofErr w:type="gramStart"/>
      <w:r w:rsidR="008C3D32">
        <w:rPr>
          <w:rFonts w:ascii="Times New Roman" w:hAnsi="Times New Roman" w:cs="Times New Roman"/>
          <w:sz w:val="24"/>
          <w:szCs w:val="24"/>
        </w:rPr>
        <w:t>history attribute</w:t>
      </w:r>
      <w:proofErr w:type="gramEnd"/>
      <w:r w:rsidR="008C3D32">
        <w:rPr>
          <w:rFonts w:ascii="Times New Roman" w:hAnsi="Times New Roman" w:cs="Times New Roman"/>
          <w:sz w:val="24"/>
          <w:szCs w:val="24"/>
        </w:rPr>
        <w:t xml:space="preserve"> values for monitoring </w:t>
      </w:r>
      <w:r w:rsidRPr="00CA1263">
        <w:rPr>
          <w:rFonts w:ascii="Times New Roman" w:hAnsi="Times New Roman" w:cs="Times New Roman"/>
          <w:sz w:val="24"/>
          <w:szCs w:val="24"/>
        </w:rPr>
        <w:t>metric</w:t>
      </w:r>
      <w:r w:rsidR="00D10746">
        <w:rPr>
          <w:rFonts w:ascii="Times New Roman" w:hAnsi="Times New Roman" w:cs="Times New Roman"/>
          <w:sz w:val="24"/>
          <w:szCs w:val="24"/>
        </w:rPr>
        <w:t>s</w:t>
      </w:r>
      <w:r w:rsidRPr="00CA1263">
        <w:rPr>
          <w:rFonts w:ascii="Times New Roman" w:hAnsi="Times New Roman" w:cs="Times New Roman"/>
          <w:sz w:val="24"/>
          <w:szCs w:val="24"/>
        </w:rPr>
        <w:t xml:space="preserve"> for population structure </w:t>
      </w:r>
    </w:p>
    <w:tbl>
      <w:tblPr>
        <w:tblW w:w="7383" w:type="dxa"/>
        <w:tblInd w:w="93" w:type="dxa"/>
        <w:tblLook w:val="04A0" w:firstRow="1" w:lastRow="0" w:firstColumn="1" w:lastColumn="0" w:noHBand="0" w:noVBand="1"/>
      </w:tblPr>
      <w:tblGrid>
        <w:gridCol w:w="2271"/>
        <w:gridCol w:w="1069"/>
        <w:gridCol w:w="842"/>
        <w:gridCol w:w="849"/>
        <w:gridCol w:w="1176"/>
        <w:gridCol w:w="1176"/>
      </w:tblGrid>
      <w:tr w:rsidR="00D10746" w:rsidRPr="00CA1263" w14:paraId="271098C8" w14:textId="77777777" w:rsidTr="00B46369">
        <w:trPr>
          <w:trHeight w:val="605"/>
        </w:trPr>
        <w:tc>
          <w:tcPr>
            <w:tcW w:w="2271" w:type="dxa"/>
            <w:tcBorders>
              <w:top w:val="single" w:sz="8" w:space="0" w:color="auto"/>
              <w:left w:val="nil"/>
              <w:bottom w:val="nil"/>
              <w:right w:val="nil"/>
            </w:tcBorders>
            <w:shd w:val="clear" w:color="auto" w:fill="auto"/>
            <w:noWrap/>
            <w:vAlign w:val="center"/>
            <w:hideMark/>
          </w:tcPr>
          <w:p w14:paraId="0E02BFF5" w14:textId="77777777" w:rsidR="00D10746" w:rsidRPr="00CA1263" w:rsidRDefault="00D10746"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Species</w:t>
            </w:r>
          </w:p>
        </w:tc>
        <w:tc>
          <w:tcPr>
            <w:tcW w:w="1069" w:type="dxa"/>
            <w:tcBorders>
              <w:top w:val="single" w:sz="8" w:space="0" w:color="auto"/>
              <w:left w:val="nil"/>
              <w:bottom w:val="nil"/>
              <w:right w:val="nil"/>
            </w:tcBorders>
            <w:shd w:val="clear" w:color="auto" w:fill="auto"/>
            <w:noWrap/>
            <w:vAlign w:val="center"/>
            <w:hideMark/>
          </w:tcPr>
          <w:p w14:paraId="1A8ABFC5"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max (cm)</w:t>
            </w:r>
          </w:p>
        </w:tc>
        <w:tc>
          <w:tcPr>
            <w:tcW w:w="842" w:type="dxa"/>
            <w:tcBorders>
              <w:top w:val="single" w:sz="8" w:space="0" w:color="auto"/>
              <w:left w:val="nil"/>
              <w:bottom w:val="nil"/>
              <w:right w:val="nil"/>
            </w:tcBorders>
            <w:shd w:val="clear" w:color="auto" w:fill="auto"/>
            <w:vAlign w:val="center"/>
            <w:hideMark/>
          </w:tcPr>
          <w:p w14:paraId="57EBB105"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75% Max Size</w:t>
            </w:r>
          </w:p>
        </w:tc>
        <w:tc>
          <w:tcPr>
            <w:tcW w:w="849" w:type="dxa"/>
            <w:tcBorders>
              <w:top w:val="single" w:sz="8" w:space="0" w:color="auto"/>
              <w:left w:val="nil"/>
              <w:bottom w:val="nil"/>
              <w:right w:val="nil"/>
            </w:tcBorders>
            <w:shd w:val="clear" w:color="auto" w:fill="auto"/>
            <w:vAlign w:val="center"/>
            <w:hideMark/>
          </w:tcPr>
          <w:p w14:paraId="07F2FF76"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max age</w:t>
            </w:r>
          </w:p>
        </w:tc>
        <w:tc>
          <w:tcPr>
            <w:tcW w:w="1176" w:type="dxa"/>
            <w:tcBorders>
              <w:top w:val="single" w:sz="8" w:space="0" w:color="auto"/>
              <w:left w:val="nil"/>
              <w:bottom w:val="nil"/>
              <w:right w:val="nil"/>
            </w:tcBorders>
            <w:shd w:val="clear" w:color="auto" w:fill="auto"/>
            <w:vAlign w:val="center"/>
            <w:hideMark/>
          </w:tcPr>
          <w:p w14:paraId="103F01E6"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Size of Maturity</w:t>
            </w:r>
          </w:p>
        </w:tc>
        <w:tc>
          <w:tcPr>
            <w:tcW w:w="1176" w:type="dxa"/>
            <w:tcBorders>
              <w:top w:val="single" w:sz="8" w:space="0" w:color="auto"/>
              <w:left w:val="nil"/>
              <w:bottom w:val="nil"/>
              <w:right w:val="nil"/>
            </w:tcBorders>
            <w:shd w:val="clear" w:color="auto" w:fill="auto"/>
            <w:vAlign w:val="center"/>
            <w:hideMark/>
          </w:tcPr>
          <w:p w14:paraId="5C389897"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Age of Maturity</w:t>
            </w:r>
          </w:p>
        </w:tc>
      </w:tr>
      <w:tr w:rsidR="00D10746" w:rsidRPr="00CA1263" w14:paraId="287387E6" w14:textId="77777777" w:rsidTr="00B46369">
        <w:trPr>
          <w:trHeight w:val="295"/>
        </w:trPr>
        <w:tc>
          <w:tcPr>
            <w:tcW w:w="2271" w:type="dxa"/>
            <w:tcBorders>
              <w:top w:val="single" w:sz="8" w:space="0" w:color="auto"/>
              <w:left w:val="nil"/>
              <w:bottom w:val="nil"/>
              <w:right w:val="nil"/>
            </w:tcBorders>
            <w:shd w:val="clear" w:color="auto" w:fill="auto"/>
            <w:noWrap/>
            <w:vAlign w:val="center"/>
            <w:hideMark/>
          </w:tcPr>
          <w:p w14:paraId="42C1FF08" w14:textId="77777777" w:rsidR="00D10746" w:rsidRPr="00CA1263" w:rsidRDefault="00D10746"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Speckled Hind</w:t>
            </w:r>
          </w:p>
        </w:tc>
        <w:tc>
          <w:tcPr>
            <w:tcW w:w="1069" w:type="dxa"/>
            <w:tcBorders>
              <w:top w:val="single" w:sz="8" w:space="0" w:color="auto"/>
              <w:left w:val="nil"/>
              <w:bottom w:val="nil"/>
              <w:right w:val="nil"/>
            </w:tcBorders>
            <w:shd w:val="clear" w:color="auto" w:fill="auto"/>
            <w:noWrap/>
            <w:vAlign w:val="center"/>
            <w:hideMark/>
          </w:tcPr>
          <w:p w14:paraId="2761AF99"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110</w:t>
            </w:r>
          </w:p>
        </w:tc>
        <w:tc>
          <w:tcPr>
            <w:tcW w:w="842" w:type="dxa"/>
            <w:tcBorders>
              <w:top w:val="single" w:sz="4" w:space="0" w:color="auto"/>
              <w:left w:val="nil"/>
              <w:bottom w:val="nil"/>
              <w:right w:val="nil"/>
            </w:tcBorders>
            <w:shd w:val="clear" w:color="auto" w:fill="auto"/>
            <w:vAlign w:val="center"/>
            <w:hideMark/>
          </w:tcPr>
          <w:p w14:paraId="699A4451"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82.5</w:t>
            </w:r>
          </w:p>
        </w:tc>
        <w:tc>
          <w:tcPr>
            <w:tcW w:w="849" w:type="dxa"/>
            <w:tcBorders>
              <w:top w:val="single" w:sz="8" w:space="0" w:color="auto"/>
              <w:left w:val="nil"/>
              <w:bottom w:val="nil"/>
              <w:right w:val="nil"/>
            </w:tcBorders>
            <w:shd w:val="clear" w:color="auto" w:fill="auto"/>
            <w:vAlign w:val="center"/>
            <w:hideMark/>
          </w:tcPr>
          <w:p w14:paraId="5E3BB90E"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15/25</w:t>
            </w:r>
          </w:p>
        </w:tc>
        <w:tc>
          <w:tcPr>
            <w:tcW w:w="1176" w:type="dxa"/>
            <w:tcBorders>
              <w:top w:val="single" w:sz="8" w:space="0" w:color="auto"/>
              <w:left w:val="nil"/>
              <w:bottom w:val="nil"/>
              <w:right w:val="nil"/>
            </w:tcBorders>
            <w:shd w:val="clear" w:color="auto" w:fill="auto"/>
            <w:vAlign w:val="center"/>
            <w:hideMark/>
          </w:tcPr>
          <w:p w14:paraId="343741ED"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81</w:t>
            </w:r>
          </w:p>
        </w:tc>
        <w:tc>
          <w:tcPr>
            <w:tcW w:w="1176" w:type="dxa"/>
            <w:tcBorders>
              <w:top w:val="single" w:sz="8" w:space="0" w:color="auto"/>
              <w:left w:val="nil"/>
              <w:bottom w:val="nil"/>
              <w:right w:val="nil"/>
            </w:tcBorders>
            <w:shd w:val="clear" w:color="auto" w:fill="auto"/>
            <w:vAlign w:val="center"/>
            <w:hideMark/>
          </w:tcPr>
          <w:p w14:paraId="46E8F3E5"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 </w:t>
            </w:r>
          </w:p>
        </w:tc>
      </w:tr>
      <w:tr w:rsidR="00D10746" w:rsidRPr="00CA1263" w14:paraId="7E116878" w14:textId="77777777" w:rsidTr="00B46369">
        <w:trPr>
          <w:trHeight w:val="295"/>
        </w:trPr>
        <w:tc>
          <w:tcPr>
            <w:tcW w:w="2271" w:type="dxa"/>
            <w:tcBorders>
              <w:top w:val="nil"/>
              <w:left w:val="nil"/>
              <w:bottom w:val="nil"/>
              <w:right w:val="nil"/>
            </w:tcBorders>
            <w:shd w:val="clear" w:color="auto" w:fill="auto"/>
            <w:noWrap/>
            <w:vAlign w:val="center"/>
            <w:hideMark/>
          </w:tcPr>
          <w:p w14:paraId="73313DBF" w14:textId="77777777" w:rsidR="00D10746" w:rsidRPr="00CA1263" w:rsidRDefault="00D10746"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Snowy Grouper</w:t>
            </w:r>
          </w:p>
        </w:tc>
        <w:tc>
          <w:tcPr>
            <w:tcW w:w="1069" w:type="dxa"/>
            <w:tcBorders>
              <w:top w:val="nil"/>
              <w:left w:val="nil"/>
              <w:bottom w:val="nil"/>
              <w:right w:val="nil"/>
            </w:tcBorders>
            <w:shd w:val="clear" w:color="auto" w:fill="auto"/>
            <w:noWrap/>
            <w:vAlign w:val="center"/>
            <w:hideMark/>
          </w:tcPr>
          <w:p w14:paraId="431AB542"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122</w:t>
            </w:r>
          </w:p>
        </w:tc>
        <w:tc>
          <w:tcPr>
            <w:tcW w:w="842" w:type="dxa"/>
            <w:tcBorders>
              <w:top w:val="nil"/>
              <w:left w:val="nil"/>
              <w:bottom w:val="nil"/>
              <w:right w:val="nil"/>
            </w:tcBorders>
            <w:shd w:val="clear" w:color="auto" w:fill="auto"/>
            <w:vAlign w:val="center"/>
            <w:hideMark/>
          </w:tcPr>
          <w:p w14:paraId="72A87BF7"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91.5</w:t>
            </w:r>
          </w:p>
        </w:tc>
        <w:tc>
          <w:tcPr>
            <w:tcW w:w="849" w:type="dxa"/>
            <w:tcBorders>
              <w:top w:val="nil"/>
              <w:left w:val="nil"/>
              <w:bottom w:val="nil"/>
              <w:right w:val="nil"/>
            </w:tcBorders>
            <w:shd w:val="clear" w:color="auto" w:fill="auto"/>
            <w:vAlign w:val="center"/>
            <w:hideMark/>
          </w:tcPr>
          <w:p w14:paraId="44A8AE83"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27/40</w:t>
            </w:r>
          </w:p>
        </w:tc>
        <w:tc>
          <w:tcPr>
            <w:tcW w:w="1176" w:type="dxa"/>
            <w:tcBorders>
              <w:top w:val="nil"/>
              <w:left w:val="nil"/>
              <w:bottom w:val="nil"/>
              <w:right w:val="nil"/>
            </w:tcBorders>
            <w:shd w:val="clear" w:color="auto" w:fill="auto"/>
            <w:vAlign w:val="center"/>
            <w:hideMark/>
          </w:tcPr>
          <w:p w14:paraId="163BB421"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54.1</w:t>
            </w:r>
          </w:p>
        </w:tc>
        <w:tc>
          <w:tcPr>
            <w:tcW w:w="1176" w:type="dxa"/>
            <w:tcBorders>
              <w:top w:val="nil"/>
              <w:left w:val="nil"/>
              <w:bottom w:val="nil"/>
              <w:right w:val="nil"/>
            </w:tcBorders>
            <w:shd w:val="clear" w:color="auto" w:fill="auto"/>
            <w:vAlign w:val="center"/>
            <w:hideMark/>
          </w:tcPr>
          <w:p w14:paraId="0B7A15FB"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5</w:t>
            </w:r>
          </w:p>
        </w:tc>
      </w:tr>
      <w:tr w:rsidR="00D10746" w:rsidRPr="00CA1263" w14:paraId="55D9E4B8" w14:textId="77777777" w:rsidTr="00B46369">
        <w:trPr>
          <w:trHeight w:val="295"/>
        </w:trPr>
        <w:tc>
          <w:tcPr>
            <w:tcW w:w="2271" w:type="dxa"/>
            <w:tcBorders>
              <w:top w:val="nil"/>
              <w:left w:val="nil"/>
              <w:bottom w:val="nil"/>
              <w:right w:val="nil"/>
            </w:tcBorders>
            <w:shd w:val="clear" w:color="auto" w:fill="auto"/>
            <w:noWrap/>
            <w:vAlign w:val="center"/>
            <w:hideMark/>
          </w:tcPr>
          <w:p w14:paraId="7CE1C1B2" w14:textId="77777777" w:rsidR="00D10746" w:rsidRPr="00CA1263" w:rsidRDefault="00D10746"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Warsaw Grouper</w:t>
            </w:r>
          </w:p>
        </w:tc>
        <w:tc>
          <w:tcPr>
            <w:tcW w:w="1069" w:type="dxa"/>
            <w:tcBorders>
              <w:top w:val="nil"/>
              <w:left w:val="nil"/>
              <w:bottom w:val="nil"/>
              <w:right w:val="nil"/>
            </w:tcBorders>
            <w:shd w:val="clear" w:color="auto" w:fill="auto"/>
            <w:noWrap/>
            <w:vAlign w:val="center"/>
            <w:hideMark/>
          </w:tcPr>
          <w:p w14:paraId="7BD0BE79"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230</w:t>
            </w:r>
          </w:p>
        </w:tc>
        <w:tc>
          <w:tcPr>
            <w:tcW w:w="842" w:type="dxa"/>
            <w:tcBorders>
              <w:top w:val="nil"/>
              <w:left w:val="nil"/>
              <w:bottom w:val="nil"/>
              <w:right w:val="nil"/>
            </w:tcBorders>
            <w:shd w:val="clear" w:color="auto" w:fill="auto"/>
            <w:vAlign w:val="center"/>
            <w:hideMark/>
          </w:tcPr>
          <w:p w14:paraId="12282F0E"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172.5</w:t>
            </w:r>
          </w:p>
        </w:tc>
        <w:tc>
          <w:tcPr>
            <w:tcW w:w="849" w:type="dxa"/>
            <w:tcBorders>
              <w:top w:val="nil"/>
              <w:left w:val="nil"/>
              <w:bottom w:val="nil"/>
              <w:right w:val="nil"/>
            </w:tcBorders>
            <w:shd w:val="clear" w:color="auto" w:fill="auto"/>
            <w:vAlign w:val="center"/>
            <w:hideMark/>
          </w:tcPr>
          <w:p w14:paraId="2AA1F2BF"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41</w:t>
            </w:r>
          </w:p>
        </w:tc>
        <w:tc>
          <w:tcPr>
            <w:tcW w:w="1176" w:type="dxa"/>
            <w:tcBorders>
              <w:top w:val="nil"/>
              <w:left w:val="nil"/>
              <w:bottom w:val="nil"/>
              <w:right w:val="nil"/>
            </w:tcBorders>
            <w:shd w:val="clear" w:color="auto" w:fill="auto"/>
            <w:vAlign w:val="center"/>
            <w:hideMark/>
          </w:tcPr>
          <w:p w14:paraId="21EA47E1" w14:textId="77777777" w:rsidR="00D10746" w:rsidRPr="00CA1263" w:rsidRDefault="00D10746" w:rsidP="00C43118">
            <w:pPr>
              <w:jc w:val="right"/>
              <w:rPr>
                <w:rFonts w:ascii="Times New Roman" w:eastAsia="Times New Roman" w:hAnsi="Times New Roman" w:cs="Times New Roman"/>
                <w:color w:val="000000"/>
                <w:sz w:val="24"/>
                <w:szCs w:val="24"/>
              </w:rPr>
            </w:pPr>
          </w:p>
        </w:tc>
        <w:tc>
          <w:tcPr>
            <w:tcW w:w="1176" w:type="dxa"/>
            <w:tcBorders>
              <w:top w:val="nil"/>
              <w:left w:val="nil"/>
              <w:bottom w:val="nil"/>
              <w:right w:val="nil"/>
            </w:tcBorders>
            <w:shd w:val="clear" w:color="auto" w:fill="auto"/>
            <w:vAlign w:val="center"/>
            <w:hideMark/>
          </w:tcPr>
          <w:p w14:paraId="33D448F2" w14:textId="77777777" w:rsidR="00D10746" w:rsidRPr="00CA1263" w:rsidRDefault="00D10746" w:rsidP="00C43118">
            <w:pPr>
              <w:jc w:val="right"/>
              <w:rPr>
                <w:rFonts w:ascii="Times New Roman" w:eastAsia="Times New Roman" w:hAnsi="Times New Roman" w:cs="Times New Roman"/>
                <w:color w:val="000000"/>
                <w:sz w:val="24"/>
                <w:szCs w:val="24"/>
              </w:rPr>
            </w:pPr>
          </w:p>
        </w:tc>
      </w:tr>
      <w:tr w:rsidR="00D10746" w:rsidRPr="00CA1263" w14:paraId="3690A7EE" w14:textId="77777777" w:rsidTr="00B46369">
        <w:trPr>
          <w:trHeight w:val="295"/>
        </w:trPr>
        <w:tc>
          <w:tcPr>
            <w:tcW w:w="2271" w:type="dxa"/>
            <w:tcBorders>
              <w:top w:val="nil"/>
              <w:left w:val="nil"/>
              <w:bottom w:val="nil"/>
              <w:right w:val="nil"/>
            </w:tcBorders>
            <w:shd w:val="clear" w:color="auto" w:fill="auto"/>
            <w:noWrap/>
            <w:vAlign w:val="center"/>
            <w:hideMark/>
          </w:tcPr>
          <w:p w14:paraId="23284A6D" w14:textId="77777777" w:rsidR="00D10746" w:rsidRPr="00CA1263" w:rsidRDefault="00D10746"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Yellowedge Grouper</w:t>
            </w:r>
          </w:p>
        </w:tc>
        <w:tc>
          <w:tcPr>
            <w:tcW w:w="1069" w:type="dxa"/>
            <w:tcBorders>
              <w:top w:val="nil"/>
              <w:left w:val="nil"/>
              <w:bottom w:val="nil"/>
              <w:right w:val="nil"/>
            </w:tcBorders>
            <w:shd w:val="clear" w:color="auto" w:fill="auto"/>
            <w:noWrap/>
            <w:vAlign w:val="center"/>
            <w:hideMark/>
          </w:tcPr>
          <w:p w14:paraId="5BBBFA6F"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114</w:t>
            </w:r>
          </w:p>
        </w:tc>
        <w:tc>
          <w:tcPr>
            <w:tcW w:w="842" w:type="dxa"/>
            <w:tcBorders>
              <w:top w:val="nil"/>
              <w:left w:val="nil"/>
              <w:bottom w:val="nil"/>
              <w:right w:val="nil"/>
            </w:tcBorders>
            <w:shd w:val="clear" w:color="auto" w:fill="auto"/>
            <w:vAlign w:val="center"/>
            <w:hideMark/>
          </w:tcPr>
          <w:p w14:paraId="55834F10"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85.5</w:t>
            </w:r>
          </w:p>
        </w:tc>
        <w:tc>
          <w:tcPr>
            <w:tcW w:w="849" w:type="dxa"/>
            <w:tcBorders>
              <w:top w:val="nil"/>
              <w:left w:val="nil"/>
              <w:bottom w:val="nil"/>
              <w:right w:val="nil"/>
            </w:tcBorders>
            <w:shd w:val="clear" w:color="auto" w:fill="auto"/>
            <w:vAlign w:val="center"/>
            <w:hideMark/>
          </w:tcPr>
          <w:p w14:paraId="297CF161"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85</w:t>
            </w:r>
          </w:p>
        </w:tc>
        <w:tc>
          <w:tcPr>
            <w:tcW w:w="1176" w:type="dxa"/>
            <w:tcBorders>
              <w:top w:val="nil"/>
              <w:left w:val="nil"/>
              <w:bottom w:val="nil"/>
              <w:right w:val="nil"/>
            </w:tcBorders>
            <w:shd w:val="clear" w:color="auto" w:fill="auto"/>
            <w:vAlign w:val="center"/>
            <w:hideMark/>
          </w:tcPr>
          <w:p w14:paraId="3944E48A"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22.4/81</w:t>
            </w:r>
          </w:p>
        </w:tc>
        <w:tc>
          <w:tcPr>
            <w:tcW w:w="1176" w:type="dxa"/>
            <w:tcBorders>
              <w:top w:val="nil"/>
              <w:left w:val="nil"/>
              <w:bottom w:val="nil"/>
              <w:right w:val="nil"/>
            </w:tcBorders>
            <w:shd w:val="clear" w:color="auto" w:fill="auto"/>
            <w:vAlign w:val="center"/>
            <w:hideMark/>
          </w:tcPr>
          <w:p w14:paraId="230054DB" w14:textId="77777777" w:rsidR="00D10746" w:rsidRPr="00CA1263" w:rsidRDefault="00D10746" w:rsidP="00C43118">
            <w:pPr>
              <w:jc w:val="right"/>
              <w:rPr>
                <w:rFonts w:ascii="Times New Roman" w:eastAsia="Times New Roman" w:hAnsi="Times New Roman" w:cs="Times New Roman"/>
                <w:color w:val="000000"/>
                <w:sz w:val="24"/>
                <w:szCs w:val="24"/>
              </w:rPr>
            </w:pPr>
          </w:p>
        </w:tc>
      </w:tr>
      <w:tr w:rsidR="00D10746" w:rsidRPr="00CA1263" w14:paraId="1197C382" w14:textId="77777777" w:rsidTr="00B46369">
        <w:trPr>
          <w:trHeight w:val="295"/>
        </w:trPr>
        <w:tc>
          <w:tcPr>
            <w:tcW w:w="2271" w:type="dxa"/>
            <w:tcBorders>
              <w:top w:val="nil"/>
              <w:left w:val="nil"/>
              <w:bottom w:val="nil"/>
              <w:right w:val="nil"/>
            </w:tcBorders>
            <w:shd w:val="clear" w:color="auto" w:fill="auto"/>
            <w:noWrap/>
            <w:vAlign w:val="center"/>
            <w:hideMark/>
          </w:tcPr>
          <w:p w14:paraId="66872269" w14:textId="77777777" w:rsidR="00D10746" w:rsidRPr="00CA1263" w:rsidRDefault="00D10746"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Misty Grouper</w:t>
            </w:r>
          </w:p>
        </w:tc>
        <w:tc>
          <w:tcPr>
            <w:tcW w:w="1069" w:type="dxa"/>
            <w:tcBorders>
              <w:top w:val="nil"/>
              <w:left w:val="nil"/>
              <w:bottom w:val="nil"/>
              <w:right w:val="nil"/>
            </w:tcBorders>
            <w:shd w:val="clear" w:color="auto" w:fill="auto"/>
            <w:noWrap/>
            <w:vAlign w:val="center"/>
            <w:hideMark/>
          </w:tcPr>
          <w:p w14:paraId="694004E3"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160</w:t>
            </w:r>
          </w:p>
        </w:tc>
        <w:tc>
          <w:tcPr>
            <w:tcW w:w="842" w:type="dxa"/>
            <w:tcBorders>
              <w:top w:val="nil"/>
              <w:left w:val="nil"/>
              <w:bottom w:val="nil"/>
              <w:right w:val="nil"/>
            </w:tcBorders>
            <w:shd w:val="clear" w:color="auto" w:fill="auto"/>
            <w:vAlign w:val="center"/>
            <w:hideMark/>
          </w:tcPr>
          <w:p w14:paraId="58086423"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120</w:t>
            </w:r>
          </w:p>
        </w:tc>
        <w:tc>
          <w:tcPr>
            <w:tcW w:w="849" w:type="dxa"/>
            <w:tcBorders>
              <w:top w:val="nil"/>
              <w:left w:val="nil"/>
              <w:bottom w:val="nil"/>
              <w:right w:val="nil"/>
            </w:tcBorders>
            <w:shd w:val="clear" w:color="auto" w:fill="auto"/>
            <w:vAlign w:val="center"/>
            <w:hideMark/>
          </w:tcPr>
          <w:p w14:paraId="54F66D3A" w14:textId="77777777" w:rsidR="00D10746" w:rsidRPr="00CA1263" w:rsidRDefault="00D10746" w:rsidP="00C43118">
            <w:pPr>
              <w:jc w:val="right"/>
              <w:rPr>
                <w:rFonts w:ascii="Times New Roman" w:eastAsia="Times New Roman" w:hAnsi="Times New Roman" w:cs="Times New Roman"/>
                <w:color w:val="000000"/>
                <w:sz w:val="24"/>
                <w:szCs w:val="24"/>
              </w:rPr>
            </w:pPr>
          </w:p>
        </w:tc>
        <w:tc>
          <w:tcPr>
            <w:tcW w:w="1176" w:type="dxa"/>
            <w:tcBorders>
              <w:top w:val="nil"/>
              <w:left w:val="nil"/>
              <w:bottom w:val="nil"/>
              <w:right w:val="nil"/>
            </w:tcBorders>
            <w:shd w:val="clear" w:color="auto" w:fill="auto"/>
            <w:vAlign w:val="center"/>
            <w:hideMark/>
          </w:tcPr>
          <w:p w14:paraId="0CC93419"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81</w:t>
            </w:r>
          </w:p>
        </w:tc>
        <w:tc>
          <w:tcPr>
            <w:tcW w:w="1176" w:type="dxa"/>
            <w:tcBorders>
              <w:top w:val="nil"/>
              <w:left w:val="nil"/>
              <w:bottom w:val="nil"/>
              <w:right w:val="nil"/>
            </w:tcBorders>
            <w:shd w:val="clear" w:color="auto" w:fill="auto"/>
            <w:vAlign w:val="center"/>
            <w:hideMark/>
          </w:tcPr>
          <w:p w14:paraId="1DE05762" w14:textId="77777777" w:rsidR="00D10746" w:rsidRPr="00CA1263" w:rsidRDefault="00D10746" w:rsidP="00C43118">
            <w:pPr>
              <w:jc w:val="right"/>
              <w:rPr>
                <w:rFonts w:ascii="Times New Roman" w:eastAsia="Times New Roman" w:hAnsi="Times New Roman" w:cs="Times New Roman"/>
                <w:color w:val="000000"/>
                <w:sz w:val="24"/>
                <w:szCs w:val="24"/>
              </w:rPr>
            </w:pPr>
          </w:p>
        </w:tc>
      </w:tr>
      <w:tr w:rsidR="00D10746" w:rsidRPr="00CA1263" w14:paraId="78E73115" w14:textId="77777777" w:rsidTr="00B46369">
        <w:trPr>
          <w:trHeight w:val="295"/>
        </w:trPr>
        <w:tc>
          <w:tcPr>
            <w:tcW w:w="2271" w:type="dxa"/>
            <w:tcBorders>
              <w:top w:val="nil"/>
              <w:left w:val="nil"/>
              <w:bottom w:val="nil"/>
              <w:right w:val="nil"/>
            </w:tcBorders>
            <w:shd w:val="clear" w:color="auto" w:fill="auto"/>
            <w:noWrap/>
            <w:vAlign w:val="center"/>
            <w:hideMark/>
          </w:tcPr>
          <w:p w14:paraId="0633FB5E" w14:textId="77777777" w:rsidR="00D10746" w:rsidRPr="00CA1263" w:rsidRDefault="00D10746"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Golden Tilefish</w:t>
            </w:r>
          </w:p>
        </w:tc>
        <w:tc>
          <w:tcPr>
            <w:tcW w:w="1069" w:type="dxa"/>
            <w:tcBorders>
              <w:top w:val="nil"/>
              <w:left w:val="nil"/>
              <w:bottom w:val="nil"/>
              <w:right w:val="nil"/>
            </w:tcBorders>
            <w:shd w:val="clear" w:color="auto" w:fill="auto"/>
            <w:noWrap/>
            <w:vAlign w:val="center"/>
            <w:hideMark/>
          </w:tcPr>
          <w:p w14:paraId="133EEDEA"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125</w:t>
            </w:r>
          </w:p>
        </w:tc>
        <w:tc>
          <w:tcPr>
            <w:tcW w:w="842" w:type="dxa"/>
            <w:tcBorders>
              <w:top w:val="nil"/>
              <w:left w:val="nil"/>
              <w:bottom w:val="nil"/>
              <w:right w:val="nil"/>
            </w:tcBorders>
            <w:shd w:val="clear" w:color="auto" w:fill="auto"/>
            <w:vAlign w:val="center"/>
            <w:hideMark/>
          </w:tcPr>
          <w:p w14:paraId="7039D64A"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93.75</w:t>
            </w:r>
          </w:p>
        </w:tc>
        <w:tc>
          <w:tcPr>
            <w:tcW w:w="849" w:type="dxa"/>
            <w:tcBorders>
              <w:top w:val="nil"/>
              <w:left w:val="nil"/>
              <w:bottom w:val="nil"/>
              <w:right w:val="nil"/>
            </w:tcBorders>
            <w:shd w:val="clear" w:color="auto" w:fill="auto"/>
            <w:vAlign w:val="center"/>
            <w:hideMark/>
          </w:tcPr>
          <w:p w14:paraId="75DEBC22"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40/50</w:t>
            </w:r>
          </w:p>
        </w:tc>
        <w:tc>
          <w:tcPr>
            <w:tcW w:w="1176" w:type="dxa"/>
            <w:tcBorders>
              <w:top w:val="nil"/>
              <w:left w:val="nil"/>
              <w:bottom w:val="nil"/>
              <w:right w:val="nil"/>
            </w:tcBorders>
            <w:shd w:val="clear" w:color="auto" w:fill="auto"/>
            <w:vAlign w:val="center"/>
            <w:hideMark/>
          </w:tcPr>
          <w:p w14:paraId="7CE449E0" w14:textId="77777777" w:rsidR="00D10746" w:rsidRPr="00CA1263" w:rsidRDefault="00D10746" w:rsidP="00C43118">
            <w:pPr>
              <w:jc w:val="right"/>
              <w:rPr>
                <w:rFonts w:ascii="Times New Roman" w:eastAsia="Times New Roman" w:hAnsi="Times New Roman" w:cs="Times New Roman"/>
                <w:color w:val="000000"/>
                <w:sz w:val="24"/>
                <w:szCs w:val="24"/>
              </w:rPr>
            </w:pPr>
          </w:p>
        </w:tc>
        <w:tc>
          <w:tcPr>
            <w:tcW w:w="1176" w:type="dxa"/>
            <w:tcBorders>
              <w:top w:val="nil"/>
              <w:left w:val="nil"/>
              <w:bottom w:val="nil"/>
              <w:right w:val="nil"/>
            </w:tcBorders>
            <w:shd w:val="clear" w:color="auto" w:fill="auto"/>
            <w:vAlign w:val="center"/>
            <w:hideMark/>
          </w:tcPr>
          <w:p w14:paraId="5CF31B5F" w14:textId="77777777" w:rsidR="00D10746" w:rsidRPr="00CA1263" w:rsidRDefault="00D10746" w:rsidP="00C43118">
            <w:pPr>
              <w:jc w:val="right"/>
              <w:rPr>
                <w:rFonts w:ascii="Times New Roman" w:eastAsia="Times New Roman" w:hAnsi="Times New Roman" w:cs="Times New Roman"/>
                <w:color w:val="000000"/>
                <w:sz w:val="24"/>
                <w:szCs w:val="24"/>
              </w:rPr>
            </w:pPr>
          </w:p>
        </w:tc>
      </w:tr>
      <w:tr w:rsidR="00D10746" w:rsidRPr="00CA1263" w14:paraId="41921898" w14:textId="77777777" w:rsidTr="00B46369">
        <w:trPr>
          <w:trHeight w:val="310"/>
        </w:trPr>
        <w:tc>
          <w:tcPr>
            <w:tcW w:w="2271" w:type="dxa"/>
            <w:tcBorders>
              <w:top w:val="nil"/>
              <w:left w:val="nil"/>
              <w:bottom w:val="single" w:sz="8" w:space="0" w:color="auto"/>
              <w:right w:val="nil"/>
            </w:tcBorders>
            <w:shd w:val="clear" w:color="auto" w:fill="auto"/>
            <w:noWrap/>
            <w:vAlign w:val="center"/>
            <w:hideMark/>
          </w:tcPr>
          <w:p w14:paraId="5852F12E" w14:textId="77777777" w:rsidR="00D10746" w:rsidRPr="00CA1263" w:rsidRDefault="00D10746"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Blueline Tilefish</w:t>
            </w:r>
          </w:p>
        </w:tc>
        <w:tc>
          <w:tcPr>
            <w:tcW w:w="1069" w:type="dxa"/>
            <w:tcBorders>
              <w:top w:val="nil"/>
              <w:left w:val="nil"/>
              <w:bottom w:val="single" w:sz="8" w:space="0" w:color="auto"/>
              <w:right w:val="nil"/>
            </w:tcBorders>
            <w:shd w:val="clear" w:color="auto" w:fill="auto"/>
            <w:noWrap/>
            <w:vAlign w:val="center"/>
            <w:hideMark/>
          </w:tcPr>
          <w:p w14:paraId="00FB69FA"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90</w:t>
            </w:r>
          </w:p>
        </w:tc>
        <w:tc>
          <w:tcPr>
            <w:tcW w:w="842" w:type="dxa"/>
            <w:tcBorders>
              <w:top w:val="nil"/>
              <w:left w:val="nil"/>
              <w:bottom w:val="single" w:sz="4" w:space="0" w:color="auto"/>
              <w:right w:val="nil"/>
            </w:tcBorders>
            <w:shd w:val="clear" w:color="auto" w:fill="auto"/>
            <w:vAlign w:val="center"/>
            <w:hideMark/>
          </w:tcPr>
          <w:p w14:paraId="481D3D63"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67.5</w:t>
            </w:r>
          </w:p>
        </w:tc>
        <w:tc>
          <w:tcPr>
            <w:tcW w:w="849" w:type="dxa"/>
            <w:tcBorders>
              <w:top w:val="nil"/>
              <w:left w:val="nil"/>
              <w:bottom w:val="single" w:sz="8" w:space="0" w:color="auto"/>
              <w:right w:val="nil"/>
            </w:tcBorders>
            <w:shd w:val="clear" w:color="auto" w:fill="auto"/>
            <w:vAlign w:val="center"/>
            <w:hideMark/>
          </w:tcPr>
          <w:p w14:paraId="24C8E731"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42</w:t>
            </w:r>
          </w:p>
        </w:tc>
        <w:tc>
          <w:tcPr>
            <w:tcW w:w="1176" w:type="dxa"/>
            <w:tcBorders>
              <w:top w:val="nil"/>
              <w:left w:val="nil"/>
              <w:bottom w:val="single" w:sz="8" w:space="0" w:color="auto"/>
              <w:right w:val="nil"/>
            </w:tcBorders>
            <w:shd w:val="clear" w:color="auto" w:fill="auto"/>
            <w:vAlign w:val="center"/>
            <w:hideMark/>
          </w:tcPr>
          <w:p w14:paraId="4A5A1B24"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 </w:t>
            </w:r>
          </w:p>
        </w:tc>
        <w:tc>
          <w:tcPr>
            <w:tcW w:w="1176" w:type="dxa"/>
            <w:tcBorders>
              <w:top w:val="nil"/>
              <w:left w:val="nil"/>
              <w:bottom w:val="single" w:sz="8" w:space="0" w:color="auto"/>
              <w:right w:val="nil"/>
            </w:tcBorders>
            <w:shd w:val="clear" w:color="auto" w:fill="auto"/>
            <w:vAlign w:val="center"/>
            <w:hideMark/>
          </w:tcPr>
          <w:p w14:paraId="7DD013D5" w14:textId="77777777" w:rsidR="00D10746" w:rsidRPr="00CA1263" w:rsidRDefault="00D10746" w:rsidP="00C43118">
            <w:pPr>
              <w:jc w:val="right"/>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 </w:t>
            </w:r>
          </w:p>
        </w:tc>
      </w:tr>
    </w:tbl>
    <w:p w14:paraId="1CC66161" w14:textId="77777777" w:rsidR="00D0087C" w:rsidRDefault="00D0087C" w:rsidP="00D0087C">
      <w:pPr>
        <w:shd w:val="clear" w:color="auto" w:fill="FFFFFF"/>
        <w:rPr>
          <w:rFonts w:ascii="Times New Roman" w:hAnsi="Times New Roman" w:cs="Times New Roman"/>
          <w:sz w:val="24"/>
          <w:szCs w:val="24"/>
        </w:rPr>
      </w:pPr>
    </w:p>
    <w:p w14:paraId="77DB8FBF" w14:textId="630B502B" w:rsidR="006F6062" w:rsidRPr="00CA1263" w:rsidRDefault="006F6062" w:rsidP="00D0087C">
      <w:pPr>
        <w:shd w:val="clear" w:color="auto" w:fill="FFFFFF"/>
        <w:rPr>
          <w:rFonts w:ascii="Times New Roman" w:hAnsi="Times New Roman" w:cs="Times New Roman"/>
          <w:sz w:val="24"/>
          <w:szCs w:val="24"/>
        </w:rPr>
      </w:pPr>
      <w:r w:rsidRPr="00E84E8F">
        <w:rPr>
          <w:rFonts w:ascii="Times New Roman" w:hAnsi="Times New Roman" w:cs="Times New Roman"/>
          <w:b/>
          <w:sz w:val="24"/>
          <w:szCs w:val="24"/>
        </w:rPr>
        <w:t>Table 3.5.2.</w:t>
      </w:r>
      <w:r w:rsidR="0041092C" w:rsidRPr="00E84E8F">
        <w:rPr>
          <w:rFonts w:ascii="Times New Roman" w:hAnsi="Times New Roman" w:cs="Times New Roman"/>
          <w:b/>
          <w:sz w:val="24"/>
          <w:szCs w:val="24"/>
        </w:rPr>
        <w:t>2</w:t>
      </w:r>
      <w:r>
        <w:rPr>
          <w:rFonts w:ascii="Times New Roman" w:hAnsi="Times New Roman" w:cs="Times New Roman"/>
          <w:sz w:val="24"/>
          <w:szCs w:val="24"/>
        </w:rPr>
        <w:t xml:space="preserve"> Cont</w:t>
      </w:r>
    </w:p>
    <w:tbl>
      <w:tblPr>
        <w:tblW w:w="9024" w:type="dxa"/>
        <w:tblInd w:w="93" w:type="dxa"/>
        <w:tblLook w:val="04A0" w:firstRow="1" w:lastRow="0" w:firstColumn="1" w:lastColumn="0" w:noHBand="0" w:noVBand="1"/>
      </w:tblPr>
      <w:tblGrid>
        <w:gridCol w:w="222"/>
        <w:gridCol w:w="2554"/>
        <w:gridCol w:w="1260"/>
        <w:gridCol w:w="1713"/>
        <w:gridCol w:w="1892"/>
        <w:gridCol w:w="1383"/>
      </w:tblGrid>
      <w:tr w:rsidR="001B1B23" w:rsidRPr="00CA1263" w14:paraId="1FD34F9D" w14:textId="77777777" w:rsidTr="001B1B23">
        <w:trPr>
          <w:trHeight w:val="615"/>
        </w:trPr>
        <w:tc>
          <w:tcPr>
            <w:tcW w:w="222" w:type="dxa"/>
            <w:tcBorders>
              <w:top w:val="single" w:sz="8" w:space="0" w:color="auto"/>
              <w:left w:val="nil"/>
              <w:bottom w:val="nil"/>
              <w:right w:val="nil"/>
            </w:tcBorders>
          </w:tcPr>
          <w:p w14:paraId="04A6A240" w14:textId="77777777" w:rsidR="001B1B23" w:rsidRPr="00CA1263" w:rsidRDefault="001B1B23" w:rsidP="007D37D0">
            <w:pPr>
              <w:rPr>
                <w:rFonts w:ascii="Times New Roman" w:eastAsia="Times New Roman" w:hAnsi="Times New Roman" w:cs="Times New Roman"/>
                <w:color w:val="000000"/>
                <w:sz w:val="24"/>
                <w:szCs w:val="24"/>
              </w:rPr>
            </w:pPr>
          </w:p>
        </w:tc>
        <w:tc>
          <w:tcPr>
            <w:tcW w:w="2554" w:type="dxa"/>
            <w:tcBorders>
              <w:top w:val="single" w:sz="8" w:space="0" w:color="auto"/>
              <w:left w:val="nil"/>
              <w:bottom w:val="nil"/>
              <w:right w:val="nil"/>
            </w:tcBorders>
            <w:vAlign w:val="center"/>
          </w:tcPr>
          <w:p w14:paraId="07AB2F72" w14:textId="0FEDE321" w:rsidR="001B1B23" w:rsidRPr="00CA1263" w:rsidRDefault="001B1B23" w:rsidP="001B1B2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Species</w:t>
            </w:r>
          </w:p>
        </w:tc>
        <w:tc>
          <w:tcPr>
            <w:tcW w:w="1260" w:type="dxa"/>
            <w:tcBorders>
              <w:top w:val="single" w:sz="8" w:space="0" w:color="auto"/>
              <w:left w:val="nil"/>
              <w:bottom w:val="nil"/>
              <w:right w:val="nil"/>
            </w:tcBorders>
            <w:vAlign w:val="center"/>
          </w:tcPr>
          <w:p w14:paraId="754AA60D" w14:textId="2D1706A3" w:rsidR="001B1B23" w:rsidRPr="00CA1263" w:rsidRDefault="001B1B23" w:rsidP="001B1B2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Preclosure</w:t>
            </w:r>
          </w:p>
        </w:tc>
        <w:tc>
          <w:tcPr>
            <w:tcW w:w="1713" w:type="dxa"/>
            <w:tcBorders>
              <w:top w:val="single" w:sz="8" w:space="0" w:color="auto"/>
              <w:left w:val="nil"/>
              <w:bottom w:val="nil"/>
              <w:right w:val="nil"/>
            </w:tcBorders>
            <w:shd w:val="clear" w:color="auto" w:fill="auto"/>
            <w:noWrap/>
            <w:vAlign w:val="center"/>
            <w:hideMark/>
          </w:tcPr>
          <w:p w14:paraId="4BD12859" w14:textId="77777777" w:rsidR="001B1B23" w:rsidRPr="00CA1263" w:rsidRDefault="001B1B23" w:rsidP="001B1B23">
            <w:pPr>
              <w:jc w:val="cente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2009-2013</w:t>
            </w:r>
          </w:p>
        </w:tc>
        <w:tc>
          <w:tcPr>
            <w:tcW w:w="1892" w:type="dxa"/>
            <w:tcBorders>
              <w:top w:val="single" w:sz="8" w:space="0" w:color="auto"/>
              <w:left w:val="nil"/>
              <w:bottom w:val="nil"/>
              <w:right w:val="nil"/>
            </w:tcBorders>
            <w:shd w:val="clear" w:color="auto" w:fill="auto"/>
            <w:noWrap/>
            <w:vAlign w:val="center"/>
            <w:hideMark/>
          </w:tcPr>
          <w:p w14:paraId="3205C044" w14:textId="77777777" w:rsidR="001B1B23" w:rsidRPr="00CA1263" w:rsidRDefault="001B1B23" w:rsidP="001B1B23">
            <w:pPr>
              <w:jc w:val="cente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2014-2018</w:t>
            </w:r>
          </w:p>
        </w:tc>
        <w:tc>
          <w:tcPr>
            <w:tcW w:w="1383" w:type="dxa"/>
            <w:tcBorders>
              <w:top w:val="single" w:sz="8" w:space="0" w:color="auto"/>
              <w:left w:val="nil"/>
              <w:bottom w:val="nil"/>
              <w:right w:val="nil"/>
            </w:tcBorders>
            <w:shd w:val="clear" w:color="auto" w:fill="auto"/>
            <w:noWrap/>
            <w:vAlign w:val="center"/>
            <w:hideMark/>
          </w:tcPr>
          <w:p w14:paraId="21ADB3B1" w14:textId="77777777" w:rsidR="001B1B23" w:rsidRPr="00CA1263" w:rsidRDefault="001B1B23" w:rsidP="001B1B23">
            <w:pPr>
              <w:jc w:val="cente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2019-2023</w:t>
            </w:r>
          </w:p>
        </w:tc>
      </w:tr>
      <w:tr w:rsidR="001B1B23" w:rsidRPr="00CA1263" w14:paraId="04DAD0B7" w14:textId="77777777" w:rsidTr="001B1B23">
        <w:trPr>
          <w:trHeight w:val="300"/>
        </w:trPr>
        <w:tc>
          <w:tcPr>
            <w:tcW w:w="222" w:type="dxa"/>
            <w:tcBorders>
              <w:top w:val="single" w:sz="8" w:space="0" w:color="auto"/>
              <w:left w:val="nil"/>
              <w:bottom w:val="nil"/>
              <w:right w:val="nil"/>
            </w:tcBorders>
          </w:tcPr>
          <w:p w14:paraId="576CDB47" w14:textId="77777777" w:rsidR="001B1B23" w:rsidRPr="00CA1263" w:rsidRDefault="001B1B23" w:rsidP="007D37D0">
            <w:pPr>
              <w:rPr>
                <w:rFonts w:ascii="Times New Roman" w:eastAsia="Times New Roman" w:hAnsi="Times New Roman" w:cs="Times New Roman"/>
                <w:color w:val="000000"/>
                <w:sz w:val="24"/>
                <w:szCs w:val="24"/>
              </w:rPr>
            </w:pPr>
          </w:p>
        </w:tc>
        <w:tc>
          <w:tcPr>
            <w:tcW w:w="2554" w:type="dxa"/>
            <w:tcBorders>
              <w:top w:val="single" w:sz="8" w:space="0" w:color="auto"/>
              <w:left w:val="nil"/>
              <w:bottom w:val="nil"/>
              <w:right w:val="nil"/>
            </w:tcBorders>
            <w:vAlign w:val="center"/>
          </w:tcPr>
          <w:p w14:paraId="0625103B" w14:textId="28B8E57C" w:rsidR="001B1B23" w:rsidRPr="00CA1263" w:rsidRDefault="001B1B23" w:rsidP="001B1B23">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Speckled Hind</w:t>
            </w:r>
          </w:p>
        </w:tc>
        <w:tc>
          <w:tcPr>
            <w:tcW w:w="1260" w:type="dxa"/>
            <w:tcBorders>
              <w:top w:val="single" w:sz="8" w:space="0" w:color="auto"/>
              <w:left w:val="nil"/>
              <w:bottom w:val="nil"/>
              <w:right w:val="nil"/>
            </w:tcBorders>
            <w:vAlign w:val="center"/>
          </w:tcPr>
          <w:p w14:paraId="08A20A5D" w14:textId="1E9B2181" w:rsidR="001B1B23" w:rsidRPr="00CA1263" w:rsidRDefault="001B1B23" w:rsidP="001B1B23">
            <w:pPr>
              <w:jc w:val="center"/>
              <w:rPr>
                <w:rFonts w:ascii="Times New Roman" w:eastAsia="Times New Roman" w:hAnsi="Times New Roman" w:cs="Times New Roman"/>
                <w:color w:val="000000"/>
                <w:sz w:val="24"/>
                <w:szCs w:val="24"/>
              </w:rPr>
            </w:pPr>
          </w:p>
        </w:tc>
        <w:tc>
          <w:tcPr>
            <w:tcW w:w="1713" w:type="dxa"/>
            <w:tcBorders>
              <w:top w:val="single" w:sz="8" w:space="0" w:color="auto"/>
              <w:left w:val="nil"/>
              <w:bottom w:val="nil"/>
              <w:right w:val="nil"/>
            </w:tcBorders>
            <w:shd w:val="clear" w:color="auto" w:fill="auto"/>
            <w:noWrap/>
            <w:vAlign w:val="center"/>
            <w:hideMark/>
          </w:tcPr>
          <w:p w14:paraId="4B743A79" w14:textId="4EA1B450" w:rsidR="001B1B23" w:rsidRPr="00CA1263" w:rsidRDefault="001B1B23" w:rsidP="001B1B23">
            <w:pPr>
              <w:jc w:val="center"/>
              <w:rPr>
                <w:rFonts w:ascii="Times New Roman" w:eastAsia="Times New Roman" w:hAnsi="Times New Roman" w:cs="Times New Roman"/>
                <w:color w:val="000000"/>
                <w:sz w:val="24"/>
                <w:szCs w:val="24"/>
              </w:rPr>
            </w:pPr>
          </w:p>
        </w:tc>
        <w:tc>
          <w:tcPr>
            <w:tcW w:w="1892" w:type="dxa"/>
            <w:tcBorders>
              <w:top w:val="single" w:sz="8" w:space="0" w:color="auto"/>
              <w:left w:val="nil"/>
              <w:bottom w:val="nil"/>
              <w:right w:val="nil"/>
            </w:tcBorders>
            <w:shd w:val="clear" w:color="auto" w:fill="auto"/>
            <w:noWrap/>
            <w:vAlign w:val="center"/>
            <w:hideMark/>
          </w:tcPr>
          <w:p w14:paraId="44F3FFA2" w14:textId="2C8F4997" w:rsidR="001B1B23" w:rsidRPr="00CA1263" w:rsidRDefault="001B1B23" w:rsidP="001B1B23">
            <w:pPr>
              <w:jc w:val="center"/>
              <w:rPr>
                <w:rFonts w:ascii="Times New Roman" w:eastAsia="Times New Roman" w:hAnsi="Times New Roman" w:cs="Times New Roman"/>
                <w:color w:val="000000"/>
                <w:sz w:val="24"/>
                <w:szCs w:val="24"/>
              </w:rPr>
            </w:pPr>
          </w:p>
        </w:tc>
        <w:tc>
          <w:tcPr>
            <w:tcW w:w="1383" w:type="dxa"/>
            <w:tcBorders>
              <w:top w:val="single" w:sz="8" w:space="0" w:color="auto"/>
              <w:left w:val="nil"/>
              <w:bottom w:val="nil"/>
              <w:right w:val="nil"/>
            </w:tcBorders>
            <w:shd w:val="clear" w:color="auto" w:fill="auto"/>
            <w:noWrap/>
            <w:vAlign w:val="center"/>
            <w:hideMark/>
          </w:tcPr>
          <w:p w14:paraId="5FA2D539" w14:textId="1006FF40" w:rsidR="001B1B23" w:rsidRPr="00CA1263" w:rsidRDefault="001B1B23" w:rsidP="001B1B23">
            <w:pPr>
              <w:jc w:val="center"/>
              <w:rPr>
                <w:rFonts w:ascii="Times New Roman" w:eastAsia="Times New Roman" w:hAnsi="Times New Roman" w:cs="Times New Roman"/>
                <w:color w:val="000000"/>
                <w:sz w:val="24"/>
                <w:szCs w:val="24"/>
              </w:rPr>
            </w:pPr>
          </w:p>
        </w:tc>
      </w:tr>
      <w:tr w:rsidR="001B1B23" w:rsidRPr="00CA1263" w14:paraId="79A7788B" w14:textId="77777777" w:rsidTr="001B1B23">
        <w:trPr>
          <w:trHeight w:val="300"/>
        </w:trPr>
        <w:tc>
          <w:tcPr>
            <w:tcW w:w="222" w:type="dxa"/>
            <w:tcBorders>
              <w:top w:val="nil"/>
              <w:left w:val="nil"/>
              <w:bottom w:val="nil"/>
              <w:right w:val="nil"/>
            </w:tcBorders>
          </w:tcPr>
          <w:p w14:paraId="4750ECD2" w14:textId="77777777" w:rsidR="001B1B23" w:rsidRPr="00CA1263" w:rsidRDefault="001B1B23" w:rsidP="007D37D0">
            <w:pPr>
              <w:rPr>
                <w:rFonts w:ascii="Times New Roman" w:eastAsia="Times New Roman" w:hAnsi="Times New Roman" w:cs="Times New Roman"/>
                <w:color w:val="000000"/>
                <w:sz w:val="24"/>
                <w:szCs w:val="24"/>
              </w:rPr>
            </w:pPr>
          </w:p>
        </w:tc>
        <w:tc>
          <w:tcPr>
            <w:tcW w:w="2554" w:type="dxa"/>
            <w:tcBorders>
              <w:top w:val="nil"/>
              <w:left w:val="nil"/>
              <w:bottom w:val="nil"/>
              <w:right w:val="nil"/>
            </w:tcBorders>
            <w:vAlign w:val="center"/>
          </w:tcPr>
          <w:p w14:paraId="069A1480" w14:textId="58489864" w:rsidR="001B1B23" w:rsidRPr="00CA1263" w:rsidRDefault="001B1B23" w:rsidP="001B1B23">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Snowy Grouper</w:t>
            </w:r>
          </w:p>
        </w:tc>
        <w:tc>
          <w:tcPr>
            <w:tcW w:w="1260" w:type="dxa"/>
            <w:tcBorders>
              <w:top w:val="nil"/>
              <w:left w:val="nil"/>
              <w:bottom w:val="nil"/>
              <w:right w:val="nil"/>
            </w:tcBorders>
            <w:vAlign w:val="center"/>
          </w:tcPr>
          <w:p w14:paraId="5985AA43" w14:textId="6994788B" w:rsidR="001B1B23" w:rsidRPr="00CA1263" w:rsidRDefault="001B1B23" w:rsidP="001B1B23">
            <w:pPr>
              <w:jc w:val="center"/>
              <w:rPr>
                <w:rFonts w:ascii="Times New Roman" w:eastAsia="Times New Roman" w:hAnsi="Times New Roman" w:cs="Times New Roman"/>
                <w:color w:val="000000"/>
                <w:sz w:val="24"/>
                <w:szCs w:val="24"/>
              </w:rPr>
            </w:pPr>
          </w:p>
        </w:tc>
        <w:tc>
          <w:tcPr>
            <w:tcW w:w="1713" w:type="dxa"/>
            <w:tcBorders>
              <w:top w:val="nil"/>
              <w:left w:val="nil"/>
              <w:bottom w:val="nil"/>
              <w:right w:val="nil"/>
            </w:tcBorders>
            <w:shd w:val="clear" w:color="auto" w:fill="auto"/>
            <w:noWrap/>
            <w:vAlign w:val="center"/>
            <w:hideMark/>
          </w:tcPr>
          <w:p w14:paraId="77E1A580" w14:textId="77777777" w:rsidR="001B1B23" w:rsidRPr="00CA1263" w:rsidRDefault="001B1B23" w:rsidP="001B1B23">
            <w:pPr>
              <w:jc w:val="center"/>
              <w:rPr>
                <w:rFonts w:ascii="Times New Roman" w:eastAsia="Times New Roman" w:hAnsi="Times New Roman" w:cs="Times New Roman"/>
                <w:color w:val="000000"/>
                <w:sz w:val="24"/>
                <w:szCs w:val="24"/>
              </w:rPr>
            </w:pPr>
          </w:p>
        </w:tc>
        <w:tc>
          <w:tcPr>
            <w:tcW w:w="1892" w:type="dxa"/>
            <w:tcBorders>
              <w:top w:val="nil"/>
              <w:left w:val="nil"/>
              <w:bottom w:val="nil"/>
              <w:right w:val="nil"/>
            </w:tcBorders>
            <w:shd w:val="clear" w:color="auto" w:fill="auto"/>
            <w:noWrap/>
            <w:vAlign w:val="center"/>
            <w:hideMark/>
          </w:tcPr>
          <w:p w14:paraId="2697258C" w14:textId="77777777" w:rsidR="001B1B23" w:rsidRPr="00CA1263" w:rsidRDefault="001B1B23" w:rsidP="001B1B23">
            <w:pPr>
              <w:jc w:val="center"/>
              <w:rPr>
                <w:rFonts w:ascii="Times New Roman" w:eastAsia="Times New Roman" w:hAnsi="Times New Roman" w:cs="Times New Roman"/>
                <w:color w:val="000000"/>
                <w:sz w:val="24"/>
                <w:szCs w:val="24"/>
              </w:rPr>
            </w:pPr>
          </w:p>
        </w:tc>
        <w:tc>
          <w:tcPr>
            <w:tcW w:w="1383" w:type="dxa"/>
            <w:tcBorders>
              <w:top w:val="nil"/>
              <w:left w:val="nil"/>
              <w:bottom w:val="nil"/>
              <w:right w:val="nil"/>
            </w:tcBorders>
            <w:shd w:val="clear" w:color="auto" w:fill="auto"/>
            <w:noWrap/>
            <w:vAlign w:val="center"/>
            <w:hideMark/>
          </w:tcPr>
          <w:p w14:paraId="0F88440E" w14:textId="77777777" w:rsidR="001B1B23" w:rsidRPr="00CA1263" w:rsidRDefault="001B1B23" w:rsidP="001B1B23">
            <w:pPr>
              <w:jc w:val="center"/>
              <w:rPr>
                <w:rFonts w:ascii="Times New Roman" w:eastAsia="Times New Roman" w:hAnsi="Times New Roman" w:cs="Times New Roman"/>
                <w:color w:val="000000"/>
                <w:sz w:val="24"/>
                <w:szCs w:val="24"/>
              </w:rPr>
            </w:pPr>
          </w:p>
        </w:tc>
      </w:tr>
      <w:tr w:rsidR="001B1B23" w:rsidRPr="00CA1263" w14:paraId="32461388" w14:textId="77777777" w:rsidTr="001B1B23">
        <w:trPr>
          <w:trHeight w:val="300"/>
        </w:trPr>
        <w:tc>
          <w:tcPr>
            <w:tcW w:w="222" w:type="dxa"/>
            <w:tcBorders>
              <w:top w:val="nil"/>
              <w:left w:val="nil"/>
              <w:bottom w:val="nil"/>
              <w:right w:val="nil"/>
            </w:tcBorders>
          </w:tcPr>
          <w:p w14:paraId="0E382A7E" w14:textId="77777777" w:rsidR="001B1B23" w:rsidRPr="00CA1263" w:rsidRDefault="001B1B23" w:rsidP="007D37D0">
            <w:pPr>
              <w:rPr>
                <w:rFonts w:ascii="Times New Roman" w:eastAsia="Times New Roman" w:hAnsi="Times New Roman" w:cs="Times New Roman"/>
                <w:color w:val="000000"/>
                <w:sz w:val="24"/>
                <w:szCs w:val="24"/>
              </w:rPr>
            </w:pPr>
          </w:p>
        </w:tc>
        <w:tc>
          <w:tcPr>
            <w:tcW w:w="2554" w:type="dxa"/>
            <w:tcBorders>
              <w:top w:val="nil"/>
              <w:left w:val="nil"/>
              <w:bottom w:val="nil"/>
              <w:right w:val="nil"/>
            </w:tcBorders>
            <w:vAlign w:val="center"/>
          </w:tcPr>
          <w:p w14:paraId="1BC2EB7B" w14:textId="740B2611" w:rsidR="001B1B23" w:rsidRPr="00CA1263" w:rsidRDefault="001B1B23" w:rsidP="001B1B23">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Warsaw Grouper</w:t>
            </w:r>
          </w:p>
        </w:tc>
        <w:tc>
          <w:tcPr>
            <w:tcW w:w="1260" w:type="dxa"/>
            <w:tcBorders>
              <w:top w:val="nil"/>
              <w:left w:val="nil"/>
              <w:bottom w:val="nil"/>
              <w:right w:val="nil"/>
            </w:tcBorders>
            <w:vAlign w:val="center"/>
          </w:tcPr>
          <w:p w14:paraId="28C853D3" w14:textId="06309F69" w:rsidR="001B1B23" w:rsidRPr="00CA1263" w:rsidRDefault="001B1B23" w:rsidP="001B1B23">
            <w:pPr>
              <w:jc w:val="center"/>
              <w:rPr>
                <w:rFonts w:ascii="Times New Roman" w:eastAsia="Times New Roman" w:hAnsi="Times New Roman" w:cs="Times New Roman"/>
                <w:color w:val="000000"/>
                <w:sz w:val="24"/>
                <w:szCs w:val="24"/>
              </w:rPr>
            </w:pPr>
          </w:p>
        </w:tc>
        <w:tc>
          <w:tcPr>
            <w:tcW w:w="1713" w:type="dxa"/>
            <w:tcBorders>
              <w:top w:val="nil"/>
              <w:left w:val="nil"/>
              <w:bottom w:val="nil"/>
              <w:right w:val="nil"/>
            </w:tcBorders>
            <w:shd w:val="clear" w:color="auto" w:fill="auto"/>
            <w:noWrap/>
            <w:vAlign w:val="center"/>
            <w:hideMark/>
          </w:tcPr>
          <w:p w14:paraId="28448BB6" w14:textId="77777777" w:rsidR="001B1B23" w:rsidRPr="00CA1263" w:rsidRDefault="001B1B23" w:rsidP="001B1B23">
            <w:pPr>
              <w:jc w:val="center"/>
              <w:rPr>
                <w:rFonts w:ascii="Times New Roman" w:eastAsia="Times New Roman" w:hAnsi="Times New Roman" w:cs="Times New Roman"/>
                <w:color w:val="000000"/>
                <w:sz w:val="24"/>
                <w:szCs w:val="24"/>
              </w:rPr>
            </w:pPr>
          </w:p>
        </w:tc>
        <w:tc>
          <w:tcPr>
            <w:tcW w:w="1892" w:type="dxa"/>
            <w:tcBorders>
              <w:top w:val="nil"/>
              <w:left w:val="nil"/>
              <w:bottom w:val="nil"/>
              <w:right w:val="nil"/>
            </w:tcBorders>
            <w:shd w:val="clear" w:color="auto" w:fill="auto"/>
            <w:noWrap/>
            <w:vAlign w:val="center"/>
            <w:hideMark/>
          </w:tcPr>
          <w:p w14:paraId="68B09896" w14:textId="77777777" w:rsidR="001B1B23" w:rsidRPr="00CA1263" w:rsidRDefault="001B1B23" w:rsidP="001B1B23">
            <w:pPr>
              <w:jc w:val="center"/>
              <w:rPr>
                <w:rFonts w:ascii="Times New Roman" w:eastAsia="Times New Roman" w:hAnsi="Times New Roman" w:cs="Times New Roman"/>
                <w:color w:val="000000"/>
                <w:sz w:val="24"/>
                <w:szCs w:val="24"/>
              </w:rPr>
            </w:pPr>
          </w:p>
        </w:tc>
        <w:tc>
          <w:tcPr>
            <w:tcW w:w="1383" w:type="dxa"/>
            <w:tcBorders>
              <w:top w:val="nil"/>
              <w:left w:val="nil"/>
              <w:bottom w:val="nil"/>
              <w:right w:val="nil"/>
            </w:tcBorders>
            <w:shd w:val="clear" w:color="auto" w:fill="auto"/>
            <w:noWrap/>
            <w:vAlign w:val="center"/>
            <w:hideMark/>
          </w:tcPr>
          <w:p w14:paraId="59DA99AB" w14:textId="77777777" w:rsidR="001B1B23" w:rsidRPr="00CA1263" w:rsidRDefault="001B1B23" w:rsidP="001B1B23">
            <w:pPr>
              <w:jc w:val="center"/>
              <w:rPr>
                <w:rFonts w:ascii="Times New Roman" w:eastAsia="Times New Roman" w:hAnsi="Times New Roman" w:cs="Times New Roman"/>
                <w:color w:val="000000"/>
                <w:sz w:val="24"/>
                <w:szCs w:val="24"/>
              </w:rPr>
            </w:pPr>
          </w:p>
        </w:tc>
      </w:tr>
      <w:tr w:rsidR="001B1B23" w:rsidRPr="00CA1263" w14:paraId="3CC6680A" w14:textId="77777777" w:rsidTr="001B1B23">
        <w:trPr>
          <w:trHeight w:val="300"/>
        </w:trPr>
        <w:tc>
          <w:tcPr>
            <w:tcW w:w="222" w:type="dxa"/>
            <w:tcBorders>
              <w:top w:val="nil"/>
              <w:left w:val="nil"/>
              <w:bottom w:val="nil"/>
              <w:right w:val="nil"/>
            </w:tcBorders>
          </w:tcPr>
          <w:p w14:paraId="21BD7C9B" w14:textId="77777777" w:rsidR="001B1B23" w:rsidRPr="00CA1263" w:rsidRDefault="001B1B23" w:rsidP="007D37D0">
            <w:pPr>
              <w:rPr>
                <w:rFonts w:ascii="Times New Roman" w:eastAsia="Times New Roman" w:hAnsi="Times New Roman" w:cs="Times New Roman"/>
                <w:color w:val="000000"/>
                <w:sz w:val="24"/>
                <w:szCs w:val="24"/>
              </w:rPr>
            </w:pPr>
          </w:p>
        </w:tc>
        <w:tc>
          <w:tcPr>
            <w:tcW w:w="2554" w:type="dxa"/>
            <w:tcBorders>
              <w:top w:val="nil"/>
              <w:left w:val="nil"/>
              <w:bottom w:val="nil"/>
              <w:right w:val="nil"/>
            </w:tcBorders>
            <w:vAlign w:val="center"/>
          </w:tcPr>
          <w:p w14:paraId="7D620698" w14:textId="6AC05009" w:rsidR="001B1B23" w:rsidRPr="00CA1263" w:rsidRDefault="001B1B23" w:rsidP="001B1B23">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Yellowedge Grouper</w:t>
            </w:r>
          </w:p>
        </w:tc>
        <w:tc>
          <w:tcPr>
            <w:tcW w:w="1260" w:type="dxa"/>
            <w:tcBorders>
              <w:top w:val="nil"/>
              <w:left w:val="nil"/>
              <w:bottom w:val="nil"/>
              <w:right w:val="nil"/>
            </w:tcBorders>
            <w:vAlign w:val="center"/>
          </w:tcPr>
          <w:p w14:paraId="45681D26" w14:textId="0F045521" w:rsidR="001B1B23" w:rsidRPr="00CA1263" w:rsidRDefault="001B1B23" w:rsidP="001B1B23">
            <w:pPr>
              <w:jc w:val="center"/>
              <w:rPr>
                <w:rFonts w:ascii="Times New Roman" w:eastAsia="Times New Roman" w:hAnsi="Times New Roman" w:cs="Times New Roman"/>
                <w:color w:val="000000"/>
                <w:sz w:val="24"/>
                <w:szCs w:val="24"/>
              </w:rPr>
            </w:pPr>
          </w:p>
        </w:tc>
        <w:tc>
          <w:tcPr>
            <w:tcW w:w="1713" w:type="dxa"/>
            <w:tcBorders>
              <w:top w:val="nil"/>
              <w:left w:val="nil"/>
              <w:bottom w:val="nil"/>
              <w:right w:val="nil"/>
            </w:tcBorders>
            <w:shd w:val="clear" w:color="auto" w:fill="auto"/>
            <w:noWrap/>
            <w:vAlign w:val="center"/>
            <w:hideMark/>
          </w:tcPr>
          <w:p w14:paraId="4633255A" w14:textId="77777777" w:rsidR="001B1B23" w:rsidRPr="00CA1263" w:rsidRDefault="001B1B23" w:rsidP="001B1B23">
            <w:pPr>
              <w:jc w:val="center"/>
              <w:rPr>
                <w:rFonts w:ascii="Times New Roman" w:eastAsia="Times New Roman" w:hAnsi="Times New Roman" w:cs="Times New Roman"/>
                <w:color w:val="000000"/>
                <w:sz w:val="24"/>
                <w:szCs w:val="24"/>
              </w:rPr>
            </w:pPr>
          </w:p>
        </w:tc>
        <w:tc>
          <w:tcPr>
            <w:tcW w:w="1892" w:type="dxa"/>
            <w:tcBorders>
              <w:top w:val="nil"/>
              <w:left w:val="nil"/>
              <w:bottom w:val="nil"/>
              <w:right w:val="nil"/>
            </w:tcBorders>
            <w:shd w:val="clear" w:color="auto" w:fill="auto"/>
            <w:noWrap/>
            <w:vAlign w:val="center"/>
            <w:hideMark/>
          </w:tcPr>
          <w:p w14:paraId="332CD2C6" w14:textId="77777777" w:rsidR="001B1B23" w:rsidRPr="00CA1263" w:rsidRDefault="001B1B23" w:rsidP="001B1B23">
            <w:pPr>
              <w:jc w:val="center"/>
              <w:rPr>
                <w:rFonts w:ascii="Times New Roman" w:eastAsia="Times New Roman" w:hAnsi="Times New Roman" w:cs="Times New Roman"/>
                <w:color w:val="000000"/>
                <w:sz w:val="24"/>
                <w:szCs w:val="24"/>
              </w:rPr>
            </w:pPr>
          </w:p>
        </w:tc>
        <w:tc>
          <w:tcPr>
            <w:tcW w:w="1383" w:type="dxa"/>
            <w:tcBorders>
              <w:top w:val="nil"/>
              <w:left w:val="nil"/>
              <w:bottom w:val="nil"/>
              <w:right w:val="nil"/>
            </w:tcBorders>
            <w:shd w:val="clear" w:color="auto" w:fill="auto"/>
            <w:noWrap/>
            <w:vAlign w:val="center"/>
            <w:hideMark/>
          </w:tcPr>
          <w:p w14:paraId="599ED10B" w14:textId="77777777" w:rsidR="001B1B23" w:rsidRPr="00CA1263" w:rsidRDefault="001B1B23" w:rsidP="001B1B23">
            <w:pPr>
              <w:jc w:val="center"/>
              <w:rPr>
                <w:rFonts w:ascii="Times New Roman" w:eastAsia="Times New Roman" w:hAnsi="Times New Roman" w:cs="Times New Roman"/>
                <w:color w:val="000000"/>
                <w:sz w:val="24"/>
                <w:szCs w:val="24"/>
              </w:rPr>
            </w:pPr>
          </w:p>
        </w:tc>
      </w:tr>
      <w:tr w:rsidR="001B1B23" w:rsidRPr="00CA1263" w14:paraId="0EDF2530" w14:textId="77777777" w:rsidTr="001B1B23">
        <w:trPr>
          <w:trHeight w:val="300"/>
        </w:trPr>
        <w:tc>
          <w:tcPr>
            <w:tcW w:w="222" w:type="dxa"/>
            <w:tcBorders>
              <w:top w:val="nil"/>
              <w:left w:val="nil"/>
              <w:bottom w:val="nil"/>
              <w:right w:val="nil"/>
            </w:tcBorders>
          </w:tcPr>
          <w:p w14:paraId="102ACC12" w14:textId="77777777" w:rsidR="001B1B23" w:rsidRPr="00CA1263" w:rsidRDefault="001B1B23" w:rsidP="007D37D0">
            <w:pPr>
              <w:rPr>
                <w:rFonts w:ascii="Times New Roman" w:eastAsia="Times New Roman" w:hAnsi="Times New Roman" w:cs="Times New Roman"/>
                <w:color w:val="000000"/>
                <w:sz w:val="24"/>
                <w:szCs w:val="24"/>
              </w:rPr>
            </w:pPr>
          </w:p>
        </w:tc>
        <w:tc>
          <w:tcPr>
            <w:tcW w:w="2554" w:type="dxa"/>
            <w:tcBorders>
              <w:top w:val="nil"/>
              <w:left w:val="nil"/>
              <w:bottom w:val="nil"/>
              <w:right w:val="nil"/>
            </w:tcBorders>
            <w:vAlign w:val="center"/>
          </w:tcPr>
          <w:p w14:paraId="54E39712" w14:textId="6ECB5ED4" w:rsidR="001B1B23" w:rsidRPr="00CA1263" w:rsidRDefault="001B1B23" w:rsidP="001B1B23">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Misty Grouper</w:t>
            </w:r>
          </w:p>
        </w:tc>
        <w:tc>
          <w:tcPr>
            <w:tcW w:w="1260" w:type="dxa"/>
            <w:tcBorders>
              <w:top w:val="nil"/>
              <w:left w:val="nil"/>
              <w:bottom w:val="nil"/>
              <w:right w:val="nil"/>
            </w:tcBorders>
            <w:vAlign w:val="center"/>
          </w:tcPr>
          <w:p w14:paraId="229227B1" w14:textId="7589A7C8" w:rsidR="001B1B23" w:rsidRPr="00CA1263" w:rsidRDefault="001B1B23" w:rsidP="001B1B23">
            <w:pPr>
              <w:jc w:val="center"/>
              <w:rPr>
                <w:rFonts w:ascii="Times New Roman" w:eastAsia="Times New Roman" w:hAnsi="Times New Roman" w:cs="Times New Roman"/>
                <w:color w:val="000000"/>
                <w:sz w:val="24"/>
                <w:szCs w:val="24"/>
              </w:rPr>
            </w:pPr>
          </w:p>
        </w:tc>
        <w:tc>
          <w:tcPr>
            <w:tcW w:w="1713" w:type="dxa"/>
            <w:tcBorders>
              <w:top w:val="nil"/>
              <w:left w:val="nil"/>
              <w:bottom w:val="nil"/>
              <w:right w:val="nil"/>
            </w:tcBorders>
            <w:shd w:val="clear" w:color="auto" w:fill="auto"/>
            <w:noWrap/>
            <w:vAlign w:val="center"/>
            <w:hideMark/>
          </w:tcPr>
          <w:p w14:paraId="5C0985E5" w14:textId="77777777" w:rsidR="001B1B23" w:rsidRPr="00CA1263" w:rsidRDefault="001B1B23" w:rsidP="001B1B23">
            <w:pPr>
              <w:jc w:val="center"/>
              <w:rPr>
                <w:rFonts w:ascii="Times New Roman" w:eastAsia="Times New Roman" w:hAnsi="Times New Roman" w:cs="Times New Roman"/>
                <w:color w:val="000000"/>
                <w:sz w:val="24"/>
                <w:szCs w:val="24"/>
              </w:rPr>
            </w:pPr>
          </w:p>
        </w:tc>
        <w:tc>
          <w:tcPr>
            <w:tcW w:w="1892" w:type="dxa"/>
            <w:tcBorders>
              <w:top w:val="nil"/>
              <w:left w:val="nil"/>
              <w:bottom w:val="nil"/>
              <w:right w:val="nil"/>
            </w:tcBorders>
            <w:shd w:val="clear" w:color="auto" w:fill="auto"/>
            <w:noWrap/>
            <w:vAlign w:val="center"/>
            <w:hideMark/>
          </w:tcPr>
          <w:p w14:paraId="74627ECD" w14:textId="77777777" w:rsidR="001B1B23" w:rsidRPr="00CA1263" w:rsidRDefault="001B1B23" w:rsidP="001B1B23">
            <w:pPr>
              <w:jc w:val="center"/>
              <w:rPr>
                <w:rFonts w:ascii="Times New Roman" w:eastAsia="Times New Roman" w:hAnsi="Times New Roman" w:cs="Times New Roman"/>
                <w:color w:val="000000"/>
                <w:sz w:val="24"/>
                <w:szCs w:val="24"/>
              </w:rPr>
            </w:pPr>
          </w:p>
        </w:tc>
        <w:tc>
          <w:tcPr>
            <w:tcW w:w="1383" w:type="dxa"/>
            <w:tcBorders>
              <w:top w:val="nil"/>
              <w:left w:val="nil"/>
              <w:bottom w:val="nil"/>
              <w:right w:val="nil"/>
            </w:tcBorders>
            <w:shd w:val="clear" w:color="auto" w:fill="auto"/>
            <w:noWrap/>
            <w:vAlign w:val="center"/>
            <w:hideMark/>
          </w:tcPr>
          <w:p w14:paraId="01A76BCC" w14:textId="77777777" w:rsidR="001B1B23" w:rsidRPr="00CA1263" w:rsidRDefault="001B1B23" w:rsidP="001B1B23">
            <w:pPr>
              <w:jc w:val="center"/>
              <w:rPr>
                <w:rFonts w:ascii="Times New Roman" w:eastAsia="Times New Roman" w:hAnsi="Times New Roman" w:cs="Times New Roman"/>
                <w:color w:val="000000"/>
                <w:sz w:val="24"/>
                <w:szCs w:val="24"/>
              </w:rPr>
            </w:pPr>
          </w:p>
        </w:tc>
      </w:tr>
      <w:tr w:rsidR="001B1B23" w:rsidRPr="00CA1263" w14:paraId="72389A2E" w14:textId="77777777" w:rsidTr="001B1B23">
        <w:trPr>
          <w:trHeight w:val="300"/>
        </w:trPr>
        <w:tc>
          <w:tcPr>
            <w:tcW w:w="222" w:type="dxa"/>
            <w:tcBorders>
              <w:top w:val="nil"/>
              <w:left w:val="nil"/>
              <w:bottom w:val="nil"/>
              <w:right w:val="nil"/>
            </w:tcBorders>
          </w:tcPr>
          <w:p w14:paraId="13B8D14B" w14:textId="77777777" w:rsidR="001B1B23" w:rsidRPr="00CA1263" w:rsidRDefault="001B1B23" w:rsidP="007D37D0">
            <w:pPr>
              <w:rPr>
                <w:rFonts w:ascii="Times New Roman" w:eastAsia="Times New Roman" w:hAnsi="Times New Roman" w:cs="Times New Roman"/>
                <w:color w:val="000000"/>
                <w:sz w:val="24"/>
                <w:szCs w:val="24"/>
              </w:rPr>
            </w:pPr>
          </w:p>
        </w:tc>
        <w:tc>
          <w:tcPr>
            <w:tcW w:w="2554" w:type="dxa"/>
            <w:tcBorders>
              <w:top w:val="nil"/>
              <w:left w:val="nil"/>
              <w:bottom w:val="nil"/>
              <w:right w:val="nil"/>
            </w:tcBorders>
            <w:vAlign w:val="center"/>
          </w:tcPr>
          <w:p w14:paraId="3441EEA8" w14:textId="0B01EAFF" w:rsidR="001B1B23" w:rsidRPr="00CA1263" w:rsidRDefault="001B1B23" w:rsidP="001B1B23">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Golden Tilefish</w:t>
            </w:r>
          </w:p>
        </w:tc>
        <w:tc>
          <w:tcPr>
            <w:tcW w:w="1260" w:type="dxa"/>
            <w:tcBorders>
              <w:top w:val="nil"/>
              <w:left w:val="nil"/>
              <w:bottom w:val="nil"/>
              <w:right w:val="nil"/>
            </w:tcBorders>
            <w:vAlign w:val="center"/>
          </w:tcPr>
          <w:p w14:paraId="21A25F22" w14:textId="5B161665" w:rsidR="001B1B23" w:rsidRPr="00CA1263" w:rsidRDefault="001B1B23" w:rsidP="001B1B23">
            <w:pPr>
              <w:jc w:val="center"/>
              <w:rPr>
                <w:rFonts w:ascii="Times New Roman" w:eastAsia="Times New Roman" w:hAnsi="Times New Roman" w:cs="Times New Roman"/>
                <w:color w:val="000000"/>
                <w:sz w:val="24"/>
                <w:szCs w:val="24"/>
              </w:rPr>
            </w:pPr>
          </w:p>
        </w:tc>
        <w:tc>
          <w:tcPr>
            <w:tcW w:w="1713" w:type="dxa"/>
            <w:tcBorders>
              <w:top w:val="nil"/>
              <w:left w:val="nil"/>
              <w:bottom w:val="nil"/>
              <w:right w:val="nil"/>
            </w:tcBorders>
            <w:shd w:val="clear" w:color="auto" w:fill="auto"/>
            <w:noWrap/>
            <w:vAlign w:val="center"/>
            <w:hideMark/>
          </w:tcPr>
          <w:p w14:paraId="6D285F46" w14:textId="77777777" w:rsidR="001B1B23" w:rsidRPr="00CA1263" w:rsidRDefault="001B1B23" w:rsidP="001B1B23">
            <w:pPr>
              <w:jc w:val="center"/>
              <w:rPr>
                <w:rFonts w:ascii="Times New Roman" w:eastAsia="Times New Roman" w:hAnsi="Times New Roman" w:cs="Times New Roman"/>
                <w:color w:val="000000"/>
                <w:sz w:val="24"/>
                <w:szCs w:val="24"/>
              </w:rPr>
            </w:pPr>
          </w:p>
        </w:tc>
        <w:tc>
          <w:tcPr>
            <w:tcW w:w="1892" w:type="dxa"/>
            <w:tcBorders>
              <w:top w:val="nil"/>
              <w:left w:val="nil"/>
              <w:bottom w:val="nil"/>
              <w:right w:val="nil"/>
            </w:tcBorders>
            <w:shd w:val="clear" w:color="auto" w:fill="auto"/>
            <w:noWrap/>
            <w:vAlign w:val="center"/>
            <w:hideMark/>
          </w:tcPr>
          <w:p w14:paraId="40DBE04D" w14:textId="77777777" w:rsidR="001B1B23" w:rsidRPr="00CA1263" w:rsidRDefault="001B1B23" w:rsidP="001B1B23">
            <w:pPr>
              <w:jc w:val="center"/>
              <w:rPr>
                <w:rFonts w:ascii="Times New Roman" w:eastAsia="Times New Roman" w:hAnsi="Times New Roman" w:cs="Times New Roman"/>
                <w:color w:val="000000"/>
                <w:sz w:val="24"/>
                <w:szCs w:val="24"/>
              </w:rPr>
            </w:pPr>
          </w:p>
        </w:tc>
        <w:tc>
          <w:tcPr>
            <w:tcW w:w="1383" w:type="dxa"/>
            <w:tcBorders>
              <w:top w:val="nil"/>
              <w:left w:val="nil"/>
              <w:bottom w:val="nil"/>
              <w:right w:val="nil"/>
            </w:tcBorders>
            <w:shd w:val="clear" w:color="auto" w:fill="auto"/>
            <w:noWrap/>
            <w:vAlign w:val="center"/>
            <w:hideMark/>
          </w:tcPr>
          <w:p w14:paraId="4E38C05D" w14:textId="77777777" w:rsidR="001B1B23" w:rsidRPr="00CA1263" w:rsidRDefault="001B1B23" w:rsidP="001B1B23">
            <w:pPr>
              <w:jc w:val="center"/>
              <w:rPr>
                <w:rFonts w:ascii="Times New Roman" w:eastAsia="Times New Roman" w:hAnsi="Times New Roman" w:cs="Times New Roman"/>
                <w:color w:val="000000"/>
                <w:sz w:val="24"/>
                <w:szCs w:val="24"/>
              </w:rPr>
            </w:pPr>
          </w:p>
        </w:tc>
      </w:tr>
      <w:tr w:rsidR="001B1B23" w:rsidRPr="00CA1263" w14:paraId="50D0BCDE" w14:textId="77777777" w:rsidTr="001B1B23">
        <w:trPr>
          <w:trHeight w:val="315"/>
        </w:trPr>
        <w:tc>
          <w:tcPr>
            <w:tcW w:w="222" w:type="dxa"/>
            <w:tcBorders>
              <w:top w:val="nil"/>
              <w:left w:val="nil"/>
              <w:bottom w:val="single" w:sz="8" w:space="0" w:color="auto"/>
              <w:right w:val="nil"/>
            </w:tcBorders>
          </w:tcPr>
          <w:p w14:paraId="626DB36A" w14:textId="77777777" w:rsidR="001B1B23" w:rsidRPr="00CA1263" w:rsidRDefault="001B1B23" w:rsidP="007D37D0">
            <w:pPr>
              <w:rPr>
                <w:rFonts w:ascii="Times New Roman" w:eastAsia="Times New Roman" w:hAnsi="Times New Roman" w:cs="Times New Roman"/>
                <w:color w:val="000000"/>
                <w:sz w:val="24"/>
                <w:szCs w:val="24"/>
              </w:rPr>
            </w:pPr>
          </w:p>
        </w:tc>
        <w:tc>
          <w:tcPr>
            <w:tcW w:w="2554" w:type="dxa"/>
            <w:tcBorders>
              <w:top w:val="nil"/>
              <w:left w:val="nil"/>
              <w:bottom w:val="single" w:sz="8" w:space="0" w:color="auto"/>
              <w:right w:val="nil"/>
            </w:tcBorders>
            <w:vAlign w:val="center"/>
          </w:tcPr>
          <w:p w14:paraId="2588E60A" w14:textId="63A0F567" w:rsidR="001B1B23" w:rsidRPr="00CA1263" w:rsidRDefault="001B1B23" w:rsidP="001B1B23">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Blueline Tilefish</w:t>
            </w:r>
          </w:p>
        </w:tc>
        <w:tc>
          <w:tcPr>
            <w:tcW w:w="1260" w:type="dxa"/>
            <w:tcBorders>
              <w:top w:val="nil"/>
              <w:left w:val="nil"/>
              <w:bottom w:val="single" w:sz="8" w:space="0" w:color="auto"/>
              <w:right w:val="nil"/>
            </w:tcBorders>
            <w:vAlign w:val="center"/>
          </w:tcPr>
          <w:p w14:paraId="007FD438" w14:textId="598816B9" w:rsidR="001B1B23" w:rsidRPr="00CA1263" w:rsidRDefault="001B1B23" w:rsidP="001B1B23">
            <w:pPr>
              <w:jc w:val="center"/>
              <w:rPr>
                <w:rFonts w:ascii="Times New Roman" w:eastAsia="Times New Roman" w:hAnsi="Times New Roman" w:cs="Times New Roman"/>
                <w:color w:val="000000"/>
                <w:sz w:val="24"/>
                <w:szCs w:val="24"/>
              </w:rPr>
            </w:pPr>
          </w:p>
        </w:tc>
        <w:tc>
          <w:tcPr>
            <w:tcW w:w="1713" w:type="dxa"/>
            <w:tcBorders>
              <w:top w:val="nil"/>
              <w:left w:val="nil"/>
              <w:bottom w:val="single" w:sz="8" w:space="0" w:color="auto"/>
              <w:right w:val="nil"/>
            </w:tcBorders>
            <w:shd w:val="clear" w:color="auto" w:fill="auto"/>
            <w:noWrap/>
            <w:vAlign w:val="center"/>
            <w:hideMark/>
          </w:tcPr>
          <w:p w14:paraId="42FD2569" w14:textId="777AE21C" w:rsidR="001B1B23" w:rsidRPr="00CA1263" w:rsidRDefault="001B1B23" w:rsidP="001B1B23">
            <w:pPr>
              <w:jc w:val="center"/>
              <w:rPr>
                <w:rFonts w:ascii="Times New Roman" w:eastAsia="Times New Roman" w:hAnsi="Times New Roman" w:cs="Times New Roman"/>
                <w:color w:val="000000"/>
                <w:sz w:val="24"/>
                <w:szCs w:val="24"/>
              </w:rPr>
            </w:pPr>
          </w:p>
        </w:tc>
        <w:tc>
          <w:tcPr>
            <w:tcW w:w="1892" w:type="dxa"/>
            <w:tcBorders>
              <w:top w:val="nil"/>
              <w:left w:val="nil"/>
              <w:bottom w:val="single" w:sz="8" w:space="0" w:color="auto"/>
              <w:right w:val="nil"/>
            </w:tcBorders>
            <w:shd w:val="clear" w:color="auto" w:fill="auto"/>
            <w:noWrap/>
            <w:vAlign w:val="center"/>
            <w:hideMark/>
          </w:tcPr>
          <w:p w14:paraId="0491086A" w14:textId="40413E4A" w:rsidR="001B1B23" w:rsidRPr="00CA1263" w:rsidRDefault="001B1B23" w:rsidP="001B1B23">
            <w:pPr>
              <w:jc w:val="center"/>
              <w:rPr>
                <w:rFonts w:ascii="Times New Roman" w:eastAsia="Times New Roman" w:hAnsi="Times New Roman" w:cs="Times New Roman"/>
                <w:color w:val="000000"/>
                <w:sz w:val="24"/>
                <w:szCs w:val="24"/>
              </w:rPr>
            </w:pPr>
          </w:p>
        </w:tc>
        <w:tc>
          <w:tcPr>
            <w:tcW w:w="1383" w:type="dxa"/>
            <w:tcBorders>
              <w:top w:val="nil"/>
              <w:left w:val="nil"/>
              <w:bottom w:val="single" w:sz="8" w:space="0" w:color="auto"/>
              <w:right w:val="nil"/>
            </w:tcBorders>
            <w:shd w:val="clear" w:color="auto" w:fill="auto"/>
            <w:noWrap/>
            <w:vAlign w:val="center"/>
            <w:hideMark/>
          </w:tcPr>
          <w:p w14:paraId="4AFC6C3A" w14:textId="21FF68F0" w:rsidR="001B1B23" w:rsidRPr="00CA1263" w:rsidRDefault="001B1B23" w:rsidP="001B1B23">
            <w:pPr>
              <w:jc w:val="center"/>
              <w:rPr>
                <w:rFonts w:ascii="Times New Roman" w:eastAsia="Times New Roman" w:hAnsi="Times New Roman" w:cs="Times New Roman"/>
                <w:color w:val="000000"/>
                <w:sz w:val="24"/>
                <w:szCs w:val="24"/>
              </w:rPr>
            </w:pPr>
          </w:p>
        </w:tc>
      </w:tr>
    </w:tbl>
    <w:p w14:paraId="1E1E124C" w14:textId="77777777" w:rsidR="00D10746" w:rsidRDefault="00D10746" w:rsidP="00D10746">
      <w:pPr>
        <w:pStyle w:val="BodyText"/>
        <w:tabs>
          <w:tab w:val="left" w:pos="1325"/>
        </w:tabs>
        <w:rPr>
          <w:rFonts w:cs="Times New Roman"/>
          <w:highlight w:val="yellow"/>
        </w:rPr>
      </w:pPr>
    </w:p>
    <w:p w14:paraId="3D2AB485" w14:textId="77777777" w:rsidR="007F611B" w:rsidRDefault="007F611B" w:rsidP="007F611B">
      <w:pPr>
        <w:shd w:val="clear" w:color="auto" w:fill="FFFFFF"/>
        <w:rPr>
          <w:rFonts w:ascii="Times New Roman" w:hAnsi="Times New Roman" w:cs="Times New Roman"/>
          <w:sz w:val="24"/>
          <w:szCs w:val="24"/>
        </w:rPr>
      </w:pPr>
    </w:p>
    <w:p w14:paraId="7405D321" w14:textId="0EE43B0F" w:rsidR="007F611B" w:rsidRDefault="007F611B" w:rsidP="007F611B">
      <w:pPr>
        <w:shd w:val="clear" w:color="auto" w:fill="FFFFFF"/>
        <w:rPr>
          <w:rFonts w:ascii="Times New Roman" w:hAnsi="Times New Roman" w:cs="Times New Roman"/>
          <w:sz w:val="24"/>
          <w:szCs w:val="24"/>
        </w:rPr>
      </w:pPr>
      <w:proofErr w:type="gramStart"/>
      <w:r w:rsidRPr="00E84E8F">
        <w:rPr>
          <w:rFonts w:ascii="Times New Roman" w:hAnsi="Times New Roman" w:cs="Times New Roman"/>
          <w:b/>
          <w:sz w:val="24"/>
          <w:szCs w:val="24"/>
        </w:rPr>
        <w:t xml:space="preserve">Table </w:t>
      </w:r>
      <w:r w:rsidR="00E33ED0" w:rsidRPr="00E84E8F">
        <w:rPr>
          <w:rFonts w:ascii="Times New Roman" w:hAnsi="Times New Roman" w:cs="Times New Roman"/>
          <w:b/>
          <w:sz w:val="24"/>
          <w:szCs w:val="24"/>
        </w:rPr>
        <w:t>3.5.2.</w:t>
      </w:r>
      <w:r w:rsidR="0041092C" w:rsidRPr="00E84E8F">
        <w:rPr>
          <w:rFonts w:ascii="Times New Roman" w:hAnsi="Times New Roman" w:cs="Times New Roman"/>
          <w:b/>
          <w:sz w:val="24"/>
          <w:szCs w:val="24"/>
        </w:rPr>
        <w:t>3</w:t>
      </w:r>
      <w:r w:rsidRPr="00CA1263">
        <w:rPr>
          <w:rFonts w:ascii="Times New Roman" w:hAnsi="Times New Roman" w:cs="Times New Roman"/>
          <w:sz w:val="24"/>
          <w:szCs w:val="24"/>
        </w:rPr>
        <w:t>.</w:t>
      </w:r>
      <w:proofErr w:type="gramEnd"/>
      <w:r w:rsidRPr="00CA1263">
        <w:rPr>
          <w:rFonts w:ascii="Times New Roman" w:hAnsi="Times New Roman" w:cs="Times New Roman"/>
          <w:sz w:val="24"/>
          <w:szCs w:val="24"/>
        </w:rPr>
        <w:t xml:space="preserve">  </w:t>
      </w:r>
      <w:r w:rsidR="0041092C">
        <w:rPr>
          <w:rFonts w:ascii="Times New Roman" w:hAnsi="Times New Roman" w:cs="Times New Roman"/>
          <w:sz w:val="24"/>
          <w:szCs w:val="24"/>
        </w:rPr>
        <w:t>Example table of h</w:t>
      </w:r>
      <w:r w:rsidR="00703D7C">
        <w:rPr>
          <w:rFonts w:ascii="Times New Roman" w:hAnsi="Times New Roman" w:cs="Times New Roman"/>
          <w:sz w:val="24"/>
          <w:szCs w:val="24"/>
        </w:rPr>
        <w:t>abitat mapping</w:t>
      </w:r>
      <w:r w:rsidRPr="00CA1263">
        <w:rPr>
          <w:rFonts w:ascii="Times New Roman" w:hAnsi="Times New Roman" w:cs="Times New Roman"/>
          <w:sz w:val="24"/>
          <w:szCs w:val="24"/>
        </w:rPr>
        <w:t xml:space="preserve"> metric</w:t>
      </w:r>
      <w:r>
        <w:rPr>
          <w:rFonts w:ascii="Times New Roman" w:hAnsi="Times New Roman" w:cs="Times New Roman"/>
          <w:sz w:val="24"/>
          <w:szCs w:val="24"/>
        </w:rPr>
        <w:t>s</w:t>
      </w:r>
      <w:r w:rsidRPr="00CA1263">
        <w:rPr>
          <w:rFonts w:ascii="Times New Roman" w:hAnsi="Times New Roman" w:cs="Times New Roman"/>
          <w:sz w:val="24"/>
          <w:szCs w:val="24"/>
        </w:rPr>
        <w:t xml:space="preserve"> for </w:t>
      </w:r>
      <w:r w:rsidR="00703D7C">
        <w:rPr>
          <w:rFonts w:ascii="Times New Roman" w:hAnsi="Times New Roman" w:cs="Times New Roman"/>
          <w:sz w:val="24"/>
          <w:szCs w:val="24"/>
        </w:rPr>
        <w:t>MPA area mapped</w:t>
      </w:r>
      <w:r w:rsidR="008C3D32">
        <w:rPr>
          <w:rFonts w:ascii="Times New Roman" w:hAnsi="Times New Roman" w:cs="Times New Roman"/>
          <w:sz w:val="24"/>
          <w:szCs w:val="24"/>
        </w:rPr>
        <w:t>.</w:t>
      </w:r>
      <w:r w:rsidRPr="00CA1263">
        <w:rPr>
          <w:rFonts w:ascii="Times New Roman" w:hAnsi="Times New Roman" w:cs="Times New Roman"/>
          <w:sz w:val="24"/>
          <w:szCs w:val="24"/>
        </w:rPr>
        <w:t xml:space="preserve"> </w:t>
      </w:r>
    </w:p>
    <w:p w14:paraId="0578529C" w14:textId="77777777" w:rsidR="007F611B" w:rsidRDefault="007F611B" w:rsidP="00D10746">
      <w:pPr>
        <w:pStyle w:val="BodyText"/>
        <w:tabs>
          <w:tab w:val="left" w:pos="1325"/>
        </w:tabs>
        <w:rPr>
          <w:rFonts w:cs="Times New Roman"/>
          <w:highlight w:val="yellow"/>
        </w:rPr>
      </w:pPr>
    </w:p>
    <w:tbl>
      <w:tblPr>
        <w:tblW w:w="7923" w:type="dxa"/>
        <w:tblInd w:w="93" w:type="dxa"/>
        <w:tblLook w:val="04A0" w:firstRow="1" w:lastRow="0" w:firstColumn="1" w:lastColumn="0" w:noHBand="0" w:noVBand="1"/>
      </w:tblPr>
      <w:tblGrid>
        <w:gridCol w:w="3654"/>
        <w:gridCol w:w="997"/>
        <w:gridCol w:w="1003"/>
        <w:gridCol w:w="1003"/>
        <w:gridCol w:w="1266"/>
      </w:tblGrid>
      <w:tr w:rsidR="007F611B" w:rsidRPr="007F611B" w14:paraId="171CC708" w14:textId="77777777" w:rsidTr="007F611B">
        <w:trPr>
          <w:trHeight w:val="603"/>
        </w:trPr>
        <w:tc>
          <w:tcPr>
            <w:tcW w:w="3654" w:type="dxa"/>
            <w:tcBorders>
              <w:top w:val="nil"/>
              <w:left w:val="nil"/>
              <w:bottom w:val="nil"/>
              <w:right w:val="nil"/>
            </w:tcBorders>
            <w:shd w:val="clear" w:color="auto" w:fill="auto"/>
            <w:vAlign w:val="bottom"/>
            <w:hideMark/>
          </w:tcPr>
          <w:p w14:paraId="00F33653" w14:textId="77777777" w:rsidR="007F611B" w:rsidRPr="007F611B" w:rsidRDefault="007F611B" w:rsidP="007F611B">
            <w:pPr>
              <w:widowControl/>
              <w:rPr>
                <w:rFonts w:ascii="Calibri" w:eastAsia="Times New Roman" w:hAnsi="Calibri" w:cs="Times New Roman"/>
                <w:color w:val="000000"/>
              </w:rPr>
            </w:pPr>
            <w:r w:rsidRPr="007F611B">
              <w:rPr>
                <w:rFonts w:ascii="Calibri" w:eastAsia="Times New Roman" w:hAnsi="Calibri" w:cs="Times New Roman"/>
                <w:color w:val="000000"/>
              </w:rPr>
              <w:t>MPA</w:t>
            </w:r>
          </w:p>
        </w:tc>
        <w:tc>
          <w:tcPr>
            <w:tcW w:w="997" w:type="dxa"/>
            <w:tcBorders>
              <w:top w:val="nil"/>
              <w:left w:val="nil"/>
              <w:bottom w:val="nil"/>
              <w:right w:val="nil"/>
            </w:tcBorders>
            <w:shd w:val="clear" w:color="auto" w:fill="auto"/>
            <w:vAlign w:val="bottom"/>
            <w:hideMark/>
          </w:tcPr>
          <w:p w14:paraId="0D77C1C8" w14:textId="77777777" w:rsidR="007F611B" w:rsidRPr="007F611B" w:rsidRDefault="007F611B" w:rsidP="007F611B">
            <w:pPr>
              <w:widowControl/>
              <w:jc w:val="right"/>
              <w:rPr>
                <w:rFonts w:ascii="Calibri" w:eastAsia="Times New Roman" w:hAnsi="Calibri" w:cs="Times New Roman"/>
                <w:color w:val="000000"/>
              </w:rPr>
            </w:pPr>
            <w:r w:rsidRPr="007F611B">
              <w:rPr>
                <w:rFonts w:ascii="Calibri" w:eastAsia="Times New Roman" w:hAnsi="Calibri" w:cs="Times New Roman"/>
                <w:color w:val="000000"/>
              </w:rPr>
              <w:t>Total Area</w:t>
            </w:r>
          </w:p>
        </w:tc>
        <w:tc>
          <w:tcPr>
            <w:tcW w:w="1003" w:type="dxa"/>
            <w:tcBorders>
              <w:top w:val="nil"/>
              <w:left w:val="nil"/>
              <w:bottom w:val="nil"/>
              <w:right w:val="nil"/>
            </w:tcBorders>
            <w:shd w:val="clear" w:color="auto" w:fill="auto"/>
            <w:vAlign w:val="bottom"/>
            <w:hideMark/>
          </w:tcPr>
          <w:p w14:paraId="4651CEE7" w14:textId="77777777" w:rsidR="007F611B" w:rsidRPr="007F611B" w:rsidRDefault="007F611B" w:rsidP="007F611B">
            <w:pPr>
              <w:widowControl/>
              <w:jc w:val="right"/>
              <w:rPr>
                <w:rFonts w:ascii="Calibri" w:eastAsia="Times New Roman" w:hAnsi="Calibri" w:cs="Times New Roman"/>
                <w:color w:val="000000"/>
              </w:rPr>
            </w:pPr>
            <w:r w:rsidRPr="007F611B">
              <w:rPr>
                <w:rFonts w:ascii="Calibri" w:eastAsia="Times New Roman" w:hAnsi="Calibri" w:cs="Times New Roman"/>
                <w:color w:val="000000"/>
              </w:rPr>
              <w:t>Area Mapped</w:t>
            </w:r>
          </w:p>
        </w:tc>
        <w:tc>
          <w:tcPr>
            <w:tcW w:w="1003" w:type="dxa"/>
            <w:tcBorders>
              <w:top w:val="nil"/>
              <w:left w:val="nil"/>
              <w:bottom w:val="nil"/>
              <w:right w:val="nil"/>
            </w:tcBorders>
            <w:shd w:val="clear" w:color="auto" w:fill="auto"/>
            <w:vAlign w:val="bottom"/>
            <w:hideMark/>
          </w:tcPr>
          <w:p w14:paraId="4B7B5091" w14:textId="77777777" w:rsidR="007F611B" w:rsidRPr="007F611B" w:rsidRDefault="007F611B" w:rsidP="007F611B">
            <w:pPr>
              <w:widowControl/>
              <w:jc w:val="right"/>
              <w:rPr>
                <w:rFonts w:ascii="Calibri" w:eastAsia="Times New Roman" w:hAnsi="Calibri" w:cs="Times New Roman"/>
                <w:color w:val="000000"/>
              </w:rPr>
            </w:pPr>
            <w:r w:rsidRPr="007F611B">
              <w:rPr>
                <w:rFonts w:ascii="Calibri" w:eastAsia="Times New Roman" w:hAnsi="Calibri" w:cs="Times New Roman"/>
                <w:color w:val="000000"/>
              </w:rPr>
              <w:t>% Mapped</w:t>
            </w:r>
          </w:p>
        </w:tc>
        <w:tc>
          <w:tcPr>
            <w:tcW w:w="1266" w:type="dxa"/>
            <w:tcBorders>
              <w:top w:val="nil"/>
              <w:left w:val="nil"/>
              <w:bottom w:val="nil"/>
              <w:right w:val="nil"/>
            </w:tcBorders>
            <w:shd w:val="clear" w:color="auto" w:fill="auto"/>
            <w:vAlign w:val="bottom"/>
            <w:hideMark/>
          </w:tcPr>
          <w:p w14:paraId="54CEA856" w14:textId="2A5C2AE2" w:rsidR="007F611B" w:rsidRPr="007F611B" w:rsidRDefault="007F611B" w:rsidP="007F611B">
            <w:pPr>
              <w:widowControl/>
              <w:jc w:val="right"/>
              <w:rPr>
                <w:rFonts w:ascii="Calibri" w:eastAsia="Times New Roman" w:hAnsi="Calibri" w:cs="Times New Roman"/>
                <w:color w:val="000000"/>
              </w:rPr>
            </w:pPr>
            <w:r w:rsidRPr="007F611B">
              <w:rPr>
                <w:rFonts w:ascii="Calibri" w:eastAsia="Times New Roman" w:hAnsi="Calibri" w:cs="Times New Roman"/>
                <w:color w:val="000000"/>
              </w:rPr>
              <w:t xml:space="preserve">% </w:t>
            </w:r>
            <w:r>
              <w:rPr>
                <w:rFonts w:ascii="Calibri" w:eastAsia="Times New Roman" w:hAnsi="Calibri" w:cs="Times New Roman"/>
                <w:color w:val="000000"/>
              </w:rPr>
              <w:t>Likely SG Habitat Mapped</w:t>
            </w:r>
            <w:r w:rsidRPr="007F611B">
              <w:rPr>
                <w:rFonts w:ascii="Calibri" w:eastAsia="Times New Roman" w:hAnsi="Calibri" w:cs="Times New Roman"/>
                <w:color w:val="000000"/>
              </w:rPr>
              <w:t xml:space="preserve"> w/in MPA </w:t>
            </w:r>
          </w:p>
        </w:tc>
      </w:tr>
      <w:tr w:rsidR="007F611B" w:rsidRPr="007F611B" w14:paraId="6DC7DB4F" w14:textId="77777777" w:rsidTr="007F611B">
        <w:trPr>
          <w:trHeight w:val="160"/>
        </w:trPr>
        <w:tc>
          <w:tcPr>
            <w:tcW w:w="3654" w:type="dxa"/>
            <w:tcBorders>
              <w:top w:val="single" w:sz="4" w:space="0" w:color="auto"/>
              <w:left w:val="nil"/>
              <w:bottom w:val="nil"/>
              <w:right w:val="nil"/>
            </w:tcBorders>
            <w:shd w:val="clear" w:color="auto" w:fill="auto"/>
            <w:noWrap/>
            <w:vAlign w:val="center"/>
            <w:hideMark/>
          </w:tcPr>
          <w:p w14:paraId="460C44F0" w14:textId="77777777" w:rsidR="007F611B" w:rsidRPr="007F611B" w:rsidRDefault="007F611B" w:rsidP="007F611B">
            <w:pPr>
              <w:widowControl/>
              <w:rPr>
                <w:rFonts w:ascii="Times New Roman" w:eastAsia="Times New Roman" w:hAnsi="Times New Roman" w:cs="Times New Roman"/>
                <w:color w:val="212121"/>
                <w:sz w:val="24"/>
                <w:szCs w:val="24"/>
              </w:rPr>
            </w:pPr>
            <w:r w:rsidRPr="007F611B">
              <w:rPr>
                <w:rFonts w:ascii="Times New Roman" w:eastAsia="Times New Roman" w:hAnsi="Times New Roman" w:cs="Times New Roman"/>
                <w:color w:val="212121"/>
                <w:sz w:val="24"/>
                <w:szCs w:val="24"/>
              </w:rPr>
              <w:t xml:space="preserve">Snowy Grouper Wreck MPA </w:t>
            </w:r>
          </w:p>
        </w:tc>
        <w:tc>
          <w:tcPr>
            <w:tcW w:w="997" w:type="dxa"/>
            <w:tcBorders>
              <w:top w:val="single" w:sz="4" w:space="0" w:color="auto"/>
              <w:left w:val="nil"/>
              <w:bottom w:val="nil"/>
              <w:right w:val="nil"/>
            </w:tcBorders>
            <w:shd w:val="clear" w:color="auto" w:fill="auto"/>
            <w:noWrap/>
            <w:vAlign w:val="bottom"/>
            <w:hideMark/>
          </w:tcPr>
          <w:p w14:paraId="5FBD8C85" w14:textId="77777777" w:rsidR="007F611B" w:rsidRPr="007F611B" w:rsidRDefault="007F611B" w:rsidP="007F611B">
            <w:pPr>
              <w:widowControl/>
              <w:jc w:val="right"/>
              <w:rPr>
                <w:rFonts w:ascii="Calibri" w:eastAsia="Times New Roman" w:hAnsi="Calibri" w:cs="Times New Roman"/>
                <w:color w:val="000000"/>
              </w:rPr>
            </w:pPr>
            <w:r w:rsidRPr="007F611B">
              <w:rPr>
                <w:rFonts w:ascii="Calibri" w:eastAsia="Times New Roman" w:hAnsi="Calibri" w:cs="Times New Roman"/>
                <w:color w:val="000000"/>
              </w:rPr>
              <w:t> </w:t>
            </w:r>
          </w:p>
        </w:tc>
        <w:tc>
          <w:tcPr>
            <w:tcW w:w="1003" w:type="dxa"/>
            <w:tcBorders>
              <w:top w:val="single" w:sz="4" w:space="0" w:color="auto"/>
              <w:left w:val="nil"/>
              <w:bottom w:val="nil"/>
              <w:right w:val="nil"/>
            </w:tcBorders>
            <w:shd w:val="clear" w:color="auto" w:fill="auto"/>
            <w:noWrap/>
            <w:vAlign w:val="bottom"/>
            <w:hideMark/>
          </w:tcPr>
          <w:p w14:paraId="05C4A249" w14:textId="77777777" w:rsidR="007F611B" w:rsidRPr="007F611B" w:rsidRDefault="007F611B" w:rsidP="007F611B">
            <w:pPr>
              <w:widowControl/>
              <w:jc w:val="right"/>
              <w:rPr>
                <w:rFonts w:ascii="Calibri" w:eastAsia="Times New Roman" w:hAnsi="Calibri" w:cs="Times New Roman"/>
                <w:color w:val="000000"/>
              </w:rPr>
            </w:pPr>
            <w:r w:rsidRPr="007F611B">
              <w:rPr>
                <w:rFonts w:ascii="Calibri" w:eastAsia="Times New Roman" w:hAnsi="Calibri" w:cs="Times New Roman"/>
                <w:color w:val="000000"/>
              </w:rPr>
              <w:t> </w:t>
            </w:r>
          </w:p>
        </w:tc>
        <w:tc>
          <w:tcPr>
            <w:tcW w:w="1003" w:type="dxa"/>
            <w:tcBorders>
              <w:top w:val="single" w:sz="4" w:space="0" w:color="auto"/>
              <w:left w:val="nil"/>
              <w:bottom w:val="nil"/>
              <w:right w:val="nil"/>
            </w:tcBorders>
            <w:shd w:val="clear" w:color="auto" w:fill="auto"/>
            <w:noWrap/>
            <w:vAlign w:val="bottom"/>
            <w:hideMark/>
          </w:tcPr>
          <w:p w14:paraId="6392876F" w14:textId="77777777" w:rsidR="007F611B" w:rsidRPr="007F611B" w:rsidRDefault="007F611B" w:rsidP="007F611B">
            <w:pPr>
              <w:widowControl/>
              <w:jc w:val="right"/>
              <w:rPr>
                <w:rFonts w:ascii="Calibri" w:eastAsia="Times New Roman" w:hAnsi="Calibri" w:cs="Times New Roman"/>
                <w:color w:val="000000"/>
              </w:rPr>
            </w:pPr>
            <w:r w:rsidRPr="007F611B">
              <w:rPr>
                <w:rFonts w:ascii="Calibri" w:eastAsia="Times New Roman" w:hAnsi="Calibri" w:cs="Times New Roman"/>
                <w:color w:val="000000"/>
              </w:rPr>
              <w:t> </w:t>
            </w:r>
          </w:p>
        </w:tc>
        <w:tc>
          <w:tcPr>
            <w:tcW w:w="1266" w:type="dxa"/>
            <w:tcBorders>
              <w:top w:val="single" w:sz="4" w:space="0" w:color="auto"/>
              <w:left w:val="nil"/>
              <w:bottom w:val="nil"/>
              <w:right w:val="nil"/>
            </w:tcBorders>
            <w:shd w:val="clear" w:color="auto" w:fill="auto"/>
            <w:noWrap/>
            <w:vAlign w:val="bottom"/>
            <w:hideMark/>
          </w:tcPr>
          <w:p w14:paraId="0762A104" w14:textId="77777777" w:rsidR="007F611B" w:rsidRPr="007F611B" w:rsidRDefault="007F611B" w:rsidP="007F611B">
            <w:pPr>
              <w:widowControl/>
              <w:jc w:val="right"/>
              <w:rPr>
                <w:rFonts w:ascii="Calibri" w:eastAsia="Times New Roman" w:hAnsi="Calibri" w:cs="Times New Roman"/>
                <w:color w:val="000000"/>
              </w:rPr>
            </w:pPr>
            <w:r w:rsidRPr="007F611B">
              <w:rPr>
                <w:rFonts w:ascii="Calibri" w:eastAsia="Times New Roman" w:hAnsi="Calibri" w:cs="Times New Roman"/>
                <w:color w:val="000000"/>
              </w:rPr>
              <w:t> </w:t>
            </w:r>
          </w:p>
        </w:tc>
      </w:tr>
      <w:tr w:rsidR="007F611B" w:rsidRPr="007F611B" w14:paraId="611CF30F" w14:textId="77777777" w:rsidTr="007F611B">
        <w:trPr>
          <w:trHeight w:val="160"/>
        </w:trPr>
        <w:tc>
          <w:tcPr>
            <w:tcW w:w="3654" w:type="dxa"/>
            <w:tcBorders>
              <w:top w:val="nil"/>
              <w:left w:val="nil"/>
              <w:bottom w:val="nil"/>
              <w:right w:val="nil"/>
            </w:tcBorders>
            <w:shd w:val="clear" w:color="auto" w:fill="auto"/>
            <w:noWrap/>
            <w:vAlign w:val="center"/>
            <w:hideMark/>
          </w:tcPr>
          <w:p w14:paraId="27356322" w14:textId="77777777" w:rsidR="007F611B" w:rsidRPr="007F611B" w:rsidRDefault="007F611B" w:rsidP="007F611B">
            <w:pPr>
              <w:widowControl/>
              <w:rPr>
                <w:rFonts w:ascii="Times New Roman" w:eastAsia="Times New Roman" w:hAnsi="Times New Roman" w:cs="Times New Roman"/>
                <w:color w:val="212121"/>
                <w:sz w:val="24"/>
                <w:szCs w:val="24"/>
              </w:rPr>
            </w:pPr>
            <w:r w:rsidRPr="007F611B">
              <w:rPr>
                <w:rFonts w:ascii="Times New Roman" w:eastAsia="Times New Roman" w:hAnsi="Times New Roman" w:cs="Times New Roman"/>
                <w:color w:val="212121"/>
                <w:sz w:val="24"/>
                <w:szCs w:val="24"/>
              </w:rPr>
              <w:t xml:space="preserve">Northern South Carolina MPA </w:t>
            </w:r>
          </w:p>
        </w:tc>
        <w:tc>
          <w:tcPr>
            <w:tcW w:w="997" w:type="dxa"/>
            <w:tcBorders>
              <w:top w:val="nil"/>
              <w:left w:val="nil"/>
              <w:bottom w:val="nil"/>
              <w:right w:val="nil"/>
            </w:tcBorders>
            <w:shd w:val="clear" w:color="auto" w:fill="auto"/>
            <w:noWrap/>
            <w:vAlign w:val="bottom"/>
            <w:hideMark/>
          </w:tcPr>
          <w:p w14:paraId="4628C586" w14:textId="77777777" w:rsidR="007F611B" w:rsidRPr="007F611B" w:rsidRDefault="007F611B" w:rsidP="007F611B">
            <w:pPr>
              <w:widowControl/>
              <w:jc w:val="right"/>
              <w:rPr>
                <w:rFonts w:ascii="Calibri" w:eastAsia="Times New Roman" w:hAnsi="Calibri" w:cs="Times New Roman"/>
                <w:color w:val="000000"/>
              </w:rPr>
            </w:pPr>
          </w:p>
        </w:tc>
        <w:tc>
          <w:tcPr>
            <w:tcW w:w="1003" w:type="dxa"/>
            <w:tcBorders>
              <w:top w:val="nil"/>
              <w:left w:val="nil"/>
              <w:bottom w:val="nil"/>
              <w:right w:val="nil"/>
            </w:tcBorders>
            <w:shd w:val="clear" w:color="auto" w:fill="auto"/>
            <w:noWrap/>
            <w:vAlign w:val="bottom"/>
            <w:hideMark/>
          </w:tcPr>
          <w:p w14:paraId="252E8C09" w14:textId="77777777" w:rsidR="007F611B" w:rsidRPr="007F611B" w:rsidRDefault="007F611B" w:rsidP="007F611B">
            <w:pPr>
              <w:widowControl/>
              <w:jc w:val="right"/>
              <w:rPr>
                <w:rFonts w:ascii="Calibri" w:eastAsia="Times New Roman" w:hAnsi="Calibri" w:cs="Times New Roman"/>
                <w:color w:val="000000"/>
              </w:rPr>
            </w:pPr>
          </w:p>
        </w:tc>
        <w:tc>
          <w:tcPr>
            <w:tcW w:w="1003" w:type="dxa"/>
            <w:tcBorders>
              <w:top w:val="nil"/>
              <w:left w:val="nil"/>
              <w:bottom w:val="nil"/>
              <w:right w:val="nil"/>
            </w:tcBorders>
            <w:shd w:val="clear" w:color="auto" w:fill="auto"/>
            <w:noWrap/>
            <w:vAlign w:val="bottom"/>
            <w:hideMark/>
          </w:tcPr>
          <w:p w14:paraId="05BEED65" w14:textId="77777777" w:rsidR="007F611B" w:rsidRPr="007F611B" w:rsidRDefault="007F611B" w:rsidP="007F611B">
            <w:pPr>
              <w:widowControl/>
              <w:jc w:val="right"/>
              <w:rPr>
                <w:rFonts w:ascii="Calibri" w:eastAsia="Times New Roman" w:hAnsi="Calibri" w:cs="Times New Roman"/>
                <w:color w:val="000000"/>
              </w:rPr>
            </w:pPr>
          </w:p>
        </w:tc>
        <w:tc>
          <w:tcPr>
            <w:tcW w:w="1266" w:type="dxa"/>
            <w:tcBorders>
              <w:top w:val="nil"/>
              <w:left w:val="nil"/>
              <w:bottom w:val="nil"/>
              <w:right w:val="nil"/>
            </w:tcBorders>
            <w:shd w:val="clear" w:color="auto" w:fill="auto"/>
            <w:noWrap/>
            <w:vAlign w:val="bottom"/>
            <w:hideMark/>
          </w:tcPr>
          <w:p w14:paraId="08A5F10B" w14:textId="77777777" w:rsidR="007F611B" w:rsidRPr="007F611B" w:rsidRDefault="007F611B" w:rsidP="007F611B">
            <w:pPr>
              <w:widowControl/>
              <w:jc w:val="right"/>
              <w:rPr>
                <w:rFonts w:ascii="Calibri" w:eastAsia="Times New Roman" w:hAnsi="Calibri" w:cs="Times New Roman"/>
                <w:color w:val="000000"/>
              </w:rPr>
            </w:pPr>
          </w:p>
        </w:tc>
      </w:tr>
      <w:tr w:rsidR="007F611B" w:rsidRPr="007F611B" w14:paraId="1162F404" w14:textId="77777777" w:rsidTr="007F611B">
        <w:trPr>
          <w:trHeight w:val="160"/>
        </w:trPr>
        <w:tc>
          <w:tcPr>
            <w:tcW w:w="3654" w:type="dxa"/>
            <w:tcBorders>
              <w:top w:val="nil"/>
              <w:left w:val="nil"/>
              <w:bottom w:val="nil"/>
              <w:right w:val="nil"/>
            </w:tcBorders>
            <w:shd w:val="clear" w:color="auto" w:fill="auto"/>
            <w:noWrap/>
            <w:vAlign w:val="center"/>
            <w:hideMark/>
          </w:tcPr>
          <w:p w14:paraId="2EA56BE7" w14:textId="77777777" w:rsidR="007F611B" w:rsidRPr="007F611B" w:rsidRDefault="007F611B" w:rsidP="007F611B">
            <w:pPr>
              <w:widowControl/>
              <w:rPr>
                <w:rFonts w:ascii="Times New Roman" w:eastAsia="Times New Roman" w:hAnsi="Times New Roman" w:cs="Times New Roman"/>
                <w:color w:val="212121"/>
                <w:sz w:val="24"/>
                <w:szCs w:val="24"/>
              </w:rPr>
            </w:pPr>
            <w:r w:rsidRPr="007F611B">
              <w:rPr>
                <w:rFonts w:ascii="Times New Roman" w:eastAsia="Symbol" w:hAnsi="Times New Roman" w:cs="Symbol"/>
                <w:color w:val="212121"/>
                <w:sz w:val="24"/>
                <w:szCs w:val="24"/>
              </w:rPr>
              <w:t>Edisto MPA</w:t>
            </w:r>
          </w:p>
        </w:tc>
        <w:tc>
          <w:tcPr>
            <w:tcW w:w="997" w:type="dxa"/>
            <w:tcBorders>
              <w:top w:val="nil"/>
              <w:left w:val="nil"/>
              <w:bottom w:val="nil"/>
              <w:right w:val="nil"/>
            </w:tcBorders>
            <w:shd w:val="clear" w:color="auto" w:fill="auto"/>
            <w:noWrap/>
            <w:vAlign w:val="bottom"/>
            <w:hideMark/>
          </w:tcPr>
          <w:p w14:paraId="1B295483" w14:textId="77777777" w:rsidR="007F611B" w:rsidRPr="007F611B" w:rsidRDefault="007F611B" w:rsidP="007F611B">
            <w:pPr>
              <w:widowControl/>
              <w:jc w:val="right"/>
              <w:rPr>
                <w:rFonts w:ascii="Calibri" w:eastAsia="Times New Roman" w:hAnsi="Calibri" w:cs="Times New Roman"/>
                <w:color w:val="000000"/>
              </w:rPr>
            </w:pPr>
          </w:p>
        </w:tc>
        <w:tc>
          <w:tcPr>
            <w:tcW w:w="1003" w:type="dxa"/>
            <w:tcBorders>
              <w:top w:val="nil"/>
              <w:left w:val="nil"/>
              <w:bottom w:val="nil"/>
              <w:right w:val="nil"/>
            </w:tcBorders>
            <w:shd w:val="clear" w:color="auto" w:fill="auto"/>
            <w:noWrap/>
            <w:vAlign w:val="bottom"/>
            <w:hideMark/>
          </w:tcPr>
          <w:p w14:paraId="1B9BE608" w14:textId="77777777" w:rsidR="007F611B" w:rsidRPr="007F611B" w:rsidRDefault="007F611B" w:rsidP="007F611B">
            <w:pPr>
              <w:widowControl/>
              <w:jc w:val="right"/>
              <w:rPr>
                <w:rFonts w:ascii="Calibri" w:eastAsia="Times New Roman" w:hAnsi="Calibri" w:cs="Times New Roman"/>
                <w:color w:val="000000"/>
              </w:rPr>
            </w:pPr>
          </w:p>
        </w:tc>
        <w:tc>
          <w:tcPr>
            <w:tcW w:w="1003" w:type="dxa"/>
            <w:tcBorders>
              <w:top w:val="nil"/>
              <w:left w:val="nil"/>
              <w:bottom w:val="nil"/>
              <w:right w:val="nil"/>
            </w:tcBorders>
            <w:shd w:val="clear" w:color="auto" w:fill="auto"/>
            <w:noWrap/>
            <w:vAlign w:val="bottom"/>
            <w:hideMark/>
          </w:tcPr>
          <w:p w14:paraId="46D47C79" w14:textId="77777777" w:rsidR="007F611B" w:rsidRPr="007F611B" w:rsidRDefault="007F611B" w:rsidP="007F611B">
            <w:pPr>
              <w:widowControl/>
              <w:jc w:val="right"/>
              <w:rPr>
                <w:rFonts w:ascii="Calibri" w:eastAsia="Times New Roman" w:hAnsi="Calibri" w:cs="Times New Roman"/>
                <w:color w:val="000000"/>
              </w:rPr>
            </w:pPr>
          </w:p>
        </w:tc>
        <w:tc>
          <w:tcPr>
            <w:tcW w:w="1266" w:type="dxa"/>
            <w:tcBorders>
              <w:top w:val="nil"/>
              <w:left w:val="nil"/>
              <w:bottom w:val="nil"/>
              <w:right w:val="nil"/>
            </w:tcBorders>
            <w:shd w:val="clear" w:color="auto" w:fill="auto"/>
            <w:noWrap/>
            <w:vAlign w:val="bottom"/>
            <w:hideMark/>
          </w:tcPr>
          <w:p w14:paraId="60B8174E" w14:textId="77777777" w:rsidR="007F611B" w:rsidRPr="007F611B" w:rsidRDefault="007F611B" w:rsidP="007F611B">
            <w:pPr>
              <w:widowControl/>
              <w:jc w:val="right"/>
              <w:rPr>
                <w:rFonts w:ascii="Calibri" w:eastAsia="Times New Roman" w:hAnsi="Calibri" w:cs="Times New Roman"/>
                <w:color w:val="000000"/>
              </w:rPr>
            </w:pPr>
          </w:p>
        </w:tc>
      </w:tr>
      <w:tr w:rsidR="007F611B" w:rsidRPr="007F611B" w14:paraId="46E4EB37" w14:textId="77777777" w:rsidTr="00703D7C">
        <w:trPr>
          <w:trHeight w:val="160"/>
        </w:trPr>
        <w:tc>
          <w:tcPr>
            <w:tcW w:w="4651" w:type="dxa"/>
            <w:gridSpan w:val="2"/>
            <w:tcBorders>
              <w:top w:val="nil"/>
              <w:left w:val="nil"/>
              <w:bottom w:val="nil"/>
              <w:right w:val="nil"/>
            </w:tcBorders>
            <w:shd w:val="clear" w:color="auto" w:fill="auto"/>
            <w:noWrap/>
            <w:vAlign w:val="center"/>
            <w:hideMark/>
          </w:tcPr>
          <w:p w14:paraId="1C37E76A" w14:textId="77777777" w:rsidR="007F611B" w:rsidRPr="007F611B" w:rsidRDefault="007F611B" w:rsidP="007F611B">
            <w:pPr>
              <w:widowControl/>
              <w:rPr>
                <w:rFonts w:ascii="Times New Roman" w:eastAsia="Times New Roman" w:hAnsi="Times New Roman" w:cs="Times New Roman"/>
                <w:color w:val="212121"/>
                <w:sz w:val="24"/>
                <w:szCs w:val="24"/>
              </w:rPr>
            </w:pPr>
            <w:r w:rsidRPr="007F611B">
              <w:rPr>
                <w:rFonts w:ascii="Times New Roman" w:eastAsia="Times New Roman" w:hAnsi="Times New Roman" w:cs="Times New Roman"/>
                <w:color w:val="212121"/>
                <w:sz w:val="24"/>
                <w:szCs w:val="24"/>
              </w:rPr>
              <w:t xml:space="preserve">Charleston Deep Artificial Reef MPA </w:t>
            </w:r>
          </w:p>
        </w:tc>
        <w:tc>
          <w:tcPr>
            <w:tcW w:w="1003" w:type="dxa"/>
            <w:tcBorders>
              <w:top w:val="nil"/>
              <w:left w:val="nil"/>
              <w:bottom w:val="nil"/>
              <w:right w:val="nil"/>
            </w:tcBorders>
            <w:shd w:val="clear" w:color="auto" w:fill="auto"/>
            <w:noWrap/>
            <w:vAlign w:val="bottom"/>
            <w:hideMark/>
          </w:tcPr>
          <w:p w14:paraId="27B59C8F" w14:textId="77777777" w:rsidR="007F611B" w:rsidRPr="007F611B" w:rsidRDefault="007F611B" w:rsidP="007F611B">
            <w:pPr>
              <w:widowControl/>
              <w:jc w:val="right"/>
              <w:rPr>
                <w:rFonts w:ascii="Calibri" w:eastAsia="Times New Roman" w:hAnsi="Calibri" w:cs="Times New Roman"/>
                <w:color w:val="000000"/>
              </w:rPr>
            </w:pPr>
          </w:p>
        </w:tc>
        <w:tc>
          <w:tcPr>
            <w:tcW w:w="1003" w:type="dxa"/>
            <w:tcBorders>
              <w:top w:val="nil"/>
              <w:left w:val="nil"/>
              <w:bottom w:val="nil"/>
              <w:right w:val="nil"/>
            </w:tcBorders>
            <w:shd w:val="clear" w:color="auto" w:fill="auto"/>
            <w:noWrap/>
            <w:vAlign w:val="bottom"/>
            <w:hideMark/>
          </w:tcPr>
          <w:p w14:paraId="7D43E5A0" w14:textId="77777777" w:rsidR="007F611B" w:rsidRPr="007F611B" w:rsidRDefault="007F611B" w:rsidP="007F611B">
            <w:pPr>
              <w:widowControl/>
              <w:jc w:val="right"/>
              <w:rPr>
                <w:rFonts w:ascii="Calibri" w:eastAsia="Times New Roman" w:hAnsi="Calibri" w:cs="Times New Roman"/>
                <w:color w:val="000000"/>
              </w:rPr>
            </w:pPr>
          </w:p>
        </w:tc>
        <w:tc>
          <w:tcPr>
            <w:tcW w:w="1266" w:type="dxa"/>
            <w:tcBorders>
              <w:top w:val="nil"/>
              <w:left w:val="nil"/>
              <w:bottom w:val="nil"/>
              <w:right w:val="nil"/>
            </w:tcBorders>
            <w:shd w:val="clear" w:color="auto" w:fill="auto"/>
            <w:noWrap/>
            <w:vAlign w:val="bottom"/>
            <w:hideMark/>
          </w:tcPr>
          <w:p w14:paraId="30CD1680" w14:textId="77777777" w:rsidR="007F611B" w:rsidRPr="007F611B" w:rsidRDefault="007F611B" w:rsidP="007F611B">
            <w:pPr>
              <w:widowControl/>
              <w:jc w:val="right"/>
              <w:rPr>
                <w:rFonts w:ascii="Calibri" w:eastAsia="Times New Roman" w:hAnsi="Calibri" w:cs="Times New Roman"/>
                <w:color w:val="000000"/>
              </w:rPr>
            </w:pPr>
          </w:p>
        </w:tc>
      </w:tr>
      <w:tr w:rsidR="007F611B" w:rsidRPr="007F611B" w14:paraId="41329ED4" w14:textId="77777777" w:rsidTr="007F611B">
        <w:trPr>
          <w:trHeight w:val="160"/>
        </w:trPr>
        <w:tc>
          <w:tcPr>
            <w:tcW w:w="3654" w:type="dxa"/>
            <w:tcBorders>
              <w:top w:val="nil"/>
              <w:left w:val="nil"/>
              <w:bottom w:val="nil"/>
              <w:right w:val="nil"/>
            </w:tcBorders>
            <w:shd w:val="clear" w:color="auto" w:fill="auto"/>
            <w:noWrap/>
            <w:vAlign w:val="center"/>
            <w:hideMark/>
          </w:tcPr>
          <w:p w14:paraId="57207818" w14:textId="77777777" w:rsidR="007F611B" w:rsidRPr="007F611B" w:rsidRDefault="007F611B" w:rsidP="007F611B">
            <w:pPr>
              <w:widowControl/>
              <w:rPr>
                <w:rFonts w:ascii="Times New Roman" w:eastAsia="Times New Roman" w:hAnsi="Times New Roman" w:cs="Times New Roman"/>
                <w:color w:val="212121"/>
                <w:sz w:val="24"/>
                <w:szCs w:val="24"/>
              </w:rPr>
            </w:pPr>
            <w:r w:rsidRPr="007F611B">
              <w:rPr>
                <w:rFonts w:ascii="Times New Roman" w:eastAsia="Symbol" w:hAnsi="Times New Roman" w:cs="Symbol"/>
                <w:color w:val="212121"/>
                <w:sz w:val="24"/>
                <w:szCs w:val="24"/>
              </w:rPr>
              <w:t>Georgia MPA</w:t>
            </w:r>
          </w:p>
        </w:tc>
        <w:tc>
          <w:tcPr>
            <w:tcW w:w="997" w:type="dxa"/>
            <w:tcBorders>
              <w:top w:val="nil"/>
              <w:left w:val="nil"/>
              <w:bottom w:val="nil"/>
              <w:right w:val="nil"/>
            </w:tcBorders>
            <w:shd w:val="clear" w:color="auto" w:fill="auto"/>
            <w:noWrap/>
            <w:vAlign w:val="bottom"/>
            <w:hideMark/>
          </w:tcPr>
          <w:p w14:paraId="13AC05C4" w14:textId="77777777" w:rsidR="007F611B" w:rsidRPr="007F611B" w:rsidRDefault="007F611B" w:rsidP="007F611B">
            <w:pPr>
              <w:widowControl/>
              <w:jc w:val="right"/>
              <w:rPr>
                <w:rFonts w:ascii="Calibri" w:eastAsia="Times New Roman" w:hAnsi="Calibri" w:cs="Times New Roman"/>
                <w:color w:val="000000"/>
              </w:rPr>
            </w:pPr>
          </w:p>
        </w:tc>
        <w:tc>
          <w:tcPr>
            <w:tcW w:w="1003" w:type="dxa"/>
            <w:tcBorders>
              <w:top w:val="nil"/>
              <w:left w:val="nil"/>
              <w:bottom w:val="nil"/>
              <w:right w:val="nil"/>
            </w:tcBorders>
            <w:shd w:val="clear" w:color="auto" w:fill="auto"/>
            <w:noWrap/>
            <w:vAlign w:val="bottom"/>
            <w:hideMark/>
          </w:tcPr>
          <w:p w14:paraId="4965E9E6" w14:textId="77777777" w:rsidR="007F611B" w:rsidRPr="007F611B" w:rsidRDefault="007F611B" w:rsidP="007F611B">
            <w:pPr>
              <w:widowControl/>
              <w:jc w:val="right"/>
              <w:rPr>
                <w:rFonts w:ascii="Calibri" w:eastAsia="Times New Roman" w:hAnsi="Calibri" w:cs="Times New Roman"/>
                <w:color w:val="000000"/>
              </w:rPr>
            </w:pPr>
          </w:p>
        </w:tc>
        <w:tc>
          <w:tcPr>
            <w:tcW w:w="1003" w:type="dxa"/>
            <w:tcBorders>
              <w:top w:val="nil"/>
              <w:left w:val="nil"/>
              <w:bottom w:val="nil"/>
              <w:right w:val="nil"/>
            </w:tcBorders>
            <w:shd w:val="clear" w:color="auto" w:fill="auto"/>
            <w:noWrap/>
            <w:vAlign w:val="bottom"/>
            <w:hideMark/>
          </w:tcPr>
          <w:p w14:paraId="65CAF126" w14:textId="77777777" w:rsidR="007F611B" w:rsidRPr="007F611B" w:rsidRDefault="007F611B" w:rsidP="007F611B">
            <w:pPr>
              <w:widowControl/>
              <w:jc w:val="right"/>
              <w:rPr>
                <w:rFonts w:ascii="Calibri" w:eastAsia="Times New Roman" w:hAnsi="Calibri" w:cs="Times New Roman"/>
                <w:color w:val="000000"/>
              </w:rPr>
            </w:pPr>
          </w:p>
        </w:tc>
        <w:tc>
          <w:tcPr>
            <w:tcW w:w="1266" w:type="dxa"/>
            <w:tcBorders>
              <w:top w:val="nil"/>
              <w:left w:val="nil"/>
              <w:bottom w:val="nil"/>
              <w:right w:val="nil"/>
            </w:tcBorders>
            <w:shd w:val="clear" w:color="auto" w:fill="auto"/>
            <w:noWrap/>
            <w:vAlign w:val="bottom"/>
            <w:hideMark/>
          </w:tcPr>
          <w:p w14:paraId="35921B6B" w14:textId="77777777" w:rsidR="007F611B" w:rsidRPr="007F611B" w:rsidRDefault="007F611B" w:rsidP="007F611B">
            <w:pPr>
              <w:widowControl/>
              <w:jc w:val="right"/>
              <w:rPr>
                <w:rFonts w:ascii="Calibri" w:eastAsia="Times New Roman" w:hAnsi="Calibri" w:cs="Times New Roman"/>
                <w:color w:val="000000"/>
              </w:rPr>
            </w:pPr>
          </w:p>
        </w:tc>
      </w:tr>
      <w:tr w:rsidR="007F611B" w:rsidRPr="007F611B" w14:paraId="6D4DFBF7" w14:textId="77777777" w:rsidTr="007F611B">
        <w:trPr>
          <w:trHeight w:val="160"/>
        </w:trPr>
        <w:tc>
          <w:tcPr>
            <w:tcW w:w="3654" w:type="dxa"/>
            <w:tcBorders>
              <w:top w:val="nil"/>
              <w:left w:val="nil"/>
              <w:bottom w:val="nil"/>
              <w:right w:val="nil"/>
            </w:tcBorders>
            <w:shd w:val="clear" w:color="auto" w:fill="auto"/>
            <w:noWrap/>
            <w:vAlign w:val="center"/>
            <w:hideMark/>
          </w:tcPr>
          <w:p w14:paraId="4E040561" w14:textId="77777777" w:rsidR="007F611B" w:rsidRPr="007F611B" w:rsidRDefault="007F611B" w:rsidP="007F611B">
            <w:pPr>
              <w:widowControl/>
              <w:rPr>
                <w:rFonts w:ascii="Times New Roman" w:eastAsia="Times New Roman" w:hAnsi="Times New Roman" w:cs="Times New Roman"/>
                <w:color w:val="212121"/>
                <w:sz w:val="24"/>
                <w:szCs w:val="24"/>
              </w:rPr>
            </w:pPr>
            <w:r w:rsidRPr="007F611B">
              <w:rPr>
                <w:rFonts w:ascii="Times New Roman" w:eastAsia="Symbol" w:hAnsi="Times New Roman" w:cs="Symbol"/>
                <w:color w:val="212121"/>
                <w:sz w:val="24"/>
                <w:szCs w:val="24"/>
              </w:rPr>
              <w:t xml:space="preserve">North Florida MPA </w:t>
            </w:r>
          </w:p>
        </w:tc>
        <w:tc>
          <w:tcPr>
            <w:tcW w:w="997" w:type="dxa"/>
            <w:tcBorders>
              <w:top w:val="nil"/>
              <w:left w:val="nil"/>
              <w:bottom w:val="nil"/>
              <w:right w:val="nil"/>
            </w:tcBorders>
            <w:shd w:val="clear" w:color="auto" w:fill="auto"/>
            <w:noWrap/>
            <w:vAlign w:val="bottom"/>
            <w:hideMark/>
          </w:tcPr>
          <w:p w14:paraId="0B4F3654" w14:textId="77777777" w:rsidR="007F611B" w:rsidRPr="007F611B" w:rsidRDefault="007F611B" w:rsidP="007F611B">
            <w:pPr>
              <w:widowControl/>
              <w:jc w:val="right"/>
              <w:rPr>
                <w:rFonts w:ascii="Calibri" w:eastAsia="Times New Roman" w:hAnsi="Calibri" w:cs="Times New Roman"/>
                <w:color w:val="000000"/>
              </w:rPr>
            </w:pPr>
          </w:p>
        </w:tc>
        <w:tc>
          <w:tcPr>
            <w:tcW w:w="1003" w:type="dxa"/>
            <w:tcBorders>
              <w:top w:val="nil"/>
              <w:left w:val="nil"/>
              <w:bottom w:val="nil"/>
              <w:right w:val="nil"/>
            </w:tcBorders>
            <w:shd w:val="clear" w:color="auto" w:fill="auto"/>
            <w:noWrap/>
            <w:vAlign w:val="bottom"/>
            <w:hideMark/>
          </w:tcPr>
          <w:p w14:paraId="78E3F10E" w14:textId="77777777" w:rsidR="007F611B" w:rsidRPr="007F611B" w:rsidRDefault="007F611B" w:rsidP="007F611B">
            <w:pPr>
              <w:widowControl/>
              <w:jc w:val="right"/>
              <w:rPr>
                <w:rFonts w:ascii="Calibri" w:eastAsia="Times New Roman" w:hAnsi="Calibri" w:cs="Times New Roman"/>
                <w:color w:val="000000"/>
              </w:rPr>
            </w:pPr>
          </w:p>
        </w:tc>
        <w:tc>
          <w:tcPr>
            <w:tcW w:w="1003" w:type="dxa"/>
            <w:tcBorders>
              <w:top w:val="nil"/>
              <w:left w:val="nil"/>
              <w:bottom w:val="nil"/>
              <w:right w:val="nil"/>
            </w:tcBorders>
            <w:shd w:val="clear" w:color="auto" w:fill="auto"/>
            <w:noWrap/>
            <w:vAlign w:val="bottom"/>
            <w:hideMark/>
          </w:tcPr>
          <w:p w14:paraId="5BA39D4C" w14:textId="77777777" w:rsidR="007F611B" w:rsidRPr="007F611B" w:rsidRDefault="007F611B" w:rsidP="007F611B">
            <w:pPr>
              <w:widowControl/>
              <w:jc w:val="right"/>
              <w:rPr>
                <w:rFonts w:ascii="Calibri" w:eastAsia="Times New Roman" w:hAnsi="Calibri" w:cs="Times New Roman"/>
                <w:color w:val="000000"/>
              </w:rPr>
            </w:pPr>
          </w:p>
        </w:tc>
        <w:tc>
          <w:tcPr>
            <w:tcW w:w="1266" w:type="dxa"/>
            <w:tcBorders>
              <w:top w:val="nil"/>
              <w:left w:val="nil"/>
              <w:bottom w:val="nil"/>
              <w:right w:val="nil"/>
            </w:tcBorders>
            <w:shd w:val="clear" w:color="auto" w:fill="auto"/>
            <w:noWrap/>
            <w:vAlign w:val="bottom"/>
            <w:hideMark/>
          </w:tcPr>
          <w:p w14:paraId="2ED64626" w14:textId="77777777" w:rsidR="007F611B" w:rsidRPr="007F611B" w:rsidRDefault="007F611B" w:rsidP="007F611B">
            <w:pPr>
              <w:widowControl/>
              <w:jc w:val="right"/>
              <w:rPr>
                <w:rFonts w:ascii="Calibri" w:eastAsia="Times New Roman" w:hAnsi="Calibri" w:cs="Times New Roman"/>
                <w:color w:val="000000"/>
              </w:rPr>
            </w:pPr>
          </w:p>
        </w:tc>
      </w:tr>
      <w:tr w:rsidR="007F611B" w:rsidRPr="007F611B" w14:paraId="502395AA" w14:textId="77777777" w:rsidTr="007F611B">
        <w:trPr>
          <w:trHeight w:val="160"/>
        </w:trPr>
        <w:tc>
          <w:tcPr>
            <w:tcW w:w="3654" w:type="dxa"/>
            <w:tcBorders>
              <w:top w:val="nil"/>
              <w:left w:val="nil"/>
              <w:bottom w:val="nil"/>
              <w:right w:val="nil"/>
            </w:tcBorders>
            <w:shd w:val="clear" w:color="auto" w:fill="auto"/>
            <w:noWrap/>
            <w:vAlign w:val="center"/>
            <w:hideMark/>
          </w:tcPr>
          <w:p w14:paraId="63C81C9A" w14:textId="77777777" w:rsidR="007F611B" w:rsidRPr="007F611B" w:rsidRDefault="007F611B" w:rsidP="007F611B">
            <w:pPr>
              <w:widowControl/>
              <w:rPr>
                <w:rFonts w:ascii="Times New Roman" w:eastAsia="Times New Roman" w:hAnsi="Times New Roman" w:cs="Times New Roman"/>
                <w:color w:val="212121"/>
                <w:sz w:val="24"/>
                <w:szCs w:val="24"/>
              </w:rPr>
            </w:pPr>
            <w:r w:rsidRPr="007F611B">
              <w:rPr>
                <w:rFonts w:ascii="Times New Roman" w:eastAsia="Symbol" w:hAnsi="Times New Roman" w:cs="Symbol"/>
                <w:color w:val="212121"/>
                <w:sz w:val="24"/>
                <w:szCs w:val="24"/>
              </w:rPr>
              <w:t xml:space="preserve">St. Lucie Hump MPA </w:t>
            </w:r>
          </w:p>
        </w:tc>
        <w:tc>
          <w:tcPr>
            <w:tcW w:w="997" w:type="dxa"/>
            <w:tcBorders>
              <w:top w:val="nil"/>
              <w:left w:val="nil"/>
              <w:bottom w:val="nil"/>
              <w:right w:val="nil"/>
            </w:tcBorders>
            <w:shd w:val="clear" w:color="auto" w:fill="auto"/>
            <w:noWrap/>
            <w:vAlign w:val="bottom"/>
            <w:hideMark/>
          </w:tcPr>
          <w:p w14:paraId="0EFE331D" w14:textId="77777777" w:rsidR="007F611B" w:rsidRPr="007F611B" w:rsidRDefault="007F611B" w:rsidP="007F611B">
            <w:pPr>
              <w:widowControl/>
              <w:jc w:val="right"/>
              <w:rPr>
                <w:rFonts w:ascii="Calibri" w:eastAsia="Times New Roman" w:hAnsi="Calibri" w:cs="Times New Roman"/>
                <w:color w:val="000000"/>
              </w:rPr>
            </w:pPr>
          </w:p>
        </w:tc>
        <w:tc>
          <w:tcPr>
            <w:tcW w:w="1003" w:type="dxa"/>
            <w:tcBorders>
              <w:top w:val="nil"/>
              <w:left w:val="nil"/>
              <w:bottom w:val="nil"/>
              <w:right w:val="nil"/>
            </w:tcBorders>
            <w:shd w:val="clear" w:color="auto" w:fill="auto"/>
            <w:noWrap/>
            <w:vAlign w:val="bottom"/>
            <w:hideMark/>
          </w:tcPr>
          <w:p w14:paraId="48FB99FB" w14:textId="77777777" w:rsidR="007F611B" w:rsidRPr="007F611B" w:rsidRDefault="007F611B" w:rsidP="007F611B">
            <w:pPr>
              <w:widowControl/>
              <w:jc w:val="right"/>
              <w:rPr>
                <w:rFonts w:ascii="Calibri" w:eastAsia="Times New Roman" w:hAnsi="Calibri" w:cs="Times New Roman"/>
                <w:color w:val="000000"/>
              </w:rPr>
            </w:pPr>
          </w:p>
        </w:tc>
        <w:tc>
          <w:tcPr>
            <w:tcW w:w="1003" w:type="dxa"/>
            <w:tcBorders>
              <w:top w:val="nil"/>
              <w:left w:val="nil"/>
              <w:bottom w:val="nil"/>
              <w:right w:val="nil"/>
            </w:tcBorders>
            <w:shd w:val="clear" w:color="auto" w:fill="auto"/>
            <w:noWrap/>
            <w:vAlign w:val="bottom"/>
            <w:hideMark/>
          </w:tcPr>
          <w:p w14:paraId="774EFFBB" w14:textId="77777777" w:rsidR="007F611B" w:rsidRPr="007F611B" w:rsidRDefault="007F611B" w:rsidP="007F611B">
            <w:pPr>
              <w:widowControl/>
              <w:jc w:val="right"/>
              <w:rPr>
                <w:rFonts w:ascii="Calibri" w:eastAsia="Times New Roman" w:hAnsi="Calibri" w:cs="Times New Roman"/>
                <w:color w:val="000000"/>
              </w:rPr>
            </w:pPr>
          </w:p>
        </w:tc>
        <w:tc>
          <w:tcPr>
            <w:tcW w:w="1266" w:type="dxa"/>
            <w:tcBorders>
              <w:top w:val="nil"/>
              <w:left w:val="nil"/>
              <w:bottom w:val="nil"/>
              <w:right w:val="nil"/>
            </w:tcBorders>
            <w:shd w:val="clear" w:color="auto" w:fill="auto"/>
            <w:noWrap/>
            <w:vAlign w:val="bottom"/>
            <w:hideMark/>
          </w:tcPr>
          <w:p w14:paraId="2CB5A910" w14:textId="77777777" w:rsidR="007F611B" w:rsidRPr="007F611B" w:rsidRDefault="007F611B" w:rsidP="007F611B">
            <w:pPr>
              <w:widowControl/>
              <w:jc w:val="right"/>
              <w:rPr>
                <w:rFonts w:ascii="Calibri" w:eastAsia="Times New Roman" w:hAnsi="Calibri" w:cs="Times New Roman"/>
                <w:color w:val="000000"/>
              </w:rPr>
            </w:pPr>
          </w:p>
        </w:tc>
      </w:tr>
      <w:tr w:rsidR="007F611B" w:rsidRPr="007F611B" w14:paraId="12A8377C" w14:textId="77777777" w:rsidTr="007F611B">
        <w:trPr>
          <w:trHeight w:val="160"/>
        </w:trPr>
        <w:tc>
          <w:tcPr>
            <w:tcW w:w="3654" w:type="dxa"/>
            <w:tcBorders>
              <w:top w:val="nil"/>
              <w:left w:val="nil"/>
              <w:bottom w:val="single" w:sz="4" w:space="0" w:color="auto"/>
              <w:right w:val="nil"/>
            </w:tcBorders>
            <w:shd w:val="clear" w:color="auto" w:fill="auto"/>
            <w:noWrap/>
            <w:vAlign w:val="center"/>
            <w:hideMark/>
          </w:tcPr>
          <w:p w14:paraId="00318636" w14:textId="77777777" w:rsidR="007F611B" w:rsidRPr="007F611B" w:rsidRDefault="007F611B" w:rsidP="007F611B">
            <w:pPr>
              <w:widowControl/>
              <w:rPr>
                <w:rFonts w:ascii="Times New Roman" w:eastAsia="Times New Roman" w:hAnsi="Times New Roman" w:cs="Times New Roman"/>
                <w:color w:val="212121"/>
                <w:sz w:val="24"/>
                <w:szCs w:val="24"/>
              </w:rPr>
            </w:pPr>
            <w:r w:rsidRPr="007F611B">
              <w:rPr>
                <w:rFonts w:ascii="Times New Roman" w:eastAsia="Symbol" w:hAnsi="Times New Roman" w:cs="Symbol"/>
                <w:color w:val="212121"/>
                <w:sz w:val="24"/>
                <w:szCs w:val="24"/>
              </w:rPr>
              <w:t>East Hump MPA</w:t>
            </w:r>
          </w:p>
        </w:tc>
        <w:tc>
          <w:tcPr>
            <w:tcW w:w="997" w:type="dxa"/>
            <w:tcBorders>
              <w:top w:val="nil"/>
              <w:left w:val="nil"/>
              <w:bottom w:val="single" w:sz="4" w:space="0" w:color="auto"/>
              <w:right w:val="nil"/>
            </w:tcBorders>
            <w:shd w:val="clear" w:color="auto" w:fill="auto"/>
            <w:noWrap/>
            <w:vAlign w:val="bottom"/>
            <w:hideMark/>
          </w:tcPr>
          <w:p w14:paraId="06F664DE" w14:textId="77777777" w:rsidR="007F611B" w:rsidRPr="007F611B" w:rsidRDefault="007F611B" w:rsidP="007F611B">
            <w:pPr>
              <w:widowControl/>
              <w:jc w:val="right"/>
              <w:rPr>
                <w:rFonts w:ascii="Calibri" w:eastAsia="Times New Roman" w:hAnsi="Calibri" w:cs="Times New Roman"/>
                <w:color w:val="000000"/>
              </w:rPr>
            </w:pPr>
            <w:r w:rsidRPr="007F611B">
              <w:rPr>
                <w:rFonts w:ascii="Calibri" w:eastAsia="Times New Roman" w:hAnsi="Calibri" w:cs="Times New Roman"/>
                <w:color w:val="000000"/>
              </w:rPr>
              <w:t> </w:t>
            </w:r>
          </w:p>
        </w:tc>
        <w:tc>
          <w:tcPr>
            <w:tcW w:w="1003" w:type="dxa"/>
            <w:tcBorders>
              <w:top w:val="nil"/>
              <w:left w:val="nil"/>
              <w:bottom w:val="single" w:sz="4" w:space="0" w:color="auto"/>
              <w:right w:val="nil"/>
            </w:tcBorders>
            <w:shd w:val="clear" w:color="auto" w:fill="auto"/>
            <w:noWrap/>
            <w:vAlign w:val="bottom"/>
            <w:hideMark/>
          </w:tcPr>
          <w:p w14:paraId="35884250" w14:textId="77777777" w:rsidR="007F611B" w:rsidRPr="007F611B" w:rsidRDefault="007F611B" w:rsidP="007F611B">
            <w:pPr>
              <w:widowControl/>
              <w:jc w:val="right"/>
              <w:rPr>
                <w:rFonts w:ascii="Calibri" w:eastAsia="Times New Roman" w:hAnsi="Calibri" w:cs="Times New Roman"/>
                <w:color w:val="000000"/>
              </w:rPr>
            </w:pPr>
            <w:r w:rsidRPr="007F611B">
              <w:rPr>
                <w:rFonts w:ascii="Calibri" w:eastAsia="Times New Roman" w:hAnsi="Calibri" w:cs="Times New Roman"/>
                <w:color w:val="000000"/>
              </w:rPr>
              <w:t> </w:t>
            </w:r>
          </w:p>
        </w:tc>
        <w:tc>
          <w:tcPr>
            <w:tcW w:w="1003" w:type="dxa"/>
            <w:tcBorders>
              <w:top w:val="nil"/>
              <w:left w:val="nil"/>
              <w:bottom w:val="single" w:sz="4" w:space="0" w:color="auto"/>
              <w:right w:val="nil"/>
            </w:tcBorders>
            <w:shd w:val="clear" w:color="auto" w:fill="auto"/>
            <w:noWrap/>
            <w:vAlign w:val="bottom"/>
            <w:hideMark/>
          </w:tcPr>
          <w:p w14:paraId="4764B89E" w14:textId="77777777" w:rsidR="007F611B" w:rsidRPr="007F611B" w:rsidRDefault="007F611B" w:rsidP="007F611B">
            <w:pPr>
              <w:widowControl/>
              <w:jc w:val="right"/>
              <w:rPr>
                <w:rFonts w:ascii="Calibri" w:eastAsia="Times New Roman" w:hAnsi="Calibri" w:cs="Times New Roman"/>
                <w:color w:val="000000"/>
              </w:rPr>
            </w:pPr>
            <w:r w:rsidRPr="007F611B">
              <w:rPr>
                <w:rFonts w:ascii="Calibri" w:eastAsia="Times New Roman" w:hAnsi="Calibri" w:cs="Times New Roman"/>
                <w:color w:val="000000"/>
              </w:rPr>
              <w:t> </w:t>
            </w:r>
          </w:p>
        </w:tc>
        <w:tc>
          <w:tcPr>
            <w:tcW w:w="1266" w:type="dxa"/>
            <w:tcBorders>
              <w:top w:val="nil"/>
              <w:left w:val="nil"/>
              <w:bottom w:val="single" w:sz="4" w:space="0" w:color="auto"/>
              <w:right w:val="nil"/>
            </w:tcBorders>
            <w:shd w:val="clear" w:color="auto" w:fill="auto"/>
            <w:noWrap/>
            <w:vAlign w:val="bottom"/>
            <w:hideMark/>
          </w:tcPr>
          <w:p w14:paraId="7E0B4D7A" w14:textId="77777777" w:rsidR="007F611B" w:rsidRPr="007F611B" w:rsidRDefault="007F611B" w:rsidP="007F611B">
            <w:pPr>
              <w:widowControl/>
              <w:jc w:val="right"/>
              <w:rPr>
                <w:rFonts w:ascii="Calibri" w:eastAsia="Times New Roman" w:hAnsi="Calibri" w:cs="Times New Roman"/>
                <w:color w:val="000000"/>
              </w:rPr>
            </w:pPr>
            <w:r w:rsidRPr="007F611B">
              <w:rPr>
                <w:rFonts w:ascii="Calibri" w:eastAsia="Times New Roman" w:hAnsi="Calibri" w:cs="Times New Roman"/>
                <w:color w:val="000000"/>
              </w:rPr>
              <w:t> </w:t>
            </w:r>
          </w:p>
        </w:tc>
      </w:tr>
    </w:tbl>
    <w:p w14:paraId="7C549DC0" w14:textId="77777777" w:rsidR="00703D7C" w:rsidRDefault="00703D7C" w:rsidP="00703D7C">
      <w:pPr>
        <w:shd w:val="clear" w:color="auto" w:fill="FFFFFF"/>
        <w:rPr>
          <w:rFonts w:ascii="Times New Roman" w:hAnsi="Times New Roman" w:cs="Times New Roman"/>
          <w:sz w:val="24"/>
          <w:szCs w:val="24"/>
        </w:rPr>
      </w:pPr>
    </w:p>
    <w:p w14:paraId="7A87DD88" w14:textId="19EEAE9B" w:rsidR="0041092C" w:rsidRDefault="0041092C">
      <w:pPr>
        <w:rPr>
          <w:rFonts w:ascii="Times New Roman" w:hAnsi="Times New Roman" w:cs="Times New Roman"/>
          <w:sz w:val="24"/>
          <w:szCs w:val="24"/>
        </w:rPr>
      </w:pPr>
    </w:p>
    <w:p w14:paraId="142CB394" w14:textId="77777777" w:rsidR="00C403B4" w:rsidRDefault="00C403B4">
      <w:pPr>
        <w:rPr>
          <w:rFonts w:ascii="Times New Roman" w:hAnsi="Times New Roman" w:cs="Times New Roman"/>
          <w:b/>
          <w:sz w:val="24"/>
          <w:szCs w:val="24"/>
        </w:rPr>
      </w:pPr>
      <w:r>
        <w:rPr>
          <w:rFonts w:ascii="Times New Roman" w:hAnsi="Times New Roman" w:cs="Times New Roman"/>
          <w:b/>
          <w:sz w:val="24"/>
          <w:szCs w:val="24"/>
        </w:rPr>
        <w:br w:type="page"/>
      </w:r>
    </w:p>
    <w:p w14:paraId="3D7AE7D5" w14:textId="44D0AA93" w:rsidR="00703D7C" w:rsidRDefault="00703D7C" w:rsidP="00703D7C">
      <w:pPr>
        <w:shd w:val="clear" w:color="auto" w:fill="FFFFFF"/>
        <w:rPr>
          <w:rFonts w:ascii="Times New Roman" w:hAnsi="Times New Roman" w:cs="Times New Roman"/>
          <w:sz w:val="24"/>
          <w:szCs w:val="24"/>
        </w:rPr>
      </w:pPr>
      <w:proofErr w:type="gramStart"/>
      <w:r w:rsidRPr="00E84E8F">
        <w:rPr>
          <w:rFonts w:ascii="Times New Roman" w:hAnsi="Times New Roman" w:cs="Times New Roman"/>
          <w:b/>
          <w:sz w:val="24"/>
          <w:szCs w:val="24"/>
        </w:rPr>
        <w:lastRenderedPageBreak/>
        <w:t>Table 3.5.2.</w:t>
      </w:r>
      <w:r w:rsidR="0041092C" w:rsidRPr="00E84E8F">
        <w:rPr>
          <w:rFonts w:ascii="Times New Roman" w:hAnsi="Times New Roman" w:cs="Times New Roman"/>
          <w:b/>
          <w:sz w:val="24"/>
          <w:szCs w:val="24"/>
        </w:rPr>
        <w:t>4</w:t>
      </w:r>
      <w:r w:rsidRPr="00CA1263">
        <w:rPr>
          <w:rFonts w:ascii="Times New Roman" w:hAnsi="Times New Roman" w:cs="Times New Roman"/>
          <w:sz w:val="24"/>
          <w:szCs w:val="24"/>
        </w:rPr>
        <w:t>.</w:t>
      </w:r>
      <w:proofErr w:type="gramEnd"/>
      <w:r w:rsidRPr="00CA1263">
        <w:rPr>
          <w:rFonts w:ascii="Times New Roman" w:hAnsi="Times New Roman" w:cs="Times New Roman"/>
          <w:sz w:val="24"/>
          <w:szCs w:val="24"/>
        </w:rPr>
        <w:t xml:space="preserve">  </w:t>
      </w:r>
      <w:r w:rsidR="0041092C">
        <w:rPr>
          <w:rFonts w:ascii="Times New Roman" w:hAnsi="Times New Roman" w:cs="Times New Roman"/>
          <w:sz w:val="24"/>
          <w:szCs w:val="24"/>
        </w:rPr>
        <w:t>Example of h</w:t>
      </w:r>
      <w:r>
        <w:rPr>
          <w:rFonts w:ascii="Times New Roman" w:hAnsi="Times New Roman" w:cs="Times New Roman"/>
          <w:sz w:val="24"/>
          <w:szCs w:val="24"/>
        </w:rPr>
        <w:t>abitat mapping</w:t>
      </w:r>
      <w:r w:rsidRPr="00CA1263">
        <w:rPr>
          <w:rFonts w:ascii="Times New Roman" w:hAnsi="Times New Roman" w:cs="Times New Roman"/>
          <w:sz w:val="24"/>
          <w:szCs w:val="24"/>
        </w:rPr>
        <w:t xml:space="preserve"> metric</w:t>
      </w:r>
      <w:r>
        <w:rPr>
          <w:rFonts w:ascii="Times New Roman" w:hAnsi="Times New Roman" w:cs="Times New Roman"/>
          <w:sz w:val="24"/>
          <w:szCs w:val="24"/>
        </w:rPr>
        <w:t>s</w:t>
      </w:r>
      <w:r w:rsidRPr="00CA1263">
        <w:rPr>
          <w:rFonts w:ascii="Times New Roman" w:hAnsi="Times New Roman" w:cs="Times New Roman"/>
          <w:sz w:val="24"/>
          <w:szCs w:val="24"/>
        </w:rPr>
        <w:t xml:space="preserve"> for</w:t>
      </w:r>
      <w:r>
        <w:rPr>
          <w:rFonts w:ascii="Times New Roman" w:hAnsi="Times New Roman" w:cs="Times New Roman"/>
          <w:sz w:val="24"/>
          <w:szCs w:val="24"/>
        </w:rPr>
        <w:t xml:space="preserve"> area mapped within </w:t>
      </w:r>
      <w:r w:rsidR="008C3D32">
        <w:rPr>
          <w:rFonts w:ascii="Times New Roman" w:hAnsi="Times New Roman" w:cs="Times New Roman"/>
          <w:sz w:val="24"/>
          <w:szCs w:val="24"/>
        </w:rPr>
        <w:t>5</w:t>
      </w:r>
      <w:r>
        <w:rPr>
          <w:rFonts w:ascii="Times New Roman" w:hAnsi="Times New Roman" w:cs="Times New Roman"/>
          <w:sz w:val="24"/>
          <w:szCs w:val="24"/>
        </w:rPr>
        <w:t xml:space="preserve"> miles of MPA</w:t>
      </w:r>
    </w:p>
    <w:p w14:paraId="2F1CAD86" w14:textId="77777777" w:rsidR="00703D7C" w:rsidRDefault="00703D7C" w:rsidP="00703D7C">
      <w:pPr>
        <w:pStyle w:val="BodyText"/>
        <w:tabs>
          <w:tab w:val="left" w:pos="1325"/>
        </w:tabs>
        <w:rPr>
          <w:rFonts w:cs="Times New Roman"/>
          <w:highlight w:val="yellow"/>
        </w:rPr>
      </w:pPr>
    </w:p>
    <w:tbl>
      <w:tblPr>
        <w:tblW w:w="7923" w:type="dxa"/>
        <w:tblInd w:w="93" w:type="dxa"/>
        <w:tblLook w:val="04A0" w:firstRow="1" w:lastRow="0" w:firstColumn="1" w:lastColumn="0" w:noHBand="0" w:noVBand="1"/>
      </w:tblPr>
      <w:tblGrid>
        <w:gridCol w:w="3654"/>
        <w:gridCol w:w="997"/>
        <w:gridCol w:w="1003"/>
        <w:gridCol w:w="1003"/>
        <w:gridCol w:w="1266"/>
      </w:tblGrid>
      <w:tr w:rsidR="00703D7C" w:rsidRPr="007F611B" w14:paraId="7647085B" w14:textId="77777777" w:rsidTr="00703D7C">
        <w:trPr>
          <w:trHeight w:val="603"/>
        </w:trPr>
        <w:tc>
          <w:tcPr>
            <w:tcW w:w="3654" w:type="dxa"/>
            <w:tcBorders>
              <w:top w:val="nil"/>
              <w:left w:val="nil"/>
              <w:bottom w:val="nil"/>
              <w:right w:val="nil"/>
            </w:tcBorders>
            <w:shd w:val="clear" w:color="auto" w:fill="auto"/>
            <w:vAlign w:val="bottom"/>
            <w:hideMark/>
          </w:tcPr>
          <w:p w14:paraId="7A39AAAB" w14:textId="77777777" w:rsidR="00703D7C" w:rsidRPr="007F611B" w:rsidRDefault="00703D7C" w:rsidP="00703D7C">
            <w:pPr>
              <w:widowControl/>
              <w:rPr>
                <w:rFonts w:ascii="Calibri" w:eastAsia="Times New Roman" w:hAnsi="Calibri" w:cs="Times New Roman"/>
                <w:color w:val="000000"/>
              </w:rPr>
            </w:pPr>
            <w:r w:rsidRPr="007F611B">
              <w:rPr>
                <w:rFonts w:ascii="Calibri" w:eastAsia="Times New Roman" w:hAnsi="Calibri" w:cs="Times New Roman"/>
                <w:color w:val="000000"/>
              </w:rPr>
              <w:t>MPA</w:t>
            </w:r>
          </w:p>
        </w:tc>
        <w:tc>
          <w:tcPr>
            <w:tcW w:w="997" w:type="dxa"/>
            <w:tcBorders>
              <w:top w:val="nil"/>
              <w:left w:val="nil"/>
              <w:bottom w:val="nil"/>
              <w:right w:val="nil"/>
            </w:tcBorders>
            <w:shd w:val="clear" w:color="auto" w:fill="auto"/>
            <w:vAlign w:val="bottom"/>
            <w:hideMark/>
          </w:tcPr>
          <w:p w14:paraId="11555CC8" w14:textId="77777777" w:rsidR="00703D7C" w:rsidRPr="007F611B" w:rsidRDefault="00703D7C" w:rsidP="00703D7C">
            <w:pPr>
              <w:widowControl/>
              <w:jc w:val="right"/>
              <w:rPr>
                <w:rFonts w:ascii="Calibri" w:eastAsia="Times New Roman" w:hAnsi="Calibri" w:cs="Times New Roman"/>
                <w:color w:val="000000"/>
              </w:rPr>
            </w:pPr>
            <w:r w:rsidRPr="007F611B">
              <w:rPr>
                <w:rFonts w:ascii="Calibri" w:eastAsia="Times New Roman" w:hAnsi="Calibri" w:cs="Times New Roman"/>
                <w:color w:val="000000"/>
              </w:rPr>
              <w:t>Total Area</w:t>
            </w:r>
          </w:p>
        </w:tc>
        <w:tc>
          <w:tcPr>
            <w:tcW w:w="1003" w:type="dxa"/>
            <w:tcBorders>
              <w:top w:val="nil"/>
              <w:left w:val="nil"/>
              <w:bottom w:val="nil"/>
              <w:right w:val="nil"/>
            </w:tcBorders>
            <w:shd w:val="clear" w:color="auto" w:fill="auto"/>
            <w:vAlign w:val="bottom"/>
            <w:hideMark/>
          </w:tcPr>
          <w:p w14:paraId="12D52579" w14:textId="77777777" w:rsidR="00703D7C" w:rsidRPr="007F611B" w:rsidRDefault="00703D7C" w:rsidP="00703D7C">
            <w:pPr>
              <w:widowControl/>
              <w:jc w:val="right"/>
              <w:rPr>
                <w:rFonts w:ascii="Calibri" w:eastAsia="Times New Roman" w:hAnsi="Calibri" w:cs="Times New Roman"/>
                <w:color w:val="000000"/>
              </w:rPr>
            </w:pPr>
            <w:r w:rsidRPr="007F611B">
              <w:rPr>
                <w:rFonts w:ascii="Calibri" w:eastAsia="Times New Roman" w:hAnsi="Calibri" w:cs="Times New Roman"/>
                <w:color w:val="000000"/>
              </w:rPr>
              <w:t>Area Mapped</w:t>
            </w:r>
          </w:p>
        </w:tc>
        <w:tc>
          <w:tcPr>
            <w:tcW w:w="1003" w:type="dxa"/>
            <w:tcBorders>
              <w:top w:val="nil"/>
              <w:left w:val="nil"/>
              <w:bottom w:val="nil"/>
              <w:right w:val="nil"/>
            </w:tcBorders>
            <w:shd w:val="clear" w:color="auto" w:fill="auto"/>
            <w:vAlign w:val="bottom"/>
            <w:hideMark/>
          </w:tcPr>
          <w:p w14:paraId="160B4B02" w14:textId="77777777" w:rsidR="00703D7C" w:rsidRPr="007F611B" w:rsidRDefault="00703D7C" w:rsidP="00703D7C">
            <w:pPr>
              <w:widowControl/>
              <w:jc w:val="right"/>
              <w:rPr>
                <w:rFonts w:ascii="Calibri" w:eastAsia="Times New Roman" w:hAnsi="Calibri" w:cs="Times New Roman"/>
                <w:color w:val="000000"/>
              </w:rPr>
            </w:pPr>
            <w:r w:rsidRPr="007F611B">
              <w:rPr>
                <w:rFonts w:ascii="Calibri" w:eastAsia="Times New Roman" w:hAnsi="Calibri" w:cs="Times New Roman"/>
                <w:color w:val="000000"/>
              </w:rPr>
              <w:t>% Mapped</w:t>
            </w:r>
          </w:p>
        </w:tc>
        <w:tc>
          <w:tcPr>
            <w:tcW w:w="1266" w:type="dxa"/>
            <w:tcBorders>
              <w:top w:val="nil"/>
              <w:left w:val="nil"/>
              <w:bottom w:val="nil"/>
              <w:right w:val="nil"/>
            </w:tcBorders>
            <w:shd w:val="clear" w:color="auto" w:fill="auto"/>
            <w:vAlign w:val="bottom"/>
            <w:hideMark/>
          </w:tcPr>
          <w:p w14:paraId="4A493A1B" w14:textId="16C6275C" w:rsidR="00703D7C" w:rsidRPr="007F611B" w:rsidRDefault="00703D7C" w:rsidP="00703D7C">
            <w:pPr>
              <w:widowControl/>
              <w:jc w:val="right"/>
              <w:rPr>
                <w:rFonts w:ascii="Calibri" w:eastAsia="Times New Roman" w:hAnsi="Calibri" w:cs="Times New Roman"/>
                <w:color w:val="000000"/>
              </w:rPr>
            </w:pPr>
            <w:r w:rsidRPr="007F611B">
              <w:rPr>
                <w:rFonts w:ascii="Calibri" w:eastAsia="Times New Roman" w:hAnsi="Calibri" w:cs="Times New Roman"/>
                <w:color w:val="000000"/>
              </w:rPr>
              <w:t xml:space="preserve">% </w:t>
            </w:r>
            <w:r>
              <w:rPr>
                <w:rFonts w:ascii="Calibri" w:eastAsia="Times New Roman" w:hAnsi="Calibri" w:cs="Times New Roman"/>
                <w:color w:val="000000"/>
              </w:rPr>
              <w:t>Likely SG Habitat Mapped</w:t>
            </w:r>
            <w:r w:rsidRPr="007F611B">
              <w:rPr>
                <w:rFonts w:ascii="Calibri" w:eastAsia="Times New Roman" w:hAnsi="Calibri" w:cs="Times New Roman"/>
                <w:color w:val="000000"/>
              </w:rPr>
              <w:t xml:space="preserve"> </w:t>
            </w:r>
            <w:r>
              <w:rPr>
                <w:rFonts w:ascii="Calibri" w:eastAsia="Times New Roman" w:hAnsi="Calibri" w:cs="Times New Roman"/>
                <w:color w:val="000000"/>
              </w:rPr>
              <w:t>Outside</w:t>
            </w:r>
            <w:r w:rsidRPr="007F611B">
              <w:rPr>
                <w:rFonts w:ascii="Calibri" w:eastAsia="Times New Roman" w:hAnsi="Calibri" w:cs="Times New Roman"/>
                <w:color w:val="000000"/>
              </w:rPr>
              <w:t xml:space="preserve"> MPA </w:t>
            </w:r>
          </w:p>
        </w:tc>
      </w:tr>
      <w:tr w:rsidR="00703D7C" w:rsidRPr="007F611B" w14:paraId="10EA5146" w14:textId="77777777" w:rsidTr="00703D7C">
        <w:trPr>
          <w:trHeight w:val="160"/>
        </w:trPr>
        <w:tc>
          <w:tcPr>
            <w:tcW w:w="3654" w:type="dxa"/>
            <w:tcBorders>
              <w:top w:val="single" w:sz="4" w:space="0" w:color="auto"/>
              <w:left w:val="nil"/>
              <w:bottom w:val="nil"/>
              <w:right w:val="nil"/>
            </w:tcBorders>
            <w:shd w:val="clear" w:color="auto" w:fill="auto"/>
            <w:noWrap/>
            <w:vAlign w:val="center"/>
            <w:hideMark/>
          </w:tcPr>
          <w:p w14:paraId="1E187024" w14:textId="77777777" w:rsidR="00703D7C" w:rsidRPr="007F611B" w:rsidRDefault="00703D7C" w:rsidP="00703D7C">
            <w:pPr>
              <w:widowControl/>
              <w:rPr>
                <w:rFonts w:ascii="Times New Roman" w:eastAsia="Times New Roman" w:hAnsi="Times New Roman" w:cs="Times New Roman"/>
                <w:color w:val="212121"/>
                <w:sz w:val="24"/>
                <w:szCs w:val="24"/>
              </w:rPr>
            </w:pPr>
            <w:r w:rsidRPr="007F611B">
              <w:rPr>
                <w:rFonts w:ascii="Times New Roman" w:eastAsia="Times New Roman" w:hAnsi="Times New Roman" w:cs="Times New Roman"/>
                <w:color w:val="212121"/>
                <w:sz w:val="24"/>
                <w:szCs w:val="24"/>
              </w:rPr>
              <w:t xml:space="preserve">Snowy Grouper Wreck MPA </w:t>
            </w:r>
          </w:p>
        </w:tc>
        <w:tc>
          <w:tcPr>
            <w:tcW w:w="997" w:type="dxa"/>
            <w:tcBorders>
              <w:top w:val="single" w:sz="4" w:space="0" w:color="auto"/>
              <w:left w:val="nil"/>
              <w:bottom w:val="nil"/>
              <w:right w:val="nil"/>
            </w:tcBorders>
            <w:shd w:val="clear" w:color="auto" w:fill="auto"/>
            <w:noWrap/>
            <w:vAlign w:val="bottom"/>
            <w:hideMark/>
          </w:tcPr>
          <w:p w14:paraId="2A92C9E7" w14:textId="77777777" w:rsidR="00703D7C" w:rsidRPr="007F611B" w:rsidRDefault="00703D7C" w:rsidP="00703D7C">
            <w:pPr>
              <w:widowControl/>
              <w:jc w:val="right"/>
              <w:rPr>
                <w:rFonts w:ascii="Calibri" w:eastAsia="Times New Roman" w:hAnsi="Calibri" w:cs="Times New Roman"/>
                <w:color w:val="000000"/>
              </w:rPr>
            </w:pPr>
            <w:r w:rsidRPr="007F611B">
              <w:rPr>
                <w:rFonts w:ascii="Calibri" w:eastAsia="Times New Roman" w:hAnsi="Calibri" w:cs="Times New Roman"/>
                <w:color w:val="000000"/>
              </w:rPr>
              <w:t> </w:t>
            </w:r>
          </w:p>
        </w:tc>
        <w:tc>
          <w:tcPr>
            <w:tcW w:w="1003" w:type="dxa"/>
            <w:tcBorders>
              <w:top w:val="single" w:sz="4" w:space="0" w:color="auto"/>
              <w:left w:val="nil"/>
              <w:bottom w:val="nil"/>
              <w:right w:val="nil"/>
            </w:tcBorders>
            <w:shd w:val="clear" w:color="auto" w:fill="auto"/>
            <w:noWrap/>
            <w:vAlign w:val="bottom"/>
            <w:hideMark/>
          </w:tcPr>
          <w:p w14:paraId="5C587EEE" w14:textId="77777777" w:rsidR="00703D7C" w:rsidRPr="007F611B" w:rsidRDefault="00703D7C" w:rsidP="00703D7C">
            <w:pPr>
              <w:widowControl/>
              <w:jc w:val="right"/>
              <w:rPr>
                <w:rFonts w:ascii="Calibri" w:eastAsia="Times New Roman" w:hAnsi="Calibri" w:cs="Times New Roman"/>
                <w:color w:val="000000"/>
              </w:rPr>
            </w:pPr>
            <w:r w:rsidRPr="007F611B">
              <w:rPr>
                <w:rFonts w:ascii="Calibri" w:eastAsia="Times New Roman" w:hAnsi="Calibri" w:cs="Times New Roman"/>
                <w:color w:val="000000"/>
              </w:rPr>
              <w:t> </w:t>
            </w:r>
          </w:p>
        </w:tc>
        <w:tc>
          <w:tcPr>
            <w:tcW w:w="1003" w:type="dxa"/>
            <w:tcBorders>
              <w:top w:val="single" w:sz="4" w:space="0" w:color="auto"/>
              <w:left w:val="nil"/>
              <w:bottom w:val="nil"/>
              <w:right w:val="nil"/>
            </w:tcBorders>
            <w:shd w:val="clear" w:color="auto" w:fill="auto"/>
            <w:noWrap/>
            <w:vAlign w:val="bottom"/>
            <w:hideMark/>
          </w:tcPr>
          <w:p w14:paraId="4A0A4C66" w14:textId="77777777" w:rsidR="00703D7C" w:rsidRPr="007F611B" w:rsidRDefault="00703D7C" w:rsidP="00703D7C">
            <w:pPr>
              <w:widowControl/>
              <w:jc w:val="right"/>
              <w:rPr>
                <w:rFonts w:ascii="Calibri" w:eastAsia="Times New Roman" w:hAnsi="Calibri" w:cs="Times New Roman"/>
                <w:color w:val="000000"/>
              </w:rPr>
            </w:pPr>
            <w:r w:rsidRPr="007F611B">
              <w:rPr>
                <w:rFonts w:ascii="Calibri" w:eastAsia="Times New Roman" w:hAnsi="Calibri" w:cs="Times New Roman"/>
                <w:color w:val="000000"/>
              </w:rPr>
              <w:t> </w:t>
            </w:r>
          </w:p>
        </w:tc>
        <w:tc>
          <w:tcPr>
            <w:tcW w:w="1266" w:type="dxa"/>
            <w:tcBorders>
              <w:top w:val="single" w:sz="4" w:space="0" w:color="auto"/>
              <w:left w:val="nil"/>
              <w:bottom w:val="nil"/>
              <w:right w:val="nil"/>
            </w:tcBorders>
            <w:shd w:val="clear" w:color="auto" w:fill="auto"/>
            <w:noWrap/>
            <w:vAlign w:val="bottom"/>
            <w:hideMark/>
          </w:tcPr>
          <w:p w14:paraId="0821BA07" w14:textId="77777777" w:rsidR="00703D7C" w:rsidRPr="007F611B" w:rsidRDefault="00703D7C" w:rsidP="00703D7C">
            <w:pPr>
              <w:widowControl/>
              <w:jc w:val="right"/>
              <w:rPr>
                <w:rFonts w:ascii="Calibri" w:eastAsia="Times New Roman" w:hAnsi="Calibri" w:cs="Times New Roman"/>
                <w:color w:val="000000"/>
              </w:rPr>
            </w:pPr>
            <w:r w:rsidRPr="007F611B">
              <w:rPr>
                <w:rFonts w:ascii="Calibri" w:eastAsia="Times New Roman" w:hAnsi="Calibri" w:cs="Times New Roman"/>
                <w:color w:val="000000"/>
              </w:rPr>
              <w:t> </w:t>
            </w:r>
          </w:p>
        </w:tc>
      </w:tr>
      <w:tr w:rsidR="00703D7C" w:rsidRPr="007F611B" w14:paraId="7F25790E" w14:textId="77777777" w:rsidTr="00703D7C">
        <w:trPr>
          <w:trHeight w:val="160"/>
        </w:trPr>
        <w:tc>
          <w:tcPr>
            <w:tcW w:w="3654" w:type="dxa"/>
            <w:tcBorders>
              <w:top w:val="nil"/>
              <w:left w:val="nil"/>
              <w:bottom w:val="nil"/>
              <w:right w:val="nil"/>
            </w:tcBorders>
            <w:shd w:val="clear" w:color="auto" w:fill="auto"/>
            <w:noWrap/>
            <w:vAlign w:val="center"/>
            <w:hideMark/>
          </w:tcPr>
          <w:p w14:paraId="083C9CC9" w14:textId="77777777" w:rsidR="00703D7C" w:rsidRPr="007F611B" w:rsidRDefault="00703D7C" w:rsidP="00703D7C">
            <w:pPr>
              <w:widowControl/>
              <w:rPr>
                <w:rFonts w:ascii="Times New Roman" w:eastAsia="Times New Roman" w:hAnsi="Times New Roman" w:cs="Times New Roman"/>
                <w:color w:val="212121"/>
                <w:sz w:val="24"/>
                <w:szCs w:val="24"/>
              </w:rPr>
            </w:pPr>
            <w:r w:rsidRPr="007F611B">
              <w:rPr>
                <w:rFonts w:ascii="Times New Roman" w:eastAsia="Times New Roman" w:hAnsi="Times New Roman" w:cs="Times New Roman"/>
                <w:color w:val="212121"/>
                <w:sz w:val="24"/>
                <w:szCs w:val="24"/>
              </w:rPr>
              <w:t xml:space="preserve">Northern South Carolina MPA </w:t>
            </w:r>
          </w:p>
        </w:tc>
        <w:tc>
          <w:tcPr>
            <w:tcW w:w="997" w:type="dxa"/>
            <w:tcBorders>
              <w:top w:val="nil"/>
              <w:left w:val="nil"/>
              <w:bottom w:val="nil"/>
              <w:right w:val="nil"/>
            </w:tcBorders>
            <w:shd w:val="clear" w:color="auto" w:fill="auto"/>
            <w:noWrap/>
            <w:vAlign w:val="bottom"/>
            <w:hideMark/>
          </w:tcPr>
          <w:p w14:paraId="185780E5" w14:textId="77777777" w:rsidR="00703D7C" w:rsidRPr="007F611B" w:rsidRDefault="00703D7C" w:rsidP="00703D7C">
            <w:pPr>
              <w:widowControl/>
              <w:jc w:val="right"/>
              <w:rPr>
                <w:rFonts w:ascii="Calibri" w:eastAsia="Times New Roman" w:hAnsi="Calibri" w:cs="Times New Roman"/>
                <w:color w:val="000000"/>
              </w:rPr>
            </w:pPr>
          </w:p>
        </w:tc>
        <w:tc>
          <w:tcPr>
            <w:tcW w:w="1003" w:type="dxa"/>
            <w:tcBorders>
              <w:top w:val="nil"/>
              <w:left w:val="nil"/>
              <w:bottom w:val="nil"/>
              <w:right w:val="nil"/>
            </w:tcBorders>
            <w:shd w:val="clear" w:color="auto" w:fill="auto"/>
            <w:noWrap/>
            <w:vAlign w:val="bottom"/>
            <w:hideMark/>
          </w:tcPr>
          <w:p w14:paraId="6FF89BAB" w14:textId="77777777" w:rsidR="00703D7C" w:rsidRPr="007F611B" w:rsidRDefault="00703D7C" w:rsidP="00703D7C">
            <w:pPr>
              <w:widowControl/>
              <w:jc w:val="right"/>
              <w:rPr>
                <w:rFonts w:ascii="Calibri" w:eastAsia="Times New Roman" w:hAnsi="Calibri" w:cs="Times New Roman"/>
                <w:color w:val="000000"/>
              </w:rPr>
            </w:pPr>
          </w:p>
        </w:tc>
        <w:tc>
          <w:tcPr>
            <w:tcW w:w="1003" w:type="dxa"/>
            <w:tcBorders>
              <w:top w:val="nil"/>
              <w:left w:val="nil"/>
              <w:bottom w:val="nil"/>
              <w:right w:val="nil"/>
            </w:tcBorders>
            <w:shd w:val="clear" w:color="auto" w:fill="auto"/>
            <w:noWrap/>
            <w:vAlign w:val="bottom"/>
            <w:hideMark/>
          </w:tcPr>
          <w:p w14:paraId="2F78DE17" w14:textId="77777777" w:rsidR="00703D7C" w:rsidRPr="007F611B" w:rsidRDefault="00703D7C" w:rsidP="00703D7C">
            <w:pPr>
              <w:widowControl/>
              <w:jc w:val="right"/>
              <w:rPr>
                <w:rFonts w:ascii="Calibri" w:eastAsia="Times New Roman" w:hAnsi="Calibri" w:cs="Times New Roman"/>
                <w:color w:val="000000"/>
              </w:rPr>
            </w:pPr>
          </w:p>
        </w:tc>
        <w:tc>
          <w:tcPr>
            <w:tcW w:w="1266" w:type="dxa"/>
            <w:tcBorders>
              <w:top w:val="nil"/>
              <w:left w:val="nil"/>
              <w:bottom w:val="nil"/>
              <w:right w:val="nil"/>
            </w:tcBorders>
            <w:shd w:val="clear" w:color="auto" w:fill="auto"/>
            <w:noWrap/>
            <w:vAlign w:val="bottom"/>
            <w:hideMark/>
          </w:tcPr>
          <w:p w14:paraId="4AECF2A5" w14:textId="77777777" w:rsidR="00703D7C" w:rsidRPr="007F611B" w:rsidRDefault="00703D7C" w:rsidP="00703D7C">
            <w:pPr>
              <w:widowControl/>
              <w:jc w:val="right"/>
              <w:rPr>
                <w:rFonts w:ascii="Calibri" w:eastAsia="Times New Roman" w:hAnsi="Calibri" w:cs="Times New Roman"/>
                <w:color w:val="000000"/>
              </w:rPr>
            </w:pPr>
          </w:p>
        </w:tc>
      </w:tr>
      <w:tr w:rsidR="00703D7C" w:rsidRPr="007F611B" w14:paraId="5EA93232" w14:textId="77777777" w:rsidTr="00703D7C">
        <w:trPr>
          <w:trHeight w:val="160"/>
        </w:trPr>
        <w:tc>
          <w:tcPr>
            <w:tcW w:w="3654" w:type="dxa"/>
            <w:tcBorders>
              <w:top w:val="nil"/>
              <w:left w:val="nil"/>
              <w:bottom w:val="nil"/>
              <w:right w:val="nil"/>
            </w:tcBorders>
            <w:shd w:val="clear" w:color="auto" w:fill="auto"/>
            <w:noWrap/>
            <w:vAlign w:val="center"/>
            <w:hideMark/>
          </w:tcPr>
          <w:p w14:paraId="5BA21B79" w14:textId="77777777" w:rsidR="00703D7C" w:rsidRPr="007F611B" w:rsidRDefault="00703D7C" w:rsidP="00703D7C">
            <w:pPr>
              <w:widowControl/>
              <w:rPr>
                <w:rFonts w:ascii="Times New Roman" w:eastAsia="Times New Roman" w:hAnsi="Times New Roman" w:cs="Times New Roman"/>
                <w:color w:val="212121"/>
                <w:sz w:val="24"/>
                <w:szCs w:val="24"/>
              </w:rPr>
            </w:pPr>
            <w:r w:rsidRPr="007F611B">
              <w:rPr>
                <w:rFonts w:ascii="Times New Roman" w:eastAsia="Symbol" w:hAnsi="Times New Roman" w:cs="Symbol"/>
                <w:color w:val="212121"/>
                <w:sz w:val="24"/>
                <w:szCs w:val="24"/>
              </w:rPr>
              <w:t>Edisto MPA</w:t>
            </w:r>
          </w:p>
        </w:tc>
        <w:tc>
          <w:tcPr>
            <w:tcW w:w="997" w:type="dxa"/>
            <w:tcBorders>
              <w:top w:val="nil"/>
              <w:left w:val="nil"/>
              <w:bottom w:val="nil"/>
              <w:right w:val="nil"/>
            </w:tcBorders>
            <w:shd w:val="clear" w:color="auto" w:fill="auto"/>
            <w:noWrap/>
            <w:vAlign w:val="bottom"/>
            <w:hideMark/>
          </w:tcPr>
          <w:p w14:paraId="7504E7DE" w14:textId="77777777" w:rsidR="00703D7C" w:rsidRPr="007F611B" w:rsidRDefault="00703D7C" w:rsidP="00703D7C">
            <w:pPr>
              <w:widowControl/>
              <w:jc w:val="right"/>
              <w:rPr>
                <w:rFonts w:ascii="Calibri" w:eastAsia="Times New Roman" w:hAnsi="Calibri" w:cs="Times New Roman"/>
                <w:color w:val="000000"/>
              </w:rPr>
            </w:pPr>
          </w:p>
        </w:tc>
        <w:tc>
          <w:tcPr>
            <w:tcW w:w="1003" w:type="dxa"/>
            <w:tcBorders>
              <w:top w:val="nil"/>
              <w:left w:val="nil"/>
              <w:bottom w:val="nil"/>
              <w:right w:val="nil"/>
            </w:tcBorders>
            <w:shd w:val="clear" w:color="auto" w:fill="auto"/>
            <w:noWrap/>
            <w:vAlign w:val="bottom"/>
            <w:hideMark/>
          </w:tcPr>
          <w:p w14:paraId="5840139A" w14:textId="77777777" w:rsidR="00703D7C" w:rsidRPr="007F611B" w:rsidRDefault="00703D7C" w:rsidP="00703D7C">
            <w:pPr>
              <w:widowControl/>
              <w:jc w:val="right"/>
              <w:rPr>
                <w:rFonts w:ascii="Calibri" w:eastAsia="Times New Roman" w:hAnsi="Calibri" w:cs="Times New Roman"/>
                <w:color w:val="000000"/>
              </w:rPr>
            </w:pPr>
          </w:p>
        </w:tc>
        <w:tc>
          <w:tcPr>
            <w:tcW w:w="1003" w:type="dxa"/>
            <w:tcBorders>
              <w:top w:val="nil"/>
              <w:left w:val="nil"/>
              <w:bottom w:val="nil"/>
              <w:right w:val="nil"/>
            </w:tcBorders>
            <w:shd w:val="clear" w:color="auto" w:fill="auto"/>
            <w:noWrap/>
            <w:vAlign w:val="bottom"/>
            <w:hideMark/>
          </w:tcPr>
          <w:p w14:paraId="2D3CE0C6" w14:textId="77777777" w:rsidR="00703D7C" w:rsidRPr="007F611B" w:rsidRDefault="00703D7C" w:rsidP="00703D7C">
            <w:pPr>
              <w:widowControl/>
              <w:jc w:val="right"/>
              <w:rPr>
                <w:rFonts w:ascii="Calibri" w:eastAsia="Times New Roman" w:hAnsi="Calibri" w:cs="Times New Roman"/>
                <w:color w:val="000000"/>
              </w:rPr>
            </w:pPr>
          </w:p>
        </w:tc>
        <w:tc>
          <w:tcPr>
            <w:tcW w:w="1266" w:type="dxa"/>
            <w:tcBorders>
              <w:top w:val="nil"/>
              <w:left w:val="nil"/>
              <w:bottom w:val="nil"/>
              <w:right w:val="nil"/>
            </w:tcBorders>
            <w:shd w:val="clear" w:color="auto" w:fill="auto"/>
            <w:noWrap/>
            <w:vAlign w:val="bottom"/>
            <w:hideMark/>
          </w:tcPr>
          <w:p w14:paraId="1387E001" w14:textId="77777777" w:rsidR="00703D7C" w:rsidRPr="007F611B" w:rsidRDefault="00703D7C" w:rsidP="00703D7C">
            <w:pPr>
              <w:widowControl/>
              <w:jc w:val="right"/>
              <w:rPr>
                <w:rFonts w:ascii="Calibri" w:eastAsia="Times New Roman" w:hAnsi="Calibri" w:cs="Times New Roman"/>
                <w:color w:val="000000"/>
              </w:rPr>
            </w:pPr>
          </w:p>
        </w:tc>
      </w:tr>
      <w:tr w:rsidR="00703D7C" w:rsidRPr="007F611B" w14:paraId="54E3D398" w14:textId="77777777" w:rsidTr="00703D7C">
        <w:trPr>
          <w:trHeight w:val="160"/>
        </w:trPr>
        <w:tc>
          <w:tcPr>
            <w:tcW w:w="4651" w:type="dxa"/>
            <w:gridSpan w:val="2"/>
            <w:tcBorders>
              <w:top w:val="nil"/>
              <w:left w:val="nil"/>
              <w:bottom w:val="nil"/>
              <w:right w:val="nil"/>
            </w:tcBorders>
            <w:shd w:val="clear" w:color="auto" w:fill="auto"/>
            <w:noWrap/>
            <w:vAlign w:val="center"/>
            <w:hideMark/>
          </w:tcPr>
          <w:p w14:paraId="1BF78BF9" w14:textId="77777777" w:rsidR="00703D7C" w:rsidRPr="007F611B" w:rsidRDefault="00703D7C" w:rsidP="00703D7C">
            <w:pPr>
              <w:widowControl/>
              <w:rPr>
                <w:rFonts w:ascii="Times New Roman" w:eastAsia="Times New Roman" w:hAnsi="Times New Roman" w:cs="Times New Roman"/>
                <w:color w:val="212121"/>
                <w:sz w:val="24"/>
                <w:szCs w:val="24"/>
              </w:rPr>
            </w:pPr>
            <w:r w:rsidRPr="007F611B">
              <w:rPr>
                <w:rFonts w:ascii="Times New Roman" w:eastAsia="Times New Roman" w:hAnsi="Times New Roman" w:cs="Times New Roman"/>
                <w:color w:val="212121"/>
                <w:sz w:val="24"/>
                <w:szCs w:val="24"/>
              </w:rPr>
              <w:t xml:space="preserve">Charleston Deep Artificial Reef MPA </w:t>
            </w:r>
          </w:p>
        </w:tc>
        <w:tc>
          <w:tcPr>
            <w:tcW w:w="1003" w:type="dxa"/>
            <w:tcBorders>
              <w:top w:val="nil"/>
              <w:left w:val="nil"/>
              <w:bottom w:val="nil"/>
              <w:right w:val="nil"/>
            </w:tcBorders>
            <w:shd w:val="clear" w:color="auto" w:fill="auto"/>
            <w:noWrap/>
            <w:vAlign w:val="bottom"/>
            <w:hideMark/>
          </w:tcPr>
          <w:p w14:paraId="02C180D7" w14:textId="77777777" w:rsidR="00703D7C" w:rsidRPr="007F611B" w:rsidRDefault="00703D7C" w:rsidP="00703D7C">
            <w:pPr>
              <w:widowControl/>
              <w:jc w:val="right"/>
              <w:rPr>
                <w:rFonts w:ascii="Calibri" w:eastAsia="Times New Roman" w:hAnsi="Calibri" w:cs="Times New Roman"/>
                <w:color w:val="000000"/>
              </w:rPr>
            </w:pPr>
          </w:p>
        </w:tc>
        <w:tc>
          <w:tcPr>
            <w:tcW w:w="1003" w:type="dxa"/>
            <w:tcBorders>
              <w:top w:val="nil"/>
              <w:left w:val="nil"/>
              <w:bottom w:val="nil"/>
              <w:right w:val="nil"/>
            </w:tcBorders>
            <w:shd w:val="clear" w:color="auto" w:fill="auto"/>
            <w:noWrap/>
            <w:vAlign w:val="bottom"/>
            <w:hideMark/>
          </w:tcPr>
          <w:p w14:paraId="5478601E" w14:textId="77777777" w:rsidR="00703D7C" w:rsidRPr="007F611B" w:rsidRDefault="00703D7C" w:rsidP="00703D7C">
            <w:pPr>
              <w:widowControl/>
              <w:jc w:val="right"/>
              <w:rPr>
                <w:rFonts w:ascii="Calibri" w:eastAsia="Times New Roman" w:hAnsi="Calibri" w:cs="Times New Roman"/>
                <w:color w:val="000000"/>
              </w:rPr>
            </w:pPr>
          </w:p>
        </w:tc>
        <w:tc>
          <w:tcPr>
            <w:tcW w:w="1266" w:type="dxa"/>
            <w:tcBorders>
              <w:top w:val="nil"/>
              <w:left w:val="nil"/>
              <w:bottom w:val="nil"/>
              <w:right w:val="nil"/>
            </w:tcBorders>
            <w:shd w:val="clear" w:color="auto" w:fill="auto"/>
            <w:noWrap/>
            <w:vAlign w:val="bottom"/>
            <w:hideMark/>
          </w:tcPr>
          <w:p w14:paraId="290C3897" w14:textId="77777777" w:rsidR="00703D7C" w:rsidRPr="007F611B" w:rsidRDefault="00703D7C" w:rsidP="00703D7C">
            <w:pPr>
              <w:widowControl/>
              <w:jc w:val="right"/>
              <w:rPr>
                <w:rFonts w:ascii="Calibri" w:eastAsia="Times New Roman" w:hAnsi="Calibri" w:cs="Times New Roman"/>
                <w:color w:val="000000"/>
              </w:rPr>
            </w:pPr>
          </w:p>
        </w:tc>
      </w:tr>
      <w:tr w:rsidR="00703D7C" w:rsidRPr="007F611B" w14:paraId="24B63D7C" w14:textId="77777777" w:rsidTr="00703D7C">
        <w:trPr>
          <w:trHeight w:val="160"/>
        </w:trPr>
        <w:tc>
          <w:tcPr>
            <w:tcW w:w="3654" w:type="dxa"/>
            <w:tcBorders>
              <w:top w:val="nil"/>
              <w:left w:val="nil"/>
              <w:bottom w:val="nil"/>
              <w:right w:val="nil"/>
            </w:tcBorders>
            <w:shd w:val="clear" w:color="auto" w:fill="auto"/>
            <w:noWrap/>
            <w:vAlign w:val="center"/>
            <w:hideMark/>
          </w:tcPr>
          <w:p w14:paraId="433946C9" w14:textId="77777777" w:rsidR="00703D7C" w:rsidRPr="007F611B" w:rsidRDefault="00703D7C" w:rsidP="00703D7C">
            <w:pPr>
              <w:widowControl/>
              <w:rPr>
                <w:rFonts w:ascii="Times New Roman" w:eastAsia="Times New Roman" w:hAnsi="Times New Roman" w:cs="Times New Roman"/>
                <w:color w:val="212121"/>
                <w:sz w:val="24"/>
                <w:szCs w:val="24"/>
              </w:rPr>
            </w:pPr>
            <w:r w:rsidRPr="007F611B">
              <w:rPr>
                <w:rFonts w:ascii="Times New Roman" w:eastAsia="Symbol" w:hAnsi="Times New Roman" w:cs="Symbol"/>
                <w:color w:val="212121"/>
                <w:sz w:val="24"/>
                <w:szCs w:val="24"/>
              </w:rPr>
              <w:t>Georgia MPA</w:t>
            </w:r>
          </w:p>
        </w:tc>
        <w:tc>
          <w:tcPr>
            <w:tcW w:w="997" w:type="dxa"/>
            <w:tcBorders>
              <w:top w:val="nil"/>
              <w:left w:val="nil"/>
              <w:bottom w:val="nil"/>
              <w:right w:val="nil"/>
            </w:tcBorders>
            <w:shd w:val="clear" w:color="auto" w:fill="auto"/>
            <w:noWrap/>
            <w:vAlign w:val="bottom"/>
            <w:hideMark/>
          </w:tcPr>
          <w:p w14:paraId="075D5B53" w14:textId="77777777" w:rsidR="00703D7C" w:rsidRPr="007F611B" w:rsidRDefault="00703D7C" w:rsidP="00703D7C">
            <w:pPr>
              <w:widowControl/>
              <w:jc w:val="right"/>
              <w:rPr>
                <w:rFonts w:ascii="Calibri" w:eastAsia="Times New Roman" w:hAnsi="Calibri" w:cs="Times New Roman"/>
                <w:color w:val="000000"/>
              </w:rPr>
            </w:pPr>
          </w:p>
        </w:tc>
        <w:tc>
          <w:tcPr>
            <w:tcW w:w="1003" w:type="dxa"/>
            <w:tcBorders>
              <w:top w:val="nil"/>
              <w:left w:val="nil"/>
              <w:bottom w:val="nil"/>
              <w:right w:val="nil"/>
            </w:tcBorders>
            <w:shd w:val="clear" w:color="auto" w:fill="auto"/>
            <w:noWrap/>
            <w:vAlign w:val="bottom"/>
            <w:hideMark/>
          </w:tcPr>
          <w:p w14:paraId="23852B83" w14:textId="77777777" w:rsidR="00703D7C" w:rsidRPr="007F611B" w:rsidRDefault="00703D7C" w:rsidP="00703D7C">
            <w:pPr>
              <w:widowControl/>
              <w:jc w:val="right"/>
              <w:rPr>
                <w:rFonts w:ascii="Calibri" w:eastAsia="Times New Roman" w:hAnsi="Calibri" w:cs="Times New Roman"/>
                <w:color w:val="000000"/>
              </w:rPr>
            </w:pPr>
          </w:p>
        </w:tc>
        <w:tc>
          <w:tcPr>
            <w:tcW w:w="1003" w:type="dxa"/>
            <w:tcBorders>
              <w:top w:val="nil"/>
              <w:left w:val="nil"/>
              <w:bottom w:val="nil"/>
              <w:right w:val="nil"/>
            </w:tcBorders>
            <w:shd w:val="clear" w:color="auto" w:fill="auto"/>
            <w:noWrap/>
            <w:vAlign w:val="bottom"/>
            <w:hideMark/>
          </w:tcPr>
          <w:p w14:paraId="46E30872" w14:textId="77777777" w:rsidR="00703D7C" w:rsidRPr="007F611B" w:rsidRDefault="00703D7C" w:rsidP="00703D7C">
            <w:pPr>
              <w:widowControl/>
              <w:jc w:val="right"/>
              <w:rPr>
                <w:rFonts w:ascii="Calibri" w:eastAsia="Times New Roman" w:hAnsi="Calibri" w:cs="Times New Roman"/>
                <w:color w:val="000000"/>
              </w:rPr>
            </w:pPr>
          </w:p>
        </w:tc>
        <w:tc>
          <w:tcPr>
            <w:tcW w:w="1266" w:type="dxa"/>
            <w:tcBorders>
              <w:top w:val="nil"/>
              <w:left w:val="nil"/>
              <w:bottom w:val="nil"/>
              <w:right w:val="nil"/>
            </w:tcBorders>
            <w:shd w:val="clear" w:color="auto" w:fill="auto"/>
            <w:noWrap/>
            <w:vAlign w:val="bottom"/>
            <w:hideMark/>
          </w:tcPr>
          <w:p w14:paraId="0EC7DEAD" w14:textId="77777777" w:rsidR="00703D7C" w:rsidRPr="007F611B" w:rsidRDefault="00703D7C" w:rsidP="00703D7C">
            <w:pPr>
              <w:widowControl/>
              <w:jc w:val="right"/>
              <w:rPr>
                <w:rFonts w:ascii="Calibri" w:eastAsia="Times New Roman" w:hAnsi="Calibri" w:cs="Times New Roman"/>
                <w:color w:val="000000"/>
              </w:rPr>
            </w:pPr>
          </w:p>
        </w:tc>
      </w:tr>
      <w:tr w:rsidR="00703D7C" w:rsidRPr="007F611B" w14:paraId="3DE47E38" w14:textId="77777777" w:rsidTr="00703D7C">
        <w:trPr>
          <w:trHeight w:val="160"/>
        </w:trPr>
        <w:tc>
          <w:tcPr>
            <w:tcW w:w="3654" w:type="dxa"/>
            <w:tcBorders>
              <w:top w:val="nil"/>
              <w:left w:val="nil"/>
              <w:bottom w:val="nil"/>
              <w:right w:val="nil"/>
            </w:tcBorders>
            <w:shd w:val="clear" w:color="auto" w:fill="auto"/>
            <w:noWrap/>
            <w:vAlign w:val="center"/>
            <w:hideMark/>
          </w:tcPr>
          <w:p w14:paraId="7E617F15" w14:textId="77777777" w:rsidR="00703D7C" w:rsidRPr="007F611B" w:rsidRDefault="00703D7C" w:rsidP="00703D7C">
            <w:pPr>
              <w:widowControl/>
              <w:rPr>
                <w:rFonts w:ascii="Times New Roman" w:eastAsia="Times New Roman" w:hAnsi="Times New Roman" w:cs="Times New Roman"/>
                <w:color w:val="212121"/>
                <w:sz w:val="24"/>
                <w:szCs w:val="24"/>
              </w:rPr>
            </w:pPr>
            <w:r w:rsidRPr="007F611B">
              <w:rPr>
                <w:rFonts w:ascii="Times New Roman" w:eastAsia="Symbol" w:hAnsi="Times New Roman" w:cs="Symbol"/>
                <w:color w:val="212121"/>
                <w:sz w:val="24"/>
                <w:szCs w:val="24"/>
              </w:rPr>
              <w:t xml:space="preserve">North Florida MPA </w:t>
            </w:r>
          </w:p>
        </w:tc>
        <w:tc>
          <w:tcPr>
            <w:tcW w:w="997" w:type="dxa"/>
            <w:tcBorders>
              <w:top w:val="nil"/>
              <w:left w:val="nil"/>
              <w:bottom w:val="nil"/>
              <w:right w:val="nil"/>
            </w:tcBorders>
            <w:shd w:val="clear" w:color="auto" w:fill="auto"/>
            <w:noWrap/>
            <w:vAlign w:val="bottom"/>
            <w:hideMark/>
          </w:tcPr>
          <w:p w14:paraId="7D553BF1" w14:textId="77777777" w:rsidR="00703D7C" w:rsidRPr="007F611B" w:rsidRDefault="00703D7C" w:rsidP="00703D7C">
            <w:pPr>
              <w:widowControl/>
              <w:jc w:val="right"/>
              <w:rPr>
                <w:rFonts w:ascii="Calibri" w:eastAsia="Times New Roman" w:hAnsi="Calibri" w:cs="Times New Roman"/>
                <w:color w:val="000000"/>
              </w:rPr>
            </w:pPr>
          </w:p>
        </w:tc>
        <w:tc>
          <w:tcPr>
            <w:tcW w:w="1003" w:type="dxa"/>
            <w:tcBorders>
              <w:top w:val="nil"/>
              <w:left w:val="nil"/>
              <w:bottom w:val="nil"/>
              <w:right w:val="nil"/>
            </w:tcBorders>
            <w:shd w:val="clear" w:color="auto" w:fill="auto"/>
            <w:noWrap/>
            <w:vAlign w:val="bottom"/>
            <w:hideMark/>
          </w:tcPr>
          <w:p w14:paraId="49E97B5F" w14:textId="77777777" w:rsidR="00703D7C" w:rsidRPr="007F611B" w:rsidRDefault="00703D7C" w:rsidP="00703D7C">
            <w:pPr>
              <w:widowControl/>
              <w:jc w:val="right"/>
              <w:rPr>
                <w:rFonts w:ascii="Calibri" w:eastAsia="Times New Roman" w:hAnsi="Calibri" w:cs="Times New Roman"/>
                <w:color w:val="000000"/>
              </w:rPr>
            </w:pPr>
          </w:p>
        </w:tc>
        <w:tc>
          <w:tcPr>
            <w:tcW w:w="1003" w:type="dxa"/>
            <w:tcBorders>
              <w:top w:val="nil"/>
              <w:left w:val="nil"/>
              <w:bottom w:val="nil"/>
              <w:right w:val="nil"/>
            </w:tcBorders>
            <w:shd w:val="clear" w:color="auto" w:fill="auto"/>
            <w:noWrap/>
            <w:vAlign w:val="bottom"/>
            <w:hideMark/>
          </w:tcPr>
          <w:p w14:paraId="1D2EB7DE" w14:textId="77777777" w:rsidR="00703D7C" w:rsidRPr="007F611B" w:rsidRDefault="00703D7C" w:rsidP="00703D7C">
            <w:pPr>
              <w:widowControl/>
              <w:jc w:val="right"/>
              <w:rPr>
                <w:rFonts w:ascii="Calibri" w:eastAsia="Times New Roman" w:hAnsi="Calibri" w:cs="Times New Roman"/>
                <w:color w:val="000000"/>
              </w:rPr>
            </w:pPr>
          </w:p>
        </w:tc>
        <w:tc>
          <w:tcPr>
            <w:tcW w:w="1266" w:type="dxa"/>
            <w:tcBorders>
              <w:top w:val="nil"/>
              <w:left w:val="nil"/>
              <w:bottom w:val="nil"/>
              <w:right w:val="nil"/>
            </w:tcBorders>
            <w:shd w:val="clear" w:color="auto" w:fill="auto"/>
            <w:noWrap/>
            <w:vAlign w:val="bottom"/>
            <w:hideMark/>
          </w:tcPr>
          <w:p w14:paraId="245076A6" w14:textId="77777777" w:rsidR="00703D7C" w:rsidRPr="007F611B" w:rsidRDefault="00703D7C" w:rsidP="00703D7C">
            <w:pPr>
              <w:widowControl/>
              <w:jc w:val="right"/>
              <w:rPr>
                <w:rFonts w:ascii="Calibri" w:eastAsia="Times New Roman" w:hAnsi="Calibri" w:cs="Times New Roman"/>
                <w:color w:val="000000"/>
              </w:rPr>
            </w:pPr>
          </w:p>
        </w:tc>
      </w:tr>
      <w:tr w:rsidR="00703D7C" w:rsidRPr="007F611B" w14:paraId="5E623AD9" w14:textId="77777777" w:rsidTr="00703D7C">
        <w:trPr>
          <w:trHeight w:val="160"/>
        </w:trPr>
        <w:tc>
          <w:tcPr>
            <w:tcW w:w="3654" w:type="dxa"/>
            <w:tcBorders>
              <w:top w:val="nil"/>
              <w:left w:val="nil"/>
              <w:bottom w:val="nil"/>
              <w:right w:val="nil"/>
            </w:tcBorders>
            <w:shd w:val="clear" w:color="auto" w:fill="auto"/>
            <w:noWrap/>
            <w:vAlign w:val="center"/>
            <w:hideMark/>
          </w:tcPr>
          <w:p w14:paraId="01CB01DD" w14:textId="77777777" w:rsidR="00703D7C" w:rsidRPr="007F611B" w:rsidRDefault="00703D7C" w:rsidP="00703D7C">
            <w:pPr>
              <w:widowControl/>
              <w:rPr>
                <w:rFonts w:ascii="Times New Roman" w:eastAsia="Times New Roman" w:hAnsi="Times New Roman" w:cs="Times New Roman"/>
                <w:color w:val="212121"/>
                <w:sz w:val="24"/>
                <w:szCs w:val="24"/>
              </w:rPr>
            </w:pPr>
            <w:r w:rsidRPr="007F611B">
              <w:rPr>
                <w:rFonts w:ascii="Times New Roman" w:eastAsia="Symbol" w:hAnsi="Times New Roman" w:cs="Symbol"/>
                <w:color w:val="212121"/>
                <w:sz w:val="24"/>
                <w:szCs w:val="24"/>
              </w:rPr>
              <w:t xml:space="preserve">St. Lucie Hump MPA </w:t>
            </w:r>
          </w:p>
        </w:tc>
        <w:tc>
          <w:tcPr>
            <w:tcW w:w="997" w:type="dxa"/>
            <w:tcBorders>
              <w:top w:val="nil"/>
              <w:left w:val="nil"/>
              <w:bottom w:val="nil"/>
              <w:right w:val="nil"/>
            </w:tcBorders>
            <w:shd w:val="clear" w:color="auto" w:fill="auto"/>
            <w:noWrap/>
            <w:vAlign w:val="bottom"/>
            <w:hideMark/>
          </w:tcPr>
          <w:p w14:paraId="641334C1" w14:textId="77777777" w:rsidR="00703D7C" w:rsidRPr="007F611B" w:rsidRDefault="00703D7C" w:rsidP="00703D7C">
            <w:pPr>
              <w:widowControl/>
              <w:jc w:val="right"/>
              <w:rPr>
                <w:rFonts w:ascii="Calibri" w:eastAsia="Times New Roman" w:hAnsi="Calibri" w:cs="Times New Roman"/>
                <w:color w:val="000000"/>
              </w:rPr>
            </w:pPr>
          </w:p>
        </w:tc>
        <w:tc>
          <w:tcPr>
            <w:tcW w:w="1003" w:type="dxa"/>
            <w:tcBorders>
              <w:top w:val="nil"/>
              <w:left w:val="nil"/>
              <w:bottom w:val="nil"/>
              <w:right w:val="nil"/>
            </w:tcBorders>
            <w:shd w:val="clear" w:color="auto" w:fill="auto"/>
            <w:noWrap/>
            <w:vAlign w:val="bottom"/>
            <w:hideMark/>
          </w:tcPr>
          <w:p w14:paraId="4FDBB62B" w14:textId="77777777" w:rsidR="00703D7C" w:rsidRPr="007F611B" w:rsidRDefault="00703D7C" w:rsidP="00703D7C">
            <w:pPr>
              <w:widowControl/>
              <w:jc w:val="right"/>
              <w:rPr>
                <w:rFonts w:ascii="Calibri" w:eastAsia="Times New Roman" w:hAnsi="Calibri" w:cs="Times New Roman"/>
                <w:color w:val="000000"/>
              </w:rPr>
            </w:pPr>
          </w:p>
        </w:tc>
        <w:tc>
          <w:tcPr>
            <w:tcW w:w="1003" w:type="dxa"/>
            <w:tcBorders>
              <w:top w:val="nil"/>
              <w:left w:val="nil"/>
              <w:bottom w:val="nil"/>
              <w:right w:val="nil"/>
            </w:tcBorders>
            <w:shd w:val="clear" w:color="auto" w:fill="auto"/>
            <w:noWrap/>
            <w:vAlign w:val="bottom"/>
            <w:hideMark/>
          </w:tcPr>
          <w:p w14:paraId="3AE8693C" w14:textId="77777777" w:rsidR="00703D7C" w:rsidRPr="007F611B" w:rsidRDefault="00703D7C" w:rsidP="00703D7C">
            <w:pPr>
              <w:widowControl/>
              <w:jc w:val="right"/>
              <w:rPr>
                <w:rFonts w:ascii="Calibri" w:eastAsia="Times New Roman" w:hAnsi="Calibri" w:cs="Times New Roman"/>
                <w:color w:val="000000"/>
              </w:rPr>
            </w:pPr>
          </w:p>
        </w:tc>
        <w:tc>
          <w:tcPr>
            <w:tcW w:w="1266" w:type="dxa"/>
            <w:tcBorders>
              <w:top w:val="nil"/>
              <w:left w:val="nil"/>
              <w:bottom w:val="nil"/>
              <w:right w:val="nil"/>
            </w:tcBorders>
            <w:shd w:val="clear" w:color="auto" w:fill="auto"/>
            <w:noWrap/>
            <w:vAlign w:val="bottom"/>
            <w:hideMark/>
          </w:tcPr>
          <w:p w14:paraId="011A05EE" w14:textId="77777777" w:rsidR="00703D7C" w:rsidRPr="007F611B" w:rsidRDefault="00703D7C" w:rsidP="00703D7C">
            <w:pPr>
              <w:widowControl/>
              <w:jc w:val="right"/>
              <w:rPr>
                <w:rFonts w:ascii="Calibri" w:eastAsia="Times New Roman" w:hAnsi="Calibri" w:cs="Times New Roman"/>
                <w:color w:val="000000"/>
              </w:rPr>
            </w:pPr>
          </w:p>
        </w:tc>
      </w:tr>
      <w:tr w:rsidR="00703D7C" w:rsidRPr="007F611B" w14:paraId="378CFDE7" w14:textId="77777777" w:rsidTr="00703D7C">
        <w:trPr>
          <w:trHeight w:val="160"/>
        </w:trPr>
        <w:tc>
          <w:tcPr>
            <w:tcW w:w="3654" w:type="dxa"/>
            <w:tcBorders>
              <w:top w:val="nil"/>
              <w:left w:val="nil"/>
              <w:bottom w:val="single" w:sz="4" w:space="0" w:color="auto"/>
              <w:right w:val="nil"/>
            </w:tcBorders>
            <w:shd w:val="clear" w:color="auto" w:fill="auto"/>
            <w:noWrap/>
            <w:vAlign w:val="center"/>
            <w:hideMark/>
          </w:tcPr>
          <w:p w14:paraId="79788A4B" w14:textId="77777777" w:rsidR="00703D7C" w:rsidRPr="007F611B" w:rsidRDefault="00703D7C" w:rsidP="00703D7C">
            <w:pPr>
              <w:widowControl/>
              <w:rPr>
                <w:rFonts w:ascii="Times New Roman" w:eastAsia="Times New Roman" w:hAnsi="Times New Roman" w:cs="Times New Roman"/>
                <w:color w:val="212121"/>
                <w:sz w:val="24"/>
                <w:szCs w:val="24"/>
              </w:rPr>
            </w:pPr>
            <w:r w:rsidRPr="007F611B">
              <w:rPr>
                <w:rFonts w:ascii="Times New Roman" w:eastAsia="Symbol" w:hAnsi="Times New Roman" w:cs="Symbol"/>
                <w:color w:val="212121"/>
                <w:sz w:val="24"/>
                <w:szCs w:val="24"/>
              </w:rPr>
              <w:t>East Hump MPA</w:t>
            </w:r>
          </w:p>
        </w:tc>
        <w:tc>
          <w:tcPr>
            <w:tcW w:w="997" w:type="dxa"/>
            <w:tcBorders>
              <w:top w:val="nil"/>
              <w:left w:val="nil"/>
              <w:bottom w:val="single" w:sz="4" w:space="0" w:color="auto"/>
              <w:right w:val="nil"/>
            </w:tcBorders>
            <w:shd w:val="clear" w:color="auto" w:fill="auto"/>
            <w:noWrap/>
            <w:vAlign w:val="bottom"/>
            <w:hideMark/>
          </w:tcPr>
          <w:p w14:paraId="205E6765" w14:textId="77777777" w:rsidR="00703D7C" w:rsidRPr="007F611B" w:rsidRDefault="00703D7C" w:rsidP="00703D7C">
            <w:pPr>
              <w:widowControl/>
              <w:jc w:val="right"/>
              <w:rPr>
                <w:rFonts w:ascii="Calibri" w:eastAsia="Times New Roman" w:hAnsi="Calibri" w:cs="Times New Roman"/>
                <w:color w:val="000000"/>
              </w:rPr>
            </w:pPr>
            <w:r w:rsidRPr="007F611B">
              <w:rPr>
                <w:rFonts w:ascii="Calibri" w:eastAsia="Times New Roman" w:hAnsi="Calibri" w:cs="Times New Roman"/>
                <w:color w:val="000000"/>
              </w:rPr>
              <w:t> </w:t>
            </w:r>
          </w:p>
        </w:tc>
        <w:tc>
          <w:tcPr>
            <w:tcW w:w="1003" w:type="dxa"/>
            <w:tcBorders>
              <w:top w:val="nil"/>
              <w:left w:val="nil"/>
              <w:bottom w:val="single" w:sz="4" w:space="0" w:color="auto"/>
              <w:right w:val="nil"/>
            </w:tcBorders>
            <w:shd w:val="clear" w:color="auto" w:fill="auto"/>
            <w:noWrap/>
            <w:vAlign w:val="bottom"/>
            <w:hideMark/>
          </w:tcPr>
          <w:p w14:paraId="60B142D0" w14:textId="77777777" w:rsidR="00703D7C" w:rsidRPr="007F611B" w:rsidRDefault="00703D7C" w:rsidP="00703D7C">
            <w:pPr>
              <w:widowControl/>
              <w:jc w:val="right"/>
              <w:rPr>
                <w:rFonts w:ascii="Calibri" w:eastAsia="Times New Roman" w:hAnsi="Calibri" w:cs="Times New Roman"/>
                <w:color w:val="000000"/>
              </w:rPr>
            </w:pPr>
            <w:r w:rsidRPr="007F611B">
              <w:rPr>
                <w:rFonts w:ascii="Calibri" w:eastAsia="Times New Roman" w:hAnsi="Calibri" w:cs="Times New Roman"/>
                <w:color w:val="000000"/>
              </w:rPr>
              <w:t> </w:t>
            </w:r>
          </w:p>
        </w:tc>
        <w:tc>
          <w:tcPr>
            <w:tcW w:w="1003" w:type="dxa"/>
            <w:tcBorders>
              <w:top w:val="nil"/>
              <w:left w:val="nil"/>
              <w:bottom w:val="single" w:sz="4" w:space="0" w:color="auto"/>
              <w:right w:val="nil"/>
            </w:tcBorders>
            <w:shd w:val="clear" w:color="auto" w:fill="auto"/>
            <w:noWrap/>
            <w:vAlign w:val="bottom"/>
            <w:hideMark/>
          </w:tcPr>
          <w:p w14:paraId="0B5D1D74" w14:textId="77777777" w:rsidR="00703D7C" w:rsidRPr="007F611B" w:rsidRDefault="00703D7C" w:rsidP="00703D7C">
            <w:pPr>
              <w:widowControl/>
              <w:jc w:val="right"/>
              <w:rPr>
                <w:rFonts w:ascii="Calibri" w:eastAsia="Times New Roman" w:hAnsi="Calibri" w:cs="Times New Roman"/>
                <w:color w:val="000000"/>
              </w:rPr>
            </w:pPr>
            <w:r w:rsidRPr="007F611B">
              <w:rPr>
                <w:rFonts w:ascii="Calibri" w:eastAsia="Times New Roman" w:hAnsi="Calibri" w:cs="Times New Roman"/>
                <w:color w:val="000000"/>
              </w:rPr>
              <w:t> </w:t>
            </w:r>
          </w:p>
        </w:tc>
        <w:tc>
          <w:tcPr>
            <w:tcW w:w="1266" w:type="dxa"/>
            <w:tcBorders>
              <w:top w:val="nil"/>
              <w:left w:val="nil"/>
              <w:bottom w:val="single" w:sz="4" w:space="0" w:color="auto"/>
              <w:right w:val="nil"/>
            </w:tcBorders>
            <w:shd w:val="clear" w:color="auto" w:fill="auto"/>
            <w:noWrap/>
            <w:vAlign w:val="bottom"/>
            <w:hideMark/>
          </w:tcPr>
          <w:p w14:paraId="0E3F903C" w14:textId="77777777" w:rsidR="00703D7C" w:rsidRPr="007F611B" w:rsidRDefault="00703D7C" w:rsidP="00703D7C">
            <w:pPr>
              <w:widowControl/>
              <w:jc w:val="right"/>
              <w:rPr>
                <w:rFonts w:ascii="Calibri" w:eastAsia="Times New Roman" w:hAnsi="Calibri" w:cs="Times New Roman"/>
                <w:color w:val="000000"/>
              </w:rPr>
            </w:pPr>
            <w:r w:rsidRPr="007F611B">
              <w:rPr>
                <w:rFonts w:ascii="Calibri" w:eastAsia="Times New Roman" w:hAnsi="Calibri" w:cs="Times New Roman"/>
                <w:color w:val="000000"/>
              </w:rPr>
              <w:t> </w:t>
            </w:r>
          </w:p>
        </w:tc>
      </w:tr>
    </w:tbl>
    <w:p w14:paraId="4AE0AF8A" w14:textId="77777777" w:rsidR="00703D7C" w:rsidRDefault="00703D7C" w:rsidP="00703D7C">
      <w:pPr>
        <w:shd w:val="clear" w:color="auto" w:fill="FFFFFF"/>
        <w:rPr>
          <w:rFonts w:ascii="Times New Roman" w:hAnsi="Times New Roman" w:cs="Times New Roman"/>
          <w:sz w:val="24"/>
          <w:szCs w:val="24"/>
        </w:rPr>
      </w:pPr>
    </w:p>
    <w:p w14:paraId="30310734" w14:textId="77777777" w:rsidR="00714C11" w:rsidRPr="0041092C" w:rsidRDefault="00714C11" w:rsidP="00D10746">
      <w:pPr>
        <w:pStyle w:val="BodyText"/>
        <w:tabs>
          <w:tab w:val="left" w:pos="1325"/>
        </w:tabs>
        <w:rPr>
          <w:rFonts w:cs="Times New Roman"/>
        </w:rPr>
      </w:pPr>
    </w:p>
    <w:p w14:paraId="019277C5" w14:textId="36C78BEC" w:rsidR="00F6479D" w:rsidRPr="0041092C" w:rsidRDefault="00CA45AA" w:rsidP="004E0F1A">
      <w:pPr>
        <w:pStyle w:val="Heading3"/>
      </w:pPr>
      <w:r w:rsidRPr="0041092C">
        <w:t>Socioeconomic</w:t>
      </w:r>
      <w:r w:rsidRPr="0041092C">
        <w:rPr>
          <w:spacing w:val="1"/>
        </w:rPr>
        <w:t xml:space="preserve"> </w:t>
      </w:r>
      <w:r w:rsidRPr="0041092C">
        <w:t>Indicators</w:t>
      </w:r>
    </w:p>
    <w:p w14:paraId="6172C814" w14:textId="209BF40F" w:rsidR="008C3D32" w:rsidRPr="00CF2E47" w:rsidRDefault="008C3D32" w:rsidP="008C3D32">
      <w:pPr>
        <w:pStyle w:val="BodyText"/>
        <w:ind w:right="163"/>
        <w:rPr>
          <w:rFonts w:cs="Times New Roman"/>
        </w:rPr>
      </w:pPr>
      <w:r w:rsidRPr="00CF2E47">
        <w:rPr>
          <w:rFonts w:cs="Times New Roman"/>
          <w:spacing w:val="-1"/>
        </w:rPr>
        <w:t xml:space="preserve">When the Council selected the </w:t>
      </w:r>
      <w:r>
        <w:rPr>
          <w:rFonts w:cs="Times New Roman"/>
          <w:spacing w:val="-1"/>
        </w:rPr>
        <w:t>Deepwater MPAs</w:t>
      </w:r>
      <w:r w:rsidRPr="00CF2E47">
        <w:rPr>
          <w:rFonts w:cs="Times New Roman"/>
          <w:spacing w:val="-1"/>
        </w:rPr>
        <w:t>, they considered several factors beyond biological and habitat data.  The Council wanted to select areas and a management strategy that would minimize impacts to fishermen and other fisheries</w:t>
      </w:r>
      <w:r>
        <w:rPr>
          <w:rFonts w:cs="Times New Roman"/>
          <w:spacing w:val="-1"/>
        </w:rPr>
        <w:t xml:space="preserve"> and minimize potential safety issues</w:t>
      </w:r>
      <w:r w:rsidRPr="00CF2E47">
        <w:rPr>
          <w:rFonts w:cs="Times New Roman"/>
          <w:spacing w:val="-1"/>
        </w:rPr>
        <w:t>.  Metrics were selected by the IPT to</w:t>
      </w:r>
      <w:r w:rsidRPr="00CF2E47">
        <w:rPr>
          <w:rFonts w:cs="Times New Roman"/>
        </w:rPr>
        <w:t xml:space="preserve"> rate the effectiveness of the </w:t>
      </w:r>
      <w:r>
        <w:rPr>
          <w:rFonts w:cs="Times New Roman"/>
        </w:rPr>
        <w:t>MPA</w:t>
      </w:r>
      <w:r w:rsidRPr="00CF2E47">
        <w:rPr>
          <w:rFonts w:cs="Times New Roman"/>
        </w:rPr>
        <w:t>s</w:t>
      </w:r>
      <w:r w:rsidRPr="00CF2E47">
        <w:rPr>
          <w:rFonts w:cs="Times New Roman"/>
          <w:spacing w:val="-1"/>
        </w:rPr>
        <w:t xml:space="preserve"> based on the Socioeconomic Indicators</w:t>
      </w:r>
      <w:r w:rsidR="00E84E8F">
        <w:rPr>
          <w:rFonts w:cs="Times New Roman"/>
          <w:spacing w:val="-1"/>
        </w:rPr>
        <w:t xml:space="preserve"> (</w:t>
      </w:r>
      <w:r w:rsidR="00E84E8F" w:rsidRPr="00E84E8F">
        <w:rPr>
          <w:rFonts w:cs="Times New Roman"/>
          <w:b/>
          <w:spacing w:val="-1"/>
        </w:rPr>
        <w:t>Table 3.5.3.1</w:t>
      </w:r>
      <w:r w:rsidR="00E84E8F">
        <w:rPr>
          <w:rFonts w:cs="Times New Roman"/>
          <w:spacing w:val="-1"/>
        </w:rPr>
        <w:t>)</w:t>
      </w:r>
      <w:r w:rsidRPr="00CF2E47">
        <w:rPr>
          <w:rFonts w:cs="Times New Roman"/>
          <w:spacing w:val="-1"/>
        </w:rPr>
        <w:t xml:space="preserve">.  </w:t>
      </w:r>
    </w:p>
    <w:p w14:paraId="0B72A24D" w14:textId="77777777" w:rsidR="008C3D32" w:rsidRPr="00CF2E47" w:rsidRDefault="008C3D32" w:rsidP="008C3D32">
      <w:pPr>
        <w:spacing w:before="1"/>
        <w:rPr>
          <w:rFonts w:ascii="Times New Roman" w:eastAsia="Times New Roman" w:hAnsi="Times New Roman" w:cs="Times New Roman"/>
          <w:sz w:val="24"/>
          <w:szCs w:val="24"/>
        </w:rPr>
      </w:pPr>
    </w:p>
    <w:p w14:paraId="47C92130" w14:textId="77777777" w:rsidR="008C3D32" w:rsidRDefault="008C3D32" w:rsidP="008C3D32">
      <w:pPr>
        <w:pStyle w:val="BodyText"/>
        <w:tabs>
          <w:tab w:val="left" w:pos="2260"/>
        </w:tabs>
        <w:rPr>
          <w:rFonts w:cs="Times New Roman"/>
          <w:spacing w:val="-1"/>
          <w:highlight w:val="yellow"/>
        </w:rPr>
      </w:pPr>
    </w:p>
    <w:p w14:paraId="0A0B17A4" w14:textId="4F61331B" w:rsidR="008C3D32" w:rsidRPr="00CA1263" w:rsidRDefault="008C3D32" w:rsidP="008C3D32">
      <w:pPr>
        <w:rPr>
          <w:rFonts w:ascii="Times New Roman" w:hAnsi="Times New Roman" w:cs="Times New Roman"/>
          <w:sz w:val="24"/>
          <w:szCs w:val="24"/>
        </w:rPr>
      </w:pPr>
      <w:proofErr w:type="gramStart"/>
      <w:r w:rsidRPr="00E84E8F">
        <w:rPr>
          <w:rFonts w:ascii="Times New Roman" w:hAnsi="Times New Roman" w:cs="Times New Roman"/>
          <w:b/>
          <w:sz w:val="24"/>
          <w:szCs w:val="24"/>
        </w:rPr>
        <w:t>Table 3.5.3.1</w:t>
      </w:r>
      <w:r w:rsidRPr="00CA1263">
        <w:rPr>
          <w:rFonts w:ascii="Times New Roman" w:hAnsi="Times New Roman" w:cs="Times New Roman"/>
          <w:sz w:val="24"/>
          <w:szCs w:val="24"/>
        </w:rPr>
        <w:t>.</w:t>
      </w:r>
      <w:proofErr w:type="gramEnd"/>
      <w:r w:rsidRPr="00CA1263">
        <w:rPr>
          <w:rFonts w:ascii="Times New Roman" w:hAnsi="Times New Roman" w:cs="Times New Roman"/>
          <w:sz w:val="24"/>
          <w:szCs w:val="24"/>
        </w:rPr>
        <w:t xml:space="preserve">  </w:t>
      </w:r>
      <w:proofErr w:type="gramStart"/>
      <w:r>
        <w:rPr>
          <w:rFonts w:ascii="Times New Roman" w:hAnsi="Times New Roman" w:cs="Times New Roman"/>
          <w:sz w:val="24"/>
          <w:szCs w:val="24"/>
        </w:rPr>
        <w:t>Socioeconomic m</w:t>
      </w:r>
      <w:r w:rsidRPr="00CA1263">
        <w:rPr>
          <w:rFonts w:ascii="Times New Roman" w:hAnsi="Times New Roman" w:cs="Times New Roman"/>
          <w:sz w:val="24"/>
          <w:szCs w:val="24"/>
        </w:rPr>
        <w:t xml:space="preserve">etrics for </w:t>
      </w:r>
      <w:r>
        <w:rPr>
          <w:rFonts w:ascii="Times New Roman" w:hAnsi="Times New Roman" w:cs="Times New Roman"/>
          <w:sz w:val="24"/>
          <w:szCs w:val="24"/>
        </w:rPr>
        <w:t>the Deepwater MPA System Management Plan</w:t>
      </w:r>
      <w:r w:rsidRPr="00CA1263">
        <w:rPr>
          <w:rFonts w:ascii="Times New Roman" w:hAnsi="Times New Roman" w:cs="Times New Roman"/>
          <w:sz w:val="24"/>
          <w:szCs w:val="24"/>
        </w:rPr>
        <w:t>.</w:t>
      </w:r>
      <w:proofErr w:type="gramEnd"/>
      <w:r w:rsidRPr="00CA1263">
        <w:rPr>
          <w:rFonts w:ascii="Times New Roman" w:hAnsi="Times New Roman" w:cs="Times New Roman"/>
          <w:sz w:val="24"/>
          <w:szCs w:val="24"/>
        </w:rPr>
        <w:t xml:space="preserve">  </w:t>
      </w:r>
    </w:p>
    <w:tbl>
      <w:tblPr>
        <w:tblW w:w="9218" w:type="dxa"/>
        <w:tblInd w:w="93" w:type="dxa"/>
        <w:tblLook w:val="04A0" w:firstRow="1" w:lastRow="0" w:firstColumn="1" w:lastColumn="0" w:noHBand="0" w:noVBand="1"/>
      </w:tblPr>
      <w:tblGrid>
        <w:gridCol w:w="8292"/>
        <w:gridCol w:w="950"/>
      </w:tblGrid>
      <w:tr w:rsidR="008C3D32" w:rsidRPr="006E3287" w14:paraId="717D168D" w14:textId="77777777" w:rsidTr="00A72D72">
        <w:trPr>
          <w:trHeight w:val="337"/>
        </w:trPr>
        <w:tc>
          <w:tcPr>
            <w:tcW w:w="8292" w:type="dxa"/>
            <w:tcBorders>
              <w:top w:val="nil"/>
              <w:left w:val="nil"/>
              <w:bottom w:val="single" w:sz="8" w:space="0" w:color="auto"/>
              <w:right w:val="single" w:sz="8" w:space="0" w:color="auto"/>
            </w:tcBorders>
            <w:shd w:val="clear" w:color="auto" w:fill="auto"/>
            <w:noWrap/>
            <w:vAlign w:val="center"/>
            <w:hideMark/>
          </w:tcPr>
          <w:p w14:paraId="6696A2F3" w14:textId="77777777" w:rsidR="008C3D32" w:rsidRPr="006E3287" w:rsidRDefault="008C3D32" w:rsidP="00A72D72">
            <w:pPr>
              <w:widowControl/>
              <w:rPr>
                <w:rFonts w:ascii="Times New Roman" w:eastAsia="Times New Roman" w:hAnsi="Times New Roman" w:cs="Times New Roman"/>
                <w:color w:val="000000"/>
                <w:sz w:val="24"/>
                <w:szCs w:val="24"/>
              </w:rPr>
            </w:pPr>
            <w:r w:rsidRPr="006E3287">
              <w:rPr>
                <w:rFonts w:ascii="Times New Roman" w:eastAsia="Times New Roman" w:hAnsi="Times New Roman" w:cs="Times New Roman"/>
                <w:color w:val="000000"/>
                <w:sz w:val="24"/>
                <w:szCs w:val="24"/>
              </w:rPr>
              <w:t>Metric</w:t>
            </w:r>
          </w:p>
        </w:tc>
        <w:tc>
          <w:tcPr>
            <w:tcW w:w="926" w:type="dxa"/>
            <w:tcBorders>
              <w:top w:val="nil"/>
              <w:left w:val="nil"/>
              <w:bottom w:val="single" w:sz="8" w:space="0" w:color="auto"/>
              <w:right w:val="nil"/>
            </w:tcBorders>
            <w:shd w:val="clear" w:color="auto" w:fill="auto"/>
            <w:noWrap/>
            <w:vAlign w:val="center"/>
            <w:hideMark/>
          </w:tcPr>
          <w:p w14:paraId="3BF64335" w14:textId="77777777" w:rsidR="008C3D32" w:rsidRPr="006E3287" w:rsidRDefault="008C3D32" w:rsidP="00A72D72">
            <w:pPr>
              <w:widowControl/>
              <w:rPr>
                <w:rFonts w:ascii="Times New Roman" w:eastAsia="Times New Roman" w:hAnsi="Times New Roman" w:cs="Times New Roman"/>
                <w:color w:val="000000"/>
                <w:sz w:val="24"/>
                <w:szCs w:val="24"/>
              </w:rPr>
            </w:pPr>
            <w:r w:rsidRPr="006E3287">
              <w:rPr>
                <w:rFonts w:ascii="Times New Roman" w:eastAsia="Times New Roman" w:hAnsi="Times New Roman" w:cs="Times New Roman"/>
                <w:color w:val="000000"/>
                <w:sz w:val="24"/>
                <w:szCs w:val="24"/>
              </w:rPr>
              <w:t>Yes/No</w:t>
            </w:r>
          </w:p>
        </w:tc>
      </w:tr>
      <w:tr w:rsidR="008C3D32" w:rsidRPr="006E3287" w14:paraId="0E2166D9" w14:textId="77777777" w:rsidTr="00A72D72">
        <w:trPr>
          <w:trHeight w:val="307"/>
        </w:trPr>
        <w:tc>
          <w:tcPr>
            <w:tcW w:w="8292" w:type="dxa"/>
            <w:tcBorders>
              <w:top w:val="nil"/>
              <w:left w:val="nil"/>
              <w:bottom w:val="nil"/>
              <w:right w:val="single" w:sz="8" w:space="0" w:color="auto"/>
            </w:tcBorders>
            <w:shd w:val="clear" w:color="auto" w:fill="auto"/>
            <w:noWrap/>
            <w:vAlign w:val="bottom"/>
          </w:tcPr>
          <w:p w14:paraId="66D7184E" w14:textId="0465E481" w:rsidR="008C3D32" w:rsidRPr="006E3287" w:rsidRDefault="008C3D32" w:rsidP="008C3D32">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Study developed to collect baseline social and economic data to understand effects of MPA</w:t>
            </w:r>
          </w:p>
        </w:tc>
        <w:tc>
          <w:tcPr>
            <w:tcW w:w="926" w:type="dxa"/>
            <w:tcBorders>
              <w:top w:val="nil"/>
              <w:left w:val="nil"/>
              <w:bottom w:val="nil"/>
              <w:right w:val="nil"/>
            </w:tcBorders>
            <w:shd w:val="clear" w:color="auto" w:fill="auto"/>
            <w:noWrap/>
            <w:vAlign w:val="bottom"/>
          </w:tcPr>
          <w:p w14:paraId="64CC568E" w14:textId="77777777" w:rsidR="008C3D32" w:rsidRPr="006E3287" w:rsidRDefault="008C3D32" w:rsidP="00A72D72">
            <w:pPr>
              <w:widowControl/>
              <w:rPr>
                <w:rFonts w:ascii="Calibri" w:eastAsia="Times New Roman" w:hAnsi="Calibri" w:cs="Times New Roman"/>
                <w:color w:val="000000"/>
              </w:rPr>
            </w:pPr>
          </w:p>
        </w:tc>
      </w:tr>
      <w:tr w:rsidR="008C3D32" w:rsidRPr="006E3287" w14:paraId="38BB44CE" w14:textId="77777777" w:rsidTr="00A72D72">
        <w:trPr>
          <w:trHeight w:val="307"/>
        </w:trPr>
        <w:tc>
          <w:tcPr>
            <w:tcW w:w="8292" w:type="dxa"/>
            <w:tcBorders>
              <w:top w:val="nil"/>
              <w:left w:val="nil"/>
              <w:bottom w:val="nil"/>
              <w:right w:val="single" w:sz="8" w:space="0" w:color="auto"/>
            </w:tcBorders>
            <w:shd w:val="clear" w:color="auto" w:fill="auto"/>
            <w:noWrap/>
            <w:vAlign w:val="bottom"/>
            <w:hideMark/>
          </w:tcPr>
          <w:p w14:paraId="32733D78" w14:textId="34AF838A" w:rsidR="008C3D32" w:rsidRPr="006E3287" w:rsidRDefault="008C3D32" w:rsidP="008C3D32">
            <w:pPr>
              <w:widowControl/>
              <w:rPr>
                <w:rFonts w:ascii="Times New Roman" w:eastAsia="Times New Roman" w:hAnsi="Times New Roman" w:cs="Times New Roman"/>
                <w:color w:val="000000"/>
                <w:sz w:val="24"/>
                <w:szCs w:val="24"/>
              </w:rPr>
            </w:pPr>
            <w:r w:rsidRPr="006E3287">
              <w:rPr>
                <w:rFonts w:ascii="Times New Roman" w:eastAsia="Times New Roman" w:hAnsi="Times New Roman" w:cs="Times New Roman"/>
                <w:color w:val="000000"/>
                <w:sz w:val="24"/>
                <w:szCs w:val="24"/>
              </w:rPr>
              <w:t xml:space="preserve">Fishermen targeting species outside the snapper grouper complex are not impacted by the </w:t>
            </w:r>
            <w:r>
              <w:rPr>
                <w:rFonts w:ascii="Times New Roman" w:eastAsia="Times New Roman" w:hAnsi="Times New Roman" w:cs="Times New Roman"/>
                <w:color w:val="000000"/>
                <w:sz w:val="24"/>
                <w:szCs w:val="24"/>
              </w:rPr>
              <w:t>MPA</w:t>
            </w:r>
          </w:p>
        </w:tc>
        <w:tc>
          <w:tcPr>
            <w:tcW w:w="926" w:type="dxa"/>
            <w:tcBorders>
              <w:top w:val="nil"/>
              <w:left w:val="nil"/>
              <w:bottom w:val="nil"/>
              <w:right w:val="nil"/>
            </w:tcBorders>
            <w:shd w:val="clear" w:color="auto" w:fill="auto"/>
            <w:noWrap/>
            <w:vAlign w:val="bottom"/>
            <w:hideMark/>
          </w:tcPr>
          <w:p w14:paraId="0A09E5A3" w14:textId="77777777" w:rsidR="008C3D32" w:rsidRPr="006E3287" w:rsidRDefault="008C3D32" w:rsidP="00A72D72">
            <w:pPr>
              <w:widowControl/>
              <w:rPr>
                <w:rFonts w:ascii="Calibri" w:eastAsia="Times New Roman" w:hAnsi="Calibri" w:cs="Times New Roman"/>
                <w:color w:val="000000"/>
              </w:rPr>
            </w:pPr>
            <w:r w:rsidRPr="006E3287">
              <w:rPr>
                <w:rFonts w:ascii="Calibri" w:eastAsia="Times New Roman" w:hAnsi="Calibri" w:cs="Times New Roman"/>
                <w:color w:val="000000"/>
              </w:rPr>
              <w:t> </w:t>
            </w:r>
          </w:p>
        </w:tc>
      </w:tr>
      <w:tr w:rsidR="008C3D32" w:rsidRPr="006E3287" w14:paraId="3345392F" w14:textId="77777777" w:rsidTr="00A72D72">
        <w:trPr>
          <w:trHeight w:val="322"/>
        </w:trPr>
        <w:tc>
          <w:tcPr>
            <w:tcW w:w="8292" w:type="dxa"/>
            <w:tcBorders>
              <w:top w:val="nil"/>
              <w:left w:val="nil"/>
              <w:bottom w:val="nil"/>
              <w:right w:val="single" w:sz="8" w:space="0" w:color="auto"/>
            </w:tcBorders>
            <w:shd w:val="clear" w:color="auto" w:fill="auto"/>
            <w:noWrap/>
            <w:vAlign w:val="center"/>
            <w:hideMark/>
          </w:tcPr>
          <w:p w14:paraId="034B5B38" w14:textId="64EB3638" w:rsidR="008C3D32" w:rsidRPr="006E3287" w:rsidRDefault="008C3D32" w:rsidP="008C3D32">
            <w:pPr>
              <w:widowControl/>
              <w:rPr>
                <w:rFonts w:ascii="Times New Roman" w:eastAsia="Times New Roman" w:hAnsi="Times New Roman" w:cs="Times New Roman"/>
                <w:color w:val="000000"/>
                <w:sz w:val="24"/>
                <w:szCs w:val="24"/>
              </w:rPr>
            </w:pPr>
            <w:r w:rsidRPr="006E3287">
              <w:rPr>
                <w:rFonts w:ascii="Times New Roman" w:eastAsia="Times New Roman" w:hAnsi="Times New Roman" w:cs="Times New Roman"/>
                <w:color w:val="000000"/>
                <w:sz w:val="24"/>
                <w:szCs w:val="24"/>
              </w:rPr>
              <w:t xml:space="preserve">Data on </w:t>
            </w:r>
            <w:r>
              <w:rPr>
                <w:rFonts w:ascii="Times New Roman" w:eastAsia="Times New Roman" w:hAnsi="Times New Roman" w:cs="Times New Roman"/>
                <w:color w:val="000000"/>
                <w:sz w:val="24"/>
                <w:szCs w:val="24"/>
              </w:rPr>
              <w:t xml:space="preserve">stakeholder’s </w:t>
            </w:r>
            <w:r w:rsidRPr="006E3287">
              <w:rPr>
                <w:rFonts w:ascii="Times New Roman" w:eastAsia="Times New Roman" w:hAnsi="Times New Roman" w:cs="Times New Roman"/>
                <w:color w:val="000000"/>
                <w:sz w:val="24"/>
                <w:szCs w:val="24"/>
              </w:rPr>
              <w:t>knowledge of</w:t>
            </w:r>
            <w:r>
              <w:rPr>
                <w:rFonts w:ascii="Times New Roman" w:eastAsia="Times New Roman" w:hAnsi="Times New Roman" w:cs="Times New Roman"/>
                <w:color w:val="000000"/>
                <w:sz w:val="24"/>
                <w:szCs w:val="24"/>
              </w:rPr>
              <w:t xml:space="preserve"> the Deepwater</w:t>
            </w:r>
            <w:r w:rsidRPr="006E32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MPAs</w:t>
            </w:r>
            <w:r w:rsidRPr="006E3287">
              <w:rPr>
                <w:rFonts w:ascii="Times New Roman" w:eastAsia="Times New Roman" w:hAnsi="Times New Roman" w:cs="Times New Roman"/>
                <w:color w:val="000000"/>
                <w:sz w:val="24"/>
                <w:szCs w:val="24"/>
              </w:rPr>
              <w:t xml:space="preserve"> are collected</w:t>
            </w:r>
          </w:p>
        </w:tc>
        <w:tc>
          <w:tcPr>
            <w:tcW w:w="926" w:type="dxa"/>
            <w:tcBorders>
              <w:top w:val="nil"/>
              <w:left w:val="nil"/>
              <w:bottom w:val="nil"/>
              <w:right w:val="nil"/>
            </w:tcBorders>
            <w:shd w:val="clear" w:color="auto" w:fill="auto"/>
            <w:noWrap/>
            <w:vAlign w:val="bottom"/>
            <w:hideMark/>
          </w:tcPr>
          <w:p w14:paraId="7CF738A6" w14:textId="77777777" w:rsidR="008C3D32" w:rsidRPr="006E3287" w:rsidRDefault="008C3D32" w:rsidP="00A72D72">
            <w:pPr>
              <w:widowControl/>
              <w:rPr>
                <w:rFonts w:ascii="Calibri" w:eastAsia="Times New Roman" w:hAnsi="Calibri" w:cs="Times New Roman"/>
                <w:color w:val="000000"/>
              </w:rPr>
            </w:pPr>
            <w:r w:rsidRPr="006E3287">
              <w:rPr>
                <w:rFonts w:ascii="Calibri" w:eastAsia="Times New Roman" w:hAnsi="Calibri" w:cs="Times New Roman"/>
                <w:color w:val="000000"/>
              </w:rPr>
              <w:t> </w:t>
            </w:r>
          </w:p>
        </w:tc>
      </w:tr>
      <w:tr w:rsidR="008C3D32" w:rsidRPr="006E3287" w14:paraId="60391E4A" w14:textId="77777777" w:rsidTr="00A72D72">
        <w:trPr>
          <w:trHeight w:val="322"/>
        </w:trPr>
        <w:tc>
          <w:tcPr>
            <w:tcW w:w="8292" w:type="dxa"/>
            <w:tcBorders>
              <w:top w:val="nil"/>
              <w:left w:val="nil"/>
              <w:bottom w:val="nil"/>
              <w:right w:val="single" w:sz="8" w:space="0" w:color="auto"/>
            </w:tcBorders>
            <w:shd w:val="clear" w:color="auto" w:fill="auto"/>
            <w:noWrap/>
            <w:vAlign w:val="center"/>
            <w:hideMark/>
          </w:tcPr>
          <w:p w14:paraId="01AF9AD1" w14:textId="472BC181" w:rsidR="008C3D32" w:rsidRPr="006E3287" w:rsidRDefault="008C3D32" w:rsidP="008C3D32">
            <w:pPr>
              <w:widowControl/>
              <w:rPr>
                <w:rFonts w:ascii="Times New Roman" w:eastAsia="Times New Roman" w:hAnsi="Times New Roman" w:cs="Times New Roman"/>
                <w:color w:val="000000"/>
                <w:sz w:val="24"/>
                <w:szCs w:val="24"/>
              </w:rPr>
            </w:pPr>
            <w:r w:rsidRPr="006E3287">
              <w:rPr>
                <w:rFonts w:ascii="Times New Roman" w:eastAsia="Times New Roman" w:hAnsi="Times New Roman" w:cs="Times New Roman"/>
                <w:color w:val="000000"/>
                <w:sz w:val="24"/>
                <w:szCs w:val="24"/>
              </w:rPr>
              <w:t xml:space="preserve">Data on perception of the </w:t>
            </w:r>
            <w:r>
              <w:rPr>
                <w:rFonts w:ascii="Times New Roman" w:eastAsia="Times New Roman" w:hAnsi="Times New Roman" w:cs="Times New Roman"/>
                <w:color w:val="000000"/>
                <w:sz w:val="24"/>
                <w:szCs w:val="24"/>
              </w:rPr>
              <w:t>Deepwater MPAs</w:t>
            </w:r>
            <w:r w:rsidRPr="006E3287">
              <w:rPr>
                <w:rFonts w:ascii="Times New Roman" w:eastAsia="Times New Roman" w:hAnsi="Times New Roman" w:cs="Times New Roman"/>
                <w:color w:val="000000"/>
                <w:sz w:val="24"/>
                <w:szCs w:val="24"/>
              </w:rPr>
              <w:t xml:space="preserve"> are collected</w:t>
            </w:r>
          </w:p>
        </w:tc>
        <w:tc>
          <w:tcPr>
            <w:tcW w:w="926" w:type="dxa"/>
            <w:tcBorders>
              <w:top w:val="nil"/>
              <w:left w:val="nil"/>
              <w:bottom w:val="nil"/>
              <w:right w:val="nil"/>
            </w:tcBorders>
            <w:shd w:val="clear" w:color="auto" w:fill="auto"/>
            <w:noWrap/>
            <w:vAlign w:val="bottom"/>
            <w:hideMark/>
          </w:tcPr>
          <w:p w14:paraId="48D2F621" w14:textId="77777777" w:rsidR="008C3D32" w:rsidRPr="006E3287" w:rsidRDefault="008C3D32" w:rsidP="00A72D72">
            <w:pPr>
              <w:widowControl/>
              <w:rPr>
                <w:rFonts w:ascii="Calibri" w:eastAsia="Times New Roman" w:hAnsi="Calibri" w:cs="Times New Roman"/>
                <w:color w:val="000000"/>
              </w:rPr>
            </w:pPr>
            <w:r w:rsidRPr="006E3287">
              <w:rPr>
                <w:rFonts w:ascii="Calibri" w:eastAsia="Times New Roman" w:hAnsi="Calibri" w:cs="Times New Roman"/>
                <w:color w:val="000000"/>
              </w:rPr>
              <w:t> </w:t>
            </w:r>
          </w:p>
        </w:tc>
      </w:tr>
      <w:tr w:rsidR="008C3D32" w:rsidRPr="006E3287" w14:paraId="0C3D69F4" w14:textId="77777777" w:rsidTr="00A72D72">
        <w:trPr>
          <w:trHeight w:val="322"/>
        </w:trPr>
        <w:tc>
          <w:tcPr>
            <w:tcW w:w="8292" w:type="dxa"/>
            <w:tcBorders>
              <w:top w:val="nil"/>
              <w:left w:val="nil"/>
              <w:bottom w:val="nil"/>
              <w:right w:val="single" w:sz="8" w:space="0" w:color="auto"/>
            </w:tcBorders>
            <w:shd w:val="clear" w:color="auto" w:fill="auto"/>
            <w:noWrap/>
            <w:vAlign w:val="center"/>
            <w:hideMark/>
          </w:tcPr>
          <w:p w14:paraId="0A4BE69C" w14:textId="77777777" w:rsidR="008C3D32" w:rsidRPr="006E3287" w:rsidRDefault="008C3D32" w:rsidP="00A72D72">
            <w:pPr>
              <w:widowControl/>
              <w:rPr>
                <w:rFonts w:ascii="Times New Roman" w:eastAsia="Times New Roman" w:hAnsi="Times New Roman" w:cs="Times New Roman"/>
                <w:color w:val="000000"/>
                <w:sz w:val="24"/>
                <w:szCs w:val="24"/>
              </w:rPr>
            </w:pPr>
            <w:r w:rsidRPr="006E3287">
              <w:rPr>
                <w:rFonts w:ascii="Times New Roman" w:eastAsia="Times New Roman" w:hAnsi="Times New Roman" w:cs="Times New Roman"/>
                <w:color w:val="000000"/>
                <w:sz w:val="24"/>
                <w:szCs w:val="24"/>
              </w:rPr>
              <w:t>Citizen Science Program Initiated</w:t>
            </w:r>
          </w:p>
        </w:tc>
        <w:tc>
          <w:tcPr>
            <w:tcW w:w="926" w:type="dxa"/>
            <w:tcBorders>
              <w:top w:val="nil"/>
              <w:left w:val="nil"/>
              <w:bottom w:val="nil"/>
              <w:right w:val="nil"/>
            </w:tcBorders>
            <w:shd w:val="clear" w:color="auto" w:fill="auto"/>
            <w:noWrap/>
            <w:vAlign w:val="bottom"/>
            <w:hideMark/>
          </w:tcPr>
          <w:p w14:paraId="1CDAAD77" w14:textId="77777777" w:rsidR="008C3D32" w:rsidRPr="006E3287" w:rsidRDefault="008C3D32" w:rsidP="00A72D72">
            <w:pPr>
              <w:widowControl/>
              <w:rPr>
                <w:rFonts w:ascii="Calibri" w:eastAsia="Times New Roman" w:hAnsi="Calibri" w:cs="Times New Roman"/>
                <w:color w:val="000000"/>
              </w:rPr>
            </w:pPr>
            <w:r w:rsidRPr="006E3287">
              <w:rPr>
                <w:rFonts w:ascii="Calibri" w:eastAsia="Times New Roman" w:hAnsi="Calibri" w:cs="Times New Roman"/>
                <w:color w:val="000000"/>
              </w:rPr>
              <w:t> </w:t>
            </w:r>
          </w:p>
        </w:tc>
      </w:tr>
      <w:tr w:rsidR="008C3D32" w:rsidRPr="006E3287" w14:paraId="76AF0270" w14:textId="77777777" w:rsidTr="00A72D72">
        <w:trPr>
          <w:trHeight w:val="337"/>
        </w:trPr>
        <w:tc>
          <w:tcPr>
            <w:tcW w:w="8292" w:type="dxa"/>
            <w:tcBorders>
              <w:top w:val="nil"/>
              <w:left w:val="nil"/>
              <w:bottom w:val="single" w:sz="8" w:space="0" w:color="auto"/>
              <w:right w:val="single" w:sz="8" w:space="0" w:color="auto"/>
            </w:tcBorders>
            <w:shd w:val="clear" w:color="auto" w:fill="auto"/>
            <w:noWrap/>
            <w:vAlign w:val="center"/>
            <w:hideMark/>
          </w:tcPr>
          <w:p w14:paraId="2B166034" w14:textId="17D9F348" w:rsidR="008C3D32" w:rsidRPr="006E3287" w:rsidRDefault="008C3D32" w:rsidP="008C3D32">
            <w:pPr>
              <w:widowControl/>
              <w:rPr>
                <w:rFonts w:ascii="Times New Roman" w:eastAsia="Times New Roman" w:hAnsi="Times New Roman" w:cs="Times New Roman"/>
                <w:color w:val="000000"/>
                <w:sz w:val="24"/>
                <w:szCs w:val="24"/>
              </w:rPr>
            </w:pPr>
            <w:r w:rsidRPr="006E3287">
              <w:rPr>
                <w:rFonts w:ascii="Times New Roman" w:eastAsia="Times New Roman" w:hAnsi="Times New Roman" w:cs="Times New Roman"/>
                <w:color w:val="000000"/>
                <w:sz w:val="24"/>
                <w:szCs w:val="24"/>
              </w:rPr>
              <w:t>Citizen Science Program assisting in the monitoring</w:t>
            </w:r>
            <w:r>
              <w:rPr>
                <w:rFonts w:ascii="Times New Roman" w:eastAsia="Times New Roman" w:hAnsi="Times New Roman" w:cs="Times New Roman"/>
                <w:color w:val="000000"/>
                <w:sz w:val="24"/>
                <w:szCs w:val="24"/>
              </w:rPr>
              <w:t xml:space="preserve"> of</w:t>
            </w:r>
            <w:r w:rsidRPr="006E32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 Deepwater MPA</w:t>
            </w:r>
            <w:r w:rsidRPr="006E3287">
              <w:rPr>
                <w:rFonts w:ascii="Times New Roman" w:eastAsia="Times New Roman" w:hAnsi="Times New Roman" w:cs="Times New Roman"/>
                <w:color w:val="000000"/>
                <w:sz w:val="24"/>
                <w:szCs w:val="24"/>
              </w:rPr>
              <w:t>s</w:t>
            </w:r>
          </w:p>
        </w:tc>
        <w:tc>
          <w:tcPr>
            <w:tcW w:w="926" w:type="dxa"/>
            <w:tcBorders>
              <w:top w:val="nil"/>
              <w:left w:val="nil"/>
              <w:bottom w:val="single" w:sz="8" w:space="0" w:color="auto"/>
              <w:right w:val="nil"/>
            </w:tcBorders>
            <w:shd w:val="clear" w:color="auto" w:fill="auto"/>
            <w:noWrap/>
            <w:vAlign w:val="bottom"/>
            <w:hideMark/>
          </w:tcPr>
          <w:p w14:paraId="147564F7" w14:textId="77777777" w:rsidR="008C3D32" w:rsidRPr="006E3287" w:rsidRDefault="008C3D32" w:rsidP="00A72D72">
            <w:pPr>
              <w:widowControl/>
              <w:rPr>
                <w:rFonts w:ascii="Calibri" w:eastAsia="Times New Roman" w:hAnsi="Calibri" w:cs="Times New Roman"/>
                <w:color w:val="000000"/>
              </w:rPr>
            </w:pPr>
            <w:r w:rsidRPr="006E3287">
              <w:rPr>
                <w:rFonts w:ascii="Calibri" w:eastAsia="Times New Roman" w:hAnsi="Calibri" w:cs="Times New Roman"/>
                <w:color w:val="000000"/>
              </w:rPr>
              <w:t> </w:t>
            </w:r>
          </w:p>
        </w:tc>
      </w:tr>
    </w:tbl>
    <w:p w14:paraId="32FD710F" w14:textId="77777777" w:rsidR="008C3D32" w:rsidRPr="00CA1263" w:rsidRDefault="008C3D32" w:rsidP="008C3D32">
      <w:pPr>
        <w:pStyle w:val="BodyText"/>
        <w:ind w:left="2260"/>
        <w:rPr>
          <w:rFonts w:cs="Times New Roman"/>
        </w:rPr>
      </w:pPr>
    </w:p>
    <w:p w14:paraId="4843457E" w14:textId="77777777" w:rsidR="00F6479D" w:rsidRPr="00CA1263" w:rsidRDefault="00F6479D">
      <w:pPr>
        <w:spacing w:before="2"/>
        <w:rPr>
          <w:rFonts w:ascii="Times New Roman" w:eastAsia="Times New Roman" w:hAnsi="Times New Roman" w:cs="Times New Roman"/>
          <w:sz w:val="24"/>
          <w:szCs w:val="24"/>
        </w:rPr>
      </w:pPr>
    </w:p>
    <w:p w14:paraId="57CDC186" w14:textId="77777777" w:rsidR="00F6479D" w:rsidRPr="00CA1263" w:rsidRDefault="00CA45AA" w:rsidP="004E0F1A">
      <w:pPr>
        <w:pStyle w:val="Heading3"/>
      </w:pPr>
      <w:r w:rsidRPr="00CA1263">
        <w:t>Governance</w:t>
      </w:r>
      <w:r w:rsidRPr="00CA1263">
        <w:rPr>
          <w:spacing w:val="1"/>
        </w:rPr>
        <w:t xml:space="preserve"> </w:t>
      </w:r>
      <w:r w:rsidRPr="00CA1263">
        <w:t>Indicators</w:t>
      </w:r>
    </w:p>
    <w:p w14:paraId="2FE7E554" w14:textId="77777777" w:rsidR="00F6479D" w:rsidRPr="00CA1263" w:rsidRDefault="00F6479D">
      <w:pPr>
        <w:spacing w:before="8"/>
        <w:rPr>
          <w:rFonts w:ascii="Times New Roman" w:eastAsia="Times New Roman" w:hAnsi="Times New Roman" w:cs="Times New Roman"/>
          <w:i/>
          <w:sz w:val="24"/>
          <w:szCs w:val="24"/>
        </w:rPr>
      </w:pPr>
    </w:p>
    <w:p w14:paraId="6E5584A8" w14:textId="5FB983E4" w:rsidR="00F6479D" w:rsidRPr="00CA1263" w:rsidRDefault="004F52D5">
      <w:pPr>
        <w:pStyle w:val="BodyText"/>
        <w:ind w:right="163"/>
        <w:rPr>
          <w:rFonts w:cs="Times New Roman"/>
          <w:spacing w:val="-1"/>
        </w:rPr>
      </w:pPr>
      <w:r>
        <w:rPr>
          <w:rFonts w:cs="Times New Roman"/>
          <w:spacing w:val="-2"/>
        </w:rPr>
        <w:t>The governance indicators of the Deepwater MPA focuses on the SMP after the MPAs were selected.  The selection of the MPA is a management decision for the Council and need to be considered in the Amendment Process.  The governance indicators cover important aspects of the managing the MPA including review of the MPA</w:t>
      </w:r>
      <w:r w:rsidR="00E33ED0">
        <w:rPr>
          <w:rFonts w:cs="Times New Roman"/>
          <w:spacing w:val="-2"/>
        </w:rPr>
        <w:t>,</w:t>
      </w:r>
      <w:r>
        <w:rPr>
          <w:rFonts w:cs="Times New Roman"/>
          <w:spacing w:val="-2"/>
        </w:rPr>
        <w:t xml:space="preserve"> development of the SMP, </w:t>
      </w:r>
      <w:r w:rsidR="00E33ED0">
        <w:rPr>
          <w:rFonts w:cs="Times New Roman"/>
          <w:spacing w:val="-2"/>
        </w:rPr>
        <w:t xml:space="preserve">outreach, </w:t>
      </w:r>
      <w:r>
        <w:rPr>
          <w:rFonts w:cs="Times New Roman"/>
          <w:spacing w:val="-2"/>
        </w:rPr>
        <w:t xml:space="preserve">compliance with rules and regulations, and enforcement of regulations.  </w:t>
      </w:r>
      <w:r w:rsidR="00CA45AA" w:rsidRPr="00CA1263">
        <w:rPr>
          <w:rFonts w:cs="Times New Roman"/>
          <w:spacing w:val="-2"/>
        </w:rPr>
        <w:t>In</w:t>
      </w:r>
      <w:r w:rsidR="00CA45AA" w:rsidRPr="00CA1263">
        <w:rPr>
          <w:rFonts w:cs="Times New Roman"/>
          <w:spacing w:val="4"/>
        </w:rPr>
        <w:t xml:space="preserve"> </w:t>
      </w:r>
      <w:r w:rsidR="00CA45AA" w:rsidRPr="00CA1263">
        <w:rPr>
          <w:rFonts w:cs="Times New Roman"/>
          <w:spacing w:val="-1"/>
        </w:rPr>
        <w:t>Indicators</w:t>
      </w:r>
      <w:r w:rsidR="00CA45AA" w:rsidRPr="00CA1263">
        <w:rPr>
          <w:rFonts w:cs="Times New Roman"/>
        </w:rPr>
        <w:t xml:space="preserve"> should be</w:t>
      </w:r>
      <w:r w:rsidR="00CA45AA" w:rsidRPr="00CA1263">
        <w:rPr>
          <w:rFonts w:cs="Times New Roman"/>
          <w:spacing w:val="1"/>
        </w:rPr>
        <w:t xml:space="preserve"> </w:t>
      </w:r>
      <w:r w:rsidR="00CA45AA" w:rsidRPr="00CA1263">
        <w:rPr>
          <w:rFonts w:cs="Times New Roman"/>
          <w:spacing w:val="-1"/>
        </w:rPr>
        <w:t>addressed</w:t>
      </w:r>
      <w:r w:rsidR="00CA45AA" w:rsidRPr="00CA1263">
        <w:rPr>
          <w:rFonts w:cs="Times New Roman"/>
        </w:rPr>
        <w:t xml:space="preserve"> on a</w:t>
      </w:r>
      <w:r w:rsidR="00CA45AA" w:rsidRPr="00CA1263">
        <w:rPr>
          <w:rFonts w:cs="Times New Roman"/>
          <w:spacing w:val="-2"/>
        </w:rPr>
        <w:t xml:space="preserve"> </w:t>
      </w:r>
      <w:r w:rsidR="00CA45AA" w:rsidRPr="00CA1263">
        <w:rPr>
          <w:rFonts w:cs="Times New Roman"/>
        </w:rPr>
        <w:t>site</w:t>
      </w:r>
      <w:r w:rsidR="00CA45AA" w:rsidRPr="00CA1263">
        <w:rPr>
          <w:rFonts w:cs="Times New Roman"/>
          <w:spacing w:val="-1"/>
        </w:rPr>
        <w:t xml:space="preserve"> </w:t>
      </w:r>
      <w:r w:rsidR="00CA45AA" w:rsidRPr="00CA1263">
        <w:rPr>
          <w:rFonts w:cs="Times New Roman"/>
        </w:rPr>
        <w:t>specific</w:t>
      </w:r>
      <w:r w:rsidR="00CA45AA" w:rsidRPr="00CA1263">
        <w:rPr>
          <w:rFonts w:cs="Times New Roman"/>
          <w:spacing w:val="-1"/>
        </w:rPr>
        <w:t xml:space="preserve"> </w:t>
      </w:r>
      <w:r w:rsidR="00CA45AA" w:rsidRPr="00CA1263">
        <w:rPr>
          <w:rFonts w:cs="Times New Roman"/>
        </w:rPr>
        <w:t>basis</w:t>
      </w:r>
      <w:r>
        <w:rPr>
          <w:rFonts w:cs="Times New Roman"/>
        </w:rPr>
        <w:t xml:space="preserve"> if possible</w:t>
      </w:r>
      <w:r w:rsidR="00CA45AA" w:rsidRPr="00CA1263">
        <w:rPr>
          <w:rFonts w:cs="Times New Roman"/>
        </w:rPr>
        <w:t xml:space="preserve">. </w:t>
      </w:r>
      <w:r>
        <w:rPr>
          <w:rFonts w:cs="Times New Roman"/>
        </w:rPr>
        <w:t xml:space="preserve"> </w:t>
      </w:r>
      <w:r>
        <w:rPr>
          <w:rFonts w:cs="Times New Roman"/>
          <w:spacing w:val="-1"/>
        </w:rPr>
        <w:t xml:space="preserve"> </w:t>
      </w:r>
    </w:p>
    <w:p w14:paraId="61CF0343" w14:textId="77777777" w:rsidR="00D0087C" w:rsidRPr="00CA1263" w:rsidRDefault="00D0087C">
      <w:pPr>
        <w:pStyle w:val="BodyText"/>
        <w:ind w:right="163"/>
        <w:rPr>
          <w:rFonts w:cs="Times New Roman"/>
        </w:rPr>
      </w:pPr>
    </w:p>
    <w:p w14:paraId="5DBD0046" w14:textId="462D3F65" w:rsidR="00D0087C" w:rsidRPr="00CA1263" w:rsidRDefault="00D0087C" w:rsidP="00D0087C">
      <w:pPr>
        <w:rPr>
          <w:rFonts w:ascii="Times New Roman" w:hAnsi="Times New Roman" w:cs="Times New Roman"/>
          <w:sz w:val="24"/>
          <w:szCs w:val="24"/>
        </w:rPr>
      </w:pPr>
      <w:proofErr w:type="gramStart"/>
      <w:r w:rsidRPr="00CA1263">
        <w:rPr>
          <w:rFonts w:ascii="Times New Roman" w:hAnsi="Times New Roman" w:cs="Times New Roman"/>
          <w:sz w:val="24"/>
          <w:szCs w:val="24"/>
        </w:rPr>
        <w:t xml:space="preserve">Table </w:t>
      </w:r>
      <w:r w:rsidR="00E33ED0">
        <w:rPr>
          <w:rFonts w:ascii="Times New Roman" w:hAnsi="Times New Roman" w:cs="Times New Roman"/>
          <w:sz w:val="24"/>
          <w:szCs w:val="24"/>
        </w:rPr>
        <w:t>3.5.4.1</w:t>
      </w:r>
      <w:r w:rsidRPr="00CA1263">
        <w:rPr>
          <w:rFonts w:ascii="Times New Roman" w:hAnsi="Times New Roman" w:cs="Times New Roman"/>
          <w:sz w:val="24"/>
          <w:szCs w:val="24"/>
        </w:rPr>
        <w:t>.</w:t>
      </w:r>
      <w:proofErr w:type="gramEnd"/>
      <w:r w:rsidRPr="00CA1263">
        <w:rPr>
          <w:rFonts w:ascii="Times New Roman" w:hAnsi="Times New Roman" w:cs="Times New Roman"/>
          <w:sz w:val="24"/>
          <w:szCs w:val="24"/>
        </w:rPr>
        <w:t xml:space="preserve">  </w:t>
      </w:r>
      <w:proofErr w:type="gramStart"/>
      <w:r w:rsidR="006F6062">
        <w:rPr>
          <w:rFonts w:ascii="Times New Roman" w:hAnsi="Times New Roman" w:cs="Times New Roman"/>
          <w:sz w:val="24"/>
          <w:szCs w:val="24"/>
        </w:rPr>
        <w:t>Governance m</w:t>
      </w:r>
      <w:r w:rsidRPr="00CA1263">
        <w:rPr>
          <w:rFonts w:ascii="Times New Roman" w:hAnsi="Times New Roman" w:cs="Times New Roman"/>
          <w:sz w:val="24"/>
          <w:szCs w:val="24"/>
        </w:rPr>
        <w:t xml:space="preserve">etrics for </w:t>
      </w:r>
      <w:r w:rsidR="006F6062">
        <w:rPr>
          <w:rFonts w:ascii="Times New Roman" w:hAnsi="Times New Roman" w:cs="Times New Roman"/>
          <w:sz w:val="24"/>
          <w:szCs w:val="24"/>
        </w:rPr>
        <w:t>establishing and utilizing the SMP for the Deepwater MPA</w:t>
      </w:r>
      <w:r w:rsidRPr="00CA1263">
        <w:rPr>
          <w:rFonts w:ascii="Times New Roman" w:hAnsi="Times New Roman" w:cs="Times New Roman"/>
          <w:sz w:val="24"/>
          <w:szCs w:val="24"/>
        </w:rPr>
        <w:t>.</w:t>
      </w:r>
      <w:proofErr w:type="gramEnd"/>
      <w:r w:rsidRPr="00CA1263">
        <w:rPr>
          <w:rFonts w:ascii="Times New Roman" w:hAnsi="Times New Roman" w:cs="Times New Roman"/>
          <w:sz w:val="24"/>
          <w:szCs w:val="24"/>
        </w:rPr>
        <w:t xml:space="preserve">  </w:t>
      </w:r>
    </w:p>
    <w:tbl>
      <w:tblPr>
        <w:tblW w:w="6060" w:type="dxa"/>
        <w:tblInd w:w="93" w:type="dxa"/>
        <w:tblLook w:val="04A0" w:firstRow="1" w:lastRow="0" w:firstColumn="1" w:lastColumn="0" w:noHBand="0" w:noVBand="1"/>
      </w:tblPr>
      <w:tblGrid>
        <w:gridCol w:w="5100"/>
        <w:gridCol w:w="960"/>
      </w:tblGrid>
      <w:tr w:rsidR="00D0087C" w:rsidRPr="00CA1263" w14:paraId="5E496149" w14:textId="77777777" w:rsidTr="00822E5D">
        <w:trPr>
          <w:trHeight w:val="300"/>
        </w:trPr>
        <w:tc>
          <w:tcPr>
            <w:tcW w:w="5100" w:type="dxa"/>
            <w:tcBorders>
              <w:top w:val="nil"/>
              <w:left w:val="nil"/>
              <w:bottom w:val="single" w:sz="4" w:space="0" w:color="auto"/>
              <w:right w:val="single" w:sz="4" w:space="0" w:color="auto"/>
            </w:tcBorders>
            <w:shd w:val="clear" w:color="auto" w:fill="auto"/>
            <w:noWrap/>
            <w:vAlign w:val="bottom"/>
            <w:hideMark/>
          </w:tcPr>
          <w:p w14:paraId="36C05C97" w14:textId="77777777" w:rsidR="00D0087C" w:rsidRPr="00CA1263" w:rsidRDefault="00D0087C"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Metric</w:t>
            </w:r>
          </w:p>
        </w:tc>
        <w:tc>
          <w:tcPr>
            <w:tcW w:w="960" w:type="dxa"/>
            <w:tcBorders>
              <w:top w:val="nil"/>
              <w:left w:val="single" w:sz="4" w:space="0" w:color="auto"/>
              <w:bottom w:val="single" w:sz="4" w:space="0" w:color="auto"/>
              <w:right w:val="nil"/>
            </w:tcBorders>
            <w:shd w:val="clear" w:color="auto" w:fill="auto"/>
            <w:noWrap/>
            <w:vAlign w:val="bottom"/>
            <w:hideMark/>
          </w:tcPr>
          <w:p w14:paraId="0CACDA8F" w14:textId="77777777" w:rsidR="00D0087C" w:rsidRPr="00CA1263" w:rsidRDefault="00D0087C"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Yes/No</w:t>
            </w:r>
          </w:p>
        </w:tc>
      </w:tr>
      <w:tr w:rsidR="00D0087C" w:rsidRPr="00CA1263" w14:paraId="37C5FA3E" w14:textId="77777777" w:rsidTr="00822E5D">
        <w:trPr>
          <w:trHeight w:val="300"/>
        </w:trPr>
        <w:tc>
          <w:tcPr>
            <w:tcW w:w="5100" w:type="dxa"/>
            <w:tcBorders>
              <w:top w:val="single" w:sz="4" w:space="0" w:color="auto"/>
              <w:left w:val="nil"/>
              <w:bottom w:val="nil"/>
              <w:right w:val="single" w:sz="4" w:space="0" w:color="auto"/>
            </w:tcBorders>
            <w:shd w:val="clear" w:color="auto" w:fill="auto"/>
            <w:noWrap/>
            <w:vAlign w:val="bottom"/>
            <w:hideMark/>
          </w:tcPr>
          <w:p w14:paraId="40261658" w14:textId="75241FBB" w:rsidR="00D0087C" w:rsidRPr="00CA1263" w:rsidRDefault="00D0087C" w:rsidP="00547BC5">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 xml:space="preserve">SMP </w:t>
            </w:r>
            <w:r w:rsidR="00547BC5">
              <w:rPr>
                <w:rFonts w:ascii="Times New Roman" w:eastAsia="Times New Roman" w:hAnsi="Times New Roman" w:cs="Times New Roman"/>
                <w:color w:val="000000"/>
                <w:sz w:val="24"/>
                <w:szCs w:val="24"/>
              </w:rPr>
              <w:t>f</w:t>
            </w:r>
            <w:r w:rsidRPr="00CA1263">
              <w:rPr>
                <w:rFonts w:ascii="Times New Roman" w:eastAsia="Times New Roman" w:hAnsi="Times New Roman" w:cs="Times New Roman"/>
                <w:color w:val="000000"/>
                <w:sz w:val="24"/>
                <w:szCs w:val="24"/>
              </w:rPr>
              <w:t>ormed</w:t>
            </w:r>
          </w:p>
        </w:tc>
        <w:tc>
          <w:tcPr>
            <w:tcW w:w="960" w:type="dxa"/>
            <w:tcBorders>
              <w:top w:val="single" w:sz="4" w:space="0" w:color="auto"/>
              <w:left w:val="single" w:sz="4" w:space="0" w:color="auto"/>
              <w:bottom w:val="nil"/>
              <w:right w:val="nil"/>
            </w:tcBorders>
            <w:shd w:val="clear" w:color="auto" w:fill="auto"/>
            <w:noWrap/>
            <w:vAlign w:val="bottom"/>
            <w:hideMark/>
          </w:tcPr>
          <w:p w14:paraId="10340C3B" w14:textId="77777777" w:rsidR="00D0087C" w:rsidRPr="00CA1263" w:rsidRDefault="00D0087C" w:rsidP="00C43118">
            <w:pPr>
              <w:rPr>
                <w:rFonts w:ascii="Times New Roman" w:eastAsia="Times New Roman" w:hAnsi="Times New Roman" w:cs="Times New Roman"/>
                <w:color w:val="000000"/>
                <w:sz w:val="24"/>
                <w:szCs w:val="24"/>
              </w:rPr>
            </w:pPr>
          </w:p>
        </w:tc>
      </w:tr>
      <w:tr w:rsidR="00D0087C" w:rsidRPr="00CA1263" w14:paraId="1A649A78" w14:textId="77777777" w:rsidTr="006F6062">
        <w:trPr>
          <w:trHeight w:val="300"/>
        </w:trPr>
        <w:tc>
          <w:tcPr>
            <w:tcW w:w="5100" w:type="dxa"/>
            <w:tcBorders>
              <w:top w:val="nil"/>
              <w:left w:val="nil"/>
              <w:right w:val="single" w:sz="4" w:space="0" w:color="auto"/>
            </w:tcBorders>
            <w:shd w:val="clear" w:color="auto" w:fill="auto"/>
            <w:noWrap/>
            <w:vAlign w:val="bottom"/>
            <w:hideMark/>
          </w:tcPr>
          <w:p w14:paraId="411DE8F3" w14:textId="528A5E8A" w:rsidR="00D0087C" w:rsidRPr="00CA1263" w:rsidRDefault="00D0087C" w:rsidP="00547BC5">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 xml:space="preserve">Evaluation </w:t>
            </w:r>
            <w:r w:rsidR="00547BC5">
              <w:rPr>
                <w:rFonts w:ascii="Times New Roman" w:eastAsia="Times New Roman" w:hAnsi="Times New Roman" w:cs="Times New Roman"/>
                <w:color w:val="000000"/>
                <w:sz w:val="24"/>
                <w:szCs w:val="24"/>
              </w:rPr>
              <w:t>c</w:t>
            </w:r>
            <w:r w:rsidRPr="00CA1263">
              <w:rPr>
                <w:rFonts w:ascii="Times New Roman" w:eastAsia="Times New Roman" w:hAnsi="Times New Roman" w:cs="Times New Roman"/>
                <w:color w:val="000000"/>
                <w:sz w:val="24"/>
                <w:szCs w:val="24"/>
              </w:rPr>
              <w:t>onducted</w:t>
            </w:r>
          </w:p>
        </w:tc>
        <w:tc>
          <w:tcPr>
            <w:tcW w:w="960" w:type="dxa"/>
            <w:tcBorders>
              <w:top w:val="nil"/>
              <w:left w:val="single" w:sz="4" w:space="0" w:color="auto"/>
              <w:right w:val="nil"/>
            </w:tcBorders>
            <w:shd w:val="clear" w:color="auto" w:fill="auto"/>
            <w:noWrap/>
            <w:vAlign w:val="bottom"/>
            <w:hideMark/>
          </w:tcPr>
          <w:p w14:paraId="337E969B" w14:textId="77777777" w:rsidR="00D0087C" w:rsidRPr="00CA1263" w:rsidRDefault="00D0087C" w:rsidP="00C43118">
            <w:pPr>
              <w:rPr>
                <w:rFonts w:ascii="Times New Roman" w:eastAsia="Times New Roman" w:hAnsi="Times New Roman" w:cs="Times New Roman"/>
                <w:color w:val="000000"/>
                <w:sz w:val="24"/>
                <w:szCs w:val="24"/>
              </w:rPr>
            </w:pPr>
          </w:p>
        </w:tc>
      </w:tr>
      <w:tr w:rsidR="00D0087C" w:rsidRPr="00CA1263" w14:paraId="17BA8CDA" w14:textId="77777777" w:rsidTr="006F6062">
        <w:trPr>
          <w:trHeight w:val="300"/>
        </w:trPr>
        <w:tc>
          <w:tcPr>
            <w:tcW w:w="5100" w:type="dxa"/>
            <w:tcBorders>
              <w:top w:val="nil"/>
              <w:left w:val="nil"/>
              <w:bottom w:val="single" w:sz="4" w:space="0" w:color="auto"/>
              <w:right w:val="single" w:sz="4" w:space="0" w:color="auto"/>
            </w:tcBorders>
            <w:shd w:val="clear" w:color="auto" w:fill="auto"/>
            <w:noWrap/>
            <w:vAlign w:val="bottom"/>
            <w:hideMark/>
          </w:tcPr>
          <w:p w14:paraId="20869F20" w14:textId="0BACF604" w:rsidR="00D0087C" w:rsidRPr="00CA1263" w:rsidRDefault="00D0087C" w:rsidP="00547BC5">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 xml:space="preserve">SMP AP </w:t>
            </w:r>
            <w:r w:rsidR="00547BC5">
              <w:rPr>
                <w:rFonts w:ascii="Times New Roman" w:eastAsia="Times New Roman" w:hAnsi="Times New Roman" w:cs="Times New Roman"/>
                <w:color w:val="000000"/>
                <w:sz w:val="24"/>
                <w:szCs w:val="24"/>
              </w:rPr>
              <w:t>m</w:t>
            </w:r>
            <w:r w:rsidRPr="00CA1263">
              <w:rPr>
                <w:rFonts w:ascii="Times New Roman" w:eastAsia="Times New Roman" w:hAnsi="Times New Roman" w:cs="Times New Roman"/>
                <w:color w:val="000000"/>
                <w:sz w:val="24"/>
                <w:szCs w:val="24"/>
              </w:rPr>
              <w:t>et</w:t>
            </w:r>
          </w:p>
        </w:tc>
        <w:tc>
          <w:tcPr>
            <w:tcW w:w="960" w:type="dxa"/>
            <w:tcBorders>
              <w:top w:val="nil"/>
              <w:left w:val="single" w:sz="4" w:space="0" w:color="auto"/>
              <w:bottom w:val="single" w:sz="4" w:space="0" w:color="auto"/>
              <w:right w:val="nil"/>
            </w:tcBorders>
            <w:shd w:val="clear" w:color="auto" w:fill="auto"/>
            <w:noWrap/>
            <w:vAlign w:val="bottom"/>
            <w:hideMark/>
          </w:tcPr>
          <w:p w14:paraId="67934492" w14:textId="77777777" w:rsidR="00D0087C" w:rsidRPr="00CA1263" w:rsidRDefault="00D0087C" w:rsidP="00C43118">
            <w:pPr>
              <w:rPr>
                <w:rFonts w:ascii="Times New Roman" w:eastAsia="Times New Roman" w:hAnsi="Times New Roman" w:cs="Times New Roman"/>
                <w:color w:val="000000"/>
                <w:sz w:val="24"/>
                <w:szCs w:val="24"/>
              </w:rPr>
            </w:pPr>
          </w:p>
        </w:tc>
      </w:tr>
    </w:tbl>
    <w:p w14:paraId="1670E61B" w14:textId="77777777" w:rsidR="00D0087C" w:rsidRPr="00CA1263" w:rsidRDefault="00D0087C" w:rsidP="00D0087C">
      <w:pPr>
        <w:rPr>
          <w:rFonts w:ascii="Times New Roman" w:hAnsi="Times New Roman" w:cs="Times New Roman"/>
          <w:sz w:val="24"/>
          <w:szCs w:val="24"/>
        </w:rPr>
      </w:pPr>
    </w:p>
    <w:p w14:paraId="04386710" w14:textId="24BA6E05" w:rsidR="00D0087C" w:rsidRPr="00CA1263" w:rsidRDefault="00D0087C" w:rsidP="00D0087C">
      <w:pPr>
        <w:rPr>
          <w:rFonts w:ascii="Times New Roman" w:hAnsi="Times New Roman" w:cs="Times New Roman"/>
          <w:sz w:val="24"/>
          <w:szCs w:val="24"/>
        </w:rPr>
      </w:pPr>
      <w:proofErr w:type="gramStart"/>
      <w:r w:rsidRPr="00CA1263">
        <w:rPr>
          <w:rFonts w:ascii="Times New Roman" w:hAnsi="Times New Roman" w:cs="Times New Roman"/>
          <w:sz w:val="24"/>
          <w:szCs w:val="24"/>
        </w:rPr>
        <w:t xml:space="preserve">Table </w:t>
      </w:r>
      <w:r w:rsidR="00E33ED0">
        <w:rPr>
          <w:rFonts w:ascii="Times New Roman" w:hAnsi="Times New Roman" w:cs="Times New Roman"/>
          <w:sz w:val="24"/>
          <w:szCs w:val="24"/>
        </w:rPr>
        <w:t>3.5.4.2</w:t>
      </w:r>
      <w:r w:rsidRPr="00CA1263">
        <w:rPr>
          <w:rFonts w:ascii="Times New Roman" w:hAnsi="Times New Roman" w:cs="Times New Roman"/>
          <w:sz w:val="24"/>
          <w:szCs w:val="24"/>
        </w:rPr>
        <w:t>.</w:t>
      </w:r>
      <w:proofErr w:type="gramEnd"/>
      <w:r w:rsidRPr="00CA1263">
        <w:rPr>
          <w:rFonts w:ascii="Times New Roman" w:hAnsi="Times New Roman" w:cs="Times New Roman"/>
          <w:sz w:val="24"/>
          <w:szCs w:val="24"/>
        </w:rPr>
        <w:t xml:space="preserve">  Governance outreach metrics for evaluating the </w:t>
      </w:r>
      <w:r w:rsidR="006F6062">
        <w:rPr>
          <w:rFonts w:ascii="Times New Roman" w:hAnsi="Times New Roman" w:cs="Times New Roman"/>
          <w:sz w:val="24"/>
          <w:szCs w:val="24"/>
        </w:rPr>
        <w:t>D</w:t>
      </w:r>
      <w:r w:rsidRPr="00CA1263">
        <w:rPr>
          <w:rFonts w:ascii="Times New Roman" w:hAnsi="Times New Roman" w:cs="Times New Roman"/>
          <w:sz w:val="24"/>
          <w:szCs w:val="24"/>
        </w:rPr>
        <w:t xml:space="preserve">eepwater MPAs.  </w:t>
      </w:r>
    </w:p>
    <w:tbl>
      <w:tblPr>
        <w:tblW w:w="8471" w:type="dxa"/>
        <w:tblInd w:w="93" w:type="dxa"/>
        <w:tblLook w:val="04A0" w:firstRow="1" w:lastRow="0" w:firstColumn="1" w:lastColumn="0" w:noHBand="0" w:noVBand="1"/>
      </w:tblPr>
      <w:tblGrid>
        <w:gridCol w:w="7638"/>
        <w:gridCol w:w="950"/>
      </w:tblGrid>
      <w:tr w:rsidR="00822E5D" w:rsidRPr="00822E5D" w14:paraId="3A72BA1E" w14:textId="77777777" w:rsidTr="00822E5D">
        <w:trPr>
          <w:trHeight w:val="300"/>
        </w:trPr>
        <w:tc>
          <w:tcPr>
            <w:tcW w:w="7638" w:type="dxa"/>
            <w:tcBorders>
              <w:top w:val="nil"/>
              <w:left w:val="nil"/>
              <w:bottom w:val="nil"/>
              <w:right w:val="single" w:sz="4" w:space="0" w:color="auto"/>
            </w:tcBorders>
            <w:shd w:val="clear" w:color="auto" w:fill="auto"/>
            <w:noWrap/>
            <w:vAlign w:val="bottom"/>
            <w:hideMark/>
          </w:tcPr>
          <w:p w14:paraId="181A0423" w14:textId="77777777" w:rsidR="00822E5D" w:rsidRPr="00822E5D" w:rsidRDefault="00822E5D" w:rsidP="00822E5D">
            <w:pPr>
              <w:widowControl/>
              <w:rPr>
                <w:rFonts w:ascii="Times New Roman" w:eastAsia="Times New Roman" w:hAnsi="Times New Roman" w:cs="Times New Roman"/>
                <w:color w:val="000000"/>
                <w:sz w:val="24"/>
                <w:szCs w:val="24"/>
              </w:rPr>
            </w:pPr>
            <w:r w:rsidRPr="00822E5D">
              <w:rPr>
                <w:rFonts w:ascii="Times New Roman" w:eastAsia="Times New Roman" w:hAnsi="Times New Roman" w:cs="Times New Roman"/>
                <w:color w:val="000000"/>
                <w:sz w:val="24"/>
                <w:szCs w:val="24"/>
              </w:rPr>
              <w:t>Metric</w:t>
            </w:r>
          </w:p>
        </w:tc>
        <w:tc>
          <w:tcPr>
            <w:tcW w:w="833" w:type="dxa"/>
            <w:tcBorders>
              <w:top w:val="nil"/>
              <w:left w:val="single" w:sz="4" w:space="0" w:color="auto"/>
              <w:bottom w:val="nil"/>
              <w:right w:val="nil"/>
            </w:tcBorders>
            <w:shd w:val="clear" w:color="auto" w:fill="auto"/>
            <w:noWrap/>
            <w:vAlign w:val="bottom"/>
            <w:hideMark/>
          </w:tcPr>
          <w:p w14:paraId="391D7733" w14:textId="77777777" w:rsidR="00822E5D" w:rsidRPr="00822E5D" w:rsidRDefault="00822E5D" w:rsidP="00822E5D">
            <w:pPr>
              <w:widowControl/>
              <w:rPr>
                <w:rFonts w:ascii="Times New Roman" w:eastAsia="Times New Roman" w:hAnsi="Times New Roman" w:cs="Times New Roman"/>
                <w:color w:val="000000"/>
                <w:sz w:val="24"/>
                <w:szCs w:val="24"/>
              </w:rPr>
            </w:pPr>
            <w:r w:rsidRPr="00822E5D">
              <w:rPr>
                <w:rFonts w:ascii="Times New Roman" w:eastAsia="Times New Roman" w:hAnsi="Times New Roman" w:cs="Times New Roman"/>
                <w:color w:val="000000"/>
                <w:sz w:val="24"/>
                <w:szCs w:val="24"/>
              </w:rPr>
              <w:t>Yes/No</w:t>
            </w:r>
          </w:p>
        </w:tc>
      </w:tr>
      <w:tr w:rsidR="00822E5D" w:rsidRPr="00822E5D" w14:paraId="6CB16C76" w14:textId="77777777" w:rsidTr="00822E5D">
        <w:trPr>
          <w:trHeight w:val="300"/>
        </w:trPr>
        <w:tc>
          <w:tcPr>
            <w:tcW w:w="7638" w:type="dxa"/>
            <w:tcBorders>
              <w:top w:val="single" w:sz="4" w:space="0" w:color="auto"/>
              <w:left w:val="nil"/>
              <w:bottom w:val="nil"/>
              <w:right w:val="single" w:sz="4" w:space="0" w:color="auto"/>
            </w:tcBorders>
            <w:shd w:val="clear" w:color="auto" w:fill="auto"/>
            <w:noWrap/>
            <w:vAlign w:val="bottom"/>
            <w:hideMark/>
          </w:tcPr>
          <w:p w14:paraId="5E5ADB87" w14:textId="034A9965" w:rsidR="00822E5D" w:rsidRPr="00822E5D" w:rsidRDefault="00822E5D" w:rsidP="00822E5D">
            <w:pPr>
              <w:widowControl/>
              <w:rPr>
                <w:rFonts w:ascii="Times New Roman" w:eastAsia="Times New Roman" w:hAnsi="Times New Roman" w:cs="Times New Roman"/>
                <w:color w:val="000000"/>
                <w:sz w:val="24"/>
                <w:szCs w:val="24"/>
              </w:rPr>
            </w:pPr>
            <w:r w:rsidRPr="00822E5D">
              <w:rPr>
                <w:rFonts w:ascii="Times New Roman" w:eastAsia="Times New Roman" w:hAnsi="Times New Roman" w:cs="Times New Roman"/>
                <w:color w:val="000000"/>
                <w:sz w:val="24"/>
                <w:szCs w:val="24"/>
              </w:rPr>
              <w:t>Short-term outreach action items created</w:t>
            </w:r>
          </w:p>
        </w:tc>
        <w:tc>
          <w:tcPr>
            <w:tcW w:w="833" w:type="dxa"/>
            <w:tcBorders>
              <w:top w:val="single" w:sz="4" w:space="0" w:color="auto"/>
              <w:left w:val="single" w:sz="4" w:space="0" w:color="auto"/>
              <w:bottom w:val="nil"/>
              <w:right w:val="nil"/>
            </w:tcBorders>
            <w:shd w:val="clear" w:color="auto" w:fill="auto"/>
            <w:noWrap/>
            <w:vAlign w:val="bottom"/>
            <w:hideMark/>
          </w:tcPr>
          <w:p w14:paraId="5EA4A095" w14:textId="77777777" w:rsidR="00822E5D" w:rsidRPr="00822E5D" w:rsidRDefault="00822E5D" w:rsidP="00822E5D">
            <w:pPr>
              <w:widowControl/>
              <w:rPr>
                <w:rFonts w:ascii="Times New Roman" w:eastAsia="Times New Roman" w:hAnsi="Times New Roman" w:cs="Times New Roman"/>
                <w:color w:val="000000"/>
                <w:sz w:val="24"/>
                <w:szCs w:val="24"/>
              </w:rPr>
            </w:pPr>
            <w:r w:rsidRPr="00822E5D">
              <w:rPr>
                <w:rFonts w:ascii="Times New Roman" w:eastAsia="Times New Roman" w:hAnsi="Times New Roman" w:cs="Times New Roman"/>
                <w:color w:val="000000"/>
                <w:sz w:val="24"/>
                <w:szCs w:val="24"/>
              </w:rPr>
              <w:t> </w:t>
            </w:r>
          </w:p>
        </w:tc>
      </w:tr>
      <w:tr w:rsidR="00822E5D" w:rsidRPr="00822E5D" w14:paraId="1C4BE3EB" w14:textId="77777777" w:rsidTr="00822E5D">
        <w:trPr>
          <w:trHeight w:val="300"/>
        </w:trPr>
        <w:tc>
          <w:tcPr>
            <w:tcW w:w="7638" w:type="dxa"/>
            <w:tcBorders>
              <w:top w:val="nil"/>
              <w:left w:val="nil"/>
              <w:bottom w:val="nil"/>
              <w:right w:val="single" w:sz="4" w:space="0" w:color="auto"/>
            </w:tcBorders>
            <w:shd w:val="clear" w:color="auto" w:fill="auto"/>
            <w:noWrap/>
            <w:vAlign w:val="bottom"/>
            <w:hideMark/>
          </w:tcPr>
          <w:p w14:paraId="6D9AE021" w14:textId="77777777" w:rsidR="00822E5D" w:rsidRPr="00822E5D" w:rsidRDefault="00822E5D" w:rsidP="00822E5D">
            <w:pPr>
              <w:widowControl/>
              <w:rPr>
                <w:rFonts w:ascii="Times New Roman" w:eastAsia="Times New Roman" w:hAnsi="Times New Roman" w:cs="Times New Roman"/>
                <w:color w:val="000000"/>
                <w:sz w:val="24"/>
                <w:szCs w:val="24"/>
              </w:rPr>
            </w:pPr>
            <w:r w:rsidRPr="00822E5D">
              <w:rPr>
                <w:rFonts w:ascii="Times New Roman" w:eastAsia="Times New Roman" w:hAnsi="Times New Roman" w:cs="Times New Roman"/>
                <w:color w:val="000000"/>
                <w:sz w:val="24"/>
                <w:szCs w:val="24"/>
              </w:rPr>
              <w:t>Outreach items updated with new management regulations</w:t>
            </w:r>
          </w:p>
        </w:tc>
        <w:tc>
          <w:tcPr>
            <w:tcW w:w="833" w:type="dxa"/>
            <w:tcBorders>
              <w:top w:val="nil"/>
              <w:left w:val="single" w:sz="4" w:space="0" w:color="auto"/>
              <w:bottom w:val="nil"/>
              <w:right w:val="nil"/>
            </w:tcBorders>
            <w:shd w:val="clear" w:color="auto" w:fill="auto"/>
            <w:noWrap/>
            <w:vAlign w:val="bottom"/>
            <w:hideMark/>
          </w:tcPr>
          <w:p w14:paraId="6995362A" w14:textId="77777777" w:rsidR="00822E5D" w:rsidRPr="00822E5D" w:rsidRDefault="00822E5D" w:rsidP="00822E5D">
            <w:pPr>
              <w:widowControl/>
              <w:rPr>
                <w:rFonts w:ascii="Times New Roman" w:eastAsia="Times New Roman" w:hAnsi="Times New Roman" w:cs="Times New Roman"/>
                <w:color w:val="000000"/>
                <w:sz w:val="24"/>
                <w:szCs w:val="24"/>
              </w:rPr>
            </w:pPr>
          </w:p>
        </w:tc>
      </w:tr>
      <w:tr w:rsidR="00822E5D" w:rsidRPr="00822E5D" w14:paraId="323FCBE7" w14:textId="77777777" w:rsidTr="00822E5D">
        <w:trPr>
          <w:trHeight w:val="300"/>
        </w:trPr>
        <w:tc>
          <w:tcPr>
            <w:tcW w:w="7638" w:type="dxa"/>
            <w:tcBorders>
              <w:top w:val="nil"/>
              <w:left w:val="nil"/>
              <w:bottom w:val="nil"/>
              <w:right w:val="single" w:sz="4" w:space="0" w:color="auto"/>
            </w:tcBorders>
            <w:shd w:val="clear" w:color="auto" w:fill="auto"/>
            <w:noWrap/>
            <w:vAlign w:val="bottom"/>
            <w:hideMark/>
          </w:tcPr>
          <w:p w14:paraId="26736F1C" w14:textId="77777777" w:rsidR="00822E5D" w:rsidRPr="00822E5D" w:rsidRDefault="00822E5D" w:rsidP="00822E5D">
            <w:pPr>
              <w:widowControl/>
              <w:rPr>
                <w:rFonts w:ascii="Times New Roman" w:eastAsia="Times New Roman" w:hAnsi="Times New Roman" w:cs="Times New Roman"/>
                <w:color w:val="000000"/>
                <w:sz w:val="24"/>
                <w:szCs w:val="24"/>
              </w:rPr>
            </w:pPr>
            <w:r w:rsidRPr="00822E5D">
              <w:rPr>
                <w:rFonts w:ascii="Times New Roman" w:eastAsia="Times New Roman" w:hAnsi="Times New Roman" w:cs="Times New Roman"/>
                <w:color w:val="000000"/>
                <w:sz w:val="24"/>
                <w:szCs w:val="24"/>
              </w:rPr>
              <w:t>POC Designated for MPA in SAFMC, SERO, SEFSC</w:t>
            </w:r>
          </w:p>
        </w:tc>
        <w:tc>
          <w:tcPr>
            <w:tcW w:w="833" w:type="dxa"/>
            <w:tcBorders>
              <w:top w:val="nil"/>
              <w:left w:val="single" w:sz="4" w:space="0" w:color="auto"/>
              <w:bottom w:val="nil"/>
              <w:right w:val="nil"/>
            </w:tcBorders>
            <w:shd w:val="clear" w:color="auto" w:fill="auto"/>
            <w:noWrap/>
            <w:vAlign w:val="bottom"/>
            <w:hideMark/>
          </w:tcPr>
          <w:p w14:paraId="357A5C9D" w14:textId="77777777" w:rsidR="00822E5D" w:rsidRPr="00822E5D" w:rsidRDefault="00822E5D" w:rsidP="00822E5D">
            <w:pPr>
              <w:widowControl/>
              <w:rPr>
                <w:rFonts w:ascii="Times New Roman" w:eastAsia="Times New Roman" w:hAnsi="Times New Roman" w:cs="Times New Roman"/>
                <w:color w:val="000000"/>
                <w:sz w:val="24"/>
                <w:szCs w:val="24"/>
              </w:rPr>
            </w:pPr>
          </w:p>
        </w:tc>
      </w:tr>
      <w:tr w:rsidR="00822E5D" w:rsidRPr="00822E5D" w14:paraId="5B3B2956" w14:textId="77777777" w:rsidTr="00822E5D">
        <w:trPr>
          <w:trHeight w:val="300"/>
        </w:trPr>
        <w:tc>
          <w:tcPr>
            <w:tcW w:w="7638" w:type="dxa"/>
            <w:tcBorders>
              <w:top w:val="nil"/>
              <w:left w:val="nil"/>
              <w:bottom w:val="nil"/>
              <w:right w:val="single" w:sz="4" w:space="0" w:color="auto"/>
            </w:tcBorders>
            <w:shd w:val="clear" w:color="auto" w:fill="auto"/>
            <w:noWrap/>
            <w:vAlign w:val="bottom"/>
            <w:hideMark/>
          </w:tcPr>
          <w:p w14:paraId="547E20BA" w14:textId="77777777" w:rsidR="00822E5D" w:rsidRPr="00822E5D" w:rsidRDefault="00822E5D" w:rsidP="00822E5D">
            <w:pPr>
              <w:widowControl/>
              <w:rPr>
                <w:rFonts w:ascii="Times New Roman" w:eastAsia="Times New Roman" w:hAnsi="Times New Roman" w:cs="Times New Roman"/>
                <w:color w:val="000000"/>
                <w:sz w:val="24"/>
                <w:szCs w:val="24"/>
              </w:rPr>
            </w:pPr>
            <w:r w:rsidRPr="00822E5D">
              <w:rPr>
                <w:rFonts w:ascii="Times New Roman" w:eastAsia="Times New Roman" w:hAnsi="Times New Roman" w:cs="Times New Roman"/>
                <w:color w:val="000000"/>
                <w:sz w:val="24"/>
                <w:szCs w:val="24"/>
              </w:rPr>
              <w:t>List of key contacts created</w:t>
            </w:r>
          </w:p>
        </w:tc>
        <w:tc>
          <w:tcPr>
            <w:tcW w:w="833" w:type="dxa"/>
            <w:tcBorders>
              <w:top w:val="nil"/>
              <w:left w:val="single" w:sz="4" w:space="0" w:color="auto"/>
              <w:bottom w:val="nil"/>
              <w:right w:val="nil"/>
            </w:tcBorders>
            <w:shd w:val="clear" w:color="auto" w:fill="auto"/>
            <w:noWrap/>
            <w:vAlign w:val="bottom"/>
            <w:hideMark/>
          </w:tcPr>
          <w:p w14:paraId="05BA682D" w14:textId="77777777" w:rsidR="00822E5D" w:rsidRPr="00822E5D" w:rsidRDefault="00822E5D" w:rsidP="00822E5D">
            <w:pPr>
              <w:widowControl/>
              <w:rPr>
                <w:rFonts w:ascii="Times New Roman" w:eastAsia="Times New Roman" w:hAnsi="Times New Roman" w:cs="Times New Roman"/>
                <w:color w:val="000000"/>
                <w:sz w:val="24"/>
                <w:szCs w:val="24"/>
              </w:rPr>
            </w:pPr>
          </w:p>
        </w:tc>
      </w:tr>
      <w:tr w:rsidR="00822E5D" w:rsidRPr="00822E5D" w14:paraId="1AD6481D" w14:textId="77777777" w:rsidTr="00822E5D">
        <w:trPr>
          <w:trHeight w:val="300"/>
        </w:trPr>
        <w:tc>
          <w:tcPr>
            <w:tcW w:w="7638" w:type="dxa"/>
            <w:tcBorders>
              <w:top w:val="nil"/>
              <w:left w:val="nil"/>
              <w:bottom w:val="nil"/>
              <w:right w:val="single" w:sz="4" w:space="0" w:color="auto"/>
            </w:tcBorders>
            <w:shd w:val="clear" w:color="auto" w:fill="auto"/>
            <w:noWrap/>
            <w:vAlign w:val="bottom"/>
            <w:hideMark/>
          </w:tcPr>
          <w:p w14:paraId="07ADC1C8" w14:textId="77777777" w:rsidR="00822E5D" w:rsidRPr="00822E5D" w:rsidRDefault="00822E5D" w:rsidP="00822E5D">
            <w:pPr>
              <w:widowControl/>
              <w:rPr>
                <w:rFonts w:ascii="Times New Roman" w:eastAsia="Times New Roman" w:hAnsi="Times New Roman" w:cs="Times New Roman"/>
                <w:color w:val="000000"/>
                <w:sz w:val="24"/>
                <w:szCs w:val="24"/>
              </w:rPr>
            </w:pPr>
            <w:r w:rsidRPr="00822E5D">
              <w:rPr>
                <w:rFonts w:ascii="Times New Roman" w:eastAsia="Times New Roman" w:hAnsi="Times New Roman" w:cs="Times New Roman"/>
                <w:color w:val="000000"/>
                <w:sz w:val="24"/>
                <w:szCs w:val="24"/>
              </w:rPr>
              <w:t xml:space="preserve">SAFMC communicate with key contacts </w:t>
            </w:r>
            <w:r w:rsidRPr="00822E5D">
              <w:rPr>
                <w:rFonts w:ascii="Times New Roman" w:eastAsia="Times New Roman" w:hAnsi="Times New Roman" w:cs="Times New Roman"/>
                <w:color w:val="000000"/>
                <w:sz w:val="24"/>
                <w:szCs w:val="24"/>
                <w:highlight w:val="yellow"/>
              </w:rPr>
              <w:t>x</w:t>
            </w:r>
            <w:r w:rsidRPr="00822E5D">
              <w:rPr>
                <w:rFonts w:ascii="Times New Roman" w:eastAsia="Times New Roman" w:hAnsi="Times New Roman" w:cs="Times New Roman"/>
                <w:color w:val="000000"/>
                <w:sz w:val="24"/>
                <w:szCs w:val="24"/>
              </w:rPr>
              <w:t xml:space="preserve"> times per year</w:t>
            </w:r>
          </w:p>
        </w:tc>
        <w:tc>
          <w:tcPr>
            <w:tcW w:w="833" w:type="dxa"/>
            <w:tcBorders>
              <w:top w:val="nil"/>
              <w:left w:val="single" w:sz="4" w:space="0" w:color="auto"/>
              <w:bottom w:val="nil"/>
              <w:right w:val="nil"/>
            </w:tcBorders>
            <w:shd w:val="clear" w:color="auto" w:fill="auto"/>
            <w:noWrap/>
            <w:vAlign w:val="bottom"/>
            <w:hideMark/>
          </w:tcPr>
          <w:p w14:paraId="2FEFBA99" w14:textId="77777777" w:rsidR="00822E5D" w:rsidRPr="00822E5D" w:rsidRDefault="00822E5D" w:rsidP="00822E5D">
            <w:pPr>
              <w:widowControl/>
              <w:rPr>
                <w:rFonts w:ascii="Times New Roman" w:eastAsia="Times New Roman" w:hAnsi="Times New Roman" w:cs="Times New Roman"/>
                <w:color w:val="000000"/>
                <w:sz w:val="24"/>
                <w:szCs w:val="24"/>
              </w:rPr>
            </w:pPr>
          </w:p>
        </w:tc>
      </w:tr>
      <w:tr w:rsidR="00822E5D" w:rsidRPr="00822E5D" w14:paraId="1C60FBDF" w14:textId="77777777" w:rsidTr="00822E5D">
        <w:trPr>
          <w:trHeight w:val="300"/>
        </w:trPr>
        <w:tc>
          <w:tcPr>
            <w:tcW w:w="7638" w:type="dxa"/>
            <w:tcBorders>
              <w:top w:val="nil"/>
              <w:left w:val="nil"/>
              <w:bottom w:val="single" w:sz="4" w:space="0" w:color="auto"/>
              <w:right w:val="single" w:sz="4" w:space="0" w:color="auto"/>
            </w:tcBorders>
            <w:shd w:val="clear" w:color="auto" w:fill="auto"/>
            <w:noWrap/>
            <w:vAlign w:val="bottom"/>
            <w:hideMark/>
          </w:tcPr>
          <w:p w14:paraId="299953C8" w14:textId="77777777" w:rsidR="00822E5D" w:rsidRPr="00822E5D" w:rsidRDefault="00822E5D" w:rsidP="00822E5D">
            <w:pPr>
              <w:widowControl/>
              <w:rPr>
                <w:rFonts w:ascii="Times New Roman" w:eastAsia="Times New Roman" w:hAnsi="Times New Roman" w:cs="Times New Roman"/>
                <w:color w:val="000000"/>
                <w:sz w:val="24"/>
                <w:szCs w:val="24"/>
              </w:rPr>
            </w:pPr>
            <w:r w:rsidRPr="00822E5D">
              <w:rPr>
                <w:rFonts w:ascii="Times New Roman" w:eastAsia="Times New Roman" w:hAnsi="Times New Roman" w:cs="Times New Roman"/>
                <w:color w:val="000000"/>
                <w:sz w:val="24"/>
                <w:szCs w:val="24"/>
              </w:rPr>
              <w:t xml:space="preserve">Collaboration with agencies and organizations for teacher workshops initiated/maintained </w:t>
            </w:r>
          </w:p>
        </w:tc>
        <w:tc>
          <w:tcPr>
            <w:tcW w:w="833" w:type="dxa"/>
            <w:tcBorders>
              <w:top w:val="nil"/>
              <w:left w:val="single" w:sz="4" w:space="0" w:color="auto"/>
              <w:bottom w:val="single" w:sz="4" w:space="0" w:color="auto"/>
              <w:right w:val="nil"/>
            </w:tcBorders>
            <w:shd w:val="clear" w:color="auto" w:fill="auto"/>
            <w:noWrap/>
            <w:vAlign w:val="bottom"/>
            <w:hideMark/>
          </w:tcPr>
          <w:p w14:paraId="7A2FF1ED" w14:textId="77777777" w:rsidR="00822E5D" w:rsidRPr="00822E5D" w:rsidRDefault="00822E5D" w:rsidP="00822E5D">
            <w:pPr>
              <w:widowControl/>
              <w:rPr>
                <w:rFonts w:ascii="Times New Roman" w:eastAsia="Times New Roman" w:hAnsi="Times New Roman" w:cs="Times New Roman"/>
                <w:color w:val="000000"/>
                <w:sz w:val="24"/>
                <w:szCs w:val="24"/>
              </w:rPr>
            </w:pPr>
            <w:r w:rsidRPr="00822E5D">
              <w:rPr>
                <w:rFonts w:ascii="Times New Roman" w:eastAsia="Times New Roman" w:hAnsi="Times New Roman" w:cs="Times New Roman"/>
                <w:color w:val="000000"/>
                <w:sz w:val="24"/>
                <w:szCs w:val="24"/>
              </w:rPr>
              <w:t> </w:t>
            </w:r>
          </w:p>
        </w:tc>
      </w:tr>
    </w:tbl>
    <w:p w14:paraId="02D68EB5" w14:textId="77777777" w:rsidR="00D0087C" w:rsidRPr="00CA1263" w:rsidRDefault="00D0087C" w:rsidP="00D0087C">
      <w:pPr>
        <w:rPr>
          <w:rFonts w:ascii="Times New Roman" w:hAnsi="Times New Roman" w:cs="Times New Roman"/>
          <w:sz w:val="24"/>
          <w:szCs w:val="24"/>
        </w:rPr>
      </w:pPr>
    </w:p>
    <w:p w14:paraId="7C2D6A93" w14:textId="12B0DFE7" w:rsidR="00D0087C" w:rsidRPr="00CA1263" w:rsidRDefault="00D0087C" w:rsidP="00D0087C">
      <w:pPr>
        <w:rPr>
          <w:rFonts w:ascii="Times New Roman" w:hAnsi="Times New Roman" w:cs="Times New Roman"/>
          <w:sz w:val="24"/>
          <w:szCs w:val="24"/>
        </w:rPr>
      </w:pPr>
      <w:proofErr w:type="gramStart"/>
      <w:r w:rsidRPr="00CA1263">
        <w:rPr>
          <w:rFonts w:ascii="Times New Roman" w:hAnsi="Times New Roman" w:cs="Times New Roman"/>
          <w:sz w:val="24"/>
          <w:szCs w:val="24"/>
        </w:rPr>
        <w:t xml:space="preserve">Table </w:t>
      </w:r>
      <w:r w:rsidR="00E33ED0">
        <w:rPr>
          <w:rFonts w:ascii="Times New Roman" w:hAnsi="Times New Roman" w:cs="Times New Roman"/>
          <w:sz w:val="24"/>
          <w:szCs w:val="24"/>
        </w:rPr>
        <w:t>3.5.4.3</w:t>
      </w:r>
      <w:r w:rsidRPr="00CA1263">
        <w:rPr>
          <w:rFonts w:ascii="Times New Roman" w:hAnsi="Times New Roman" w:cs="Times New Roman"/>
          <w:sz w:val="24"/>
          <w:szCs w:val="24"/>
        </w:rPr>
        <w:t>.</w:t>
      </w:r>
      <w:proofErr w:type="gramEnd"/>
      <w:r w:rsidRPr="00CA1263">
        <w:rPr>
          <w:rFonts w:ascii="Times New Roman" w:hAnsi="Times New Roman" w:cs="Times New Roman"/>
          <w:sz w:val="24"/>
          <w:szCs w:val="24"/>
        </w:rPr>
        <w:t xml:space="preserve">  </w:t>
      </w:r>
      <w:proofErr w:type="gramStart"/>
      <w:r w:rsidRPr="00CA1263">
        <w:rPr>
          <w:rFonts w:ascii="Times New Roman" w:hAnsi="Times New Roman" w:cs="Times New Roman"/>
          <w:sz w:val="24"/>
          <w:szCs w:val="24"/>
        </w:rPr>
        <w:t xml:space="preserve">Governance law enforcement metrics for evaluating the </w:t>
      </w:r>
      <w:r w:rsidR="006F6062">
        <w:rPr>
          <w:rFonts w:ascii="Times New Roman" w:hAnsi="Times New Roman" w:cs="Times New Roman"/>
          <w:sz w:val="24"/>
          <w:szCs w:val="24"/>
        </w:rPr>
        <w:t>D</w:t>
      </w:r>
      <w:r w:rsidRPr="00CA1263">
        <w:rPr>
          <w:rFonts w:ascii="Times New Roman" w:hAnsi="Times New Roman" w:cs="Times New Roman"/>
          <w:sz w:val="24"/>
          <w:szCs w:val="24"/>
        </w:rPr>
        <w:t>eepwater MPAs.</w:t>
      </w:r>
      <w:proofErr w:type="gramEnd"/>
    </w:p>
    <w:tbl>
      <w:tblPr>
        <w:tblW w:w="7450" w:type="dxa"/>
        <w:tblInd w:w="93" w:type="dxa"/>
        <w:tblLook w:val="04A0" w:firstRow="1" w:lastRow="0" w:firstColumn="1" w:lastColumn="0" w:noHBand="0" w:noVBand="1"/>
      </w:tblPr>
      <w:tblGrid>
        <w:gridCol w:w="6270"/>
        <w:gridCol w:w="1180"/>
      </w:tblGrid>
      <w:tr w:rsidR="00D0087C" w:rsidRPr="00CA1263" w14:paraId="7BBA5DA4" w14:textId="77777777" w:rsidTr="00822E5D">
        <w:trPr>
          <w:trHeight w:val="318"/>
        </w:trPr>
        <w:tc>
          <w:tcPr>
            <w:tcW w:w="6270" w:type="dxa"/>
            <w:tcBorders>
              <w:top w:val="nil"/>
              <w:left w:val="nil"/>
              <w:bottom w:val="single" w:sz="4" w:space="0" w:color="auto"/>
              <w:right w:val="single" w:sz="4" w:space="0" w:color="auto"/>
            </w:tcBorders>
            <w:shd w:val="clear" w:color="auto" w:fill="auto"/>
            <w:noWrap/>
            <w:vAlign w:val="bottom"/>
            <w:hideMark/>
          </w:tcPr>
          <w:p w14:paraId="755E8BC7" w14:textId="77777777" w:rsidR="00D0087C" w:rsidRPr="00CA1263" w:rsidRDefault="00D0087C"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Enforcement</w:t>
            </w:r>
          </w:p>
        </w:tc>
        <w:tc>
          <w:tcPr>
            <w:tcW w:w="1180" w:type="dxa"/>
            <w:tcBorders>
              <w:top w:val="nil"/>
              <w:left w:val="single" w:sz="4" w:space="0" w:color="auto"/>
              <w:bottom w:val="single" w:sz="4" w:space="0" w:color="auto"/>
              <w:right w:val="nil"/>
            </w:tcBorders>
            <w:shd w:val="clear" w:color="auto" w:fill="auto"/>
            <w:noWrap/>
            <w:vAlign w:val="bottom"/>
            <w:hideMark/>
          </w:tcPr>
          <w:p w14:paraId="4725444F" w14:textId="77777777" w:rsidR="00D0087C" w:rsidRPr="00CA1263" w:rsidRDefault="00D0087C" w:rsidP="00C43118">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Yes/No</w:t>
            </w:r>
          </w:p>
        </w:tc>
      </w:tr>
      <w:tr w:rsidR="00D0087C" w:rsidRPr="00CA1263" w14:paraId="05B3EF63" w14:textId="77777777" w:rsidTr="00822E5D">
        <w:trPr>
          <w:trHeight w:val="318"/>
        </w:trPr>
        <w:tc>
          <w:tcPr>
            <w:tcW w:w="6270" w:type="dxa"/>
            <w:tcBorders>
              <w:top w:val="single" w:sz="4" w:space="0" w:color="auto"/>
              <w:left w:val="nil"/>
              <w:bottom w:val="nil"/>
              <w:right w:val="single" w:sz="4" w:space="0" w:color="auto"/>
            </w:tcBorders>
            <w:shd w:val="clear" w:color="auto" w:fill="auto"/>
            <w:noWrap/>
            <w:vAlign w:val="bottom"/>
            <w:hideMark/>
          </w:tcPr>
          <w:p w14:paraId="37A75FB4" w14:textId="5DAB2803" w:rsidR="00D0087C" w:rsidRPr="00CA1263" w:rsidRDefault="00D0087C" w:rsidP="00C403B4">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 xml:space="preserve">Number of </w:t>
            </w:r>
            <w:r w:rsidR="00547BC5">
              <w:rPr>
                <w:rFonts w:ascii="Times New Roman" w:eastAsia="Times New Roman" w:hAnsi="Times New Roman" w:cs="Times New Roman"/>
                <w:color w:val="000000"/>
                <w:sz w:val="24"/>
                <w:szCs w:val="24"/>
              </w:rPr>
              <w:t>p</w:t>
            </w:r>
            <w:r w:rsidRPr="00CA1263">
              <w:rPr>
                <w:rFonts w:ascii="Times New Roman" w:eastAsia="Times New Roman" w:hAnsi="Times New Roman" w:cs="Times New Roman"/>
                <w:color w:val="000000"/>
                <w:sz w:val="24"/>
                <w:szCs w:val="24"/>
              </w:rPr>
              <w:t xml:space="preserve">atrols </w:t>
            </w:r>
            <w:r w:rsidR="00547BC5">
              <w:rPr>
                <w:rFonts w:ascii="Times New Roman" w:eastAsia="Times New Roman" w:hAnsi="Times New Roman" w:cs="Times New Roman"/>
                <w:color w:val="000000"/>
                <w:sz w:val="24"/>
                <w:szCs w:val="24"/>
              </w:rPr>
              <w:t>e</w:t>
            </w:r>
            <w:r w:rsidRPr="00CA1263">
              <w:rPr>
                <w:rFonts w:ascii="Times New Roman" w:eastAsia="Times New Roman" w:hAnsi="Times New Roman" w:cs="Times New Roman"/>
                <w:color w:val="000000"/>
                <w:sz w:val="24"/>
                <w:szCs w:val="24"/>
              </w:rPr>
              <w:t xml:space="preserve">xceeds </w:t>
            </w:r>
            <w:r w:rsidR="00C403B4">
              <w:rPr>
                <w:rFonts w:ascii="Times New Roman" w:eastAsia="Times New Roman" w:hAnsi="Times New Roman" w:cs="Times New Roman"/>
                <w:color w:val="000000"/>
                <w:sz w:val="24"/>
                <w:szCs w:val="24"/>
              </w:rPr>
              <w:t>10</w:t>
            </w:r>
            <w:r w:rsidRPr="00CA1263">
              <w:rPr>
                <w:rFonts w:ascii="Times New Roman" w:eastAsia="Times New Roman" w:hAnsi="Times New Roman" w:cs="Times New Roman"/>
                <w:color w:val="000000"/>
                <w:sz w:val="24"/>
                <w:szCs w:val="24"/>
              </w:rPr>
              <w:t xml:space="preserve"> </w:t>
            </w:r>
            <w:r w:rsidR="00547BC5">
              <w:rPr>
                <w:rFonts w:ascii="Times New Roman" w:eastAsia="Times New Roman" w:hAnsi="Times New Roman" w:cs="Times New Roman"/>
                <w:color w:val="000000"/>
                <w:sz w:val="24"/>
                <w:szCs w:val="24"/>
              </w:rPr>
              <w:t>p</w:t>
            </w:r>
            <w:r w:rsidRPr="00CA1263">
              <w:rPr>
                <w:rFonts w:ascii="Times New Roman" w:eastAsia="Times New Roman" w:hAnsi="Times New Roman" w:cs="Times New Roman"/>
                <w:color w:val="000000"/>
                <w:sz w:val="24"/>
                <w:szCs w:val="24"/>
              </w:rPr>
              <w:t>atrols/</w:t>
            </w:r>
            <w:r w:rsidR="00547BC5">
              <w:rPr>
                <w:rFonts w:ascii="Times New Roman" w:eastAsia="Times New Roman" w:hAnsi="Times New Roman" w:cs="Times New Roman"/>
                <w:color w:val="000000"/>
                <w:sz w:val="24"/>
                <w:szCs w:val="24"/>
                <w:highlight w:val="yellow"/>
              </w:rPr>
              <w:t>y</w:t>
            </w:r>
            <w:r w:rsidRPr="004F52D5">
              <w:rPr>
                <w:rFonts w:ascii="Times New Roman" w:eastAsia="Times New Roman" w:hAnsi="Times New Roman" w:cs="Times New Roman"/>
                <w:color w:val="000000"/>
                <w:sz w:val="24"/>
                <w:szCs w:val="24"/>
                <w:highlight w:val="yellow"/>
              </w:rPr>
              <w:t>ear</w:t>
            </w:r>
            <w:r w:rsidRPr="00CA1263">
              <w:rPr>
                <w:rFonts w:ascii="Times New Roman" w:eastAsia="Times New Roman" w:hAnsi="Times New Roman" w:cs="Times New Roman"/>
                <w:color w:val="000000"/>
                <w:sz w:val="24"/>
                <w:szCs w:val="24"/>
              </w:rPr>
              <w:t>/MPA</w:t>
            </w:r>
          </w:p>
        </w:tc>
        <w:tc>
          <w:tcPr>
            <w:tcW w:w="1180" w:type="dxa"/>
            <w:tcBorders>
              <w:top w:val="single" w:sz="4" w:space="0" w:color="auto"/>
              <w:left w:val="single" w:sz="4" w:space="0" w:color="auto"/>
              <w:bottom w:val="nil"/>
              <w:right w:val="nil"/>
            </w:tcBorders>
            <w:shd w:val="clear" w:color="auto" w:fill="auto"/>
            <w:noWrap/>
            <w:vAlign w:val="bottom"/>
            <w:hideMark/>
          </w:tcPr>
          <w:p w14:paraId="2B0F5170" w14:textId="77777777" w:rsidR="00D0087C" w:rsidRPr="00CA1263" w:rsidRDefault="00D0087C" w:rsidP="00C43118">
            <w:pPr>
              <w:rPr>
                <w:rFonts w:ascii="Times New Roman" w:eastAsia="Times New Roman" w:hAnsi="Times New Roman" w:cs="Times New Roman"/>
                <w:color w:val="000000"/>
                <w:sz w:val="24"/>
                <w:szCs w:val="24"/>
              </w:rPr>
            </w:pPr>
          </w:p>
        </w:tc>
      </w:tr>
      <w:tr w:rsidR="00D0087C" w:rsidRPr="00CA1263" w14:paraId="2B45B9EC" w14:textId="77777777" w:rsidTr="00822E5D">
        <w:trPr>
          <w:trHeight w:val="318"/>
        </w:trPr>
        <w:tc>
          <w:tcPr>
            <w:tcW w:w="6270" w:type="dxa"/>
            <w:tcBorders>
              <w:top w:val="nil"/>
              <w:left w:val="nil"/>
              <w:bottom w:val="nil"/>
              <w:right w:val="single" w:sz="4" w:space="0" w:color="auto"/>
            </w:tcBorders>
            <w:shd w:val="clear" w:color="auto" w:fill="auto"/>
            <w:noWrap/>
            <w:vAlign w:val="bottom"/>
            <w:hideMark/>
          </w:tcPr>
          <w:p w14:paraId="7BBE3456" w14:textId="7848A0A9" w:rsidR="00D0087C" w:rsidRPr="00CA1263" w:rsidRDefault="00D0087C" w:rsidP="00547BC5">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 xml:space="preserve">Enforcement </w:t>
            </w:r>
            <w:r w:rsidR="00547BC5">
              <w:rPr>
                <w:rFonts w:ascii="Times New Roman" w:eastAsia="Times New Roman" w:hAnsi="Times New Roman" w:cs="Times New Roman"/>
                <w:color w:val="000000"/>
                <w:sz w:val="24"/>
                <w:szCs w:val="24"/>
              </w:rPr>
              <w:t>v</w:t>
            </w:r>
            <w:r w:rsidRPr="00CA1263">
              <w:rPr>
                <w:rFonts w:ascii="Times New Roman" w:eastAsia="Times New Roman" w:hAnsi="Times New Roman" w:cs="Times New Roman"/>
                <w:color w:val="000000"/>
                <w:sz w:val="24"/>
                <w:szCs w:val="24"/>
              </w:rPr>
              <w:t xml:space="preserve">essels </w:t>
            </w:r>
            <w:r w:rsidR="004F52D5">
              <w:rPr>
                <w:rFonts w:ascii="Times New Roman" w:eastAsia="Times New Roman" w:hAnsi="Times New Roman" w:cs="Times New Roman"/>
                <w:color w:val="000000"/>
                <w:sz w:val="24"/>
                <w:szCs w:val="24"/>
              </w:rPr>
              <w:t xml:space="preserve">in </w:t>
            </w:r>
            <w:r w:rsidR="00547BC5">
              <w:rPr>
                <w:rFonts w:ascii="Times New Roman" w:eastAsia="Times New Roman" w:hAnsi="Times New Roman" w:cs="Times New Roman"/>
                <w:color w:val="000000"/>
                <w:sz w:val="24"/>
                <w:szCs w:val="24"/>
              </w:rPr>
              <w:t>a</w:t>
            </w:r>
            <w:r w:rsidR="004F52D5">
              <w:rPr>
                <w:rFonts w:ascii="Times New Roman" w:eastAsia="Times New Roman" w:hAnsi="Times New Roman" w:cs="Times New Roman"/>
                <w:color w:val="000000"/>
                <w:sz w:val="24"/>
                <w:szCs w:val="24"/>
              </w:rPr>
              <w:t xml:space="preserve">djacent </w:t>
            </w:r>
            <w:r w:rsidR="00547BC5">
              <w:rPr>
                <w:rFonts w:ascii="Times New Roman" w:eastAsia="Times New Roman" w:hAnsi="Times New Roman" w:cs="Times New Roman"/>
                <w:color w:val="000000"/>
                <w:sz w:val="24"/>
                <w:szCs w:val="24"/>
              </w:rPr>
              <w:t>s</w:t>
            </w:r>
            <w:r w:rsidR="004F52D5">
              <w:rPr>
                <w:rFonts w:ascii="Times New Roman" w:eastAsia="Times New Roman" w:hAnsi="Times New Roman" w:cs="Times New Roman"/>
                <w:color w:val="000000"/>
                <w:sz w:val="24"/>
                <w:szCs w:val="24"/>
              </w:rPr>
              <w:t xml:space="preserve">tate </w:t>
            </w:r>
            <w:r w:rsidR="00547BC5">
              <w:rPr>
                <w:rFonts w:ascii="Times New Roman" w:eastAsia="Times New Roman" w:hAnsi="Times New Roman" w:cs="Times New Roman"/>
                <w:color w:val="000000"/>
                <w:sz w:val="24"/>
                <w:szCs w:val="24"/>
              </w:rPr>
              <w:t>i</w:t>
            </w:r>
            <w:r w:rsidRPr="00CA1263">
              <w:rPr>
                <w:rFonts w:ascii="Times New Roman" w:eastAsia="Times New Roman" w:hAnsi="Times New Roman" w:cs="Times New Roman"/>
                <w:color w:val="000000"/>
                <w:sz w:val="24"/>
                <w:szCs w:val="24"/>
              </w:rPr>
              <w:t xml:space="preserve">ncreased or </w:t>
            </w:r>
            <w:r w:rsidR="00547BC5">
              <w:rPr>
                <w:rFonts w:ascii="Times New Roman" w:eastAsia="Times New Roman" w:hAnsi="Times New Roman" w:cs="Times New Roman"/>
                <w:color w:val="000000"/>
                <w:sz w:val="24"/>
                <w:szCs w:val="24"/>
              </w:rPr>
              <w:t>m</w:t>
            </w:r>
            <w:r w:rsidRPr="00CA1263">
              <w:rPr>
                <w:rFonts w:ascii="Times New Roman" w:eastAsia="Times New Roman" w:hAnsi="Times New Roman" w:cs="Times New Roman"/>
                <w:color w:val="000000"/>
                <w:sz w:val="24"/>
                <w:szCs w:val="24"/>
              </w:rPr>
              <w:t>aintained</w:t>
            </w:r>
          </w:p>
        </w:tc>
        <w:tc>
          <w:tcPr>
            <w:tcW w:w="1180" w:type="dxa"/>
            <w:tcBorders>
              <w:top w:val="nil"/>
              <w:left w:val="single" w:sz="4" w:space="0" w:color="auto"/>
              <w:bottom w:val="nil"/>
              <w:right w:val="nil"/>
            </w:tcBorders>
            <w:shd w:val="clear" w:color="auto" w:fill="auto"/>
            <w:noWrap/>
            <w:vAlign w:val="bottom"/>
            <w:hideMark/>
          </w:tcPr>
          <w:p w14:paraId="4AEAC2F3" w14:textId="77777777" w:rsidR="00D0087C" w:rsidRPr="00CA1263" w:rsidRDefault="00D0087C" w:rsidP="00C43118">
            <w:pPr>
              <w:rPr>
                <w:rFonts w:ascii="Times New Roman" w:eastAsia="Times New Roman" w:hAnsi="Times New Roman" w:cs="Times New Roman"/>
                <w:color w:val="000000"/>
                <w:sz w:val="24"/>
                <w:szCs w:val="24"/>
              </w:rPr>
            </w:pPr>
          </w:p>
        </w:tc>
      </w:tr>
      <w:tr w:rsidR="00D0087C" w:rsidRPr="00CA1263" w14:paraId="0D19D6D6" w14:textId="77777777" w:rsidTr="00822E5D">
        <w:trPr>
          <w:trHeight w:val="318"/>
        </w:trPr>
        <w:tc>
          <w:tcPr>
            <w:tcW w:w="6270" w:type="dxa"/>
            <w:tcBorders>
              <w:top w:val="nil"/>
              <w:left w:val="nil"/>
              <w:bottom w:val="single" w:sz="4" w:space="0" w:color="auto"/>
              <w:right w:val="single" w:sz="4" w:space="0" w:color="auto"/>
            </w:tcBorders>
            <w:shd w:val="clear" w:color="auto" w:fill="auto"/>
            <w:noWrap/>
            <w:vAlign w:val="bottom"/>
            <w:hideMark/>
          </w:tcPr>
          <w:p w14:paraId="35F9A61F" w14:textId="05560D00" w:rsidR="00D0087C" w:rsidRDefault="00D0087C" w:rsidP="004F52D5">
            <w:pPr>
              <w:rPr>
                <w:rFonts w:ascii="Times New Roman" w:eastAsia="Times New Roman" w:hAnsi="Times New Roman" w:cs="Times New Roman"/>
                <w:color w:val="000000"/>
                <w:sz w:val="24"/>
                <w:szCs w:val="24"/>
              </w:rPr>
            </w:pPr>
            <w:r w:rsidRPr="00CA1263">
              <w:rPr>
                <w:rFonts w:ascii="Times New Roman" w:eastAsia="Times New Roman" w:hAnsi="Times New Roman" w:cs="Times New Roman"/>
                <w:color w:val="000000"/>
                <w:sz w:val="24"/>
                <w:szCs w:val="24"/>
              </w:rPr>
              <w:t xml:space="preserve">Updates on </w:t>
            </w:r>
            <w:r w:rsidR="00547BC5">
              <w:rPr>
                <w:rFonts w:ascii="Times New Roman" w:eastAsia="Times New Roman" w:hAnsi="Times New Roman" w:cs="Times New Roman"/>
                <w:color w:val="000000"/>
                <w:sz w:val="24"/>
                <w:szCs w:val="24"/>
              </w:rPr>
              <w:t>e</w:t>
            </w:r>
            <w:r w:rsidR="004F52D5">
              <w:rPr>
                <w:rFonts w:ascii="Times New Roman" w:eastAsia="Times New Roman" w:hAnsi="Times New Roman" w:cs="Times New Roman"/>
                <w:color w:val="000000"/>
                <w:sz w:val="24"/>
                <w:szCs w:val="24"/>
              </w:rPr>
              <w:t xml:space="preserve">nforcement and </w:t>
            </w:r>
            <w:r w:rsidR="00547BC5">
              <w:rPr>
                <w:rFonts w:ascii="Times New Roman" w:eastAsia="Times New Roman" w:hAnsi="Times New Roman" w:cs="Times New Roman"/>
                <w:color w:val="000000"/>
                <w:sz w:val="24"/>
                <w:szCs w:val="24"/>
              </w:rPr>
              <w:t>a</w:t>
            </w:r>
            <w:r w:rsidRPr="00CA1263">
              <w:rPr>
                <w:rFonts w:ascii="Times New Roman" w:eastAsia="Times New Roman" w:hAnsi="Times New Roman" w:cs="Times New Roman"/>
                <w:color w:val="000000"/>
                <w:sz w:val="24"/>
                <w:szCs w:val="24"/>
              </w:rPr>
              <w:t>djudication</w:t>
            </w:r>
            <w:r w:rsidR="004F52D5">
              <w:rPr>
                <w:rFonts w:ascii="Times New Roman" w:eastAsia="Times New Roman" w:hAnsi="Times New Roman" w:cs="Times New Roman"/>
                <w:color w:val="000000"/>
                <w:sz w:val="24"/>
                <w:szCs w:val="24"/>
              </w:rPr>
              <w:t xml:space="preserve"> </w:t>
            </w:r>
            <w:r w:rsidR="00547BC5">
              <w:rPr>
                <w:rFonts w:ascii="Times New Roman" w:eastAsia="Times New Roman" w:hAnsi="Times New Roman" w:cs="Times New Roman"/>
                <w:color w:val="000000"/>
                <w:sz w:val="24"/>
                <w:szCs w:val="24"/>
              </w:rPr>
              <w:t>p</w:t>
            </w:r>
            <w:r w:rsidR="004F52D5">
              <w:rPr>
                <w:rFonts w:ascii="Times New Roman" w:eastAsia="Times New Roman" w:hAnsi="Times New Roman" w:cs="Times New Roman"/>
                <w:color w:val="000000"/>
                <w:sz w:val="24"/>
                <w:szCs w:val="24"/>
              </w:rPr>
              <w:t>rovided</w:t>
            </w:r>
          </w:p>
          <w:p w14:paraId="2CFA5DD0" w14:textId="4566D1BF" w:rsidR="006F6062" w:rsidRPr="00CA1263" w:rsidRDefault="006F6062" w:rsidP="004F52D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Ratings maintained/increased for MPA</w:t>
            </w:r>
          </w:p>
        </w:tc>
        <w:tc>
          <w:tcPr>
            <w:tcW w:w="1180" w:type="dxa"/>
            <w:tcBorders>
              <w:top w:val="nil"/>
              <w:left w:val="single" w:sz="4" w:space="0" w:color="auto"/>
              <w:bottom w:val="single" w:sz="4" w:space="0" w:color="auto"/>
              <w:right w:val="nil"/>
            </w:tcBorders>
            <w:shd w:val="clear" w:color="auto" w:fill="auto"/>
            <w:noWrap/>
            <w:vAlign w:val="bottom"/>
            <w:hideMark/>
          </w:tcPr>
          <w:p w14:paraId="1BEDCE8E" w14:textId="77777777" w:rsidR="00D0087C" w:rsidRPr="00CA1263" w:rsidRDefault="00D0087C" w:rsidP="00C43118">
            <w:pPr>
              <w:rPr>
                <w:rFonts w:ascii="Times New Roman" w:eastAsia="Times New Roman" w:hAnsi="Times New Roman" w:cs="Times New Roman"/>
                <w:color w:val="000000"/>
                <w:sz w:val="24"/>
                <w:szCs w:val="24"/>
              </w:rPr>
            </w:pPr>
          </w:p>
        </w:tc>
      </w:tr>
    </w:tbl>
    <w:p w14:paraId="33537A87" w14:textId="77777777" w:rsidR="00F6479D" w:rsidRDefault="00F6479D">
      <w:pPr>
        <w:spacing w:before="9"/>
        <w:rPr>
          <w:rFonts w:ascii="Times New Roman" w:eastAsia="Times New Roman" w:hAnsi="Times New Roman" w:cs="Times New Roman"/>
          <w:sz w:val="24"/>
          <w:szCs w:val="24"/>
        </w:rPr>
      </w:pPr>
    </w:p>
    <w:p w14:paraId="538DCFDF" w14:textId="697296D9" w:rsidR="006F6062" w:rsidRDefault="006F6062">
      <w:pPr>
        <w:spacing w:before="9"/>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Table 3.5.4.4.</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Governance compliance metrics for evaluating the Deepwater MPAs.</w:t>
      </w:r>
      <w:proofErr w:type="gramEnd"/>
      <w:r>
        <w:rPr>
          <w:rFonts w:ascii="Times New Roman" w:eastAsia="Times New Roman" w:hAnsi="Times New Roman" w:cs="Times New Roman"/>
          <w:sz w:val="24"/>
          <w:szCs w:val="24"/>
        </w:rPr>
        <w:t xml:space="preserve">  </w:t>
      </w:r>
    </w:p>
    <w:tbl>
      <w:tblPr>
        <w:tblW w:w="7521" w:type="dxa"/>
        <w:tblInd w:w="93" w:type="dxa"/>
        <w:tblLook w:val="04A0" w:firstRow="1" w:lastRow="0" w:firstColumn="1" w:lastColumn="0" w:noHBand="0" w:noVBand="1"/>
      </w:tblPr>
      <w:tblGrid>
        <w:gridCol w:w="6547"/>
        <w:gridCol w:w="974"/>
      </w:tblGrid>
      <w:tr w:rsidR="006F6062" w:rsidRPr="006F6062" w14:paraId="09920524" w14:textId="77777777" w:rsidTr="00547BC5">
        <w:trPr>
          <w:trHeight w:val="250"/>
        </w:trPr>
        <w:tc>
          <w:tcPr>
            <w:tcW w:w="6547" w:type="dxa"/>
            <w:tcBorders>
              <w:top w:val="nil"/>
              <w:left w:val="nil"/>
              <w:bottom w:val="nil"/>
              <w:right w:val="single" w:sz="4" w:space="0" w:color="auto"/>
            </w:tcBorders>
            <w:shd w:val="clear" w:color="auto" w:fill="auto"/>
            <w:noWrap/>
            <w:vAlign w:val="bottom"/>
            <w:hideMark/>
          </w:tcPr>
          <w:p w14:paraId="588F157F" w14:textId="77777777" w:rsidR="006F6062" w:rsidRPr="006F6062" w:rsidRDefault="006F6062" w:rsidP="006F6062">
            <w:pPr>
              <w:widowControl/>
              <w:rPr>
                <w:rFonts w:ascii="Times New Roman" w:eastAsia="Times New Roman" w:hAnsi="Times New Roman" w:cs="Times New Roman"/>
                <w:color w:val="000000"/>
                <w:sz w:val="24"/>
                <w:szCs w:val="24"/>
              </w:rPr>
            </w:pPr>
            <w:r w:rsidRPr="006F6062">
              <w:rPr>
                <w:rFonts w:ascii="Times New Roman" w:eastAsia="Times New Roman" w:hAnsi="Times New Roman" w:cs="Times New Roman"/>
                <w:color w:val="000000"/>
                <w:sz w:val="24"/>
                <w:szCs w:val="24"/>
              </w:rPr>
              <w:t>Metric</w:t>
            </w:r>
          </w:p>
        </w:tc>
        <w:tc>
          <w:tcPr>
            <w:tcW w:w="974" w:type="dxa"/>
            <w:tcBorders>
              <w:top w:val="nil"/>
              <w:left w:val="single" w:sz="4" w:space="0" w:color="auto"/>
              <w:bottom w:val="single" w:sz="4" w:space="0" w:color="auto"/>
              <w:right w:val="nil"/>
            </w:tcBorders>
            <w:shd w:val="clear" w:color="auto" w:fill="auto"/>
            <w:noWrap/>
            <w:vAlign w:val="bottom"/>
            <w:hideMark/>
          </w:tcPr>
          <w:p w14:paraId="043893FD" w14:textId="77777777" w:rsidR="006F6062" w:rsidRPr="006F6062" w:rsidRDefault="006F6062" w:rsidP="006F6062">
            <w:pPr>
              <w:widowControl/>
              <w:rPr>
                <w:rFonts w:ascii="Times New Roman" w:eastAsia="Times New Roman" w:hAnsi="Times New Roman" w:cs="Times New Roman"/>
                <w:color w:val="000000"/>
                <w:sz w:val="24"/>
                <w:szCs w:val="24"/>
              </w:rPr>
            </w:pPr>
            <w:r w:rsidRPr="006F6062">
              <w:rPr>
                <w:rFonts w:ascii="Times New Roman" w:eastAsia="Times New Roman" w:hAnsi="Times New Roman" w:cs="Times New Roman"/>
                <w:color w:val="000000"/>
                <w:sz w:val="24"/>
                <w:szCs w:val="24"/>
              </w:rPr>
              <w:t>Yes/No</w:t>
            </w:r>
          </w:p>
        </w:tc>
      </w:tr>
      <w:tr w:rsidR="006F6062" w:rsidRPr="006F6062" w14:paraId="7C08CB8F" w14:textId="77777777" w:rsidTr="00547BC5">
        <w:trPr>
          <w:trHeight w:val="262"/>
        </w:trPr>
        <w:tc>
          <w:tcPr>
            <w:tcW w:w="6547" w:type="dxa"/>
            <w:tcBorders>
              <w:top w:val="single" w:sz="4" w:space="0" w:color="auto"/>
              <w:left w:val="nil"/>
              <w:bottom w:val="nil"/>
              <w:right w:val="single" w:sz="8" w:space="0" w:color="auto"/>
            </w:tcBorders>
            <w:shd w:val="clear" w:color="auto" w:fill="auto"/>
            <w:noWrap/>
            <w:vAlign w:val="center"/>
            <w:hideMark/>
          </w:tcPr>
          <w:p w14:paraId="41DBDA58" w14:textId="41655D79" w:rsidR="006F6062" w:rsidRPr="006F6062" w:rsidRDefault="006F6062" w:rsidP="00547BC5">
            <w:pPr>
              <w:widowControl/>
              <w:rPr>
                <w:rFonts w:ascii="Times New Roman" w:eastAsia="Times New Roman" w:hAnsi="Times New Roman" w:cs="Times New Roman"/>
                <w:color w:val="000000"/>
                <w:sz w:val="24"/>
                <w:szCs w:val="24"/>
              </w:rPr>
            </w:pPr>
            <w:r w:rsidRPr="006F6062">
              <w:rPr>
                <w:rFonts w:ascii="Times New Roman" w:eastAsia="Times New Roman" w:hAnsi="Times New Roman" w:cs="Times New Roman"/>
                <w:color w:val="000000"/>
                <w:sz w:val="24"/>
                <w:szCs w:val="24"/>
              </w:rPr>
              <w:t xml:space="preserve">Number of </w:t>
            </w:r>
            <w:r w:rsidR="00547BC5">
              <w:rPr>
                <w:rFonts w:ascii="Times New Roman" w:eastAsia="Times New Roman" w:hAnsi="Times New Roman" w:cs="Times New Roman"/>
                <w:color w:val="000000"/>
                <w:sz w:val="24"/>
                <w:szCs w:val="24"/>
              </w:rPr>
              <w:t>c</w:t>
            </w:r>
            <w:r w:rsidRPr="006F6062">
              <w:rPr>
                <w:rFonts w:ascii="Times New Roman" w:eastAsia="Times New Roman" w:hAnsi="Times New Roman" w:cs="Times New Roman"/>
                <w:color w:val="000000"/>
                <w:sz w:val="24"/>
                <w:szCs w:val="24"/>
              </w:rPr>
              <w:t xml:space="preserve">itations </w:t>
            </w:r>
            <w:r w:rsidR="00547BC5">
              <w:rPr>
                <w:rFonts w:ascii="Times New Roman" w:eastAsia="Times New Roman" w:hAnsi="Times New Roman" w:cs="Times New Roman"/>
                <w:color w:val="000000"/>
                <w:sz w:val="24"/>
                <w:szCs w:val="24"/>
              </w:rPr>
              <w:t>&lt;</w:t>
            </w:r>
            <w:r w:rsidRPr="006F6062">
              <w:rPr>
                <w:rFonts w:ascii="Times New Roman" w:eastAsia="Times New Roman" w:hAnsi="Times New Roman" w:cs="Times New Roman"/>
                <w:color w:val="000000"/>
                <w:sz w:val="24"/>
                <w:szCs w:val="24"/>
              </w:rPr>
              <w:t xml:space="preserve"> 2/</w:t>
            </w:r>
            <w:r w:rsidR="00547BC5">
              <w:rPr>
                <w:rFonts w:ascii="Times New Roman" w:eastAsia="Times New Roman" w:hAnsi="Times New Roman" w:cs="Times New Roman"/>
                <w:color w:val="000000"/>
                <w:sz w:val="24"/>
                <w:szCs w:val="24"/>
              </w:rPr>
              <w:t>y</w:t>
            </w:r>
            <w:r w:rsidRPr="006F6062">
              <w:rPr>
                <w:rFonts w:ascii="Times New Roman" w:eastAsia="Times New Roman" w:hAnsi="Times New Roman" w:cs="Times New Roman"/>
                <w:color w:val="000000"/>
                <w:sz w:val="24"/>
                <w:szCs w:val="24"/>
              </w:rPr>
              <w:t>ear</w:t>
            </w:r>
          </w:p>
        </w:tc>
        <w:tc>
          <w:tcPr>
            <w:tcW w:w="974" w:type="dxa"/>
            <w:tcBorders>
              <w:top w:val="single" w:sz="4" w:space="0" w:color="auto"/>
              <w:left w:val="nil"/>
              <w:bottom w:val="nil"/>
              <w:right w:val="nil"/>
            </w:tcBorders>
            <w:shd w:val="clear" w:color="auto" w:fill="auto"/>
            <w:noWrap/>
            <w:vAlign w:val="bottom"/>
            <w:hideMark/>
          </w:tcPr>
          <w:p w14:paraId="2A543883" w14:textId="77777777" w:rsidR="006F6062" w:rsidRPr="006F6062" w:rsidRDefault="006F6062" w:rsidP="006F6062">
            <w:pPr>
              <w:widowControl/>
              <w:rPr>
                <w:rFonts w:ascii="Times New Roman" w:eastAsia="Times New Roman" w:hAnsi="Times New Roman" w:cs="Times New Roman"/>
                <w:color w:val="000000"/>
                <w:sz w:val="24"/>
                <w:szCs w:val="24"/>
              </w:rPr>
            </w:pPr>
            <w:r w:rsidRPr="006F6062">
              <w:rPr>
                <w:rFonts w:ascii="Times New Roman" w:eastAsia="Times New Roman" w:hAnsi="Times New Roman" w:cs="Times New Roman"/>
                <w:color w:val="000000"/>
                <w:sz w:val="24"/>
                <w:szCs w:val="24"/>
              </w:rPr>
              <w:t> </w:t>
            </w:r>
          </w:p>
        </w:tc>
      </w:tr>
      <w:tr w:rsidR="006F6062" w:rsidRPr="006F6062" w14:paraId="38E74768" w14:textId="77777777" w:rsidTr="00547BC5">
        <w:trPr>
          <w:trHeight w:val="262"/>
        </w:trPr>
        <w:tc>
          <w:tcPr>
            <w:tcW w:w="6547" w:type="dxa"/>
            <w:tcBorders>
              <w:top w:val="nil"/>
              <w:left w:val="nil"/>
              <w:bottom w:val="nil"/>
              <w:right w:val="single" w:sz="8" w:space="0" w:color="auto"/>
            </w:tcBorders>
            <w:shd w:val="clear" w:color="auto" w:fill="auto"/>
            <w:noWrap/>
            <w:vAlign w:val="center"/>
            <w:hideMark/>
          </w:tcPr>
          <w:p w14:paraId="78762235" w14:textId="1E2A4C16" w:rsidR="006F6062" w:rsidRPr="006F6062" w:rsidRDefault="00547BC5" w:rsidP="00547BC5">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 of patrols with v</w:t>
            </w:r>
            <w:r w:rsidR="006F6062" w:rsidRPr="006F6062">
              <w:rPr>
                <w:rFonts w:ascii="Times New Roman" w:eastAsia="Times New Roman" w:hAnsi="Times New Roman" w:cs="Times New Roman"/>
                <w:color w:val="000000"/>
                <w:sz w:val="24"/>
                <w:szCs w:val="24"/>
              </w:rPr>
              <w:t>iolation &lt; 20%/</w:t>
            </w:r>
            <w:r>
              <w:rPr>
                <w:rFonts w:ascii="Times New Roman" w:eastAsia="Times New Roman" w:hAnsi="Times New Roman" w:cs="Times New Roman"/>
                <w:color w:val="000000"/>
                <w:sz w:val="24"/>
                <w:szCs w:val="24"/>
              </w:rPr>
              <w:t>y</w:t>
            </w:r>
            <w:r w:rsidR="006F6062" w:rsidRPr="006F6062">
              <w:rPr>
                <w:rFonts w:ascii="Times New Roman" w:eastAsia="Times New Roman" w:hAnsi="Times New Roman" w:cs="Times New Roman"/>
                <w:color w:val="000000"/>
                <w:sz w:val="24"/>
                <w:szCs w:val="24"/>
              </w:rPr>
              <w:t>ear</w:t>
            </w:r>
          </w:p>
        </w:tc>
        <w:tc>
          <w:tcPr>
            <w:tcW w:w="974" w:type="dxa"/>
            <w:tcBorders>
              <w:top w:val="nil"/>
              <w:left w:val="nil"/>
              <w:bottom w:val="nil"/>
              <w:right w:val="nil"/>
            </w:tcBorders>
            <w:shd w:val="clear" w:color="auto" w:fill="auto"/>
            <w:noWrap/>
            <w:vAlign w:val="bottom"/>
            <w:hideMark/>
          </w:tcPr>
          <w:p w14:paraId="670B55CB" w14:textId="77777777" w:rsidR="006F6062" w:rsidRPr="006F6062" w:rsidRDefault="006F6062" w:rsidP="006F6062">
            <w:pPr>
              <w:widowControl/>
              <w:rPr>
                <w:rFonts w:ascii="Times New Roman" w:eastAsia="Times New Roman" w:hAnsi="Times New Roman" w:cs="Times New Roman"/>
                <w:color w:val="000000"/>
                <w:sz w:val="24"/>
                <w:szCs w:val="24"/>
              </w:rPr>
            </w:pPr>
          </w:p>
        </w:tc>
      </w:tr>
      <w:tr w:rsidR="006F6062" w:rsidRPr="006F6062" w14:paraId="03096558" w14:textId="77777777" w:rsidTr="00547BC5">
        <w:trPr>
          <w:trHeight w:val="262"/>
        </w:trPr>
        <w:tc>
          <w:tcPr>
            <w:tcW w:w="6547" w:type="dxa"/>
            <w:tcBorders>
              <w:top w:val="nil"/>
              <w:left w:val="nil"/>
              <w:bottom w:val="nil"/>
              <w:right w:val="single" w:sz="8" w:space="0" w:color="auto"/>
            </w:tcBorders>
            <w:shd w:val="clear" w:color="auto" w:fill="auto"/>
            <w:noWrap/>
            <w:vAlign w:val="center"/>
            <w:hideMark/>
          </w:tcPr>
          <w:p w14:paraId="1BAB2186" w14:textId="77777777" w:rsidR="006F6062" w:rsidRPr="006F6062" w:rsidRDefault="006F6062" w:rsidP="006F6062">
            <w:pPr>
              <w:widowControl/>
              <w:rPr>
                <w:rFonts w:ascii="Times New Roman" w:eastAsia="Times New Roman" w:hAnsi="Times New Roman" w:cs="Times New Roman"/>
                <w:color w:val="000000"/>
                <w:sz w:val="24"/>
                <w:szCs w:val="24"/>
              </w:rPr>
            </w:pPr>
            <w:r w:rsidRPr="006F6062">
              <w:rPr>
                <w:rFonts w:ascii="Times New Roman" w:eastAsia="Times New Roman" w:hAnsi="Times New Roman" w:cs="Times New Roman"/>
                <w:color w:val="000000"/>
                <w:sz w:val="24"/>
                <w:szCs w:val="24"/>
              </w:rPr>
              <w:t>Remote monitoring methods reviewed</w:t>
            </w:r>
          </w:p>
        </w:tc>
        <w:tc>
          <w:tcPr>
            <w:tcW w:w="974" w:type="dxa"/>
            <w:tcBorders>
              <w:top w:val="nil"/>
              <w:left w:val="nil"/>
              <w:bottom w:val="nil"/>
              <w:right w:val="nil"/>
            </w:tcBorders>
            <w:shd w:val="clear" w:color="auto" w:fill="auto"/>
            <w:noWrap/>
            <w:vAlign w:val="bottom"/>
            <w:hideMark/>
          </w:tcPr>
          <w:p w14:paraId="0F31C2C3" w14:textId="77777777" w:rsidR="006F6062" w:rsidRPr="006F6062" w:rsidRDefault="006F6062" w:rsidP="006F6062">
            <w:pPr>
              <w:widowControl/>
              <w:rPr>
                <w:rFonts w:ascii="Times New Roman" w:eastAsia="Times New Roman" w:hAnsi="Times New Roman" w:cs="Times New Roman"/>
                <w:color w:val="000000"/>
                <w:sz w:val="24"/>
                <w:szCs w:val="24"/>
              </w:rPr>
            </w:pPr>
          </w:p>
        </w:tc>
      </w:tr>
      <w:tr w:rsidR="006F6062" w:rsidRPr="006F6062" w14:paraId="332E878D" w14:textId="77777777" w:rsidTr="009632FA">
        <w:trPr>
          <w:trHeight w:val="275"/>
        </w:trPr>
        <w:tc>
          <w:tcPr>
            <w:tcW w:w="6547" w:type="dxa"/>
            <w:tcBorders>
              <w:top w:val="nil"/>
              <w:left w:val="nil"/>
              <w:bottom w:val="nil"/>
              <w:right w:val="single" w:sz="8" w:space="0" w:color="auto"/>
            </w:tcBorders>
            <w:shd w:val="clear" w:color="auto" w:fill="auto"/>
            <w:noWrap/>
            <w:vAlign w:val="center"/>
            <w:hideMark/>
          </w:tcPr>
          <w:p w14:paraId="1A81A4C8" w14:textId="77777777" w:rsidR="006F6062" w:rsidRPr="006F6062" w:rsidRDefault="006F6062" w:rsidP="006F6062">
            <w:pPr>
              <w:widowControl/>
              <w:rPr>
                <w:rFonts w:ascii="Times New Roman" w:eastAsia="Times New Roman" w:hAnsi="Times New Roman" w:cs="Times New Roman"/>
                <w:color w:val="000000"/>
                <w:sz w:val="24"/>
                <w:szCs w:val="24"/>
              </w:rPr>
            </w:pPr>
            <w:r w:rsidRPr="006F6062">
              <w:rPr>
                <w:rFonts w:ascii="Times New Roman" w:eastAsia="Times New Roman" w:hAnsi="Times New Roman" w:cs="Times New Roman"/>
                <w:color w:val="000000"/>
                <w:sz w:val="24"/>
                <w:szCs w:val="24"/>
              </w:rPr>
              <w:t>Remote monitoring method recommended</w:t>
            </w:r>
          </w:p>
        </w:tc>
        <w:tc>
          <w:tcPr>
            <w:tcW w:w="974" w:type="dxa"/>
            <w:tcBorders>
              <w:top w:val="nil"/>
              <w:left w:val="nil"/>
              <w:bottom w:val="nil"/>
              <w:right w:val="nil"/>
            </w:tcBorders>
            <w:shd w:val="clear" w:color="auto" w:fill="auto"/>
            <w:noWrap/>
            <w:vAlign w:val="bottom"/>
            <w:hideMark/>
          </w:tcPr>
          <w:p w14:paraId="7A9B4EE4" w14:textId="77777777" w:rsidR="006F6062" w:rsidRPr="006F6062" w:rsidRDefault="006F6062" w:rsidP="006F6062">
            <w:pPr>
              <w:widowControl/>
              <w:rPr>
                <w:rFonts w:ascii="Times New Roman" w:eastAsia="Times New Roman" w:hAnsi="Times New Roman" w:cs="Times New Roman"/>
                <w:color w:val="000000"/>
                <w:sz w:val="24"/>
                <w:szCs w:val="24"/>
              </w:rPr>
            </w:pPr>
            <w:r w:rsidRPr="006F6062">
              <w:rPr>
                <w:rFonts w:ascii="Times New Roman" w:eastAsia="Times New Roman" w:hAnsi="Times New Roman" w:cs="Times New Roman"/>
                <w:color w:val="000000"/>
                <w:sz w:val="24"/>
                <w:szCs w:val="24"/>
              </w:rPr>
              <w:t> </w:t>
            </w:r>
          </w:p>
        </w:tc>
      </w:tr>
      <w:tr w:rsidR="009632FA" w:rsidRPr="006F6062" w14:paraId="1F3C876B" w14:textId="77777777" w:rsidTr="00547BC5">
        <w:trPr>
          <w:trHeight w:val="275"/>
        </w:trPr>
        <w:tc>
          <w:tcPr>
            <w:tcW w:w="6547" w:type="dxa"/>
            <w:tcBorders>
              <w:top w:val="nil"/>
              <w:left w:val="nil"/>
              <w:bottom w:val="single" w:sz="8" w:space="0" w:color="auto"/>
              <w:right w:val="single" w:sz="8" w:space="0" w:color="auto"/>
            </w:tcBorders>
            <w:shd w:val="clear" w:color="auto" w:fill="auto"/>
            <w:noWrap/>
            <w:vAlign w:val="center"/>
          </w:tcPr>
          <w:p w14:paraId="66BBE8A9" w14:textId="7023D954" w:rsidR="009632FA" w:rsidRPr="006F6062" w:rsidRDefault="009632FA" w:rsidP="006F6062">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Citizen Science Program developed</w:t>
            </w:r>
          </w:p>
        </w:tc>
        <w:tc>
          <w:tcPr>
            <w:tcW w:w="974" w:type="dxa"/>
            <w:tcBorders>
              <w:top w:val="nil"/>
              <w:left w:val="nil"/>
              <w:bottom w:val="single" w:sz="8" w:space="0" w:color="auto"/>
              <w:right w:val="nil"/>
            </w:tcBorders>
            <w:shd w:val="clear" w:color="auto" w:fill="auto"/>
            <w:noWrap/>
            <w:vAlign w:val="bottom"/>
          </w:tcPr>
          <w:p w14:paraId="51D97A7A" w14:textId="77777777" w:rsidR="009632FA" w:rsidRPr="006F6062" w:rsidRDefault="009632FA" w:rsidP="006F6062">
            <w:pPr>
              <w:widowControl/>
              <w:rPr>
                <w:rFonts w:ascii="Times New Roman" w:eastAsia="Times New Roman" w:hAnsi="Times New Roman" w:cs="Times New Roman"/>
                <w:color w:val="000000"/>
                <w:sz w:val="24"/>
                <w:szCs w:val="24"/>
              </w:rPr>
            </w:pPr>
          </w:p>
        </w:tc>
      </w:tr>
    </w:tbl>
    <w:p w14:paraId="6B622BFC" w14:textId="77777777" w:rsidR="006F6062" w:rsidRPr="00CA1263" w:rsidRDefault="006F6062">
      <w:pPr>
        <w:spacing w:before="9"/>
        <w:rPr>
          <w:rFonts w:ascii="Times New Roman" w:eastAsia="Times New Roman" w:hAnsi="Times New Roman" w:cs="Times New Roman"/>
          <w:sz w:val="24"/>
          <w:szCs w:val="24"/>
        </w:rPr>
      </w:pPr>
    </w:p>
    <w:p w14:paraId="24905C05" w14:textId="77777777" w:rsidR="00F6479D" w:rsidRPr="00CA1263" w:rsidRDefault="00CA45AA" w:rsidP="004E0F1A">
      <w:pPr>
        <w:pStyle w:val="Heading2"/>
      </w:pPr>
      <w:r w:rsidRPr="00CA1263">
        <w:t>Financial Plan</w:t>
      </w:r>
    </w:p>
    <w:p w14:paraId="70947107" w14:textId="77777777" w:rsidR="00CB32B3" w:rsidRDefault="00CB32B3">
      <w:pPr>
        <w:spacing w:before="11"/>
        <w:rPr>
          <w:rFonts w:ascii="Times New Roman" w:eastAsia="Times New Roman" w:hAnsi="Times New Roman" w:cs="Times New Roman"/>
          <w:i/>
          <w:sz w:val="24"/>
          <w:szCs w:val="24"/>
        </w:rPr>
      </w:pPr>
    </w:p>
    <w:p w14:paraId="2B70DB25" w14:textId="77777777" w:rsidR="00464CFC" w:rsidRDefault="00CB32B3">
      <w:pPr>
        <w:spacing w:before="11"/>
        <w:rPr>
          <w:rFonts w:ascii="Times New Roman" w:eastAsia="Times New Roman" w:hAnsi="Times New Roman" w:cs="Times New Roman"/>
          <w:sz w:val="24"/>
          <w:szCs w:val="24"/>
        </w:rPr>
        <w:sectPr w:rsidR="00464CFC" w:rsidSect="00913534">
          <w:footerReference w:type="default" r:id="rId12"/>
          <w:pgSz w:w="12240" w:h="15840"/>
          <w:pgMar w:top="1380" w:right="1320" w:bottom="940" w:left="1340" w:header="0" w:footer="754" w:gutter="0"/>
          <w:pgNumType w:start="1"/>
          <w:cols w:space="720"/>
        </w:sectPr>
      </w:pPr>
      <w:r w:rsidRPr="00CB32B3">
        <w:rPr>
          <w:rFonts w:ascii="Times New Roman" w:eastAsia="Times New Roman" w:hAnsi="Times New Roman" w:cs="Times New Roman"/>
          <w:sz w:val="24"/>
          <w:szCs w:val="24"/>
        </w:rPr>
        <w:t xml:space="preserve">The estimated costs in the tables below were based on cost estimates in 2015.  The costs will need to be updated over time as the SMP is modified to match the goals and objectives and reflect current prices.  </w:t>
      </w:r>
    </w:p>
    <w:p w14:paraId="797A7497" w14:textId="38C8F29A" w:rsidR="00464CFC" w:rsidRPr="00944C04" w:rsidRDefault="00464CFC" w:rsidP="00464CFC">
      <w:pPr>
        <w:rPr>
          <w:rFonts w:ascii="Times New Roman" w:hAnsi="Times New Roman" w:cs="Times New Roman"/>
          <w:sz w:val="24"/>
          <w:szCs w:val="24"/>
        </w:rPr>
      </w:pPr>
      <w:proofErr w:type="gramStart"/>
      <w:r w:rsidRPr="00944C04">
        <w:rPr>
          <w:rFonts w:ascii="Times New Roman" w:hAnsi="Times New Roman" w:cs="Times New Roman"/>
          <w:sz w:val="24"/>
          <w:szCs w:val="24"/>
        </w:rPr>
        <w:lastRenderedPageBreak/>
        <w:t>Table 3.6.</w:t>
      </w:r>
      <w:r w:rsidR="00944C04">
        <w:rPr>
          <w:rFonts w:ascii="Times New Roman" w:hAnsi="Times New Roman" w:cs="Times New Roman"/>
          <w:sz w:val="24"/>
          <w:szCs w:val="24"/>
        </w:rPr>
        <w:t>1</w:t>
      </w:r>
      <w:r w:rsidRPr="00944C04">
        <w:rPr>
          <w:rFonts w:ascii="Times New Roman" w:hAnsi="Times New Roman" w:cs="Times New Roman"/>
          <w:sz w:val="24"/>
          <w:szCs w:val="24"/>
        </w:rPr>
        <w:t>.</w:t>
      </w:r>
      <w:proofErr w:type="gramEnd"/>
      <w:r w:rsidRPr="00944C04">
        <w:rPr>
          <w:rFonts w:ascii="Times New Roman" w:hAnsi="Times New Roman" w:cs="Times New Roman"/>
          <w:sz w:val="24"/>
          <w:szCs w:val="24"/>
        </w:rPr>
        <w:t xml:space="preserve">  </w:t>
      </w:r>
      <w:proofErr w:type="gramStart"/>
      <w:r w:rsidRPr="00944C04">
        <w:rPr>
          <w:rFonts w:ascii="Times New Roman" w:hAnsi="Times New Roman" w:cs="Times New Roman"/>
          <w:sz w:val="24"/>
          <w:szCs w:val="24"/>
        </w:rPr>
        <w:t xml:space="preserve">Estimated costs of </w:t>
      </w:r>
      <w:r w:rsidR="00944C04">
        <w:rPr>
          <w:rFonts w:ascii="Times New Roman" w:hAnsi="Times New Roman" w:cs="Times New Roman"/>
          <w:sz w:val="24"/>
          <w:szCs w:val="24"/>
        </w:rPr>
        <w:t>Resource Protection</w:t>
      </w:r>
      <w:r w:rsidRPr="00944C04">
        <w:rPr>
          <w:rFonts w:ascii="Times New Roman" w:hAnsi="Times New Roman" w:cs="Times New Roman"/>
          <w:sz w:val="24"/>
          <w:szCs w:val="24"/>
        </w:rPr>
        <w:t xml:space="preserve"> Action Items.</w:t>
      </w:r>
      <w:proofErr w:type="gramEnd"/>
      <w:r w:rsidRPr="00944C04">
        <w:rPr>
          <w:rFonts w:ascii="Times New Roman" w:hAnsi="Times New Roman" w:cs="Times New Roman"/>
          <w:sz w:val="24"/>
          <w:szCs w:val="24"/>
        </w:rPr>
        <w:t xml:space="preserve">  </w:t>
      </w:r>
    </w:p>
    <w:tbl>
      <w:tblPr>
        <w:tblW w:w="11636" w:type="dxa"/>
        <w:tblInd w:w="93" w:type="dxa"/>
        <w:tblLook w:val="04A0" w:firstRow="1" w:lastRow="0" w:firstColumn="1" w:lastColumn="0" w:noHBand="0" w:noVBand="1"/>
      </w:tblPr>
      <w:tblGrid>
        <w:gridCol w:w="5960"/>
        <w:gridCol w:w="896"/>
        <w:gridCol w:w="939"/>
        <w:gridCol w:w="939"/>
        <w:gridCol w:w="939"/>
        <w:gridCol w:w="939"/>
        <w:gridCol w:w="1024"/>
      </w:tblGrid>
      <w:tr w:rsidR="00940CDA" w:rsidRPr="00944C04" w14:paraId="37C29223" w14:textId="77777777" w:rsidTr="00940CDA">
        <w:trPr>
          <w:trHeight w:val="334"/>
        </w:trPr>
        <w:tc>
          <w:tcPr>
            <w:tcW w:w="5960"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hideMark/>
          </w:tcPr>
          <w:p w14:paraId="5AC373F7" w14:textId="77777777" w:rsidR="00940CDA" w:rsidRPr="00944C04" w:rsidRDefault="00940CDA" w:rsidP="00944C04">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Resource Protection Action Items (AI)</w:t>
            </w:r>
          </w:p>
        </w:tc>
        <w:tc>
          <w:tcPr>
            <w:tcW w:w="4652" w:type="dxa"/>
            <w:gridSpan w:val="5"/>
            <w:tcBorders>
              <w:top w:val="single" w:sz="8" w:space="0" w:color="000000"/>
              <w:left w:val="nil"/>
              <w:bottom w:val="single" w:sz="8" w:space="0" w:color="000000"/>
              <w:right w:val="single" w:sz="8" w:space="0" w:color="000000"/>
            </w:tcBorders>
            <w:shd w:val="clear" w:color="000000" w:fill="DEEAF6"/>
            <w:vAlign w:val="center"/>
            <w:hideMark/>
          </w:tcPr>
          <w:p w14:paraId="1744AC5D" w14:textId="77777777" w:rsidR="00940CDA" w:rsidRPr="00944C04" w:rsidRDefault="00940CDA" w:rsidP="00944C04">
            <w:pPr>
              <w:widowControl/>
              <w:ind w:firstLineChars="700" w:firstLine="1190"/>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Estimate Annual Cost</w:t>
            </w:r>
          </w:p>
        </w:tc>
        <w:tc>
          <w:tcPr>
            <w:tcW w:w="1024" w:type="dxa"/>
            <w:tcBorders>
              <w:top w:val="single" w:sz="8" w:space="0" w:color="000000"/>
              <w:left w:val="nil"/>
              <w:bottom w:val="nil"/>
              <w:right w:val="single" w:sz="8" w:space="0" w:color="000000"/>
            </w:tcBorders>
            <w:shd w:val="clear" w:color="000000" w:fill="DEEAF6"/>
            <w:vAlign w:val="center"/>
            <w:hideMark/>
          </w:tcPr>
          <w:p w14:paraId="40953943" w14:textId="38E38610" w:rsidR="00940CDA" w:rsidRPr="00944C04" w:rsidRDefault="00940CDA" w:rsidP="00944C04">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Total Estimated</w:t>
            </w:r>
          </w:p>
        </w:tc>
      </w:tr>
      <w:tr w:rsidR="00940CDA" w:rsidRPr="00944C04" w14:paraId="1ECF3819" w14:textId="77777777" w:rsidTr="00940CDA">
        <w:trPr>
          <w:trHeight w:val="334"/>
        </w:trPr>
        <w:tc>
          <w:tcPr>
            <w:tcW w:w="5960" w:type="dxa"/>
            <w:vMerge/>
            <w:tcBorders>
              <w:top w:val="single" w:sz="8" w:space="0" w:color="000000"/>
              <w:left w:val="single" w:sz="8" w:space="0" w:color="000000"/>
              <w:bottom w:val="single" w:sz="4" w:space="0" w:color="auto"/>
              <w:right w:val="single" w:sz="8" w:space="0" w:color="000000"/>
            </w:tcBorders>
            <w:vAlign w:val="center"/>
            <w:hideMark/>
          </w:tcPr>
          <w:p w14:paraId="3E6D178A" w14:textId="77777777" w:rsidR="00940CDA" w:rsidRPr="00944C04" w:rsidRDefault="00940CDA" w:rsidP="00944C04">
            <w:pPr>
              <w:widowControl/>
              <w:rPr>
                <w:rFonts w:ascii="Times New Roman" w:eastAsia="Times New Roman" w:hAnsi="Times New Roman" w:cs="Times New Roman"/>
                <w:color w:val="000000"/>
                <w:sz w:val="17"/>
                <w:szCs w:val="17"/>
              </w:rPr>
            </w:pPr>
          </w:p>
        </w:tc>
        <w:tc>
          <w:tcPr>
            <w:tcW w:w="896" w:type="dxa"/>
            <w:tcBorders>
              <w:top w:val="nil"/>
              <w:left w:val="nil"/>
              <w:bottom w:val="single" w:sz="8" w:space="0" w:color="000000"/>
              <w:right w:val="single" w:sz="8" w:space="0" w:color="000000"/>
            </w:tcBorders>
            <w:shd w:val="clear" w:color="000000" w:fill="DEEAF6"/>
            <w:vAlign w:val="center"/>
            <w:hideMark/>
          </w:tcPr>
          <w:p w14:paraId="7A2CE644" w14:textId="77777777" w:rsidR="00940CDA" w:rsidRPr="00944C04" w:rsidRDefault="00940CDA" w:rsidP="00944C04">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Year 1</w:t>
            </w:r>
          </w:p>
        </w:tc>
        <w:tc>
          <w:tcPr>
            <w:tcW w:w="939" w:type="dxa"/>
            <w:tcBorders>
              <w:top w:val="nil"/>
              <w:left w:val="nil"/>
              <w:bottom w:val="single" w:sz="8" w:space="0" w:color="000000"/>
              <w:right w:val="single" w:sz="8" w:space="0" w:color="000000"/>
            </w:tcBorders>
            <w:shd w:val="clear" w:color="000000" w:fill="DEEAF6"/>
            <w:vAlign w:val="center"/>
            <w:hideMark/>
          </w:tcPr>
          <w:p w14:paraId="278AB671" w14:textId="4FECC4BD" w:rsidR="00940CDA" w:rsidRPr="00944C04" w:rsidRDefault="00940CDA" w:rsidP="00944C04">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Cost Over 5 Years</w:t>
            </w:r>
          </w:p>
        </w:tc>
        <w:tc>
          <w:tcPr>
            <w:tcW w:w="939" w:type="dxa"/>
            <w:tcBorders>
              <w:top w:val="nil"/>
              <w:left w:val="nil"/>
              <w:bottom w:val="single" w:sz="8" w:space="0" w:color="000000"/>
              <w:right w:val="single" w:sz="8" w:space="0" w:color="000000"/>
            </w:tcBorders>
            <w:shd w:val="clear" w:color="000000" w:fill="DEEAF6"/>
            <w:vAlign w:val="center"/>
            <w:hideMark/>
          </w:tcPr>
          <w:p w14:paraId="0F85CAB8" w14:textId="77777777" w:rsidR="00940CDA" w:rsidRPr="00944C04" w:rsidRDefault="00940CDA" w:rsidP="00944C04">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Year 3</w:t>
            </w:r>
          </w:p>
        </w:tc>
        <w:tc>
          <w:tcPr>
            <w:tcW w:w="939" w:type="dxa"/>
            <w:tcBorders>
              <w:top w:val="nil"/>
              <w:left w:val="nil"/>
              <w:bottom w:val="single" w:sz="8" w:space="0" w:color="000000"/>
              <w:right w:val="single" w:sz="8" w:space="0" w:color="000000"/>
            </w:tcBorders>
            <w:shd w:val="clear" w:color="000000" w:fill="DEEAF6"/>
            <w:vAlign w:val="center"/>
            <w:hideMark/>
          </w:tcPr>
          <w:p w14:paraId="1ABEBB21" w14:textId="77777777" w:rsidR="00940CDA" w:rsidRPr="00944C04" w:rsidRDefault="00940CDA" w:rsidP="00944C04">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Year 4</w:t>
            </w:r>
          </w:p>
        </w:tc>
        <w:tc>
          <w:tcPr>
            <w:tcW w:w="939" w:type="dxa"/>
            <w:tcBorders>
              <w:top w:val="nil"/>
              <w:left w:val="nil"/>
              <w:bottom w:val="single" w:sz="8" w:space="0" w:color="000000"/>
              <w:right w:val="single" w:sz="8" w:space="0" w:color="000000"/>
            </w:tcBorders>
            <w:shd w:val="clear" w:color="000000" w:fill="DEEAF6"/>
            <w:vAlign w:val="center"/>
            <w:hideMark/>
          </w:tcPr>
          <w:p w14:paraId="221DA301" w14:textId="77777777" w:rsidR="00940CDA" w:rsidRPr="00944C04" w:rsidRDefault="00940CDA" w:rsidP="00944C04">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Year 5</w:t>
            </w:r>
          </w:p>
        </w:tc>
        <w:tc>
          <w:tcPr>
            <w:tcW w:w="1024" w:type="dxa"/>
            <w:tcBorders>
              <w:top w:val="nil"/>
              <w:left w:val="nil"/>
              <w:bottom w:val="single" w:sz="8" w:space="0" w:color="000000"/>
              <w:right w:val="single" w:sz="8" w:space="0" w:color="000000"/>
            </w:tcBorders>
            <w:shd w:val="clear" w:color="000000" w:fill="DEEAF6"/>
            <w:vAlign w:val="center"/>
            <w:hideMark/>
          </w:tcPr>
          <w:p w14:paraId="660311D0" w14:textId="3D9053B0" w:rsidR="00940CDA" w:rsidRPr="00944C04" w:rsidRDefault="00940CDA" w:rsidP="00944C04">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w:t>
            </w:r>
            <w:r w:rsidRPr="00D16CED">
              <w:rPr>
                <w:rFonts w:ascii="Times New Roman" w:eastAsia="Times New Roman" w:hAnsi="Times New Roman" w:cs="Times New Roman"/>
                <w:color w:val="000000"/>
                <w:sz w:val="17"/>
                <w:szCs w:val="17"/>
              </w:rPr>
              <w:t>Cost Over 5 Years</w:t>
            </w:r>
          </w:p>
        </w:tc>
      </w:tr>
      <w:tr w:rsidR="00940CDA" w:rsidRPr="00944C04" w14:paraId="5B4677B5" w14:textId="77777777" w:rsidTr="00940CDA">
        <w:trPr>
          <w:trHeight w:val="334"/>
        </w:trPr>
        <w:tc>
          <w:tcPr>
            <w:tcW w:w="5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7E144" w14:textId="77777777" w:rsidR="00940CDA" w:rsidRPr="00944C04" w:rsidRDefault="00940CDA" w:rsidP="00944C04">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AI 1:  Cooperative Enforcement </w:t>
            </w:r>
          </w:p>
        </w:tc>
        <w:tc>
          <w:tcPr>
            <w:tcW w:w="896" w:type="dxa"/>
            <w:tcBorders>
              <w:top w:val="nil"/>
              <w:left w:val="single" w:sz="4" w:space="0" w:color="auto"/>
              <w:bottom w:val="single" w:sz="8" w:space="0" w:color="000000"/>
              <w:right w:val="single" w:sz="8" w:space="0" w:color="000000"/>
            </w:tcBorders>
            <w:shd w:val="clear" w:color="auto" w:fill="auto"/>
            <w:vAlign w:val="center"/>
            <w:hideMark/>
          </w:tcPr>
          <w:p w14:paraId="59799A6F"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39" w:type="dxa"/>
            <w:tcBorders>
              <w:top w:val="nil"/>
              <w:left w:val="nil"/>
              <w:bottom w:val="single" w:sz="8" w:space="0" w:color="000000"/>
              <w:right w:val="single" w:sz="8" w:space="0" w:color="000000"/>
            </w:tcBorders>
            <w:shd w:val="clear" w:color="auto" w:fill="auto"/>
            <w:vAlign w:val="center"/>
            <w:hideMark/>
          </w:tcPr>
          <w:p w14:paraId="29267F06"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39" w:type="dxa"/>
            <w:tcBorders>
              <w:top w:val="nil"/>
              <w:left w:val="nil"/>
              <w:bottom w:val="single" w:sz="8" w:space="0" w:color="000000"/>
              <w:right w:val="single" w:sz="8" w:space="0" w:color="000000"/>
            </w:tcBorders>
            <w:shd w:val="clear" w:color="auto" w:fill="auto"/>
            <w:vAlign w:val="center"/>
            <w:hideMark/>
          </w:tcPr>
          <w:p w14:paraId="44E3D5D5"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39" w:type="dxa"/>
            <w:tcBorders>
              <w:top w:val="nil"/>
              <w:left w:val="nil"/>
              <w:bottom w:val="single" w:sz="8" w:space="0" w:color="000000"/>
              <w:right w:val="single" w:sz="8" w:space="0" w:color="000000"/>
            </w:tcBorders>
            <w:shd w:val="clear" w:color="auto" w:fill="auto"/>
            <w:vAlign w:val="center"/>
            <w:hideMark/>
          </w:tcPr>
          <w:p w14:paraId="738F1F3F"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39" w:type="dxa"/>
            <w:tcBorders>
              <w:top w:val="nil"/>
              <w:left w:val="nil"/>
              <w:bottom w:val="single" w:sz="8" w:space="0" w:color="000000"/>
              <w:right w:val="single" w:sz="8" w:space="0" w:color="000000"/>
            </w:tcBorders>
            <w:shd w:val="clear" w:color="auto" w:fill="auto"/>
            <w:vAlign w:val="center"/>
            <w:hideMark/>
          </w:tcPr>
          <w:p w14:paraId="54AEB00B"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1024" w:type="dxa"/>
            <w:tcBorders>
              <w:top w:val="nil"/>
              <w:left w:val="nil"/>
              <w:bottom w:val="single" w:sz="8" w:space="0" w:color="000000"/>
              <w:right w:val="single" w:sz="8" w:space="0" w:color="000000"/>
            </w:tcBorders>
            <w:shd w:val="clear" w:color="auto" w:fill="auto"/>
            <w:vAlign w:val="center"/>
            <w:hideMark/>
          </w:tcPr>
          <w:p w14:paraId="4CA46F16" w14:textId="2238906C" w:rsidR="00940CDA" w:rsidRPr="00944C04" w:rsidRDefault="00940CDA" w:rsidP="007964AE">
            <w:pPr>
              <w:widowControl/>
              <w:jc w:val="right"/>
              <w:rPr>
                <w:rFonts w:ascii="Times New Roman" w:eastAsia="Times New Roman" w:hAnsi="Times New Roman" w:cs="Times New Roman"/>
                <w:i/>
                <w:iCs/>
                <w:color w:val="000000"/>
                <w:sz w:val="17"/>
                <w:szCs w:val="17"/>
              </w:rPr>
            </w:pPr>
            <w:r>
              <w:rPr>
                <w:rFonts w:ascii="Times New Roman" w:eastAsia="Times New Roman" w:hAnsi="Times New Roman" w:cs="Times New Roman"/>
                <w:i/>
                <w:iCs/>
                <w:color w:val="000000"/>
                <w:sz w:val="17"/>
                <w:szCs w:val="17"/>
              </w:rPr>
              <w:t>In conjunction with  LEAP meeting</w:t>
            </w:r>
          </w:p>
        </w:tc>
      </w:tr>
      <w:tr w:rsidR="00940CDA" w:rsidRPr="00944C04" w14:paraId="2AEC036A" w14:textId="77777777" w:rsidTr="00940CDA">
        <w:trPr>
          <w:trHeight w:val="334"/>
        </w:trPr>
        <w:tc>
          <w:tcPr>
            <w:tcW w:w="5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B36FE" w14:textId="5CC70F7E" w:rsidR="00940CDA" w:rsidRPr="00944C04" w:rsidRDefault="00940CDA" w:rsidP="00944C04">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AI 2:  Maintain</w:t>
            </w:r>
            <w:r>
              <w:rPr>
                <w:rFonts w:ascii="Times New Roman" w:eastAsia="Times New Roman" w:hAnsi="Times New Roman" w:cs="Times New Roman"/>
                <w:color w:val="000000"/>
                <w:sz w:val="17"/>
                <w:szCs w:val="17"/>
              </w:rPr>
              <w:t>/Increase</w:t>
            </w:r>
            <w:r w:rsidRPr="00944C04">
              <w:rPr>
                <w:rFonts w:ascii="Times New Roman" w:eastAsia="Times New Roman" w:hAnsi="Times New Roman" w:cs="Times New Roman"/>
                <w:color w:val="000000"/>
                <w:sz w:val="17"/>
                <w:szCs w:val="17"/>
              </w:rPr>
              <w:t xml:space="preserve"> Enforceability</w:t>
            </w:r>
          </w:p>
        </w:tc>
        <w:tc>
          <w:tcPr>
            <w:tcW w:w="896" w:type="dxa"/>
            <w:tcBorders>
              <w:top w:val="nil"/>
              <w:left w:val="single" w:sz="4" w:space="0" w:color="auto"/>
              <w:bottom w:val="single" w:sz="8" w:space="0" w:color="000000"/>
              <w:right w:val="single" w:sz="8" w:space="0" w:color="000000"/>
            </w:tcBorders>
            <w:shd w:val="clear" w:color="auto" w:fill="auto"/>
            <w:vAlign w:val="center"/>
            <w:hideMark/>
          </w:tcPr>
          <w:p w14:paraId="612978C0" w14:textId="7D01CB9D"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w:t>
            </w:r>
            <w:r>
              <w:rPr>
                <w:rFonts w:ascii="Times New Roman" w:eastAsia="Times New Roman" w:hAnsi="Times New Roman" w:cs="Times New Roman"/>
                <w:color w:val="000000"/>
                <w:sz w:val="17"/>
                <w:szCs w:val="17"/>
              </w:rPr>
              <w:t>$250,000</w:t>
            </w:r>
          </w:p>
        </w:tc>
        <w:tc>
          <w:tcPr>
            <w:tcW w:w="939" w:type="dxa"/>
            <w:tcBorders>
              <w:top w:val="nil"/>
              <w:left w:val="nil"/>
              <w:bottom w:val="single" w:sz="8" w:space="0" w:color="000000"/>
              <w:right w:val="single" w:sz="8" w:space="0" w:color="000000"/>
            </w:tcBorders>
            <w:shd w:val="clear" w:color="auto" w:fill="auto"/>
            <w:vAlign w:val="center"/>
            <w:hideMark/>
          </w:tcPr>
          <w:p w14:paraId="0F0A4CB9" w14:textId="065B794D" w:rsidR="00940CDA" w:rsidRPr="00944C04" w:rsidRDefault="00940CDA" w:rsidP="007964AE">
            <w:pPr>
              <w:widowControl/>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$250,000</w:t>
            </w:r>
          </w:p>
        </w:tc>
        <w:tc>
          <w:tcPr>
            <w:tcW w:w="939" w:type="dxa"/>
            <w:tcBorders>
              <w:top w:val="nil"/>
              <w:left w:val="nil"/>
              <w:bottom w:val="single" w:sz="8" w:space="0" w:color="000000"/>
              <w:right w:val="single" w:sz="8" w:space="0" w:color="000000"/>
            </w:tcBorders>
            <w:shd w:val="clear" w:color="auto" w:fill="auto"/>
            <w:vAlign w:val="center"/>
            <w:hideMark/>
          </w:tcPr>
          <w:p w14:paraId="192E090F" w14:textId="7E492FF9"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w:t>
            </w:r>
            <w:r>
              <w:rPr>
                <w:rFonts w:ascii="Times New Roman" w:eastAsia="Times New Roman" w:hAnsi="Times New Roman" w:cs="Times New Roman"/>
                <w:color w:val="000000"/>
                <w:sz w:val="17"/>
                <w:szCs w:val="17"/>
              </w:rPr>
              <w:t>$250,000</w:t>
            </w:r>
          </w:p>
        </w:tc>
        <w:tc>
          <w:tcPr>
            <w:tcW w:w="939" w:type="dxa"/>
            <w:tcBorders>
              <w:top w:val="nil"/>
              <w:left w:val="nil"/>
              <w:bottom w:val="single" w:sz="8" w:space="0" w:color="000000"/>
              <w:right w:val="single" w:sz="8" w:space="0" w:color="000000"/>
            </w:tcBorders>
            <w:shd w:val="clear" w:color="auto" w:fill="auto"/>
            <w:vAlign w:val="center"/>
            <w:hideMark/>
          </w:tcPr>
          <w:p w14:paraId="161E529A" w14:textId="58C25BB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w:t>
            </w:r>
            <w:r>
              <w:rPr>
                <w:rFonts w:ascii="Times New Roman" w:eastAsia="Times New Roman" w:hAnsi="Times New Roman" w:cs="Times New Roman"/>
                <w:color w:val="000000"/>
                <w:sz w:val="17"/>
                <w:szCs w:val="17"/>
              </w:rPr>
              <w:t>$250,000</w:t>
            </w:r>
          </w:p>
        </w:tc>
        <w:tc>
          <w:tcPr>
            <w:tcW w:w="939" w:type="dxa"/>
            <w:tcBorders>
              <w:top w:val="nil"/>
              <w:left w:val="nil"/>
              <w:bottom w:val="single" w:sz="8" w:space="0" w:color="000000"/>
              <w:right w:val="single" w:sz="8" w:space="0" w:color="000000"/>
            </w:tcBorders>
            <w:shd w:val="clear" w:color="auto" w:fill="auto"/>
            <w:vAlign w:val="center"/>
            <w:hideMark/>
          </w:tcPr>
          <w:p w14:paraId="2453A2BB" w14:textId="334569DA"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w:t>
            </w:r>
            <w:r>
              <w:rPr>
                <w:rFonts w:ascii="Times New Roman" w:eastAsia="Times New Roman" w:hAnsi="Times New Roman" w:cs="Times New Roman"/>
                <w:color w:val="000000"/>
                <w:sz w:val="17"/>
                <w:szCs w:val="17"/>
              </w:rPr>
              <w:t>$250,000</w:t>
            </w:r>
          </w:p>
        </w:tc>
        <w:tc>
          <w:tcPr>
            <w:tcW w:w="1024" w:type="dxa"/>
            <w:tcBorders>
              <w:top w:val="nil"/>
              <w:left w:val="nil"/>
              <w:bottom w:val="single" w:sz="8" w:space="0" w:color="000000"/>
              <w:right w:val="single" w:sz="8" w:space="0" w:color="000000"/>
            </w:tcBorders>
            <w:shd w:val="clear" w:color="auto" w:fill="auto"/>
            <w:vAlign w:val="center"/>
            <w:hideMark/>
          </w:tcPr>
          <w:p w14:paraId="3796B008" w14:textId="10CD6A4D" w:rsidR="00940CDA" w:rsidRPr="00944C04" w:rsidRDefault="00940CDA" w:rsidP="007964AE">
            <w:pPr>
              <w:widowControl/>
              <w:jc w:val="right"/>
              <w:rPr>
                <w:rFonts w:ascii="Times New Roman" w:eastAsia="Times New Roman" w:hAnsi="Times New Roman" w:cs="Times New Roman"/>
                <w:i/>
                <w:iCs/>
                <w:color w:val="000000"/>
                <w:sz w:val="17"/>
                <w:szCs w:val="17"/>
              </w:rPr>
            </w:pPr>
            <w:r w:rsidRPr="00944C04">
              <w:rPr>
                <w:rFonts w:ascii="Times New Roman" w:eastAsia="Times New Roman" w:hAnsi="Times New Roman" w:cs="Times New Roman"/>
                <w:i/>
                <w:iCs/>
                <w:color w:val="000000"/>
                <w:sz w:val="17"/>
                <w:szCs w:val="17"/>
              </w:rPr>
              <w:t> </w:t>
            </w:r>
            <w:r>
              <w:rPr>
                <w:rFonts w:ascii="Times New Roman" w:eastAsia="Times New Roman" w:hAnsi="Times New Roman" w:cs="Times New Roman"/>
                <w:i/>
                <w:iCs/>
                <w:color w:val="000000"/>
                <w:sz w:val="17"/>
                <w:szCs w:val="17"/>
              </w:rPr>
              <w:t>$1,250,000</w:t>
            </w:r>
          </w:p>
        </w:tc>
      </w:tr>
      <w:tr w:rsidR="00940CDA" w:rsidRPr="00944C04" w14:paraId="0168C48E" w14:textId="77777777" w:rsidTr="00940CDA">
        <w:trPr>
          <w:trHeight w:val="334"/>
        </w:trPr>
        <w:tc>
          <w:tcPr>
            <w:tcW w:w="5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BD18D" w14:textId="77777777" w:rsidR="00940CDA" w:rsidRPr="00944C04" w:rsidRDefault="00940CDA" w:rsidP="00944C04">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AI 3:  Patrol MPAs</w:t>
            </w:r>
          </w:p>
        </w:tc>
        <w:tc>
          <w:tcPr>
            <w:tcW w:w="896" w:type="dxa"/>
            <w:tcBorders>
              <w:top w:val="nil"/>
              <w:left w:val="single" w:sz="4" w:space="0" w:color="auto"/>
              <w:bottom w:val="single" w:sz="8" w:space="0" w:color="000000"/>
              <w:right w:val="single" w:sz="8" w:space="0" w:color="000000"/>
            </w:tcBorders>
            <w:shd w:val="clear" w:color="auto" w:fill="auto"/>
            <w:vAlign w:val="center"/>
            <w:hideMark/>
          </w:tcPr>
          <w:p w14:paraId="66B2D21B" w14:textId="6335AD97" w:rsidR="00940CDA" w:rsidRPr="00944C04" w:rsidRDefault="00940CDA" w:rsidP="00BD2442">
            <w:pPr>
              <w:widowControl/>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w:t>
            </w:r>
            <w:r w:rsidRPr="00944C04">
              <w:rPr>
                <w:rFonts w:ascii="Times New Roman" w:eastAsia="Times New Roman" w:hAnsi="Times New Roman" w:cs="Times New Roman"/>
                <w:color w:val="000000"/>
                <w:sz w:val="17"/>
                <w:szCs w:val="17"/>
              </w:rPr>
              <w:t> </w:t>
            </w:r>
            <w:r>
              <w:rPr>
                <w:rFonts w:ascii="Times New Roman" w:eastAsia="Times New Roman" w:hAnsi="Times New Roman" w:cs="Times New Roman"/>
                <w:color w:val="000000"/>
                <w:sz w:val="17"/>
                <w:szCs w:val="17"/>
              </w:rPr>
              <w:t>1</w:t>
            </w:r>
            <w:r w:rsidR="00BD2442">
              <w:rPr>
                <w:rFonts w:ascii="Times New Roman" w:eastAsia="Times New Roman" w:hAnsi="Times New Roman" w:cs="Times New Roman"/>
                <w:color w:val="000000"/>
                <w:sz w:val="17"/>
                <w:szCs w:val="17"/>
              </w:rPr>
              <w:t>6</w:t>
            </w:r>
            <w:r>
              <w:rPr>
                <w:rFonts w:ascii="Times New Roman" w:eastAsia="Times New Roman" w:hAnsi="Times New Roman" w:cs="Times New Roman"/>
                <w:color w:val="000000"/>
                <w:sz w:val="17"/>
                <w:szCs w:val="17"/>
              </w:rPr>
              <w:t>0,000</w:t>
            </w:r>
          </w:p>
        </w:tc>
        <w:tc>
          <w:tcPr>
            <w:tcW w:w="939" w:type="dxa"/>
            <w:tcBorders>
              <w:top w:val="nil"/>
              <w:left w:val="nil"/>
              <w:bottom w:val="single" w:sz="8" w:space="0" w:color="000000"/>
              <w:right w:val="single" w:sz="8" w:space="0" w:color="000000"/>
            </w:tcBorders>
            <w:shd w:val="clear" w:color="auto" w:fill="auto"/>
            <w:vAlign w:val="center"/>
            <w:hideMark/>
          </w:tcPr>
          <w:p w14:paraId="75334560" w14:textId="564F0AF4" w:rsidR="00940CDA" w:rsidRPr="00944C04" w:rsidRDefault="00940CDA" w:rsidP="00BD2442">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w:t>
            </w:r>
            <w:r>
              <w:rPr>
                <w:rFonts w:ascii="Times New Roman" w:eastAsia="Times New Roman" w:hAnsi="Times New Roman" w:cs="Times New Roman"/>
                <w:color w:val="000000"/>
                <w:sz w:val="17"/>
                <w:szCs w:val="17"/>
              </w:rPr>
              <w:t>$</w:t>
            </w:r>
            <w:r w:rsidRPr="00944C04">
              <w:rPr>
                <w:rFonts w:ascii="Times New Roman" w:eastAsia="Times New Roman" w:hAnsi="Times New Roman" w:cs="Times New Roman"/>
                <w:color w:val="000000"/>
                <w:sz w:val="17"/>
                <w:szCs w:val="17"/>
              </w:rPr>
              <w:t> </w:t>
            </w:r>
            <w:r>
              <w:rPr>
                <w:rFonts w:ascii="Times New Roman" w:eastAsia="Times New Roman" w:hAnsi="Times New Roman" w:cs="Times New Roman"/>
                <w:color w:val="000000"/>
                <w:sz w:val="17"/>
                <w:szCs w:val="17"/>
              </w:rPr>
              <w:t>1</w:t>
            </w:r>
            <w:r w:rsidR="00BD2442">
              <w:rPr>
                <w:rFonts w:ascii="Times New Roman" w:eastAsia="Times New Roman" w:hAnsi="Times New Roman" w:cs="Times New Roman"/>
                <w:color w:val="000000"/>
                <w:sz w:val="17"/>
                <w:szCs w:val="17"/>
              </w:rPr>
              <w:t>6</w:t>
            </w:r>
            <w:r>
              <w:rPr>
                <w:rFonts w:ascii="Times New Roman" w:eastAsia="Times New Roman" w:hAnsi="Times New Roman" w:cs="Times New Roman"/>
                <w:color w:val="000000"/>
                <w:sz w:val="17"/>
                <w:szCs w:val="17"/>
              </w:rPr>
              <w:t>0,000</w:t>
            </w:r>
          </w:p>
        </w:tc>
        <w:tc>
          <w:tcPr>
            <w:tcW w:w="939" w:type="dxa"/>
            <w:tcBorders>
              <w:top w:val="nil"/>
              <w:left w:val="nil"/>
              <w:bottom w:val="single" w:sz="8" w:space="0" w:color="000000"/>
              <w:right w:val="single" w:sz="8" w:space="0" w:color="000000"/>
            </w:tcBorders>
            <w:shd w:val="clear" w:color="auto" w:fill="auto"/>
            <w:vAlign w:val="center"/>
            <w:hideMark/>
          </w:tcPr>
          <w:p w14:paraId="4AF95F79" w14:textId="66ACD770" w:rsidR="00940CDA" w:rsidRPr="00944C04" w:rsidRDefault="00940CDA" w:rsidP="00BD2442">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w:t>
            </w:r>
            <w:r>
              <w:rPr>
                <w:rFonts w:ascii="Times New Roman" w:eastAsia="Times New Roman" w:hAnsi="Times New Roman" w:cs="Times New Roman"/>
                <w:color w:val="000000"/>
                <w:sz w:val="17"/>
                <w:szCs w:val="17"/>
              </w:rPr>
              <w:t>$</w:t>
            </w:r>
            <w:r w:rsidRPr="00944C04">
              <w:rPr>
                <w:rFonts w:ascii="Times New Roman" w:eastAsia="Times New Roman" w:hAnsi="Times New Roman" w:cs="Times New Roman"/>
                <w:color w:val="000000"/>
                <w:sz w:val="17"/>
                <w:szCs w:val="17"/>
              </w:rPr>
              <w:t> </w:t>
            </w:r>
            <w:r>
              <w:rPr>
                <w:rFonts w:ascii="Times New Roman" w:eastAsia="Times New Roman" w:hAnsi="Times New Roman" w:cs="Times New Roman"/>
                <w:color w:val="000000"/>
                <w:sz w:val="17"/>
                <w:szCs w:val="17"/>
              </w:rPr>
              <w:t>1</w:t>
            </w:r>
            <w:r w:rsidR="00BD2442">
              <w:rPr>
                <w:rFonts w:ascii="Times New Roman" w:eastAsia="Times New Roman" w:hAnsi="Times New Roman" w:cs="Times New Roman"/>
                <w:color w:val="000000"/>
                <w:sz w:val="17"/>
                <w:szCs w:val="17"/>
              </w:rPr>
              <w:t>6</w:t>
            </w:r>
            <w:r>
              <w:rPr>
                <w:rFonts w:ascii="Times New Roman" w:eastAsia="Times New Roman" w:hAnsi="Times New Roman" w:cs="Times New Roman"/>
                <w:color w:val="000000"/>
                <w:sz w:val="17"/>
                <w:szCs w:val="17"/>
              </w:rPr>
              <w:t>0,000</w:t>
            </w:r>
          </w:p>
        </w:tc>
        <w:tc>
          <w:tcPr>
            <w:tcW w:w="939" w:type="dxa"/>
            <w:tcBorders>
              <w:top w:val="nil"/>
              <w:left w:val="nil"/>
              <w:bottom w:val="single" w:sz="8" w:space="0" w:color="000000"/>
              <w:right w:val="single" w:sz="8" w:space="0" w:color="000000"/>
            </w:tcBorders>
            <w:shd w:val="clear" w:color="auto" w:fill="auto"/>
            <w:vAlign w:val="center"/>
            <w:hideMark/>
          </w:tcPr>
          <w:p w14:paraId="5BD07880" w14:textId="019679B6" w:rsidR="00940CDA" w:rsidRPr="00944C04" w:rsidRDefault="00940CDA" w:rsidP="00BD2442">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w:t>
            </w:r>
            <w:r>
              <w:rPr>
                <w:rFonts w:ascii="Times New Roman" w:eastAsia="Times New Roman" w:hAnsi="Times New Roman" w:cs="Times New Roman"/>
                <w:color w:val="000000"/>
                <w:sz w:val="17"/>
                <w:szCs w:val="17"/>
              </w:rPr>
              <w:t>$</w:t>
            </w:r>
            <w:r w:rsidRPr="00944C04">
              <w:rPr>
                <w:rFonts w:ascii="Times New Roman" w:eastAsia="Times New Roman" w:hAnsi="Times New Roman" w:cs="Times New Roman"/>
                <w:color w:val="000000"/>
                <w:sz w:val="17"/>
                <w:szCs w:val="17"/>
              </w:rPr>
              <w:t> </w:t>
            </w:r>
            <w:r>
              <w:rPr>
                <w:rFonts w:ascii="Times New Roman" w:eastAsia="Times New Roman" w:hAnsi="Times New Roman" w:cs="Times New Roman"/>
                <w:color w:val="000000"/>
                <w:sz w:val="17"/>
                <w:szCs w:val="17"/>
              </w:rPr>
              <w:t>1</w:t>
            </w:r>
            <w:r w:rsidR="00BD2442">
              <w:rPr>
                <w:rFonts w:ascii="Times New Roman" w:eastAsia="Times New Roman" w:hAnsi="Times New Roman" w:cs="Times New Roman"/>
                <w:color w:val="000000"/>
                <w:sz w:val="17"/>
                <w:szCs w:val="17"/>
              </w:rPr>
              <w:t>6</w:t>
            </w:r>
            <w:r>
              <w:rPr>
                <w:rFonts w:ascii="Times New Roman" w:eastAsia="Times New Roman" w:hAnsi="Times New Roman" w:cs="Times New Roman"/>
                <w:color w:val="000000"/>
                <w:sz w:val="17"/>
                <w:szCs w:val="17"/>
              </w:rPr>
              <w:t>0,000</w:t>
            </w:r>
          </w:p>
        </w:tc>
        <w:tc>
          <w:tcPr>
            <w:tcW w:w="939" w:type="dxa"/>
            <w:tcBorders>
              <w:top w:val="nil"/>
              <w:left w:val="nil"/>
              <w:bottom w:val="single" w:sz="8" w:space="0" w:color="000000"/>
              <w:right w:val="single" w:sz="8" w:space="0" w:color="000000"/>
            </w:tcBorders>
            <w:shd w:val="clear" w:color="auto" w:fill="auto"/>
            <w:vAlign w:val="center"/>
            <w:hideMark/>
          </w:tcPr>
          <w:p w14:paraId="67ABB4A4" w14:textId="05EDC553" w:rsidR="00940CDA" w:rsidRPr="00944C04" w:rsidRDefault="00940CDA" w:rsidP="00BD2442">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w:t>
            </w:r>
            <w:r>
              <w:rPr>
                <w:rFonts w:ascii="Times New Roman" w:eastAsia="Times New Roman" w:hAnsi="Times New Roman" w:cs="Times New Roman"/>
                <w:color w:val="000000"/>
                <w:sz w:val="17"/>
                <w:szCs w:val="17"/>
              </w:rPr>
              <w:t>$</w:t>
            </w:r>
            <w:r w:rsidRPr="00944C04">
              <w:rPr>
                <w:rFonts w:ascii="Times New Roman" w:eastAsia="Times New Roman" w:hAnsi="Times New Roman" w:cs="Times New Roman"/>
                <w:color w:val="000000"/>
                <w:sz w:val="17"/>
                <w:szCs w:val="17"/>
              </w:rPr>
              <w:t> </w:t>
            </w:r>
            <w:r>
              <w:rPr>
                <w:rFonts w:ascii="Times New Roman" w:eastAsia="Times New Roman" w:hAnsi="Times New Roman" w:cs="Times New Roman"/>
                <w:color w:val="000000"/>
                <w:sz w:val="17"/>
                <w:szCs w:val="17"/>
              </w:rPr>
              <w:t>1</w:t>
            </w:r>
            <w:r w:rsidR="00BD2442">
              <w:rPr>
                <w:rFonts w:ascii="Times New Roman" w:eastAsia="Times New Roman" w:hAnsi="Times New Roman" w:cs="Times New Roman"/>
                <w:color w:val="000000"/>
                <w:sz w:val="17"/>
                <w:szCs w:val="17"/>
              </w:rPr>
              <w:t>6</w:t>
            </w:r>
            <w:r>
              <w:rPr>
                <w:rFonts w:ascii="Times New Roman" w:eastAsia="Times New Roman" w:hAnsi="Times New Roman" w:cs="Times New Roman"/>
                <w:color w:val="000000"/>
                <w:sz w:val="17"/>
                <w:szCs w:val="17"/>
              </w:rPr>
              <w:t>0,000</w:t>
            </w:r>
          </w:p>
        </w:tc>
        <w:tc>
          <w:tcPr>
            <w:tcW w:w="1024" w:type="dxa"/>
            <w:tcBorders>
              <w:top w:val="nil"/>
              <w:left w:val="nil"/>
              <w:bottom w:val="single" w:sz="8" w:space="0" w:color="000000"/>
              <w:right w:val="single" w:sz="8" w:space="0" w:color="000000"/>
            </w:tcBorders>
            <w:shd w:val="clear" w:color="auto" w:fill="auto"/>
            <w:vAlign w:val="center"/>
            <w:hideMark/>
          </w:tcPr>
          <w:p w14:paraId="413DF83B" w14:textId="5D8BE1BB" w:rsidR="00940CDA" w:rsidRPr="00944C04" w:rsidRDefault="00940CDA" w:rsidP="00BD2442">
            <w:pPr>
              <w:widowControl/>
              <w:jc w:val="right"/>
              <w:rPr>
                <w:rFonts w:ascii="Times New Roman" w:eastAsia="Times New Roman" w:hAnsi="Times New Roman" w:cs="Times New Roman"/>
                <w:i/>
                <w:iCs/>
                <w:color w:val="000000"/>
                <w:sz w:val="17"/>
                <w:szCs w:val="17"/>
              </w:rPr>
            </w:pPr>
            <w:r w:rsidRPr="00944C04">
              <w:rPr>
                <w:rFonts w:ascii="Times New Roman" w:eastAsia="Times New Roman" w:hAnsi="Times New Roman" w:cs="Times New Roman"/>
                <w:i/>
                <w:iCs/>
                <w:color w:val="000000"/>
                <w:sz w:val="17"/>
                <w:szCs w:val="17"/>
              </w:rPr>
              <w:t> </w:t>
            </w:r>
            <w:r>
              <w:rPr>
                <w:rFonts w:ascii="Times New Roman" w:eastAsia="Times New Roman" w:hAnsi="Times New Roman" w:cs="Times New Roman"/>
                <w:i/>
                <w:iCs/>
                <w:color w:val="000000"/>
                <w:sz w:val="17"/>
                <w:szCs w:val="17"/>
              </w:rPr>
              <w:t>$</w:t>
            </w:r>
            <w:r w:rsidR="00BD2442">
              <w:rPr>
                <w:rFonts w:ascii="Times New Roman" w:eastAsia="Times New Roman" w:hAnsi="Times New Roman" w:cs="Times New Roman"/>
                <w:i/>
                <w:iCs/>
                <w:color w:val="000000"/>
                <w:sz w:val="17"/>
                <w:szCs w:val="17"/>
              </w:rPr>
              <w:t>8</w:t>
            </w:r>
            <w:r>
              <w:rPr>
                <w:rFonts w:ascii="Times New Roman" w:eastAsia="Times New Roman" w:hAnsi="Times New Roman" w:cs="Times New Roman"/>
                <w:i/>
                <w:iCs/>
                <w:color w:val="000000"/>
                <w:sz w:val="17"/>
                <w:szCs w:val="17"/>
              </w:rPr>
              <w:t>00,000</w:t>
            </w:r>
          </w:p>
        </w:tc>
      </w:tr>
      <w:tr w:rsidR="00940CDA" w:rsidRPr="00944C04" w14:paraId="188F05D4" w14:textId="77777777" w:rsidTr="00940CDA">
        <w:trPr>
          <w:trHeight w:val="334"/>
        </w:trPr>
        <w:tc>
          <w:tcPr>
            <w:tcW w:w="5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93C40" w14:textId="6F2FDF06" w:rsidR="00940CDA" w:rsidRPr="00944C04" w:rsidRDefault="00940CDA" w:rsidP="00944C04">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AI 4:  Remote Monitoring Program</w:t>
            </w:r>
          </w:p>
        </w:tc>
        <w:tc>
          <w:tcPr>
            <w:tcW w:w="896" w:type="dxa"/>
            <w:tcBorders>
              <w:top w:val="nil"/>
              <w:left w:val="single" w:sz="4" w:space="0" w:color="auto"/>
              <w:bottom w:val="single" w:sz="8" w:space="0" w:color="000000"/>
              <w:right w:val="single" w:sz="8" w:space="0" w:color="000000"/>
            </w:tcBorders>
            <w:shd w:val="clear" w:color="auto" w:fill="auto"/>
            <w:vAlign w:val="center"/>
            <w:hideMark/>
          </w:tcPr>
          <w:p w14:paraId="339933BA" w14:textId="0A6325F9" w:rsidR="00940CDA" w:rsidRPr="00944C04" w:rsidRDefault="00940CDA" w:rsidP="007964AE">
            <w:pPr>
              <w:widowControl/>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$0</w:t>
            </w:r>
            <w:r w:rsidRPr="00944C04">
              <w:rPr>
                <w:rFonts w:ascii="Times New Roman" w:eastAsia="Times New Roman" w:hAnsi="Times New Roman" w:cs="Times New Roman"/>
                <w:color w:val="000000"/>
                <w:sz w:val="17"/>
                <w:szCs w:val="17"/>
              </w:rPr>
              <w:t> </w:t>
            </w:r>
          </w:p>
        </w:tc>
        <w:tc>
          <w:tcPr>
            <w:tcW w:w="939" w:type="dxa"/>
            <w:tcBorders>
              <w:top w:val="nil"/>
              <w:left w:val="nil"/>
              <w:bottom w:val="single" w:sz="8" w:space="0" w:color="000000"/>
              <w:right w:val="single" w:sz="8" w:space="0" w:color="000000"/>
            </w:tcBorders>
            <w:shd w:val="clear" w:color="auto" w:fill="auto"/>
            <w:vAlign w:val="center"/>
            <w:hideMark/>
          </w:tcPr>
          <w:p w14:paraId="176228B3" w14:textId="7CE84F8D" w:rsidR="00940CDA" w:rsidRPr="00944C04" w:rsidRDefault="00940CDA" w:rsidP="007964AE">
            <w:pPr>
              <w:widowControl/>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$160,000</w:t>
            </w:r>
          </w:p>
        </w:tc>
        <w:tc>
          <w:tcPr>
            <w:tcW w:w="939" w:type="dxa"/>
            <w:tcBorders>
              <w:top w:val="nil"/>
              <w:left w:val="nil"/>
              <w:bottom w:val="single" w:sz="8" w:space="0" w:color="000000"/>
              <w:right w:val="single" w:sz="8" w:space="0" w:color="000000"/>
            </w:tcBorders>
            <w:shd w:val="clear" w:color="auto" w:fill="auto"/>
            <w:vAlign w:val="center"/>
            <w:hideMark/>
          </w:tcPr>
          <w:p w14:paraId="2BC006C0" w14:textId="4FD2BA60" w:rsidR="00940CDA" w:rsidRPr="00944C04" w:rsidRDefault="00940CDA" w:rsidP="007964AE">
            <w:pPr>
              <w:widowControl/>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$160,000</w:t>
            </w:r>
          </w:p>
        </w:tc>
        <w:tc>
          <w:tcPr>
            <w:tcW w:w="939" w:type="dxa"/>
            <w:tcBorders>
              <w:top w:val="nil"/>
              <w:left w:val="nil"/>
              <w:bottom w:val="single" w:sz="8" w:space="0" w:color="000000"/>
              <w:right w:val="single" w:sz="8" w:space="0" w:color="000000"/>
            </w:tcBorders>
            <w:shd w:val="clear" w:color="auto" w:fill="auto"/>
            <w:vAlign w:val="center"/>
            <w:hideMark/>
          </w:tcPr>
          <w:p w14:paraId="00CFB9ED" w14:textId="037642C5" w:rsidR="00940CDA" w:rsidRPr="00944C04" w:rsidRDefault="00940CDA" w:rsidP="007964AE">
            <w:pPr>
              <w:widowControl/>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$160,000</w:t>
            </w:r>
            <w:r w:rsidRPr="00944C04">
              <w:rPr>
                <w:rFonts w:ascii="Times New Roman" w:eastAsia="Times New Roman" w:hAnsi="Times New Roman" w:cs="Times New Roman"/>
                <w:color w:val="000000"/>
                <w:sz w:val="17"/>
                <w:szCs w:val="17"/>
              </w:rPr>
              <w:t> </w:t>
            </w:r>
          </w:p>
        </w:tc>
        <w:tc>
          <w:tcPr>
            <w:tcW w:w="939" w:type="dxa"/>
            <w:tcBorders>
              <w:top w:val="nil"/>
              <w:left w:val="nil"/>
              <w:bottom w:val="single" w:sz="8" w:space="0" w:color="000000"/>
              <w:right w:val="single" w:sz="8" w:space="0" w:color="000000"/>
            </w:tcBorders>
            <w:shd w:val="clear" w:color="auto" w:fill="auto"/>
            <w:vAlign w:val="center"/>
            <w:hideMark/>
          </w:tcPr>
          <w:p w14:paraId="3C1C5D7A" w14:textId="6AEC37E9" w:rsidR="00940CDA" w:rsidRPr="00944C04" w:rsidRDefault="00940CDA" w:rsidP="007964AE">
            <w:pPr>
              <w:widowControl/>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$160,000</w:t>
            </w:r>
            <w:r w:rsidRPr="00944C04">
              <w:rPr>
                <w:rFonts w:ascii="Times New Roman" w:eastAsia="Times New Roman" w:hAnsi="Times New Roman" w:cs="Times New Roman"/>
                <w:color w:val="000000"/>
                <w:sz w:val="17"/>
                <w:szCs w:val="17"/>
              </w:rPr>
              <w:t> </w:t>
            </w:r>
          </w:p>
        </w:tc>
        <w:tc>
          <w:tcPr>
            <w:tcW w:w="1024" w:type="dxa"/>
            <w:tcBorders>
              <w:top w:val="nil"/>
              <w:left w:val="nil"/>
              <w:bottom w:val="single" w:sz="8" w:space="0" w:color="000000"/>
              <w:right w:val="single" w:sz="8" w:space="0" w:color="000000"/>
            </w:tcBorders>
            <w:shd w:val="clear" w:color="auto" w:fill="auto"/>
            <w:vAlign w:val="center"/>
            <w:hideMark/>
          </w:tcPr>
          <w:p w14:paraId="273ADF23" w14:textId="0329D644" w:rsidR="00940CDA" w:rsidRPr="00944C04" w:rsidRDefault="00940CDA" w:rsidP="007964AE">
            <w:pPr>
              <w:widowControl/>
              <w:jc w:val="right"/>
              <w:rPr>
                <w:rFonts w:ascii="Times New Roman" w:eastAsia="Times New Roman" w:hAnsi="Times New Roman" w:cs="Times New Roman"/>
                <w:i/>
                <w:iCs/>
                <w:color w:val="000000"/>
                <w:sz w:val="17"/>
                <w:szCs w:val="17"/>
              </w:rPr>
            </w:pPr>
            <w:r>
              <w:rPr>
                <w:rFonts w:ascii="Times New Roman" w:eastAsia="Times New Roman" w:hAnsi="Times New Roman" w:cs="Times New Roman"/>
                <w:i/>
                <w:iCs/>
                <w:color w:val="000000"/>
                <w:sz w:val="17"/>
                <w:szCs w:val="17"/>
              </w:rPr>
              <w:t>$640,000</w:t>
            </w:r>
            <w:r w:rsidRPr="00944C04">
              <w:rPr>
                <w:rFonts w:ascii="Times New Roman" w:eastAsia="Times New Roman" w:hAnsi="Times New Roman" w:cs="Times New Roman"/>
                <w:i/>
                <w:iCs/>
                <w:color w:val="000000"/>
                <w:sz w:val="17"/>
                <w:szCs w:val="17"/>
              </w:rPr>
              <w:t> </w:t>
            </w:r>
          </w:p>
        </w:tc>
      </w:tr>
      <w:tr w:rsidR="00940CDA" w:rsidRPr="00944C04" w14:paraId="4C6F773B" w14:textId="77777777" w:rsidTr="00940CDA">
        <w:trPr>
          <w:trHeight w:val="334"/>
        </w:trPr>
        <w:tc>
          <w:tcPr>
            <w:tcW w:w="59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41DF4DC3" w14:textId="77777777" w:rsidR="00940CDA" w:rsidRPr="00944C04" w:rsidRDefault="00940CDA" w:rsidP="00944C04">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AI 5:  Citizen Science Program for Estimating Effort and Database</w:t>
            </w:r>
          </w:p>
        </w:tc>
        <w:tc>
          <w:tcPr>
            <w:tcW w:w="896" w:type="dxa"/>
            <w:tcBorders>
              <w:top w:val="nil"/>
              <w:left w:val="nil"/>
              <w:bottom w:val="single" w:sz="8" w:space="0" w:color="000000"/>
              <w:right w:val="single" w:sz="8" w:space="0" w:color="000000"/>
            </w:tcBorders>
            <w:shd w:val="clear" w:color="auto" w:fill="auto"/>
            <w:vAlign w:val="center"/>
            <w:hideMark/>
          </w:tcPr>
          <w:p w14:paraId="2EB71113"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w:t>
            </w:r>
          </w:p>
        </w:tc>
        <w:tc>
          <w:tcPr>
            <w:tcW w:w="939" w:type="dxa"/>
            <w:tcBorders>
              <w:top w:val="nil"/>
              <w:left w:val="nil"/>
              <w:bottom w:val="single" w:sz="8" w:space="0" w:color="000000"/>
              <w:right w:val="single" w:sz="8" w:space="0" w:color="000000"/>
            </w:tcBorders>
            <w:shd w:val="clear" w:color="auto" w:fill="auto"/>
            <w:vAlign w:val="center"/>
            <w:hideMark/>
          </w:tcPr>
          <w:p w14:paraId="4016DA92"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w:t>
            </w:r>
          </w:p>
        </w:tc>
        <w:tc>
          <w:tcPr>
            <w:tcW w:w="939" w:type="dxa"/>
            <w:tcBorders>
              <w:top w:val="nil"/>
              <w:left w:val="nil"/>
              <w:bottom w:val="single" w:sz="8" w:space="0" w:color="000000"/>
              <w:right w:val="single" w:sz="8" w:space="0" w:color="000000"/>
            </w:tcBorders>
            <w:shd w:val="clear" w:color="auto" w:fill="auto"/>
            <w:vAlign w:val="center"/>
            <w:hideMark/>
          </w:tcPr>
          <w:p w14:paraId="47CBF69E"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w:t>
            </w:r>
          </w:p>
        </w:tc>
        <w:tc>
          <w:tcPr>
            <w:tcW w:w="939" w:type="dxa"/>
            <w:tcBorders>
              <w:top w:val="nil"/>
              <w:left w:val="nil"/>
              <w:bottom w:val="single" w:sz="8" w:space="0" w:color="000000"/>
              <w:right w:val="single" w:sz="8" w:space="0" w:color="000000"/>
            </w:tcBorders>
            <w:shd w:val="clear" w:color="auto" w:fill="auto"/>
            <w:vAlign w:val="center"/>
            <w:hideMark/>
          </w:tcPr>
          <w:p w14:paraId="76C0F498"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w:t>
            </w:r>
          </w:p>
        </w:tc>
        <w:tc>
          <w:tcPr>
            <w:tcW w:w="939" w:type="dxa"/>
            <w:tcBorders>
              <w:top w:val="nil"/>
              <w:left w:val="nil"/>
              <w:bottom w:val="single" w:sz="8" w:space="0" w:color="000000"/>
              <w:right w:val="single" w:sz="8" w:space="0" w:color="000000"/>
            </w:tcBorders>
            <w:shd w:val="clear" w:color="auto" w:fill="auto"/>
            <w:vAlign w:val="center"/>
            <w:hideMark/>
          </w:tcPr>
          <w:p w14:paraId="63746C52"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w:t>
            </w:r>
          </w:p>
        </w:tc>
        <w:tc>
          <w:tcPr>
            <w:tcW w:w="1024" w:type="dxa"/>
            <w:tcBorders>
              <w:top w:val="nil"/>
              <w:left w:val="nil"/>
              <w:bottom w:val="single" w:sz="8" w:space="0" w:color="000000"/>
              <w:right w:val="single" w:sz="8" w:space="0" w:color="000000"/>
            </w:tcBorders>
            <w:shd w:val="clear" w:color="auto" w:fill="auto"/>
            <w:vAlign w:val="center"/>
            <w:hideMark/>
          </w:tcPr>
          <w:p w14:paraId="046C5E6F" w14:textId="77777777" w:rsidR="00940CDA" w:rsidRPr="00944C04" w:rsidRDefault="00940CDA" w:rsidP="007964AE">
            <w:pPr>
              <w:widowControl/>
              <w:jc w:val="right"/>
              <w:rPr>
                <w:rFonts w:ascii="Times New Roman" w:eastAsia="Times New Roman" w:hAnsi="Times New Roman" w:cs="Times New Roman"/>
                <w:i/>
                <w:iCs/>
                <w:color w:val="000000"/>
                <w:sz w:val="17"/>
                <w:szCs w:val="17"/>
              </w:rPr>
            </w:pPr>
            <w:r w:rsidRPr="00944C04">
              <w:rPr>
                <w:rFonts w:ascii="Times New Roman" w:eastAsia="Times New Roman" w:hAnsi="Times New Roman" w:cs="Times New Roman"/>
                <w:i/>
                <w:iCs/>
                <w:color w:val="000000"/>
                <w:sz w:val="17"/>
                <w:szCs w:val="17"/>
              </w:rPr>
              <w:t> </w:t>
            </w:r>
          </w:p>
        </w:tc>
      </w:tr>
      <w:tr w:rsidR="00940CDA" w:rsidRPr="00944C04" w14:paraId="1FBED6AF" w14:textId="77777777" w:rsidTr="00940CDA">
        <w:trPr>
          <w:trHeight w:val="334"/>
        </w:trPr>
        <w:tc>
          <w:tcPr>
            <w:tcW w:w="5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3DE108" w14:textId="607725DA" w:rsidR="00940CDA" w:rsidRPr="00944C04" w:rsidRDefault="00940CDA" w:rsidP="00944C04">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AI 6:  Report Enforcement and Compliance Activities to SAFMC</w:t>
            </w:r>
          </w:p>
        </w:tc>
        <w:tc>
          <w:tcPr>
            <w:tcW w:w="896" w:type="dxa"/>
            <w:tcBorders>
              <w:top w:val="nil"/>
              <w:left w:val="nil"/>
              <w:bottom w:val="single" w:sz="8" w:space="0" w:color="000000"/>
              <w:right w:val="single" w:sz="8" w:space="0" w:color="000000"/>
            </w:tcBorders>
            <w:shd w:val="clear" w:color="auto" w:fill="auto"/>
            <w:vAlign w:val="center"/>
            <w:hideMark/>
          </w:tcPr>
          <w:p w14:paraId="3FEEDE80"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39" w:type="dxa"/>
            <w:tcBorders>
              <w:top w:val="nil"/>
              <w:left w:val="nil"/>
              <w:bottom w:val="single" w:sz="8" w:space="0" w:color="000000"/>
              <w:right w:val="single" w:sz="8" w:space="0" w:color="000000"/>
            </w:tcBorders>
            <w:shd w:val="clear" w:color="auto" w:fill="auto"/>
            <w:vAlign w:val="center"/>
            <w:hideMark/>
          </w:tcPr>
          <w:p w14:paraId="49DAB23C"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39" w:type="dxa"/>
            <w:tcBorders>
              <w:top w:val="nil"/>
              <w:left w:val="nil"/>
              <w:bottom w:val="single" w:sz="8" w:space="0" w:color="000000"/>
              <w:right w:val="single" w:sz="8" w:space="0" w:color="000000"/>
            </w:tcBorders>
            <w:shd w:val="clear" w:color="auto" w:fill="auto"/>
            <w:vAlign w:val="center"/>
            <w:hideMark/>
          </w:tcPr>
          <w:p w14:paraId="65F48A8D"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39" w:type="dxa"/>
            <w:tcBorders>
              <w:top w:val="nil"/>
              <w:left w:val="nil"/>
              <w:bottom w:val="single" w:sz="8" w:space="0" w:color="000000"/>
              <w:right w:val="single" w:sz="8" w:space="0" w:color="000000"/>
            </w:tcBorders>
            <w:shd w:val="clear" w:color="auto" w:fill="auto"/>
            <w:vAlign w:val="center"/>
            <w:hideMark/>
          </w:tcPr>
          <w:p w14:paraId="71742C7F"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39" w:type="dxa"/>
            <w:tcBorders>
              <w:top w:val="nil"/>
              <w:left w:val="nil"/>
              <w:bottom w:val="single" w:sz="8" w:space="0" w:color="000000"/>
              <w:right w:val="single" w:sz="8" w:space="0" w:color="000000"/>
            </w:tcBorders>
            <w:shd w:val="clear" w:color="auto" w:fill="auto"/>
            <w:vAlign w:val="center"/>
            <w:hideMark/>
          </w:tcPr>
          <w:p w14:paraId="10DBE5D9"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1024" w:type="dxa"/>
            <w:tcBorders>
              <w:top w:val="nil"/>
              <w:left w:val="nil"/>
              <w:bottom w:val="single" w:sz="8" w:space="0" w:color="000000"/>
              <w:right w:val="single" w:sz="8" w:space="0" w:color="000000"/>
            </w:tcBorders>
            <w:shd w:val="clear" w:color="auto" w:fill="auto"/>
            <w:vAlign w:val="center"/>
            <w:hideMark/>
          </w:tcPr>
          <w:p w14:paraId="5F0D63E9" w14:textId="77777777" w:rsidR="00940CDA" w:rsidRPr="00944C04" w:rsidRDefault="00940CDA" w:rsidP="007964AE">
            <w:pPr>
              <w:widowControl/>
              <w:jc w:val="right"/>
              <w:rPr>
                <w:rFonts w:ascii="Times New Roman" w:eastAsia="Times New Roman" w:hAnsi="Times New Roman" w:cs="Times New Roman"/>
                <w:i/>
                <w:iCs/>
                <w:color w:val="000000"/>
                <w:sz w:val="17"/>
                <w:szCs w:val="17"/>
              </w:rPr>
            </w:pPr>
            <w:r w:rsidRPr="00944C04">
              <w:rPr>
                <w:rFonts w:ascii="Times New Roman" w:eastAsia="Times New Roman" w:hAnsi="Times New Roman" w:cs="Times New Roman"/>
                <w:i/>
                <w:iCs/>
                <w:color w:val="000000"/>
                <w:sz w:val="17"/>
                <w:szCs w:val="17"/>
              </w:rPr>
              <w:t>$0</w:t>
            </w:r>
          </w:p>
        </w:tc>
      </w:tr>
      <w:tr w:rsidR="00940CDA" w:rsidRPr="00944C04" w14:paraId="05E43078" w14:textId="77777777" w:rsidTr="00940CDA">
        <w:trPr>
          <w:trHeight w:val="334"/>
        </w:trPr>
        <w:tc>
          <w:tcPr>
            <w:tcW w:w="5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3EC6C5" w14:textId="1EA6C6B8" w:rsidR="00940CDA" w:rsidRPr="00944C04" w:rsidRDefault="00940CDA" w:rsidP="00944C04">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AI 7:  Compliance Assistance Provided to User Groups</w:t>
            </w:r>
          </w:p>
        </w:tc>
        <w:tc>
          <w:tcPr>
            <w:tcW w:w="896" w:type="dxa"/>
            <w:tcBorders>
              <w:top w:val="nil"/>
              <w:left w:val="nil"/>
              <w:bottom w:val="single" w:sz="8" w:space="0" w:color="000000"/>
              <w:right w:val="single" w:sz="8" w:space="0" w:color="000000"/>
            </w:tcBorders>
            <w:shd w:val="clear" w:color="auto" w:fill="auto"/>
            <w:vAlign w:val="center"/>
            <w:hideMark/>
          </w:tcPr>
          <w:p w14:paraId="3E5C738B"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39" w:type="dxa"/>
            <w:tcBorders>
              <w:top w:val="nil"/>
              <w:left w:val="nil"/>
              <w:bottom w:val="single" w:sz="8" w:space="0" w:color="000000"/>
              <w:right w:val="single" w:sz="8" w:space="0" w:color="000000"/>
            </w:tcBorders>
            <w:shd w:val="clear" w:color="auto" w:fill="auto"/>
            <w:vAlign w:val="center"/>
            <w:hideMark/>
          </w:tcPr>
          <w:p w14:paraId="7BC97E9F"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39" w:type="dxa"/>
            <w:tcBorders>
              <w:top w:val="nil"/>
              <w:left w:val="nil"/>
              <w:bottom w:val="single" w:sz="8" w:space="0" w:color="000000"/>
              <w:right w:val="single" w:sz="8" w:space="0" w:color="000000"/>
            </w:tcBorders>
            <w:shd w:val="clear" w:color="auto" w:fill="auto"/>
            <w:vAlign w:val="center"/>
            <w:hideMark/>
          </w:tcPr>
          <w:p w14:paraId="7C0BA5E0"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39" w:type="dxa"/>
            <w:tcBorders>
              <w:top w:val="nil"/>
              <w:left w:val="nil"/>
              <w:bottom w:val="single" w:sz="8" w:space="0" w:color="000000"/>
              <w:right w:val="single" w:sz="8" w:space="0" w:color="000000"/>
            </w:tcBorders>
            <w:shd w:val="clear" w:color="auto" w:fill="auto"/>
            <w:vAlign w:val="center"/>
            <w:hideMark/>
          </w:tcPr>
          <w:p w14:paraId="65E775FD"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39" w:type="dxa"/>
            <w:tcBorders>
              <w:top w:val="nil"/>
              <w:left w:val="nil"/>
              <w:bottom w:val="single" w:sz="8" w:space="0" w:color="000000"/>
              <w:right w:val="single" w:sz="8" w:space="0" w:color="000000"/>
            </w:tcBorders>
            <w:shd w:val="clear" w:color="auto" w:fill="auto"/>
            <w:vAlign w:val="center"/>
            <w:hideMark/>
          </w:tcPr>
          <w:p w14:paraId="7BA64F3C"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1024" w:type="dxa"/>
            <w:tcBorders>
              <w:top w:val="nil"/>
              <w:left w:val="nil"/>
              <w:bottom w:val="single" w:sz="8" w:space="0" w:color="000000"/>
              <w:right w:val="single" w:sz="8" w:space="0" w:color="000000"/>
            </w:tcBorders>
            <w:shd w:val="clear" w:color="auto" w:fill="auto"/>
            <w:vAlign w:val="center"/>
            <w:hideMark/>
          </w:tcPr>
          <w:p w14:paraId="363AB951" w14:textId="77777777" w:rsidR="00940CDA" w:rsidRPr="00944C04" w:rsidRDefault="00940CDA" w:rsidP="007964AE">
            <w:pPr>
              <w:widowControl/>
              <w:jc w:val="right"/>
              <w:rPr>
                <w:rFonts w:ascii="Times New Roman" w:eastAsia="Times New Roman" w:hAnsi="Times New Roman" w:cs="Times New Roman"/>
                <w:i/>
                <w:iCs/>
                <w:color w:val="000000"/>
                <w:sz w:val="17"/>
                <w:szCs w:val="17"/>
              </w:rPr>
            </w:pPr>
            <w:r w:rsidRPr="00944C04">
              <w:rPr>
                <w:rFonts w:ascii="Times New Roman" w:eastAsia="Times New Roman" w:hAnsi="Times New Roman" w:cs="Times New Roman"/>
                <w:i/>
                <w:iCs/>
                <w:color w:val="000000"/>
                <w:sz w:val="17"/>
                <w:szCs w:val="17"/>
              </w:rPr>
              <w:t>$0</w:t>
            </w:r>
          </w:p>
        </w:tc>
      </w:tr>
      <w:tr w:rsidR="00940CDA" w:rsidRPr="00944C04" w14:paraId="767309F8" w14:textId="77777777" w:rsidTr="00940CDA">
        <w:trPr>
          <w:trHeight w:val="334"/>
        </w:trPr>
        <w:tc>
          <w:tcPr>
            <w:tcW w:w="5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242F7B" w14:textId="77777777" w:rsidR="00940CDA" w:rsidRPr="00944C04" w:rsidRDefault="00940CDA" w:rsidP="00944C04">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AI 8:  Encourage NC to commit to JEA with NOAA</w:t>
            </w:r>
          </w:p>
        </w:tc>
        <w:tc>
          <w:tcPr>
            <w:tcW w:w="896" w:type="dxa"/>
            <w:tcBorders>
              <w:top w:val="nil"/>
              <w:left w:val="nil"/>
              <w:bottom w:val="single" w:sz="8" w:space="0" w:color="000000"/>
              <w:right w:val="single" w:sz="8" w:space="0" w:color="000000"/>
            </w:tcBorders>
            <w:shd w:val="clear" w:color="auto" w:fill="auto"/>
            <w:vAlign w:val="center"/>
            <w:hideMark/>
          </w:tcPr>
          <w:p w14:paraId="6D3E4AE3"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39" w:type="dxa"/>
            <w:tcBorders>
              <w:top w:val="nil"/>
              <w:left w:val="nil"/>
              <w:bottom w:val="single" w:sz="8" w:space="0" w:color="000000"/>
              <w:right w:val="single" w:sz="8" w:space="0" w:color="000000"/>
            </w:tcBorders>
            <w:shd w:val="clear" w:color="auto" w:fill="auto"/>
            <w:vAlign w:val="center"/>
            <w:hideMark/>
          </w:tcPr>
          <w:p w14:paraId="09CBD211"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39" w:type="dxa"/>
            <w:tcBorders>
              <w:top w:val="nil"/>
              <w:left w:val="nil"/>
              <w:bottom w:val="single" w:sz="8" w:space="0" w:color="000000"/>
              <w:right w:val="single" w:sz="8" w:space="0" w:color="000000"/>
            </w:tcBorders>
            <w:shd w:val="clear" w:color="auto" w:fill="auto"/>
            <w:vAlign w:val="center"/>
            <w:hideMark/>
          </w:tcPr>
          <w:p w14:paraId="6B46835B"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39" w:type="dxa"/>
            <w:tcBorders>
              <w:top w:val="nil"/>
              <w:left w:val="nil"/>
              <w:bottom w:val="single" w:sz="8" w:space="0" w:color="000000"/>
              <w:right w:val="single" w:sz="8" w:space="0" w:color="000000"/>
            </w:tcBorders>
            <w:shd w:val="clear" w:color="auto" w:fill="auto"/>
            <w:vAlign w:val="center"/>
            <w:hideMark/>
          </w:tcPr>
          <w:p w14:paraId="0B2A2835"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39" w:type="dxa"/>
            <w:tcBorders>
              <w:top w:val="nil"/>
              <w:left w:val="nil"/>
              <w:bottom w:val="single" w:sz="8" w:space="0" w:color="000000"/>
              <w:right w:val="single" w:sz="8" w:space="0" w:color="000000"/>
            </w:tcBorders>
            <w:shd w:val="clear" w:color="auto" w:fill="auto"/>
            <w:vAlign w:val="center"/>
            <w:hideMark/>
          </w:tcPr>
          <w:p w14:paraId="6B552D54"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1024" w:type="dxa"/>
            <w:tcBorders>
              <w:top w:val="nil"/>
              <w:left w:val="nil"/>
              <w:bottom w:val="single" w:sz="8" w:space="0" w:color="000000"/>
              <w:right w:val="single" w:sz="8" w:space="0" w:color="000000"/>
            </w:tcBorders>
            <w:shd w:val="clear" w:color="auto" w:fill="auto"/>
            <w:vAlign w:val="center"/>
            <w:hideMark/>
          </w:tcPr>
          <w:p w14:paraId="3DB8D292" w14:textId="77777777" w:rsidR="00940CDA" w:rsidRPr="00944C04" w:rsidRDefault="00940CDA" w:rsidP="007964AE">
            <w:pPr>
              <w:widowControl/>
              <w:jc w:val="right"/>
              <w:rPr>
                <w:rFonts w:ascii="Times New Roman" w:eastAsia="Times New Roman" w:hAnsi="Times New Roman" w:cs="Times New Roman"/>
                <w:i/>
                <w:iCs/>
                <w:color w:val="000000"/>
                <w:sz w:val="17"/>
                <w:szCs w:val="17"/>
              </w:rPr>
            </w:pPr>
            <w:r w:rsidRPr="00944C04">
              <w:rPr>
                <w:rFonts w:ascii="Times New Roman" w:eastAsia="Times New Roman" w:hAnsi="Times New Roman" w:cs="Times New Roman"/>
                <w:i/>
                <w:iCs/>
                <w:color w:val="000000"/>
                <w:sz w:val="17"/>
                <w:szCs w:val="17"/>
              </w:rPr>
              <w:t>$0</w:t>
            </w:r>
          </w:p>
        </w:tc>
      </w:tr>
      <w:tr w:rsidR="00940CDA" w:rsidRPr="00944C04" w14:paraId="5BDA88B1" w14:textId="77777777" w:rsidTr="00940CDA">
        <w:trPr>
          <w:trHeight w:val="334"/>
        </w:trPr>
        <w:tc>
          <w:tcPr>
            <w:tcW w:w="5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652749E" w14:textId="77777777" w:rsidR="00940CDA" w:rsidRPr="00944C04" w:rsidRDefault="00940CDA" w:rsidP="00944C04">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AI 9:  Monitor/Improve Adjudication</w:t>
            </w:r>
          </w:p>
        </w:tc>
        <w:tc>
          <w:tcPr>
            <w:tcW w:w="896" w:type="dxa"/>
            <w:tcBorders>
              <w:top w:val="nil"/>
              <w:left w:val="nil"/>
              <w:bottom w:val="single" w:sz="8" w:space="0" w:color="000000"/>
              <w:right w:val="single" w:sz="8" w:space="0" w:color="000000"/>
            </w:tcBorders>
            <w:shd w:val="clear" w:color="auto" w:fill="auto"/>
            <w:vAlign w:val="center"/>
            <w:hideMark/>
          </w:tcPr>
          <w:p w14:paraId="14509F40"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39" w:type="dxa"/>
            <w:tcBorders>
              <w:top w:val="nil"/>
              <w:left w:val="nil"/>
              <w:bottom w:val="single" w:sz="8" w:space="0" w:color="000000"/>
              <w:right w:val="single" w:sz="8" w:space="0" w:color="000000"/>
            </w:tcBorders>
            <w:shd w:val="clear" w:color="auto" w:fill="auto"/>
            <w:vAlign w:val="center"/>
            <w:hideMark/>
          </w:tcPr>
          <w:p w14:paraId="73FA2985"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39" w:type="dxa"/>
            <w:tcBorders>
              <w:top w:val="nil"/>
              <w:left w:val="nil"/>
              <w:bottom w:val="single" w:sz="8" w:space="0" w:color="000000"/>
              <w:right w:val="single" w:sz="8" w:space="0" w:color="000000"/>
            </w:tcBorders>
            <w:shd w:val="clear" w:color="auto" w:fill="auto"/>
            <w:vAlign w:val="center"/>
            <w:hideMark/>
          </w:tcPr>
          <w:p w14:paraId="5F17DA43"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39" w:type="dxa"/>
            <w:tcBorders>
              <w:top w:val="nil"/>
              <w:left w:val="nil"/>
              <w:bottom w:val="single" w:sz="8" w:space="0" w:color="000000"/>
              <w:right w:val="single" w:sz="8" w:space="0" w:color="000000"/>
            </w:tcBorders>
            <w:shd w:val="clear" w:color="auto" w:fill="auto"/>
            <w:vAlign w:val="center"/>
            <w:hideMark/>
          </w:tcPr>
          <w:p w14:paraId="311D1B6D"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39" w:type="dxa"/>
            <w:tcBorders>
              <w:top w:val="nil"/>
              <w:left w:val="nil"/>
              <w:bottom w:val="single" w:sz="8" w:space="0" w:color="000000"/>
              <w:right w:val="single" w:sz="8" w:space="0" w:color="000000"/>
            </w:tcBorders>
            <w:shd w:val="clear" w:color="auto" w:fill="auto"/>
            <w:vAlign w:val="center"/>
            <w:hideMark/>
          </w:tcPr>
          <w:p w14:paraId="44B1EB54" w14:textId="77777777" w:rsidR="00940CDA" w:rsidRPr="00944C04" w:rsidRDefault="00940CDA" w:rsidP="007964AE">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1024" w:type="dxa"/>
            <w:tcBorders>
              <w:top w:val="nil"/>
              <w:left w:val="nil"/>
              <w:bottom w:val="single" w:sz="8" w:space="0" w:color="000000"/>
              <w:right w:val="single" w:sz="8" w:space="0" w:color="000000"/>
            </w:tcBorders>
            <w:shd w:val="clear" w:color="auto" w:fill="auto"/>
            <w:vAlign w:val="center"/>
            <w:hideMark/>
          </w:tcPr>
          <w:p w14:paraId="789DE156" w14:textId="77777777" w:rsidR="00940CDA" w:rsidRPr="00944C04" w:rsidRDefault="00940CDA" w:rsidP="007964AE">
            <w:pPr>
              <w:widowControl/>
              <w:jc w:val="right"/>
              <w:rPr>
                <w:rFonts w:ascii="Times New Roman" w:eastAsia="Times New Roman" w:hAnsi="Times New Roman" w:cs="Times New Roman"/>
                <w:i/>
                <w:iCs/>
                <w:color w:val="000000"/>
                <w:sz w:val="17"/>
                <w:szCs w:val="17"/>
              </w:rPr>
            </w:pPr>
            <w:r w:rsidRPr="00944C04">
              <w:rPr>
                <w:rFonts w:ascii="Times New Roman" w:eastAsia="Times New Roman" w:hAnsi="Times New Roman" w:cs="Times New Roman"/>
                <w:i/>
                <w:iCs/>
                <w:color w:val="000000"/>
                <w:sz w:val="17"/>
                <w:szCs w:val="17"/>
              </w:rPr>
              <w:t>$0</w:t>
            </w:r>
          </w:p>
        </w:tc>
      </w:tr>
      <w:tr w:rsidR="00940CDA" w:rsidRPr="00944C04" w14:paraId="2AA2A80E" w14:textId="77777777" w:rsidTr="00940CDA">
        <w:trPr>
          <w:trHeight w:val="334"/>
        </w:trPr>
        <w:tc>
          <w:tcPr>
            <w:tcW w:w="5960" w:type="dxa"/>
            <w:tcBorders>
              <w:top w:val="single" w:sz="8" w:space="0" w:color="000000"/>
              <w:left w:val="single" w:sz="8" w:space="0" w:color="000000"/>
              <w:bottom w:val="single" w:sz="8" w:space="0" w:color="000000"/>
              <w:right w:val="single" w:sz="8" w:space="0" w:color="000000"/>
            </w:tcBorders>
            <w:shd w:val="clear" w:color="000000" w:fill="DEEAF6"/>
            <w:vAlign w:val="center"/>
            <w:hideMark/>
          </w:tcPr>
          <w:p w14:paraId="69BAD03B" w14:textId="77777777" w:rsidR="00940CDA" w:rsidRPr="00944C04" w:rsidRDefault="00940CDA" w:rsidP="00944C04">
            <w:pPr>
              <w:widowControl/>
              <w:rPr>
                <w:rFonts w:ascii="Times New Roman" w:eastAsia="Times New Roman" w:hAnsi="Times New Roman" w:cs="Times New Roman"/>
                <w:b/>
                <w:bCs/>
                <w:color w:val="000000"/>
                <w:sz w:val="17"/>
                <w:szCs w:val="17"/>
              </w:rPr>
            </w:pPr>
            <w:r w:rsidRPr="00944C04">
              <w:rPr>
                <w:rFonts w:ascii="Times New Roman" w:eastAsia="Times New Roman" w:hAnsi="Times New Roman" w:cs="Times New Roman"/>
                <w:b/>
                <w:bCs/>
                <w:color w:val="000000"/>
                <w:sz w:val="17"/>
                <w:szCs w:val="17"/>
              </w:rPr>
              <w:t>TOTAL Budget:</w:t>
            </w:r>
          </w:p>
        </w:tc>
        <w:tc>
          <w:tcPr>
            <w:tcW w:w="896" w:type="dxa"/>
            <w:tcBorders>
              <w:top w:val="nil"/>
              <w:left w:val="nil"/>
              <w:bottom w:val="single" w:sz="8" w:space="0" w:color="000000"/>
              <w:right w:val="single" w:sz="8" w:space="0" w:color="000000"/>
            </w:tcBorders>
            <w:shd w:val="clear" w:color="000000" w:fill="DEEAF6"/>
            <w:vAlign w:val="center"/>
            <w:hideMark/>
          </w:tcPr>
          <w:p w14:paraId="3ED350C8" w14:textId="5C747837" w:rsidR="00940CDA" w:rsidRPr="00944C04" w:rsidRDefault="00940CDA" w:rsidP="00BD2442">
            <w:pPr>
              <w:widowControl/>
              <w:jc w:val="right"/>
              <w:rPr>
                <w:rFonts w:ascii="Times New Roman" w:eastAsia="Times New Roman" w:hAnsi="Times New Roman" w:cs="Times New Roman"/>
                <w:b/>
                <w:bCs/>
                <w:color w:val="000000"/>
                <w:sz w:val="17"/>
                <w:szCs w:val="17"/>
              </w:rPr>
            </w:pPr>
            <w:r>
              <w:rPr>
                <w:rFonts w:ascii="Times New Roman" w:eastAsia="Times New Roman" w:hAnsi="Times New Roman" w:cs="Times New Roman"/>
                <w:b/>
                <w:bCs/>
                <w:color w:val="000000"/>
                <w:sz w:val="17"/>
                <w:szCs w:val="17"/>
              </w:rPr>
              <w:t>$</w:t>
            </w:r>
            <w:r w:rsidR="00BD2442">
              <w:rPr>
                <w:rFonts w:ascii="Times New Roman" w:eastAsia="Times New Roman" w:hAnsi="Times New Roman" w:cs="Times New Roman"/>
                <w:b/>
                <w:bCs/>
                <w:color w:val="000000"/>
                <w:sz w:val="17"/>
                <w:szCs w:val="17"/>
              </w:rPr>
              <w:t>41</w:t>
            </w:r>
            <w:r>
              <w:rPr>
                <w:rFonts w:ascii="Times New Roman" w:eastAsia="Times New Roman" w:hAnsi="Times New Roman" w:cs="Times New Roman"/>
                <w:b/>
                <w:bCs/>
                <w:color w:val="000000"/>
                <w:sz w:val="17"/>
                <w:szCs w:val="17"/>
              </w:rPr>
              <w:t>0,000</w:t>
            </w:r>
            <w:r w:rsidRPr="00944C04">
              <w:rPr>
                <w:rFonts w:ascii="Times New Roman" w:eastAsia="Times New Roman" w:hAnsi="Times New Roman" w:cs="Times New Roman"/>
                <w:b/>
                <w:bCs/>
                <w:color w:val="000000"/>
                <w:sz w:val="17"/>
                <w:szCs w:val="17"/>
              </w:rPr>
              <w:t> </w:t>
            </w:r>
          </w:p>
        </w:tc>
        <w:tc>
          <w:tcPr>
            <w:tcW w:w="939" w:type="dxa"/>
            <w:tcBorders>
              <w:top w:val="nil"/>
              <w:left w:val="nil"/>
              <w:bottom w:val="single" w:sz="8" w:space="0" w:color="000000"/>
              <w:right w:val="single" w:sz="8" w:space="0" w:color="000000"/>
            </w:tcBorders>
            <w:shd w:val="clear" w:color="000000" w:fill="DEEAF6"/>
            <w:vAlign w:val="center"/>
            <w:hideMark/>
          </w:tcPr>
          <w:p w14:paraId="4BCEF155" w14:textId="33157140" w:rsidR="00940CDA" w:rsidRPr="00944C04" w:rsidRDefault="00940CDA" w:rsidP="00BD2442">
            <w:pPr>
              <w:widowControl/>
              <w:jc w:val="right"/>
              <w:rPr>
                <w:rFonts w:ascii="Times New Roman" w:eastAsia="Times New Roman" w:hAnsi="Times New Roman" w:cs="Times New Roman"/>
                <w:b/>
                <w:bCs/>
                <w:color w:val="000000"/>
                <w:sz w:val="17"/>
                <w:szCs w:val="17"/>
              </w:rPr>
            </w:pPr>
            <w:r>
              <w:rPr>
                <w:rFonts w:ascii="Times New Roman" w:eastAsia="Times New Roman" w:hAnsi="Times New Roman" w:cs="Times New Roman"/>
                <w:b/>
                <w:bCs/>
                <w:color w:val="000000"/>
                <w:sz w:val="17"/>
                <w:szCs w:val="17"/>
              </w:rPr>
              <w:t>$5</w:t>
            </w:r>
            <w:r w:rsidR="00BD2442">
              <w:rPr>
                <w:rFonts w:ascii="Times New Roman" w:eastAsia="Times New Roman" w:hAnsi="Times New Roman" w:cs="Times New Roman"/>
                <w:b/>
                <w:bCs/>
                <w:color w:val="000000"/>
                <w:sz w:val="17"/>
                <w:szCs w:val="17"/>
              </w:rPr>
              <w:t>7</w:t>
            </w:r>
            <w:r>
              <w:rPr>
                <w:rFonts w:ascii="Times New Roman" w:eastAsia="Times New Roman" w:hAnsi="Times New Roman" w:cs="Times New Roman"/>
                <w:b/>
                <w:bCs/>
                <w:color w:val="000000"/>
                <w:sz w:val="17"/>
                <w:szCs w:val="17"/>
              </w:rPr>
              <w:t>0,000</w:t>
            </w:r>
          </w:p>
        </w:tc>
        <w:tc>
          <w:tcPr>
            <w:tcW w:w="939" w:type="dxa"/>
            <w:tcBorders>
              <w:top w:val="nil"/>
              <w:left w:val="nil"/>
              <w:bottom w:val="single" w:sz="8" w:space="0" w:color="000000"/>
              <w:right w:val="single" w:sz="8" w:space="0" w:color="000000"/>
            </w:tcBorders>
            <w:shd w:val="clear" w:color="000000" w:fill="DEEAF6"/>
            <w:vAlign w:val="center"/>
            <w:hideMark/>
          </w:tcPr>
          <w:p w14:paraId="5D0D1A33" w14:textId="04689F3E" w:rsidR="00940CDA" w:rsidRPr="00944C04" w:rsidRDefault="00940CDA" w:rsidP="00BD2442">
            <w:pPr>
              <w:widowControl/>
              <w:jc w:val="right"/>
              <w:rPr>
                <w:rFonts w:ascii="Times New Roman" w:eastAsia="Times New Roman" w:hAnsi="Times New Roman" w:cs="Times New Roman"/>
                <w:b/>
                <w:bCs/>
                <w:color w:val="000000"/>
                <w:sz w:val="17"/>
                <w:szCs w:val="17"/>
              </w:rPr>
            </w:pPr>
            <w:r>
              <w:rPr>
                <w:rFonts w:ascii="Times New Roman" w:eastAsia="Times New Roman" w:hAnsi="Times New Roman" w:cs="Times New Roman"/>
                <w:b/>
                <w:bCs/>
                <w:color w:val="000000"/>
                <w:sz w:val="17"/>
                <w:szCs w:val="17"/>
              </w:rPr>
              <w:t>$5</w:t>
            </w:r>
            <w:r w:rsidR="00BD2442">
              <w:rPr>
                <w:rFonts w:ascii="Times New Roman" w:eastAsia="Times New Roman" w:hAnsi="Times New Roman" w:cs="Times New Roman"/>
                <w:b/>
                <w:bCs/>
                <w:color w:val="000000"/>
                <w:sz w:val="17"/>
                <w:szCs w:val="17"/>
              </w:rPr>
              <w:t>7</w:t>
            </w:r>
            <w:r>
              <w:rPr>
                <w:rFonts w:ascii="Times New Roman" w:eastAsia="Times New Roman" w:hAnsi="Times New Roman" w:cs="Times New Roman"/>
                <w:b/>
                <w:bCs/>
                <w:color w:val="000000"/>
                <w:sz w:val="17"/>
                <w:szCs w:val="17"/>
              </w:rPr>
              <w:t>0,000</w:t>
            </w:r>
          </w:p>
        </w:tc>
        <w:tc>
          <w:tcPr>
            <w:tcW w:w="939" w:type="dxa"/>
            <w:tcBorders>
              <w:top w:val="nil"/>
              <w:left w:val="nil"/>
              <w:bottom w:val="single" w:sz="8" w:space="0" w:color="000000"/>
              <w:right w:val="single" w:sz="8" w:space="0" w:color="000000"/>
            </w:tcBorders>
            <w:shd w:val="clear" w:color="000000" w:fill="DEEAF6"/>
            <w:vAlign w:val="center"/>
            <w:hideMark/>
          </w:tcPr>
          <w:p w14:paraId="5AB30BF0" w14:textId="080148CD" w:rsidR="00940CDA" w:rsidRPr="00944C04" w:rsidRDefault="00940CDA" w:rsidP="00BD2442">
            <w:pPr>
              <w:widowControl/>
              <w:jc w:val="right"/>
              <w:rPr>
                <w:rFonts w:ascii="Times New Roman" w:eastAsia="Times New Roman" w:hAnsi="Times New Roman" w:cs="Times New Roman"/>
                <w:b/>
                <w:bCs/>
                <w:color w:val="000000"/>
                <w:sz w:val="17"/>
                <w:szCs w:val="17"/>
              </w:rPr>
            </w:pPr>
            <w:r>
              <w:rPr>
                <w:rFonts w:ascii="Times New Roman" w:eastAsia="Times New Roman" w:hAnsi="Times New Roman" w:cs="Times New Roman"/>
                <w:b/>
                <w:bCs/>
                <w:color w:val="000000"/>
                <w:sz w:val="17"/>
                <w:szCs w:val="17"/>
              </w:rPr>
              <w:t>$5</w:t>
            </w:r>
            <w:r w:rsidR="00BD2442">
              <w:rPr>
                <w:rFonts w:ascii="Times New Roman" w:eastAsia="Times New Roman" w:hAnsi="Times New Roman" w:cs="Times New Roman"/>
                <w:b/>
                <w:bCs/>
                <w:color w:val="000000"/>
                <w:sz w:val="17"/>
                <w:szCs w:val="17"/>
              </w:rPr>
              <w:t>7</w:t>
            </w:r>
            <w:r>
              <w:rPr>
                <w:rFonts w:ascii="Times New Roman" w:eastAsia="Times New Roman" w:hAnsi="Times New Roman" w:cs="Times New Roman"/>
                <w:b/>
                <w:bCs/>
                <w:color w:val="000000"/>
                <w:sz w:val="17"/>
                <w:szCs w:val="17"/>
              </w:rPr>
              <w:t>0,000</w:t>
            </w:r>
            <w:r w:rsidRPr="00944C04">
              <w:rPr>
                <w:rFonts w:ascii="Times New Roman" w:eastAsia="Times New Roman" w:hAnsi="Times New Roman" w:cs="Times New Roman"/>
                <w:b/>
                <w:bCs/>
                <w:color w:val="000000"/>
                <w:sz w:val="17"/>
                <w:szCs w:val="17"/>
              </w:rPr>
              <w:t> </w:t>
            </w:r>
          </w:p>
        </w:tc>
        <w:tc>
          <w:tcPr>
            <w:tcW w:w="939" w:type="dxa"/>
            <w:tcBorders>
              <w:top w:val="nil"/>
              <w:left w:val="nil"/>
              <w:bottom w:val="single" w:sz="8" w:space="0" w:color="000000"/>
              <w:right w:val="single" w:sz="8" w:space="0" w:color="000000"/>
            </w:tcBorders>
            <w:shd w:val="clear" w:color="000000" w:fill="DEEAF6"/>
            <w:vAlign w:val="center"/>
            <w:hideMark/>
          </w:tcPr>
          <w:p w14:paraId="21DDE83B" w14:textId="5D36B7A4" w:rsidR="00940CDA" w:rsidRPr="00944C04" w:rsidRDefault="00940CDA" w:rsidP="00BD2442">
            <w:pPr>
              <w:widowControl/>
              <w:jc w:val="right"/>
              <w:rPr>
                <w:rFonts w:ascii="Times New Roman" w:eastAsia="Times New Roman" w:hAnsi="Times New Roman" w:cs="Times New Roman"/>
                <w:b/>
                <w:bCs/>
                <w:color w:val="000000"/>
                <w:sz w:val="17"/>
                <w:szCs w:val="17"/>
              </w:rPr>
            </w:pPr>
            <w:r>
              <w:rPr>
                <w:rFonts w:ascii="Times New Roman" w:eastAsia="Times New Roman" w:hAnsi="Times New Roman" w:cs="Times New Roman"/>
                <w:b/>
                <w:bCs/>
                <w:color w:val="000000"/>
                <w:sz w:val="17"/>
                <w:szCs w:val="17"/>
              </w:rPr>
              <w:t>$5</w:t>
            </w:r>
            <w:r w:rsidR="00BD2442">
              <w:rPr>
                <w:rFonts w:ascii="Times New Roman" w:eastAsia="Times New Roman" w:hAnsi="Times New Roman" w:cs="Times New Roman"/>
                <w:b/>
                <w:bCs/>
                <w:color w:val="000000"/>
                <w:sz w:val="17"/>
                <w:szCs w:val="17"/>
              </w:rPr>
              <w:t>7</w:t>
            </w:r>
            <w:r>
              <w:rPr>
                <w:rFonts w:ascii="Times New Roman" w:eastAsia="Times New Roman" w:hAnsi="Times New Roman" w:cs="Times New Roman"/>
                <w:b/>
                <w:bCs/>
                <w:color w:val="000000"/>
                <w:sz w:val="17"/>
                <w:szCs w:val="17"/>
              </w:rPr>
              <w:t>0,000</w:t>
            </w:r>
            <w:r w:rsidRPr="00944C04">
              <w:rPr>
                <w:rFonts w:ascii="Times New Roman" w:eastAsia="Times New Roman" w:hAnsi="Times New Roman" w:cs="Times New Roman"/>
                <w:b/>
                <w:bCs/>
                <w:color w:val="000000"/>
                <w:sz w:val="17"/>
                <w:szCs w:val="17"/>
              </w:rPr>
              <w:t> </w:t>
            </w:r>
          </w:p>
        </w:tc>
        <w:tc>
          <w:tcPr>
            <w:tcW w:w="1024" w:type="dxa"/>
            <w:tcBorders>
              <w:top w:val="nil"/>
              <w:left w:val="nil"/>
              <w:bottom w:val="single" w:sz="8" w:space="0" w:color="000000"/>
              <w:right w:val="single" w:sz="8" w:space="0" w:color="000000"/>
            </w:tcBorders>
            <w:shd w:val="clear" w:color="000000" w:fill="DEEAF6"/>
            <w:vAlign w:val="center"/>
            <w:hideMark/>
          </w:tcPr>
          <w:p w14:paraId="5922E471" w14:textId="20984EE8" w:rsidR="00940CDA" w:rsidRPr="00944C04" w:rsidRDefault="00940CDA" w:rsidP="00BD2442">
            <w:pPr>
              <w:widowControl/>
              <w:rPr>
                <w:rFonts w:ascii="Times New Roman" w:eastAsia="Times New Roman" w:hAnsi="Times New Roman" w:cs="Times New Roman"/>
                <w:b/>
                <w:bCs/>
                <w:i/>
                <w:iCs/>
                <w:color w:val="000000"/>
                <w:sz w:val="17"/>
                <w:szCs w:val="17"/>
              </w:rPr>
            </w:pPr>
            <w:r w:rsidRPr="00944C04">
              <w:rPr>
                <w:rFonts w:ascii="Times New Roman" w:eastAsia="Times New Roman" w:hAnsi="Times New Roman" w:cs="Times New Roman"/>
                <w:b/>
                <w:bCs/>
                <w:i/>
                <w:iCs/>
                <w:color w:val="000000"/>
                <w:sz w:val="17"/>
                <w:szCs w:val="17"/>
              </w:rPr>
              <w:t> </w:t>
            </w:r>
            <w:r>
              <w:rPr>
                <w:rFonts w:ascii="Times New Roman" w:eastAsia="Times New Roman" w:hAnsi="Times New Roman" w:cs="Times New Roman"/>
                <w:b/>
                <w:bCs/>
                <w:i/>
                <w:iCs/>
                <w:color w:val="000000"/>
                <w:sz w:val="17"/>
                <w:szCs w:val="17"/>
              </w:rPr>
              <w:t>$2,</w:t>
            </w:r>
            <w:r w:rsidR="00BD2442">
              <w:rPr>
                <w:rFonts w:ascii="Times New Roman" w:eastAsia="Times New Roman" w:hAnsi="Times New Roman" w:cs="Times New Roman"/>
                <w:b/>
                <w:bCs/>
                <w:i/>
                <w:iCs/>
                <w:color w:val="000000"/>
                <w:sz w:val="17"/>
                <w:szCs w:val="17"/>
              </w:rPr>
              <w:t>6</w:t>
            </w:r>
            <w:r>
              <w:rPr>
                <w:rFonts w:ascii="Times New Roman" w:eastAsia="Times New Roman" w:hAnsi="Times New Roman" w:cs="Times New Roman"/>
                <w:b/>
                <w:bCs/>
                <w:i/>
                <w:iCs/>
                <w:color w:val="000000"/>
                <w:sz w:val="17"/>
                <w:szCs w:val="17"/>
              </w:rPr>
              <w:t>90,000</w:t>
            </w:r>
          </w:p>
        </w:tc>
      </w:tr>
    </w:tbl>
    <w:p w14:paraId="5CC492E2" w14:textId="77777777" w:rsidR="00944C04" w:rsidRPr="00944C04" w:rsidRDefault="00944C04" w:rsidP="00464CFC">
      <w:pPr>
        <w:rPr>
          <w:rFonts w:ascii="Times New Roman" w:hAnsi="Times New Roman" w:cs="Times New Roman"/>
          <w:sz w:val="24"/>
          <w:szCs w:val="24"/>
        </w:rPr>
      </w:pPr>
    </w:p>
    <w:p w14:paraId="195362D7" w14:textId="5ED92E57" w:rsidR="00944C04" w:rsidRDefault="00944C04" w:rsidP="00944C04">
      <w:pPr>
        <w:rPr>
          <w:rFonts w:ascii="Times New Roman" w:hAnsi="Times New Roman" w:cs="Times New Roman"/>
          <w:sz w:val="24"/>
          <w:szCs w:val="24"/>
        </w:rPr>
      </w:pPr>
      <w:proofErr w:type="gramStart"/>
      <w:r w:rsidRPr="00944C04">
        <w:rPr>
          <w:rFonts w:ascii="Times New Roman" w:hAnsi="Times New Roman" w:cs="Times New Roman"/>
          <w:sz w:val="24"/>
          <w:szCs w:val="24"/>
        </w:rPr>
        <w:t>Table 3.6.</w:t>
      </w:r>
      <w:r>
        <w:rPr>
          <w:rFonts w:ascii="Times New Roman" w:hAnsi="Times New Roman" w:cs="Times New Roman"/>
          <w:sz w:val="24"/>
          <w:szCs w:val="24"/>
        </w:rPr>
        <w:t>2</w:t>
      </w:r>
      <w:r w:rsidRPr="00944C04">
        <w:rPr>
          <w:rFonts w:ascii="Times New Roman" w:hAnsi="Times New Roman" w:cs="Times New Roman"/>
          <w:sz w:val="24"/>
          <w:szCs w:val="24"/>
        </w:rPr>
        <w:t>.</w:t>
      </w:r>
      <w:proofErr w:type="gramEnd"/>
      <w:r w:rsidRPr="00944C04">
        <w:rPr>
          <w:rFonts w:ascii="Times New Roman" w:hAnsi="Times New Roman" w:cs="Times New Roman"/>
          <w:sz w:val="24"/>
          <w:szCs w:val="24"/>
        </w:rPr>
        <w:t xml:space="preserve">  </w:t>
      </w:r>
      <w:proofErr w:type="gramStart"/>
      <w:r w:rsidRPr="00944C04">
        <w:rPr>
          <w:rFonts w:ascii="Times New Roman" w:hAnsi="Times New Roman" w:cs="Times New Roman"/>
          <w:sz w:val="24"/>
          <w:szCs w:val="24"/>
        </w:rPr>
        <w:t xml:space="preserve">Estimated costs of </w:t>
      </w:r>
      <w:r w:rsidR="004049D2">
        <w:rPr>
          <w:rFonts w:ascii="Times New Roman" w:hAnsi="Times New Roman" w:cs="Times New Roman"/>
          <w:sz w:val="24"/>
          <w:szCs w:val="24"/>
        </w:rPr>
        <w:t>Research and Monitoring</w:t>
      </w:r>
      <w:r w:rsidRPr="00944C04">
        <w:rPr>
          <w:rFonts w:ascii="Times New Roman" w:hAnsi="Times New Roman" w:cs="Times New Roman"/>
          <w:sz w:val="24"/>
          <w:szCs w:val="24"/>
        </w:rPr>
        <w:t xml:space="preserve"> Action Items.</w:t>
      </w:r>
      <w:proofErr w:type="gramEnd"/>
      <w:r w:rsidRPr="00944C04">
        <w:rPr>
          <w:rFonts w:ascii="Times New Roman" w:hAnsi="Times New Roman" w:cs="Times New Roman"/>
          <w:sz w:val="24"/>
          <w:szCs w:val="24"/>
        </w:rPr>
        <w:t xml:space="preserve">  </w:t>
      </w:r>
    </w:p>
    <w:tbl>
      <w:tblPr>
        <w:tblW w:w="11636" w:type="dxa"/>
        <w:tblInd w:w="93" w:type="dxa"/>
        <w:tblLook w:val="04A0" w:firstRow="1" w:lastRow="0" w:firstColumn="1" w:lastColumn="0" w:noHBand="0" w:noVBand="1"/>
      </w:tblPr>
      <w:tblGrid>
        <w:gridCol w:w="5663"/>
        <w:gridCol w:w="1077"/>
        <w:gridCol w:w="950"/>
        <w:gridCol w:w="950"/>
        <w:gridCol w:w="950"/>
        <w:gridCol w:w="950"/>
        <w:gridCol w:w="1096"/>
      </w:tblGrid>
      <w:tr w:rsidR="00940CDA" w:rsidRPr="00944C04" w14:paraId="1A9C8B8C" w14:textId="77777777" w:rsidTr="00940CDA">
        <w:trPr>
          <w:trHeight w:val="334"/>
        </w:trPr>
        <w:tc>
          <w:tcPr>
            <w:tcW w:w="5663"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hideMark/>
          </w:tcPr>
          <w:p w14:paraId="01B65EC3" w14:textId="77777777" w:rsidR="00940CDA" w:rsidRPr="00944C04" w:rsidRDefault="00940CDA" w:rsidP="009D2F7D">
            <w:pPr>
              <w:widowControl/>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Research and Monitoring</w:t>
            </w:r>
            <w:r w:rsidRPr="00944C04">
              <w:rPr>
                <w:rFonts w:ascii="Times New Roman" w:eastAsia="Times New Roman" w:hAnsi="Times New Roman" w:cs="Times New Roman"/>
                <w:color w:val="000000"/>
                <w:sz w:val="17"/>
                <w:szCs w:val="17"/>
              </w:rPr>
              <w:t xml:space="preserve"> Action Items (AI)</w:t>
            </w:r>
          </w:p>
        </w:tc>
        <w:tc>
          <w:tcPr>
            <w:tcW w:w="4877" w:type="dxa"/>
            <w:gridSpan w:val="5"/>
            <w:tcBorders>
              <w:top w:val="single" w:sz="8" w:space="0" w:color="000000"/>
              <w:left w:val="nil"/>
              <w:bottom w:val="single" w:sz="8" w:space="0" w:color="000000"/>
              <w:right w:val="single" w:sz="8" w:space="0" w:color="000000"/>
            </w:tcBorders>
            <w:shd w:val="clear" w:color="000000" w:fill="DEEAF6"/>
            <w:vAlign w:val="center"/>
            <w:hideMark/>
          </w:tcPr>
          <w:p w14:paraId="4C5E0281" w14:textId="77777777" w:rsidR="00940CDA" w:rsidRPr="00944C04" w:rsidRDefault="00940CDA" w:rsidP="009D2F7D">
            <w:pPr>
              <w:widowControl/>
              <w:ind w:firstLineChars="700" w:firstLine="1190"/>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Estimate Annual Cost</w:t>
            </w:r>
          </w:p>
        </w:tc>
        <w:tc>
          <w:tcPr>
            <w:tcW w:w="1096" w:type="dxa"/>
            <w:tcBorders>
              <w:top w:val="single" w:sz="8" w:space="0" w:color="000000"/>
              <w:left w:val="nil"/>
              <w:bottom w:val="nil"/>
              <w:right w:val="single" w:sz="8" w:space="0" w:color="000000"/>
            </w:tcBorders>
            <w:shd w:val="clear" w:color="000000" w:fill="DEEAF6"/>
            <w:vAlign w:val="center"/>
            <w:hideMark/>
          </w:tcPr>
          <w:p w14:paraId="4D92FA63" w14:textId="1C797DCF" w:rsidR="00940CDA" w:rsidRPr="00944C04" w:rsidRDefault="00940CDA" w:rsidP="009D2F7D">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Total Estimated</w:t>
            </w:r>
          </w:p>
        </w:tc>
      </w:tr>
      <w:tr w:rsidR="00940CDA" w:rsidRPr="00944C04" w14:paraId="1CAB2EFB" w14:textId="77777777" w:rsidTr="00940CDA">
        <w:trPr>
          <w:trHeight w:val="334"/>
        </w:trPr>
        <w:tc>
          <w:tcPr>
            <w:tcW w:w="5663" w:type="dxa"/>
            <w:vMerge/>
            <w:tcBorders>
              <w:top w:val="single" w:sz="8" w:space="0" w:color="000000"/>
              <w:left w:val="single" w:sz="8" w:space="0" w:color="000000"/>
              <w:bottom w:val="single" w:sz="4" w:space="0" w:color="auto"/>
              <w:right w:val="single" w:sz="8" w:space="0" w:color="000000"/>
            </w:tcBorders>
            <w:vAlign w:val="center"/>
            <w:hideMark/>
          </w:tcPr>
          <w:p w14:paraId="02A23CB3" w14:textId="77777777" w:rsidR="00940CDA" w:rsidRPr="00944C04" w:rsidRDefault="00940CDA" w:rsidP="009D2F7D">
            <w:pPr>
              <w:widowControl/>
              <w:rPr>
                <w:rFonts w:ascii="Times New Roman" w:eastAsia="Times New Roman" w:hAnsi="Times New Roman" w:cs="Times New Roman"/>
                <w:color w:val="000000"/>
                <w:sz w:val="17"/>
                <w:szCs w:val="17"/>
              </w:rPr>
            </w:pPr>
          </w:p>
        </w:tc>
        <w:tc>
          <w:tcPr>
            <w:tcW w:w="1077" w:type="dxa"/>
            <w:tcBorders>
              <w:top w:val="nil"/>
              <w:left w:val="nil"/>
              <w:bottom w:val="single" w:sz="8" w:space="0" w:color="000000"/>
              <w:right w:val="single" w:sz="8" w:space="0" w:color="000000"/>
            </w:tcBorders>
            <w:shd w:val="clear" w:color="000000" w:fill="DEEAF6"/>
            <w:vAlign w:val="center"/>
            <w:hideMark/>
          </w:tcPr>
          <w:p w14:paraId="24FF5367" w14:textId="77777777" w:rsidR="00940CDA" w:rsidRPr="00944C04" w:rsidRDefault="00940CDA" w:rsidP="009D2F7D">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Year 1</w:t>
            </w:r>
          </w:p>
        </w:tc>
        <w:tc>
          <w:tcPr>
            <w:tcW w:w="950" w:type="dxa"/>
            <w:tcBorders>
              <w:top w:val="nil"/>
              <w:left w:val="nil"/>
              <w:bottom w:val="single" w:sz="8" w:space="0" w:color="000000"/>
              <w:right w:val="single" w:sz="8" w:space="0" w:color="000000"/>
            </w:tcBorders>
            <w:shd w:val="clear" w:color="000000" w:fill="DEEAF6"/>
            <w:vAlign w:val="center"/>
            <w:hideMark/>
          </w:tcPr>
          <w:p w14:paraId="722F6EFC" w14:textId="481E6ED8" w:rsidR="00940CDA" w:rsidRPr="00944C04" w:rsidRDefault="00940CDA" w:rsidP="009D2F7D">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Cost Over 5 Years</w:t>
            </w:r>
          </w:p>
        </w:tc>
        <w:tc>
          <w:tcPr>
            <w:tcW w:w="950" w:type="dxa"/>
            <w:tcBorders>
              <w:top w:val="nil"/>
              <w:left w:val="nil"/>
              <w:bottom w:val="single" w:sz="8" w:space="0" w:color="000000"/>
              <w:right w:val="single" w:sz="8" w:space="0" w:color="000000"/>
            </w:tcBorders>
            <w:shd w:val="clear" w:color="000000" w:fill="DEEAF6"/>
            <w:vAlign w:val="center"/>
            <w:hideMark/>
          </w:tcPr>
          <w:p w14:paraId="20C19EDA" w14:textId="77777777" w:rsidR="00940CDA" w:rsidRPr="00944C04" w:rsidRDefault="00940CDA" w:rsidP="009D2F7D">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Year 3</w:t>
            </w:r>
          </w:p>
        </w:tc>
        <w:tc>
          <w:tcPr>
            <w:tcW w:w="950" w:type="dxa"/>
            <w:tcBorders>
              <w:top w:val="nil"/>
              <w:left w:val="nil"/>
              <w:bottom w:val="single" w:sz="8" w:space="0" w:color="000000"/>
              <w:right w:val="single" w:sz="8" w:space="0" w:color="000000"/>
            </w:tcBorders>
            <w:shd w:val="clear" w:color="000000" w:fill="DEEAF6"/>
            <w:vAlign w:val="center"/>
            <w:hideMark/>
          </w:tcPr>
          <w:p w14:paraId="3EF7DADA" w14:textId="77777777" w:rsidR="00940CDA" w:rsidRPr="00944C04" w:rsidRDefault="00940CDA" w:rsidP="009D2F7D">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Year 4</w:t>
            </w:r>
          </w:p>
        </w:tc>
        <w:tc>
          <w:tcPr>
            <w:tcW w:w="950" w:type="dxa"/>
            <w:tcBorders>
              <w:top w:val="nil"/>
              <w:left w:val="nil"/>
              <w:bottom w:val="single" w:sz="8" w:space="0" w:color="000000"/>
              <w:right w:val="single" w:sz="8" w:space="0" w:color="000000"/>
            </w:tcBorders>
            <w:shd w:val="clear" w:color="000000" w:fill="DEEAF6"/>
            <w:vAlign w:val="center"/>
            <w:hideMark/>
          </w:tcPr>
          <w:p w14:paraId="4593A5E0" w14:textId="77777777" w:rsidR="00940CDA" w:rsidRPr="00944C04" w:rsidRDefault="00940CDA" w:rsidP="009D2F7D">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Year 5</w:t>
            </w:r>
          </w:p>
        </w:tc>
        <w:tc>
          <w:tcPr>
            <w:tcW w:w="1096" w:type="dxa"/>
            <w:tcBorders>
              <w:top w:val="nil"/>
              <w:left w:val="nil"/>
              <w:bottom w:val="single" w:sz="8" w:space="0" w:color="000000"/>
              <w:right w:val="single" w:sz="8" w:space="0" w:color="000000"/>
            </w:tcBorders>
            <w:shd w:val="clear" w:color="000000" w:fill="DEEAF6"/>
            <w:vAlign w:val="center"/>
            <w:hideMark/>
          </w:tcPr>
          <w:p w14:paraId="4C4F638E" w14:textId="5FCC5972" w:rsidR="00940CDA" w:rsidRPr="00944C04" w:rsidRDefault="00940CDA" w:rsidP="009D2F7D">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w:t>
            </w:r>
            <w:r w:rsidRPr="00D16CED">
              <w:rPr>
                <w:rFonts w:ascii="Times New Roman" w:eastAsia="Times New Roman" w:hAnsi="Times New Roman" w:cs="Times New Roman"/>
                <w:color w:val="000000"/>
                <w:sz w:val="17"/>
                <w:szCs w:val="17"/>
              </w:rPr>
              <w:t>Cost Over 5 Years</w:t>
            </w:r>
          </w:p>
        </w:tc>
      </w:tr>
      <w:tr w:rsidR="00940CDA" w:rsidRPr="00944C04" w14:paraId="392CCFEF" w14:textId="77777777" w:rsidTr="00940CDA">
        <w:trPr>
          <w:trHeight w:val="334"/>
        </w:trPr>
        <w:tc>
          <w:tcPr>
            <w:tcW w:w="5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61857" w14:textId="77777777" w:rsidR="00940CDA" w:rsidRPr="00944C04" w:rsidRDefault="00940CDA" w:rsidP="009D2F7D">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AI 1:  </w:t>
            </w:r>
            <w:r>
              <w:rPr>
                <w:rFonts w:ascii="Times New Roman" w:eastAsia="Times New Roman" w:hAnsi="Times New Roman" w:cs="Times New Roman"/>
                <w:color w:val="000000"/>
                <w:sz w:val="17"/>
                <w:szCs w:val="17"/>
              </w:rPr>
              <w:t>Identify fish demographics inside and adjacent to MPAs</w:t>
            </w:r>
          </w:p>
        </w:tc>
        <w:tc>
          <w:tcPr>
            <w:tcW w:w="1077" w:type="dxa"/>
            <w:tcBorders>
              <w:top w:val="nil"/>
              <w:left w:val="single" w:sz="4" w:space="0" w:color="auto"/>
              <w:bottom w:val="single" w:sz="8" w:space="0" w:color="000000"/>
              <w:right w:val="single" w:sz="8" w:space="0" w:color="000000"/>
            </w:tcBorders>
            <w:shd w:val="clear" w:color="auto" w:fill="auto"/>
            <w:vAlign w:val="center"/>
          </w:tcPr>
          <w:p w14:paraId="2C50B48C" w14:textId="69CF9EBF"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2F2B2AEA" w14:textId="2BBF6D44"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261A147F" w14:textId="3C588A53"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51911C89" w14:textId="546B884B"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470089C9" w14:textId="2799DACC"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1096" w:type="dxa"/>
            <w:tcBorders>
              <w:top w:val="nil"/>
              <w:left w:val="nil"/>
              <w:bottom w:val="single" w:sz="8" w:space="0" w:color="000000"/>
              <w:right w:val="single" w:sz="8" w:space="0" w:color="000000"/>
            </w:tcBorders>
            <w:shd w:val="clear" w:color="auto" w:fill="auto"/>
            <w:vAlign w:val="center"/>
          </w:tcPr>
          <w:p w14:paraId="7AB2D1F0" w14:textId="499D0371" w:rsidR="00940CDA" w:rsidRPr="00944C04" w:rsidRDefault="00940CDA" w:rsidP="009D2F7D">
            <w:pPr>
              <w:widowControl/>
              <w:jc w:val="right"/>
              <w:rPr>
                <w:rFonts w:ascii="Times New Roman" w:eastAsia="Times New Roman" w:hAnsi="Times New Roman" w:cs="Times New Roman"/>
                <w:i/>
                <w:iCs/>
                <w:color w:val="000000"/>
                <w:sz w:val="17"/>
                <w:szCs w:val="17"/>
              </w:rPr>
            </w:pPr>
          </w:p>
        </w:tc>
      </w:tr>
      <w:tr w:rsidR="00940CDA" w:rsidRPr="00944C04" w14:paraId="50137C3E" w14:textId="77777777" w:rsidTr="00940CDA">
        <w:trPr>
          <w:trHeight w:val="334"/>
        </w:trPr>
        <w:tc>
          <w:tcPr>
            <w:tcW w:w="5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1E576" w14:textId="77777777" w:rsidR="00940CDA" w:rsidRPr="00944C04" w:rsidRDefault="00940CDA" w:rsidP="009D2F7D">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AI 2:  </w:t>
            </w:r>
            <w:r>
              <w:rPr>
                <w:rFonts w:ascii="Times New Roman" w:eastAsia="Times New Roman" w:hAnsi="Times New Roman" w:cs="Times New Roman"/>
                <w:color w:val="000000"/>
                <w:sz w:val="17"/>
                <w:szCs w:val="17"/>
              </w:rPr>
              <w:t>Maintain annual monitoring program</w:t>
            </w:r>
          </w:p>
        </w:tc>
        <w:tc>
          <w:tcPr>
            <w:tcW w:w="1077" w:type="dxa"/>
            <w:tcBorders>
              <w:top w:val="nil"/>
              <w:left w:val="single" w:sz="4" w:space="0" w:color="auto"/>
              <w:bottom w:val="single" w:sz="8" w:space="0" w:color="000000"/>
              <w:right w:val="single" w:sz="8" w:space="0" w:color="000000"/>
            </w:tcBorders>
            <w:shd w:val="clear" w:color="auto" w:fill="auto"/>
            <w:vAlign w:val="center"/>
          </w:tcPr>
          <w:p w14:paraId="203C86FB" w14:textId="23F358A9"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4D131DFB" w14:textId="129CC9B8"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7171F501" w14:textId="0EBA0D4C"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3BD12ADD" w14:textId="5B0FF86B"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626631BB" w14:textId="59F304E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1096" w:type="dxa"/>
            <w:tcBorders>
              <w:top w:val="nil"/>
              <w:left w:val="nil"/>
              <w:bottom w:val="single" w:sz="8" w:space="0" w:color="000000"/>
              <w:right w:val="single" w:sz="8" w:space="0" w:color="000000"/>
            </w:tcBorders>
            <w:shd w:val="clear" w:color="auto" w:fill="auto"/>
            <w:vAlign w:val="center"/>
          </w:tcPr>
          <w:p w14:paraId="058EBDC9" w14:textId="1E0FA9D5" w:rsidR="00940CDA" w:rsidRPr="00944C04" w:rsidRDefault="00940CDA" w:rsidP="009D2F7D">
            <w:pPr>
              <w:widowControl/>
              <w:jc w:val="right"/>
              <w:rPr>
                <w:rFonts w:ascii="Times New Roman" w:eastAsia="Times New Roman" w:hAnsi="Times New Roman" w:cs="Times New Roman"/>
                <w:i/>
                <w:iCs/>
                <w:color w:val="000000"/>
                <w:sz w:val="17"/>
                <w:szCs w:val="17"/>
              </w:rPr>
            </w:pPr>
          </w:p>
        </w:tc>
      </w:tr>
      <w:tr w:rsidR="00940CDA" w:rsidRPr="00944C04" w14:paraId="0192E18E" w14:textId="77777777" w:rsidTr="00940CDA">
        <w:trPr>
          <w:trHeight w:val="334"/>
        </w:trPr>
        <w:tc>
          <w:tcPr>
            <w:tcW w:w="5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24785" w14:textId="77777777" w:rsidR="00940CDA" w:rsidRPr="00944C04" w:rsidRDefault="00940CDA" w:rsidP="009D2F7D">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AI 3:  </w:t>
            </w:r>
            <w:r>
              <w:rPr>
                <w:rFonts w:ascii="Times New Roman" w:eastAsia="Times New Roman" w:hAnsi="Times New Roman" w:cs="Times New Roman"/>
                <w:color w:val="000000"/>
                <w:sz w:val="17"/>
                <w:szCs w:val="17"/>
              </w:rPr>
              <w:t>Determine pre-closure distribution and abundance</w:t>
            </w:r>
          </w:p>
        </w:tc>
        <w:tc>
          <w:tcPr>
            <w:tcW w:w="1077" w:type="dxa"/>
            <w:tcBorders>
              <w:top w:val="nil"/>
              <w:left w:val="single" w:sz="4" w:space="0" w:color="auto"/>
              <w:bottom w:val="single" w:sz="8" w:space="0" w:color="000000"/>
              <w:right w:val="single" w:sz="8" w:space="0" w:color="000000"/>
            </w:tcBorders>
            <w:shd w:val="clear" w:color="auto" w:fill="auto"/>
            <w:vAlign w:val="center"/>
            <w:hideMark/>
          </w:tcPr>
          <w:p w14:paraId="04CE6980" w14:textId="75395AAD" w:rsidR="00940CDA" w:rsidRPr="00944C04" w:rsidRDefault="00940CDA" w:rsidP="009D2F7D">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50" w:type="dxa"/>
            <w:tcBorders>
              <w:top w:val="nil"/>
              <w:left w:val="nil"/>
              <w:bottom w:val="single" w:sz="8" w:space="0" w:color="000000"/>
              <w:right w:val="single" w:sz="8" w:space="0" w:color="000000"/>
            </w:tcBorders>
            <w:shd w:val="clear" w:color="auto" w:fill="auto"/>
            <w:vAlign w:val="center"/>
            <w:hideMark/>
          </w:tcPr>
          <w:p w14:paraId="7DB1FF1B" w14:textId="4608B0FC" w:rsidR="00940CDA" w:rsidRPr="00944C04" w:rsidRDefault="00940CDA" w:rsidP="009D2F7D">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50" w:type="dxa"/>
            <w:tcBorders>
              <w:top w:val="nil"/>
              <w:left w:val="nil"/>
              <w:bottom w:val="single" w:sz="8" w:space="0" w:color="000000"/>
              <w:right w:val="single" w:sz="8" w:space="0" w:color="000000"/>
            </w:tcBorders>
            <w:shd w:val="clear" w:color="auto" w:fill="auto"/>
            <w:vAlign w:val="center"/>
            <w:hideMark/>
          </w:tcPr>
          <w:p w14:paraId="3094A413" w14:textId="37AB73D6" w:rsidR="00940CDA" w:rsidRPr="00944C04" w:rsidRDefault="00940CDA" w:rsidP="009D2F7D">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50" w:type="dxa"/>
            <w:tcBorders>
              <w:top w:val="nil"/>
              <w:left w:val="nil"/>
              <w:bottom w:val="single" w:sz="8" w:space="0" w:color="000000"/>
              <w:right w:val="single" w:sz="8" w:space="0" w:color="000000"/>
            </w:tcBorders>
            <w:shd w:val="clear" w:color="auto" w:fill="auto"/>
            <w:vAlign w:val="center"/>
            <w:hideMark/>
          </w:tcPr>
          <w:p w14:paraId="51672AB8" w14:textId="38235A9C" w:rsidR="00940CDA" w:rsidRPr="00944C04" w:rsidRDefault="00940CDA" w:rsidP="009D2F7D">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50" w:type="dxa"/>
            <w:tcBorders>
              <w:top w:val="nil"/>
              <w:left w:val="nil"/>
              <w:bottom w:val="single" w:sz="8" w:space="0" w:color="000000"/>
              <w:right w:val="single" w:sz="8" w:space="0" w:color="000000"/>
            </w:tcBorders>
            <w:shd w:val="clear" w:color="auto" w:fill="auto"/>
            <w:vAlign w:val="center"/>
            <w:hideMark/>
          </w:tcPr>
          <w:p w14:paraId="7DDEA90F" w14:textId="287B6D65" w:rsidR="00940CDA" w:rsidRPr="00944C04" w:rsidRDefault="00940CDA" w:rsidP="009D2F7D">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1096" w:type="dxa"/>
            <w:tcBorders>
              <w:top w:val="nil"/>
              <w:left w:val="nil"/>
              <w:bottom w:val="single" w:sz="8" w:space="0" w:color="000000"/>
              <w:right w:val="single" w:sz="8" w:space="0" w:color="000000"/>
            </w:tcBorders>
            <w:shd w:val="clear" w:color="auto" w:fill="auto"/>
            <w:vAlign w:val="center"/>
            <w:hideMark/>
          </w:tcPr>
          <w:p w14:paraId="6208AAF2" w14:textId="5A9152EA" w:rsidR="00940CDA" w:rsidRPr="00944C04" w:rsidRDefault="00940CDA" w:rsidP="00E87F21">
            <w:pPr>
              <w:widowControl/>
              <w:jc w:val="right"/>
              <w:rPr>
                <w:rFonts w:ascii="Times New Roman" w:eastAsia="Times New Roman" w:hAnsi="Times New Roman" w:cs="Times New Roman"/>
                <w:i/>
                <w:iCs/>
                <w:color w:val="000000"/>
                <w:sz w:val="17"/>
                <w:szCs w:val="17"/>
              </w:rPr>
            </w:pPr>
            <w:r w:rsidRPr="00944C04">
              <w:rPr>
                <w:rFonts w:ascii="Times New Roman" w:eastAsia="Times New Roman" w:hAnsi="Times New Roman" w:cs="Times New Roman"/>
                <w:i/>
                <w:iCs/>
                <w:color w:val="000000"/>
                <w:sz w:val="17"/>
                <w:szCs w:val="17"/>
              </w:rPr>
              <w:t> </w:t>
            </w:r>
            <w:r>
              <w:rPr>
                <w:rFonts w:ascii="Times New Roman" w:eastAsia="Times New Roman" w:hAnsi="Times New Roman" w:cs="Times New Roman"/>
                <w:i/>
                <w:iCs/>
                <w:color w:val="000000"/>
                <w:sz w:val="17"/>
                <w:szCs w:val="17"/>
              </w:rPr>
              <w:t>Staff Time</w:t>
            </w:r>
          </w:p>
        </w:tc>
      </w:tr>
      <w:tr w:rsidR="00940CDA" w:rsidRPr="00944C04" w14:paraId="1FED6274" w14:textId="77777777" w:rsidTr="00940CDA">
        <w:trPr>
          <w:trHeight w:val="334"/>
        </w:trPr>
        <w:tc>
          <w:tcPr>
            <w:tcW w:w="5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3BDAE" w14:textId="77777777" w:rsidR="00940CDA" w:rsidRPr="00944C04" w:rsidRDefault="00940CDA" w:rsidP="009D2F7D">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AI 4:  </w:t>
            </w:r>
            <w:r>
              <w:rPr>
                <w:rFonts w:ascii="Times New Roman" w:eastAsia="Times New Roman" w:hAnsi="Times New Roman" w:cs="Times New Roman"/>
                <w:color w:val="000000"/>
                <w:sz w:val="17"/>
                <w:szCs w:val="17"/>
              </w:rPr>
              <w:t>Locate spawning aggregations</w:t>
            </w:r>
          </w:p>
        </w:tc>
        <w:tc>
          <w:tcPr>
            <w:tcW w:w="1077" w:type="dxa"/>
            <w:tcBorders>
              <w:top w:val="nil"/>
              <w:left w:val="single" w:sz="4" w:space="0" w:color="auto"/>
              <w:bottom w:val="single" w:sz="8" w:space="0" w:color="000000"/>
              <w:right w:val="single" w:sz="8" w:space="0" w:color="000000"/>
            </w:tcBorders>
            <w:shd w:val="clear" w:color="auto" w:fill="auto"/>
            <w:vAlign w:val="center"/>
            <w:hideMark/>
          </w:tcPr>
          <w:p w14:paraId="0DF0A5CA" w14:textId="319BE7B7" w:rsidR="00940CDA" w:rsidRPr="00944C04" w:rsidRDefault="00940CDA" w:rsidP="009D2F7D">
            <w:pPr>
              <w:widowControl/>
              <w:jc w:val="right"/>
              <w:rPr>
                <w:rFonts w:ascii="Times New Roman" w:eastAsia="Times New Roman" w:hAnsi="Times New Roman" w:cs="Times New Roman"/>
                <w:color w:val="000000"/>
                <w:sz w:val="17"/>
                <w:szCs w:val="17"/>
              </w:rPr>
            </w:pPr>
            <w:r w:rsidRPr="00DC0F40">
              <w:rPr>
                <w:rFonts w:ascii="Times New Roman" w:eastAsia="Times New Roman" w:hAnsi="Times New Roman" w:cs="Times New Roman"/>
                <w:color w:val="000000"/>
                <w:sz w:val="17"/>
                <w:szCs w:val="17"/>
              </w:rPr>
              <w:t>$50,000 per site</w:t>
            </w:r>
          </w:p>
        </w:tc>
        <w:tc>
          <w:tcPr>
            <w:tcW w:w="950" w:type="dxa"/>
            <w:tcBorders>
              <w:top w:val="nil"/>
              <w:left w:val="nil"/>
              <w:bottom w:val="single" w:sz="8" w:space="0" w:color="000000"/>
              <w:right w:val="single" w:sz="8" w:space="0" w:color="000000"/>
            </w:tcBorders>
            <w:shd w:val="clear" w:color="auto" w:fill="auto"/>
            <w:vAlign w:val="center"/>
            <w:hideMark/>
          </w:tcPr>
          <w:p w14:paraId="6414F2D9" w14:textId="54F5D7CB" w:rsidR="00940CDA" w:rsidRPr="00944C04" w:rsidRDefault="00940CDA" w:rsidP="009D2F7D">
            <w:pPr>
              <w:widowControl/>
              <w:jc w:val="right"/>
              <w:rPr>
                <w:rFonts w:ascii="Times New Roman" w:eastAsia="Times New Roman" w:hAnsi="Times New Roman" w:cs="Times New Roman"/>
                <w:color w:val="000000"/>
                <w:sz w:val="17"/>
                <w:szCs w:val="17"/>
              </w:rPr>
            </w:pPr>
            <w:r w:rsidRPr="00DC0F40">
              <w:rPr>
                <w:rFonts w:ascii="Times New Roman" w:eastAsia="Times New Roman" w:hAnsi="Times New Roman" w:cs="Times New Roman"/>
                <w:color w:val="000000"/>
                <w:sz w:val="17"/>
                <w:szCs w:val="17"/>
              </w:rPr>
              <w:t>$50,000 per site</w:t>
            </w:r>
          </w:p>
        </w:tc>
        <w:tc>
          <w:tcPr>
            <w:tcW w:w="950" w:type="dxa"/>
            <w:tcBorders>
              <w:top w:val="nil"/>
              <w:left w:val="nil"/>
              <w:bottom w:val="single" w:sz="8" w:space="0" w:color="000000"/>
              <w:right w:val="single" w:sz="8" w:space="0" w:color="000000"/>
            </w:tcBorders>
            <w:shd w:val="clear" w:color="auto" w:fill="auto"/>
            <w:vAlign w:val="center"/>
            <w:hideMark/>
          </w:tcPr>
          <w:p w14:paraId="12B55F14" w14:textId="059A97FE" w:rsidR="00940CDA" w:rsidRPr="00944C04" w:rsidRDefault="00940CDA" w:rsidP="009D2F7D">
            <w:pPr>
              <w:widowControl/>
              <w:jc w:val="right"/>
              <w:rPr>
                <w:rFonts w:ascii="Times New Roman" w:eastAsia="Times New Roman" w:hAnsi="Times New Roman" w:cs="Times New Roman"/>
                <w:color w:val="000000"/>
                <w:sz w:val="17"/>
                <w:szCs w:val="17"/>
              </w:rPr>
            </w:pPr>
            <w:r w:rsidRPr="00DC0F40">
              <w:rPr>
                <w:rFonts w:ascii="Times New Roman" w:eastAsia="Times New Roman" w:hAnsi="Times New Roman" w:cs="Times New Roman"/>
                <w:color w:val="000000"/>
                <w:sz w:val="17"/>
                <w:szCs w:val="17"/>
              </w:rPr>
              <w:t>$50,000 per site</w:t>
            </w:r>
          </w:p>
        </w:tc>
        <w:tc>
          <w:tcPr>
            <w:tcW w:w="950" w:type="dxa"/>
            <w:tcBorders>
              <w:top w:val="nil"/>
              <w:left w:val="nil"/>
              <w:bottom w:val="single" w:sz="8" w:space="0" w:color="000000"/>
              <w:right w:val="single" w:sz="8" w:space="0" w:color="000000"/>
            </w:tcBorders>
            <w:shd w:val="clear" w:color="auto" w:fill="auto"/>
            <w:vAlign w:val="center"/>
            <w:hideMark/>
          </w:tcPr>
          <w:p w14:paraId="530D397D" w14:textId="37C0EDE7" w:rsidR="00940CDA" w:rsidRPr="00944C04" w:rsidRDefault="00940CDA" w:rsidP="009D2F7D">
            <w:pPr>
              <w:widowControl/>
              <w:jc w:val="right"/>
              <w:rPr>
                <w:rFonts w:ascii="Times New Roman" w:eastAsia="Times New Roman" w:hAnsi="Times New Roman" w:cs="Times New Roman"/>
                <w:color w:val="000000"/>
                <w:sz w:val="17"/>
                <w:szCs w:val="17"/>
              </w:rPr>
            </w:pPr>
            <w:r w:rsidRPr="00DC0F40">
              <w:rPr>
                <w:rFonts w:ascii="Times New Roman" w:eastAsia="Times New Roman" w:hAnsi="Times New Roman" w:cs="Times New Roman"/>
                <w:color w:val="000000"/>
                <w:sz w:val="17"/>
                <w:szCs w:val="17"/>
              </w:rPr>
              <w:t>$50,000 per site</w:t>
            </w:r>
          </w:p>
        </w:tc>
        <w:tc>
          <w:tcPr>
            <w:tcW w:w="950" w:type="dxa"/>
            <w:tcBorders>
              <w:top w:val="nil"/>
              <w:left w:val="nil"/>
              <w:bottom w:val="single" w:sz="8" w:space="0" w:color="000000"/>
              <w:right w:val="single" w:sz="8" w:space="0" w:color="000000"/>
            </w:tcBorders>
            <w:shd w:val="clear" w:color="auto" w:fill="auto"/>
            <w:vAlign w:val="center"/>
            <w:hideMark/>
          </w:tcPr>
          <w:p w14:paraId="3D63453B" w14:textId="1014EDAF" w:rsidR="00940CDA" w:rsidRPr="00944C04" w:rsidRDefault="00940CDA" w:rsidP="009D2F7D">
            <w:pPr>
              <w:widowControl/>
              <w:jc w:val="right"/>
              <w:rPr>
                <w:rFonts w:ascii="Times New Roman" w:eastAsia="Times New Roman" w:hAnsi="Times New Roman" w:cs="Times New Roman"/>
                <w:color w:val="000000"/>
                <w:sz w:val="17"/>
                <w:szCs w:val="17"/>
              </w:rPr>
            </w:pPr>
            <w:r w:rsidRPr="00DC0F40">
              <w:rPr>
                <w:rFonts w:ascii="Times New Roman" w:eastAsia="Times New Roman" w:hAnsi="Times New Roman" w:cs="Times New Roman"/>
                <w:color w:val="000000"/>
                <w:sz w:val="17"/>
                <w:szCs w:val="17"/>
              </w:rPr>
              <w:t>$50,000 per site</w:t>
            </w:r>
          </w:p>
        </w:tc>
        <w:tc>
          <w:tcPr>
            <w:tcW w:w="1096" w:type="dxa"/>
            <w:tcBorders>
              <w:top w:val="nil"/>
              <w:left w:val="nil"/>
              <w:bottom w:val="single" w:sz="8" w:space="0" w:color="000000"/>
              <w:right w:val="single" w:sz="8" w:space="0" w:color="000000"/>
            </w:tcBorders>
            <w:shd w:val="clear" w:color="auto" w:fill="auto"/>
            <w:vAlign w:val="center"/>
            <w:hideMark/>
          </w:tcPr>
          <w:p w14:paraId="2463B397" w14:textId="29544987" w:rsidR="00940CDA" w:rsidRPr="00944C04" w:rsidRDefault="00940CDA" w:rsidP="009D2F7D">
            <w:pPr>
              <w:widowControl/>
              <w:jc w:val="right"/>
              <w:rPr>
                <w:rFonts w:ascii="Times New Roman" w:eastAsia="Times New Roman" w:hAnsi="Times New Roman" w:cs="Times New Roman"/>
                <w:i/>
                <w:iCs/>
                <w:color w:val="000000"/>
                <w:sz w:val="17"/>
                <w:szCs w:val="17"/>
              </w:rPr>
            </w:pPr>
            <w:r w:rsidRPr="00DC0F40">
              <w:rPr>
                <w:rFonts w:ascii="Times New Roman" w:eastAsia="Times New Roman" w:hAnsi="Times New Roman" w:cs="Times New Roman"/>
                <w:i/>
                <w:iCs/>
                <w:color w:val="000000"/>
                <w:sz w:val="17"/>
                <w:szCs w:val="17"/>
              </w:rPr>
              <w:t>$250,000</w:t>
            </w:r>
          </w:p>
        </w:tc>
      </w:tr>
      <w:tr w:rsidR="00940CDA" w:rsidRPr="00944C04" w14:paraId="5D6733AD" w14:textId="77777777" w:rsidTr="00940CDA">
        <w:trPr>
          <w:trHeight w:val="334"/>
        </w:trPr>
        <w:tc>
          <w:tcPr>
            <w:tcW w:w="5663"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70E6B143" w14:textId="77777777" w:rsidR="00940CDA" w:rsidRPr="00944C04" w:rsidRDefault="00940CDA" w:rsidP="009D2F7D">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AI 5:  </w:t>
            </w:r>
            <w:r>
              <w:rPr>
                <w:rFonts w:ascii="Times New Roman" w:eastAsia="Times New Roman" w:hAnsi="Times New Roman" w:cs="Times New Roman"/>
                <w:color w:val="000000"/>
                <w:sz w:val="17"/>
                <w:szCs w:val="17"/>
              </w:rPr>
              <w:t>Develop and apply models to locate nursery sites</w:t>
            </w:r>
          </w:p>
        </w:tc>
        <w:tc>
          <w:tcPr>
            <w:tcW w:w="1077" w:type="dxa"/>
            <w:tcBorders>
              <w:top w:val="nil"/>
              <w:left w:val="nil"/>
              <w:bottom w:val="single" w:sz="8" w:space="0" w:color="000000"/>
              <w:right w:val="single" w:sz="8" w:space="0" w:color="000000"/>
            </w:tcBorders>
            <w:shd w:val="clear" w:color="auto" w:fill="auto"/>
            <w:vAlign w:val="center"/>
            <w:hideMark/>
          </w:tcPr>
          <w:p w14:paraId="5D2B4F39" w14:textId="77777777" w:rsidR="00940CDA" w:rsidRPr="00944C04" w:rsidRDefault="00940CDA" w:rsidP="009D2F7D">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w:t>
            </w:r>
          </w:p>
        </w:tc>
        <w:tc>
          <w:tcPr>
            <w:tcW w:w="950" w:type="dxa"/>
            <w:tcBorders>
              <w:top w:val="nil"/>
              <w:left w:val="nil"/>
              <w:bottom w:val="single" w:sz="8" w:space="0" w:color="000000"/>
              <w:right w:val="single" w:sz="8" w:space="0" w:color="000000"/>
            </w:tcBorders>
            <w:shd w:val="clear" w:color="auto" w:fill="auto"/>
            <w:vAlign w:val="center"/>
            <w:hideMark/>
          </w:tcPr>
          <w:p w14:paraId="618B2F85" w14:textId="77777777" w:rsidR="00940CDA" w:rsidRPr="00944C04" w:rsidRDefault="00940CDA" w:rsidP="009D2F7D">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w:t>
            </w:r>
          </w:p>
        </w:tc>
        <w:tc>
          <w:tcPr>
            <w:tcW w:w="950" w:type="dxa"/>
            <w:tcBorders>
              <w:top w:val="nil"/>
              <w:left w:val="nil"/>
              <w:bottom w:val="single" w:sz="8" w:space="0" w:color="000000"/>
              <w:right w:val="single" w:sz="8" w:space="0" w:color="000000"/>
            </w:tcBorders>
            <w:shd w:val="clear" w:color="auto" w:fill="auto"/>
            <w:vAlign w:val="center"/>
            <w:hideMark/>
          </w:tcPr>
          <w:p w14:paraId="33AAFE26" w14:textId="77777777" w:rsidR="00940CDA" w:rsidRPr="00944C04" w:rsidRDefault="00940CDA" w:rsidP="009D2F7D">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w:t>
            </w:r>
          </w:p>
        </w:tc>
        <w:tc>
          <w:tcPr>
            <w:tcW w:w="950" w:type="dxa"/>
            <w:tcBorders>
              <w:top w:val="nil"/>
              <w:left w:val="nil"/>
              <w:bottom w:val="single" w:sz="8" w:space="0" w:color="000000"/>
              <w:right w:val="single" w:sz="8" w:space="0" w:color="000000"/>
            </w:tcBorders>
            <w:shd w:val="clear" w:color="auto" w:fill="auto"/>
            <w:vAlign w:val="center"/>
            <w:hideMark/>
          </w:tcPr>
          <w:p w14:paraId="41E4C2CF" w14:textId="77777777" w:rsidR="00940CDA" w:rsidRPr="00944C04" w:rsidRDefault="00940CDA" w:rsidP="009D2F7D">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w:t>
            </w:r>
          </w:p>
        </w:tc>
        <w:tc>
          <w:tcPr>
            <w:tcW w:w="950" w:type="dxa"/>
            <w:tcBorders>
              <w:top w:val="nil"/>
              <w:left w:val="nil"/>
              <w:bottom w:val="single" w:sz="8" w:space="0" w:color="000000"/>
              <w:right w:val="single" w:sz="8" w:space="0" w:color="000000"/>
            </w:tcBorders>
            <w:shd w:val="clear" w:color="auto" w:fill="auto"/>
            <w:vAlign w:val="center"/>
            <w:hideMark/>
          </w:tcPr>
          <w:p w14:paraId="00125239" w14:textId="77777777" w:rsidR="00940CDA" w:rsidRPr="00944C04" w:rsidRDefault="00940CDA" w:rsidP="009D2F7D">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w:t>
            </w:r>
          </w:p>
        </w:tc>
        <w:tc>
          <w:tcPr>
            <w:tcW w:w="1096" w:type="dxa"/>
            <w:tcBorders>
              <w:top w:val="nil"/>
              <w:left w:val="nil"/>
              <w:bottom w:val="single" w:sz="8" w:space="0" w:color="000000"/>
              <w:right w:val="single" w:sz="8" w:space="0" w:color="000000"/>
            </w:tcBorders>
            <w:shd w:val="clear" w:color="auto" w:fill="auto"/>
            <w:vAlign w:val="center"/>
            <w:hideMark/>
          </w:tcPr>
          <w:p w14:paraId="59E91212" w14:textId="77777777" w:rsidR="00940CDA" w:rsidRPr="00944C04" w:rsidRDefault="00940CDA" w:rsidP="009D2F7D">
            <w:pPr>
              <w:widowControl/>
              <w:jc w:val="right"/>
              <w:rPr>
                <w:rFonts w:ascii="Times New Roman" w:eastAsia="Times New Roman" w:hAnsi="Times New Roman" w:cs="Times New Roman"/>
                <w:i/>
                <w:iCs/>
                <w:color w:val="000000"/>
                <w:sz w:val="17"/>
                <w:szCs w:val="17"/>
              </w:rPr>
            </w:pPr>
            <w:r w:rsidRPr="00944C04">
              <w:rPr>
                <w:rFonts w:ascii="Times New Roman" w:eastAsia="Times New Roman" w:hAnsi="Times New Roman" w:cs="Times New Roman"/>
                <w:i/>
                <w:iCs/>
                <w:color w:val="000000"/>
                <w:sz w:val="17"/>
                <w:szCs w:val="17"/>
              </w:rPr>
              <w:t> </w:t>
            </w:r>
          </w:p>
        </w:tc>
      </w:tr>
      <w:tr w:rsidR="00940CDA" w:rsidRPr="00944C04" w14:paraId="40829A76" w14:textId="77777777" w:rsidTr="00940CDA">
        <w:trPr>
          <w:trHeight w:val="334"/>
        </w:trPr>
        <w:tc>
          <w:tcPr>
            <w:tcW w:w="566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3653FB" w14:textId="77777777" w:rsidR="00940CDA" w:rsidRPr="00944C04" w:rsidRDefault="00940CDA" w:rsidP="009D2F7D">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AI 6:  </w:t>
            </w:r>
            <w:r>
              <w:rPr>
                <w:rFonts w:ascii="Times New Roman" w:eastAsia="Times New Roman" w:hAnsi="Times New Roman" w:cs="Times New Roman"/>
                <w:color w:val="000000"/>
                <w:sz w:val="17"/>
                <w:szCs w:val="17"/>
              </w:rPr>
              <w:t>Track movement of adult fish</w:t>
            </w:r>
          </w:p>
        </w:tc>
        <w:tc>
          <w:tcPr>
            <w:tcW w:w="1077" w:type="dxa"/>
            <w:tcBorders>
              <w:top w:val="nil"/>
              <w:left w:val="nil"/>
              <w:bottom w:val="single" w:sz="8" w:space="0" w:color="000000"/>
              <w:right w:val="single" w:sz="8" w:space="0" w:color="000000"/>
            </w:tcBorders>
            <w:shd w:val="clear" w:color="auto" w:fill="auto"/>
            <w:vAlign w:val="center"/>
            <w:hideMark/>
          </w:tcPr>
          <w:p w14:paraId="4E409FBF" w14:textId="3908A034" w:rsidR="00940CDA" w:rsidRPr="00944C04" w:rsidRDefault="00940CDA" w:rsidP="009D2F7D">
            <w:pPr>
              <w:widowControl/>
              <w:jc w:val="right"/>
              <w:rPr>
                <w:rFonts w:ascii="Times New Roman" w:eastAsia="Times New Roman" w:hAnsi="Times New Roman" w:cs="Times New Roman"/>
                <w:color w:val="000000"/>
                <w:sz w:val="17"/>
                <w:szCs w:val="17"/>
              </w:rPr>
            </w:pPr>
            <w:r w:rsidRPr="00C45401">
              <w:rPr>
                <w:rFonts w:ascii="Times New Roman" w:eastAsia="Times New Roman" w:hAnsi="Times New Roman" w:cs="Times New Roman"/>
                <w:color w:val="000000"/>
                <w:sz w:val="17"/>
                <w:szCs w:val="17"/>
              </w:rPr>
              <w:t>&gt;$1,000,000</w:t>
            </w:r>
          </w:p>
        </w:tc>
        <w:tc>
          <w:tcPr>
            <w:tcW w:w="950" w:type="dxa"/>
            <w:tcBorders>
              <w:top w:val="nil"/>
              <w:left w:val="nil"/>
              <w:bottom w:val="single" w:sz="8" w:space="0" w:color="000000"/>
              <w:right w:val="single" w:sz="8" w:space="0" w:color="000000"/>
            </w:tcBorders>
            <w:shd w:val="clear" w:color="auto" w:fill="auto"/>
            <w:vAlign w:val="center"/>
            <w:hideMark/>
          </w:tcPr>
          <w:p w14:paraId="203D3AE1" w14:textId="090E1E4A" w:rsidR="00940CDA" w:rsidRPr="00944C04" w:rsidRDefault="00940CDA" w:rsidP="009D2F7D">
            <w:pPr>
              <w:widowControl/>
              <w:jc w:val="right"/>
              <w:rPr>
                <w:rFonts w:ascii="Times New Roman" w:eastAsia="Times New Roman" w:hAnsi="Times New Roman" w:cs="Times New Roman"/>
                <w:color w:val="000000"/>
                <w:sz w:val="17"/>
                <w:szCs w:val="17"/>
              </w:rPr>
            </w:pPr>
            <w:r w:rsidRPr="00C45401">
              <w:rPr>
                <w:rFonts w:ascii="Times New Roman" w:eastAsia="Times New Roman" w:hAnsi="Times New Roman" w:cs="Times New Roman"/>
                <w:color w:val="000000"/>
                <w:sz w:val="17"/>
                <w:szCs w:val="17"/>
              </w:rPr>
              <w:t>&gt;$500,000</w:t>
            </w:r>
          </w:p>
        </w:tc>
        <w:tc>
          <w:tcPr>
            <w:tcW w:w="950" w:type="dxa"/>
            <w:tcBorders>
              <w:top w:val="nil"/>
              <w:left w:val="nil"/>
              <w:bottom w:val="single" w:sz="8" w:space="0" w:color="000000"/>
              <w:right w:val="single" w:sz="8" w:space="0" w:color="000000"/>
            </w:tcBorders>
            <w:shd w:val="clear" w:color="auto" w:fill="auto"/>
            <w:vAlign w:val="center"/>
            <w:hideMark/>
          </w:tcPr>
          <w:p w14:paraId="68089111" w14:textId="64867023" w:rsidR="00940CDA" w:rsidRPr="00944C04" w:rsidRDefault="00940CDA" w:rsidP="009D2F7D">
            <w:pPr>
              <w:widowControl/>
              <w:jc w:val="right"/>
              <w:rPr>
                <w:rFonts w:ascii="Times New Roman" w:eastAsia="Times New Roman" w:hAnsi="Times New Roman" w:cs="Times New Roman"/>
                <w:color w:val="000000"/>
                <w:sz w:val="17"/>
                <w:szCs w:val="17"/>
              </w:rPr>
            </w:pPr>
            <w:r w:rsidRPr="00C45401">
              <w:rPr>
                <w:rFonts w:ascii="Times New Roman" w:eastAsia="Times New Roman" w:hAnsi="Times New Roman" w:cs="Times New Roman"/>
                <w:color w:val="000000"/>
                <w:sz w:val="17"/>
                <w:szCs w:val="17"/>
              </w:rPr>
              <w:t>&gt;$500,000</w:t>
            </w:r>
          </w:p>
        </w:tc>
        <w:tc>
          <w:tcPr>
            <w:tcW w:w="950" w:type="dxa"/>
            <w:tcBorders>
              <w:top w:val="nil"/>
              <w:left w:val="nil"/>
              <w:bottom w:val="single" w:sz="8" w:space="0" w:color="000000"/>
              <w:right w:val="single" w:sz="8" w:space="0" w:color="000000"/>
            </w:tcBorders>
            <w:shd w:val="clear" w:color="auto" w:fill="auto"/>
            <w:vAlign w:val="center"/>
            <w:hideMark/>
          </w:tcPr>
          <w:p w14:paraId="2BB23662" w14:textId="5F8B355C" w:rsidR="00940CDA" w:rsidRPr="00944C04" w:rsidRDefault="00940CDA" w:rsidP="009D2F7D">
            <w:pPr>
              <w:widowControl/>
              <w:jc w:val="right"/>
              <w:rPr>
                <w:rFonts w:ascii="Times New Roman" w:eastAsia="Times New Roman" w:hAnsi="Times New Roman" w:cs="Times New Roman"/>
                <w:color w:val="000000"/>
                <w:sz w:val="17"/>
                <w:szCs w:val="17"/>
              </w:rPr>
            </w:pPr>
            <w:r w:rsidRPr="00C45401">
              <w:rPr>
                <w:rFonts w:ascii="Times New Roman" w:eastAsia="Times New Roman" w:hAnsi="Times New Roman" w:cs="Times New Roman"/>
                <w:color w:val="000000"/>
                <w:sz w:val="17"/>
                <w:szCs w:val="17"/>
              </w:rPr>
              <w:t>&gt;$500,000</w:t>
            </w:r>
          </w:p>
        </w:tc>
        <w:tc>
          <w:tcPr>
            <w:tcW w:w="950" w:type="dxa"/>
            <w:tcBorders>
              <w:top w:val="nil"/>
              <w:left w:val="nil"/>
              <w:bottom w:val="single" w:sz="8" w:space="0" w:color="000000"/>
              <w:right w:val="single" w:sz="8" w:space="0" w:color="000000"/>
            </w:tcBorders>
            <w:shd w:val="clear" w:color="auto" w:fill="auto"/>
            <w:vAlign w:val="center"/>
            <w:hideMark/>
          </w:tcPr>
          <w:p w14:paraId="6EDD1515" w14:textId="3DFEE907" w:rsidR="00940CDA" w:rsidRPr="00944C04" w:rsidRDefault="00940CDA" w:rsidP="009D2F7D">
            <w:pPr>
              <w:widowControl/>
              <w:jc w:val="right"/>
              <w:rPr>
                <w:rFonts w:ascii="Times New Roman" w:eastAsia="Times New Roman" w:hAnsi="Times New Roman" w:cs="Times New Roman"/>
                <w:color w:val="000000"/>
                <w:sz w:val="17"/>
                <w:szCs w:val="17"/>
              </w:rPr>
            </w:pPr>
            <w:r w:rsidRPr="00C45401">
              <w:rPr>
                <w:rFonts w:ascii="Times New Roman" w:eastAsia="Times New Roman" w:hAnsi="Times New Roman" w:cs="Times New Roman"/>
                <w:color w:val="000000"/>
                <w:sz w:val="17"/>
                <w:szCs w:val="17"/>
              </w:rPr>
              <w:t>&gt;$500,000</w:t>
            </w:r>
          </w:p>
        </w:tc>
        <w:tc>
          <w:tcPr>
            <w:tcW w:w="1096" w:type="dxa"/>
            <w:tcBorders>
              <w:top w:val="nil"/>
              <w:left w:val="nil"/>
              <w:bottom w:val="single" w:sz="8" w:space="0" w:color="000000"/>
              <w:right w:val="single" w:sz="8" w:space="0" w:color="000000"/>
            </w:tcBorders>
            <w:shd w:val="clear" w:color="auto" w:fill="auto"/>
            <w:vAlign w:val="center"/>
            <w:hideMark/>
          </w:tcPr>
          <w:p w14:paraId="327EAB69" w14:textId="3689F3DC" w:rsidR="00940CDA" w:rsidRPr="00944C04" w:rsidRDefault="00940CDA" w:rsidP="009D2F7D">
            <w:pPr>
              <w:widowControl/>
              <w:jc w:val="right"/>
              <w:rPr>
                <w:rFonts w:ascii="Times New Roman" w:eastAsia="Times New Roman" w:hAnsi="Times New Roman" w:cs="Times New Roman"/>
                <w:i/>
                <w:iCs/>
                <w:color w:val="000000"/>
                <w:sz w:val="17"/>
                <w:szCs w:val="17"/>
              </w:rPr>
            </w:pPr>
            <w:r w:rsidRPr="00C45401">
              <w:rPr>
                <w:rFonts w:ascii="Times New Roman" w:eastAsia="Times New Roman" w:hAnsi="Times New Roman" w:cs="Times New Roman"/>
                <w:i/>
                <w:iCs/>
                <w:color w:val="000000"/>
                <w:sz w:val="17"/>
                <w:szCs w:val="17"/>
              </w:rPr>
              <w:t>&gt;$3,000,000</w:t>
            </w:r>
          </w:p>
        </w:tc>
      </w:tr>
      <w:tr w:rsidR="00940CDA" w:rsidRPr="00944C04" w14:paraId="33AD6089" w14:textId="77777777" w:rsidTr="00940CDA">
        <w:trPr>
          <w:trHeight w:val="334"/>
        </w:trPr>
        <w:tc>
          <w:tcPr>
            <w:tcW w:w="566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6C66FF" w14:textId="77777777" w:rsidR="00940CDA" w:rsidRPr="00944C04" w:rsidRDefault="00940CDA" w:rsidP="009D2F7D">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AI 7:  </w:t>
            </w:r>
            <w:r>
              <w:rPr>
                <w:rFonts w:ascii="Times New Roman" w:eastAsia="Times New Roman" w:hAnsi="Times New Roman" w:cs="Times New Roman"/>
                <w:color w:val="000000"/>
                <w:sz w:val="17"/>
                <w:szCs w:val="17"/>
              </w:rPr>
              <w:t>Characterize species within the MPA compared to reference sites</w:t>
            </w:r>
          </w:p>
        </w:tc>
        <w:tc>
          <w:tcPr>
            <w:tcW w:w="1077" w:type="dxa"/>
            <w:tcBorders>
              <w:top w:val="nil"/>
              <w:left w:val="nil"/>
              <w:bottom w:val="single" w:sz="8" w:space="0" w:color="000000"/>
              <w:right w:val="single" w:sz="8" w:space="0" w:color="000000"/>
            </w:tcBorders>
            <w:shd w:val="clear" w:color="auto" w:fill="auto"/>
            <w:vAlign w:val="center"/>
          </w:tcPr>
          <w:p w14:paraId="72B84570" w14:textId="08C238F4"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224CBCD2" w14:textId="59220261"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74F483C0" w14:textId="7C2CAE2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636F572E" w14:textId="4A961EE9"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4170786C" w14:textId="3DB457B9"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1096" w:type="dxa"/>
            <w:tcBorders>
              <w:top w:val="nil"/>
              <w:left w:val="nil"/>
              <w:bottom w:val="single" w:sz="8" w:space="0" w:color="000000"/>
              <w:right w:val="single" w:sz="8" w:space="0" w:color="000000"/>
            </w:tcBorders>
            <w:shd w:val="clear" w:color="auto" w:fill="auto"/>
            <w:vAlign w:val="center"/>
          </w:tcPr>
          <w:p w14:paraId="12C8929E" w14:textId="655D0C79" w:rsidR="00940CDA" w:rsidRPr="00944C04" w:rsidRDefault="00940CDA" w:rsidP="009D2F7D">
            <w:pPr>
              <w:widowControl/>
              <w:jc w:val="right"/>
              <w:rPr>
                <w:rFonts w:ascii="Times New Roman" w:eastAsia="Times New Roman" w:hAnsi="Times New Roman" w:cs="Times New Roman"/>
                <w:i/>
                <w:iCs/>
                <w:color w:val="000000"/>
                <w:sz w:val="17"/>
                <w:szCs w:val="17"/>
              </w:rPr>
            </w:pPr>
          </w:p>
        </w:tc>
      </w:tr>
      <w:tr w:rsidR="00940CDA" w:rsidRPr="00944C04" w14:paraId="66141B32" w14:textId="77777777" w:rsidTr="00940CDA">
        <w:trPr>
          <w:trHeight w:val="334"/>
        </w:trPr>
        <w:tc>
          <w:tcPr>
            <w:tcW w:w="566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5D36E5" w14:textId="77777777" w:rsidR="00940CDA" w:rsidRPr="00944C04" w:rsidRDefault="00940CDA" w:rsidP="009D2F7D">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AI 8:  </w:t>
            </w:r>
            <w:r>
              <w:rPr>
                <w:rFonts w:ascii="Times New Roman" w:eastAsia="Times New Roman" w:hAnsi="Times New Roman" w:cs="Times New Roman"/>
                <w:color w:val="000000"/>
                <w:sz w:val="17"/>
                <w:szCs w:val="17"/>
              </w:rPr>
              <w:t>Characterize fish communities</w:t>
            </w:r>
          </w:p>
        </w:tc>
        <w:tc>
          <w:tcPr>
            <w:tcW w:w="1077" w:type="dxa"/>
            <w:tcBorders>
              <w:top w:val="nil"/>
              <w:left w:val="nil"/>
              <w:bottom w:val="single" w:sz="8" w:space="0" w:color="000000"/>
              <w:right w:val="single" w:sz="8" w:space="0" w:color="000000"/>
            </w:tcBorders>
            <w:shd w:val="clear" w:color="auto" w:fill="auto"/>
            <w:vAlign w:val="center"/>
          </w:tcPr>
          <w:p w14:paraId="1C0FC1D7" w14:textId="2C01E6F0"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238C15FF" w14:textId="2899B6AE"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503496A7" w14:textId="244FE891"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0C84554B" w14:textId="1B7CF85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4BC8E2CE" w14:textId="5FB41B02"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1096" w:type="dxa"/>
            <w:tcBorders>
              <w:top w:val="nil"/>
              <w:left w:val="nil"/>
              <w:bottom w:val="single" w:sz="8" w:space="0" w:color="000000"/>
              <w:right w:val="single" w:sz="8" w:space="0" w:color="000000"/>
            </w:tcBorders>
            <w:shd w:val="clear" w:color="auto" w:fill="auto"/>
            <w:vAlign w:val="center"/>
          </w:tcPr>
          <w:p w14:paraId="74B1DA64" w14:textId="5D09E571" w:rsidR="00940CDA" w:rsidRPr="00944C04" w:rsidRDefault="00940CDA" w:rsidP="009D2F7D">
            <w:pPr>
              <w:widowControl/>
              <w:jc w:val="right"/>
              <w:rPr>
                <w:rFonts w:ascii="Times New Roman" w:eastAsia="Times New Roman" w:hAnsi="Times New Roman" w:cs="Times New Roman"/>
                <w:i/>
                <w:iCs/>
                <w:color w:val="000000"/>
                <w:sz w:val="17"/>
                <w:szCs w:val="17"/>
              </w:rPr>
            </w:pPr>
          </w:p>
        </w:tc>
      </w:tr>
      <w:tr w:rsidR="00940CDA" w:rsidRPr="00944C04" w14:paraId="114F7D73" w14:textId="77777777" w:rsidTr="00940CDA">
        <w:trPr>
          <w:trHeight w:val="334"/>
        </w:trPr>
        <w:tc>
          <w:tcPr>
            <w:tcW w:w="56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644A85" w14:textId="77777777" w:rsidR="00940CDA" w:rsidRPr="00944C04" w:rsidRDefault="00940CDA" w:rsidP="009D2F7D">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lastRenderedPageBreak/>
              <w:t xml:space="preserve">AI 9:  </w:t>
            </w:r>
            <w:r>
              <w:rPr>
                <w:rFonts w:ascii="Times New Roman" w:eastAsia="Times New Roman" w:hAnsi="Times New Roman" w:cs="Times New Roman"/>
                <w:color w:val="000000"/>
                <w:sz w:val="17"/>
                <w:szCs w:val="17"/>
              </w:rPr>
              <w:t>Complete multibeam surveys of the MPAs</w:t>
            </w:r>
          </w:p>
        </w:tc>
        <w:tc>
          <w:tcPr>
            <w:tcW w:w="1077" w:type="dxa"/>
            <w:tcBorders>
              <w:top w:val="nil"/>
              <w:left w:val="nil"/>
              <w:bottom w:val="single" w:sz="8" w:space="0" w:color="000000"/>
              <w:right w:val="single" w:sz="8" w:space="0" w:color="000000"/>
            </w:tcBorders>
            <w:shd w:val="clear" w:color="auto" w:fill="auto"/>
            <w:vAlign w:val="center"/>
          </w:tcPr>
          <w:p w14:paraId="1E8BA5BD"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6E61F9D5"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3FBA46BB"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68385291"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53C46E53"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1096" w:type="dxa"/>
            <w:tcBorders>
              <w:top w:val="nil"/>
              <w:left w:val="nil"/>
              <w:bottom w:val="single" w:sz="8" w:space="0" w:color="000000"/>
              <w:right w:val="single" w:sz="8" w:space="0" w:color="000000"/>
            </w:tcBorders>
            <w:shd w:val="clear" w:color="auto" w:fill="auto"/>
            <w:vAlign w:val="center"/>
          </w:tcPr>
          <w:p w14:paraId="31C94457" w14:textId="77777777" w:rsidR="00940CDA" w:rsidRPr="00944C04" w:rsidRDefault="00940CDA" w:rsidP="009D2F7D">
            <w:pPr>
              <w:widowControl/>
              <w:jc w:val="right"/>
              <w:rPr>
                <w:rFonts w:ascii="Times New Roman" w:eastAsia="Times New Roman" w:hAnsi="Times New Roman" w:cs="Times New Roman"/>
                <w:i/>
                <w:iCs/>
                <w:color w:val="000000"/>
                <w:sz w:val="17"/>
                <w:szCs w:val="17"/>
              </w:rPr>
            </w:pPr>
          </w:p>
        </w:tc>
      </w:tr>
      <w:tr w:rsidR="00940CDA" w:rsidRPr="00944C04" w14:paraId="6E388EA4" w14:textId="77777777" w:rsidTr="00940CDA">
        <w:trPr>
          <w:trHeight w:val="334"/>
        </w:trPr>
        <w:tc>
          <w:tcPr>
            <w:tcW w:w="56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8C4EF7" w14:textId="77777777" w:rsidR="00940CDA" w:rsidRPr="00944C04" w:rsidRDefault="00940CDA" w:rsidP="009D2F7D">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AI </w:t>
            </w:r>
            <w:r>
              <w:rPr>
                <w:rFonts w:ascii="Times New Roman" w:eastAsia="Times New Roman" w:hAnsi="Times New Roman" w:cs="Times New Roman"/>
                <w:color w:val="000000"/>
                <w:sz w:val="17"/>
                <w:szCs w:val="17"/>
              </w:rPr>
              <w:t>10</w:t>
            </w:r>
            <w:r w:rsidRPr="00944C04">
              <w:rPr>
                <w:rFonts w:ascii="Times New Roman" w:eastAsia="Times New Roman" w:hAnsi="Times New Roman" w:cs="Times New Roman"/>
                <w:color w:val="000000"/>
                <w:sz w:val="17"/>
                <w:szCs w:val="17"/>
              </w:rPr>
              <w:t xml:space="preserve">:  </w:t>
            </w:r>
            <w:r>
              <w:rPr>
                <w:rFonts w:ascii="Times New Roman" w:eastAsia="Times New Roman" w:hAnsi="Times New Roman" w:cs="Times New Roman"/>
                <w:color w:val="000000"/>
                <w:sz w:val="17"/>
                <w:szCs w:val="17"/>
              </w:rPr>
              <w:t>Complete multibeam surveys of areas adjacent to MPAs</w:t>
            </w:r>
          </w:p>
        </w:tc>
        <w:tc>
          <w:tcPr>
            <w:tcW w:w="1077" w:type="dxa"/>
            <w:tcBorders>
              <w:top w:val="nil"/>
              <w:left w:val="nil"/>
              <w:bottom w:val="single" w:sz="8" w:space="0" w:color="000000"/>
              <w:right w:val="single" w:sz="8" w:space="0" w:color="000000"/>
            </w:tcBorders>
            <w:shd w:val="clear" w:color="auto" w:fill="auto"/>
            <w:vAlign w:val="center"/>
          </w:tcPr>
          <w:p w14:paraId="6EBE1752"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0D918A78"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2379E3CE"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162510E2"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270566AD"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1096" w:type="dxa"/>
            <w:tcBorders>
              <w:top w:val="nil"/>
              <w:left w:val="nil"/>
              <w:bottom w:val="single" w:sz="8" w:space="0" w:color="000000"/>
              <w:right w:val="single" w:sz="8" w:space="0" w:color="000000"/>
            </w:tcBorders>
            <w:shd w:val="clear" w:color="auto" w:fill="auto"/>
            <w:vAlign w:val="center"/>
          </w:tcPr>
          <w:p w14:paraId="1540B3A5" w14:textId="77777777" w:rsidR="00940CDA" w:rsidRPr="00944C04" w:rsidRDefault="00940CDA" w:rsidP="009D2F7D">
            <w:pPr>
              <w:widowControl/>
              <w:jc w:val="right"/>
              <w:rPr>
                <w:rFonts w:ascii="Times New Roman" w:eastAsia="Times New Roman" w:hAnsi="Times New Roman" w:cs="Times New Roman"/>
                <w:i/>
                <w:iCs/>
                <w:color w:val="000000"/>
                <w:sz w:val="17"/>
                <w:szCs w:val="17"/>
              </w:rPr>
            </w:pPr>
          </w:p>
        </w:tc>
      </w:tr>
      <w:tr w:rsidR="00940CDA" w:rsidRPr="00944C04" w14:paraId="1EFB70F6" w14:textId="77777777" w:rsidTr="00940CDA">
        <w:trPr>
          <w:trHeight w:val="334"/>
        </w:trPr>
        <w:tc>
          <w:tcPr>
            <w:tcW w:w="56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C51148" w14:textId="77777777" w:rsidR="00940CDA" w:rsidRPr="00944C04" w:rsidRDefault="00940CDA" w:rsidP="009D2F7D">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AI </w:t>
            </w:r>
            <w:r>
              <w:rPr>
                <w:rFonts w:ascii="Times New Roman" w:eastAsia="Times New Roman" w:hAnsi="Times New Roman" w:cs="Times New Roman"/>
                <w:color w:val="000000"/>
                <w:sz w:val="17"/>
                <w:szCs w:val="17"/>
              </w:rPr>
              <w:t>11</w:t>
            </w:r>
            <w:r w:rsidRPr="00944C04">
              <w:rPr>
                <w:rFonts w:ascii="Times New Roman" w:eastAsia="Times New Roman" w:hAnsi="Times New Roman" w:cs="Times New Roman"/>
                <w:color w:val="000000"/>
                <w:sz w:val="17"/>
                <w:szCs w:val="17"/>
              </w:rPr>
              <w:t xml:space="preserve">:  </w:t>
            </w:r>
            <w:r>
              <w:rPr>
                <w:rFonts w:ascii="Times New Roman" w:eastAsia="Times New Roman" w:hAnsi="Times New Roman" w:cs="Times New Roman"/>
                <w:color w:val="000000"/>
                <w:sz w:val="17"/>
                <w:szCs w:val="17"/>
              </w:rPr>
              <w:t>Ground truth bathymetric data for habitat classification</w:t>
            </w:r>
          </w:p>
        </w:tc>
        <w:tc>
          <w:tcPr>
            <w:tcW w:w="1077" w:type="dxa"/>
            <w:tcBorders>
              <w:top w:val="nil"/>
              <w:left w:val="nil"/>
              <w:bottom w:val="single" w:sz="8" w:space="0" w:color="000000"/>
              <w:right w:val="single" w:sz="8" w:space="0" w:color="000000"/>
            </w:tcBorders>
            <w:shd w:val="clear" w:color="auto" w:fill="auto"/>
            <w:vAlign w:val="center"/>
          </w:tcPr>
          <w:p w14:paraId="4534B99E"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12C1C0A9"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2E08DA34"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24A7C952"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53E30CC1"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1096" w:type="dxa"/>
            <w:tcBorders>
              <w:top w:val="nil"/>
              <w:left w:val="nil"/>
              <w:bottom w:val="single" w:sz="8" w:space="0" w:color="000000"/>
              <w:right w:val="single" w:sz="8" w:space="0" w:color="000000"/>
            </w:tcBorders>
            <w:shd w:val="clear" w:color="auto" w:fill="auto"/>
            <w:vAlign w:val="center"/>
          </w:tcPr>
          <w:p w14:paraId="486D2A45" w14:textId="77777777" w:rsidR="00940CDA" w:rsidRPr="00944C04" w:rsidRDefault="00940CDA" w:rsidP="009D2F7D">
            <w:pPr>
              <w:widowControl/>
              <w:jc w:val="right"/>
              <w:rPr>
                <w:rFonts w:ascii="Times New Roman" w:eastAsia="Times New Roman" w:hAnsi="Times New Roman" w:cs="Times New Roman"/>
                <w:i/>
                <w:iCs/>
                <w:color w:val="000000"/>
                <w:sz w:val="17"/>
                <w:szCs w:val="17"/>
              </w:rPr>
            </w:pPr>
          </w:p>
        </w:tc>
      </w:tr>
      <w:tr w:rsidR="00940CDA" w:rsidRPr="00944C04" w14:paraId="245A7197" w14:textId="77777777" w:rsidTr="00940CDA">
        <w:trPr>
          <w:trHeight w:val="334"/>
        </w:trPr>
        <w:tc>
          <w:tcPr>
            <w:tcW w:w="56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294351" w14:textId="77777777" w:rsidR="00940CDA" w:rsidRPr="00944C04" w:rsidRDefault="00940CDA" w:rsidP="009D2F7D">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AI </w:t>
            </w:r>
            <w:r>
              <w:rPr>
                <w:rFonts w:ascii="Times New Roman" w:eastAsia="Times New Roman" w:hAnsi="Times New Roman" w:cs="Times New Roman"/>
                <w:color w:val="000000"/>
                <w:sz w:val="17"/>
                <w:szCs w:val="17"/>
              </w:rPr>
              <w:t>12</w:t>
            </w:r>
            <w:r w:rsidRPr="00944C04">
              <w:rPr>
                <w:rFonts w:ascii="Times New Roman" w:eastAsia="Times New Roman" w:hAnsi="Times New Roman" w:cs="Times New Roman"/>
                <w:color w:val="000000"/>
                <w:sz w:val="17"/>
                <w:szCs w:val="17"/>
              </w:rPr>
              <w:t xml:space="preserve">:  </w:t>
            </w:r>
            <w:r>
              <w:rPr>
                <w:rFonts w:ascii="Times New Roman" w:eastAsia="Times New Roman" w:hAnsi="Times New Roman" w:cs="Times New Roman"/>
                <w:color w:val="000000"/>
                <w:sz w:val="17"/>
                <w:szCs w:val="17"/>
              </w:rPr>
              <w:t>Generate habitat classification maps</w:t>
            </w:r>
          </w:p>
        </w:tc>
        <w:tc>
          <w:tcPr>
            <w:tcW w:w="1077" w:type="dxa"/>
            <w:tcBorders>
              <w:top w:val="nil"/>
              <w:left w:val="nil"/>
              <w:bottom w:val="single" w:sz="8" w:space="0" w:color="000000"/>
              <w:right w:val="single" w:sz="8" w:space="0" w:color="000000"/>
            </w:tcBorders>
            <w:shd w:val="clear" w:color="auto" w:fill="auto"/>
            <w:vAlign w:val="center"/>
          </w:tcPr>
          <w:p w14:paraId="5D084BDF"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225394DD"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7B829682"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5BD4EA38"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122A3CE4"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1096" w:type="dxa"/>
            <w:tcBorders>
              <w:top w:val="nil"/>
              <w:left w:val="nil"/>
              <w:bottom w:val="single" w:sz="8" w:space="0" w:color="000000"/>
              <w:right w:val="single" w:sz="8" w:space="0" w:color="000000"/>
            </w:tcBorders>
            <w:shd w:val="clear" w:color="auto" w:fill="auto"/>
            <w:vAlign w:val="center"/>
          </w:tcPr>
          <w:p w14:paraId="796EA26F" w14:textId="77777777" w:rsidR="00940CDA" w:rsidRPr="00944C04" w:rsidRDefault="00940CDA" w:rsidP="009D2F7D">
            <w:pPr>
              <w:widowControl/>
              <w:jc w:val="right"/>
              <w:rPr>
                <w:rFonts w:ascii="Times New Roman" w:eastAsia="Times New Roman" w:hAnsi="Times New Roman" w:cs="Times New Roman"/>
                <w:i/>
                <w:iCs/>
                <w:color w:val="000000"/>
                <w:sz w:val="17"/>
                <w:szCs w:val="17"/>
              </w:rPr>
            </w:pPr>
          </w:p>
        </w:tc>
      </w:tr>
      <w:tr w:rsidR="00940CDA" w:rsidRPr="00944C04" w14:paraId="1C4F05A9" w14:textId="77777777" w:rsidTr="00940CDA">
        <w:trPr>
          <w:trHeight w:val="334"/>
        </w:trPr>
        <w:tc>
          <w:tcPr>
            <w:tcW w:w="566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C46BAC" w14:textId="77777777" w:rsidR="00940CDA" w:rsidRPr="00944C04" w:rsidRDefault="00940CDA" w:rsidP="009D2F7D">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AI</w:t>
            </w:r>
            <w:r>
              <w:rPr>
                <w:rFonts w:ascii="Times New Roman" w:eastAsia="Times New Roman" w:hAnsi="Times New Roman" w:cs="Times New Roman"/>
                <w:color w:val="000000"/>
                <w:sz w:val="17"/>
                <w:szCs w:val="17"/>
              </w:rPr>
              <w:t xml:space="preserve"> 13</w:t>
            </w:r>
            <w:r w:rsidRPr="00944C04">
              <w:rPr>
                <w:rFonts w:ascii="Times New Roman" w:eastAsia="Times New Roman" w:hAnsi="Times New Roman" w:cs="Times New Roman"/>
                <w:color w:val="000000"/>
                <w:sz w:val="17"/>
                <w:szCs w:val="17"/>
              </w:rPr>
              <w:t xml:space="preserve">:  </w:t>
            </w:r>
            <w:r>
              <w:rPr>
                <w:rFonts w:ascii="Times New Roman" w:eastAsia="Times New Roman" w:hAnsi="Times New Roman" w:cs="Times New Roman"/>
                <w:color w:val="000000"/>
                <w:sz w:val="17"/>
                <w:szCs w:val="17"/>
              </w:rPr>
              <w:t>Collect baseline social and economic data</w:t>
            </w:r>
          </w:p>
        </w:tc>
        <w:tc>
          <w:tcPr>
            <w:tcW w:w="1077" w:type="dxa"/>
            <w:tcBorders>
              <w:top w:val="nil"/>
              <w:left w:val="nil"/>
              <w:bottom w:val="single" w:sz="8" w:space="0" w:color="000000"/>
              <w:right w:val="single" w:sz="8" w:space="0" w:color="000000"/>
            </w:tcBorders>
            <w:shd w:val="clear" w:color="auto" w:fill="auto"/>
            <w:vAlign w:val="center"/>
          </w:tcPr>
          <w:p w14:paraId="566379B4" w14:textId="77777777" w:rsidR="00940CDA" w:rsidRPr="00944C04" w:rsidRDefault="00940CDA" w:rsidP="009D2F7D">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50" w:type="dxa"/>
            <w:tcBorders>
              <w:top w:val="nil"/>
              <w:left w:val="nil"/>
              <w:bottom w:val="single" w:sz="8" w:space="0" w:color="000000"/>
              <w:right w:val="single" w:sz="8" w:space="0" w:color="000000"/>
            </w:tcBorders>
            <w:shd w:val="clear" w:color="auto" w:fill="auto"/>
            <w:vAlign w:val="center"/>
          </w:tcPr>
          <w:p w14:paraId="4140CE86" w14:textId="77777777" w:rsidR="00940CDA" w:rsidRPr="00944C04" w:rsidRDefault="00940CDA" w:rsidP="009D2F7D">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50" w:type="dxa"/>
            <w:tcBorders>
              <w:top w:val="nil"/>
              <w:left w:val="nil"/>
              <w:bottom w:val="single" w:sz="8" w:space="0" w:color="000000"/>
              <w:right w:val="single" w:sz="8" w:space="0" w:color="000000"/>
            </w:tcBorders>
            <w:shd w:val="clear" w:color="auto" w:fill="auto"/>
            <w:vAlign w:val="center"/>
          </w:tcPr>
          <w:p w14:paraId="6E3FC63D" w14:textId="77777777" w:rsidR="00940CDA" w:rsidRPr="00944C04" w:rsidRDefault="00940CDA" w:rsidP="009D2F7D">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50" w:type="dxa"/>
            <w:tcBorders>
              <w:top w:val="nil"/>
              <w:left w:val="nil"/>
              <w:bottom w:val="single" w:sz="8" w:space="0" w:color="000000"/>
              <w:right w:val="single" w:sz="8" w:space="0" w:color="000000"/>
            </w:tcBorders>
            <w:shd w:val="clear" w:color="auto" w:fill="auto"/>
            <w:vAlign w:val="center"/>
          </w:tcPr>
          <w:p w14:paraId="1FA51104" w14:textId="77777777" w:rsidR="00940CDA" w:rsidRPr="00944C04" w:rsidRDefault="00940CDA" w:rsidP="009D2F7D">
            <w:pPr>
              <w:widowControl/>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$300,000</w:t>
            </w:r>
          </w:p>
        </w:tc>
        <w:tc>
          <w:tcPr>
            <w:tcW w:w="950" w:type="dxa"/>
            <w:tcBorders>
              <w:top w:val="nil"/>
              <w:left w:val="nil"/>
              <w:bottom w:val="single" w:sz="8" w:space="0" w:color="000000"/>
              <w:right w:val="single" w:sz="8" w:space="0" w:color="000000"/>
            </w:tcBorders>
            <w:shd w:val="clear" w:color="auto" w:fill="auto"/>
            <w:vAlign w:val="center"/>
          </w:tcPr>
          <w:p w14:paraId="1A8A8DDD" w14:textId="77777777" w:rsidR="00940CDA" w:rsidRPr="00944C04" w:rsidRDefault="00940CDA" w:rsidP="009D2F7D">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$0</w:t>
            </w:r>
          </w:p>
        </w:tc>
        <w:tc>
          <w:tcPr>
            <w:tcW w:w="1096" w:type="dxa"/>
            <w:tcBorders>
              <w:top w:val="nil"/>
              <w:left w:val="nil"/>
              <w:bottom w:val="single" w:sz="8" w:space="0" w:color="000000"/>
              <w:right w:val="single" w:sz="8" w:space="0" w:color="000000"/>
            </w:tcBorders>
            <w:shd w:val="clear" w:color="auto" w:fill="auto"/>
            <w:vAlign w:val="center"/>
          </w:tcPr>
          <w:p w14:paraId="50710EBB" w14:textId="77777777" w:rsidR="00940CDA" w:rsidRPr="00944C04" w:rsidRDefault="00940CDA" w:rsidP="009D2F7D">
            <w:pPr>
              <w:widowControl/>
              <w:jc w:val="right"/>
              <w:rPr>
                <w:rFonts w:ascii="Times New Roman" w:eastAsia="Times New Roman" w:hAnsi="Times New Roman" w:cs="Times New Roman"/>
                <w:i/>
                <w:iCs/>
                <w:color w:val="000000"/>
                <w:sz w:val="17"/>
                <w:szCs w:val="17"/>
              </w:rPr>
            </w:pPr>
            <w:r>
              <w:rPr>
                <w:rFonts w:ascii="Times New Roman" w:eastAsia="Times New Roman" w:hAnsi="Times New Roman" w:cs="Times New Roman"/>
                <w:color w:val="000000"/>
                <w:sz w:val="17"/>
                <w:szCs w:val="17"/>
              </w:rPr>
              <w:t>$300,000</w:t>
            </w:r>
          </w:p>
        </w:tc>
      </w:tr>
      <w:tr w:rsidR="00940CDA" w:rsidRPr="00944C04" w14:paraId="73D6B316" w14:textId="77777777" w:rsidTr="00940CDA">
        <w:trPr>
          <w:trHeight w:val="334"/>
        </w:trPr>
        <w:tc>
          <w:tcPr>
            <w:tcW w:w="56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98E330" w14:textId="77777777" w:rsidR="00940CDA" w:rsidRPr="00944C04" w:rsidRDefault="00940CDA" w:rsidP="009D2F7D">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AI </w:t>
            </w:r>
            <w:r>
              <w:rPr>
                <w:rFonts w:ascii="Times New Roman" w:eastAsia="Times New Roman" w:hAnsi="Times New Roman" w:cs="Times New Roman"/>
                <w:color w:val="000000"/>
                <w:sz w:val="17"/>
                <w:szCs w:val="17"/>
              </w:rPr>
              <w:t>14</w:t>
            </w:r>
            <w:r w:rsidRPr="00944C04">
              <w:rPr>
                <w:rFonts w:ascii="Times New Roman" w:eastAsia="Times New Roman" w:hAnsi="Times New Roman" w:cs="Times New Roman"/>
                <w:color w:val="000000"/>
                <w:sz w:val="17"/>
                <w:szCs w:val="17"/>
              </w:rPr>
              <w:t xml:space="preserve">:  </w:t>
            </w:r>
            <w:r>
              <w:rPr>
                <w:rFonts w:ascii="Times New Roman" w:eastAsia="Times New Roman" w:hAnsi="Times New Roman" w:cs="Times New Roman"/>
                <w:color w:val="000000"/>
                <w:sz w:val="17"/>
                <w:szCs w:val="17"/>
              </w:rPr>
              <w:t>Stakeholder engaged in citizen science program</w:t>
            </w:r>
          </w:p>
        </w:tc>
        <w:tc>
          <w:tcPr>
            <w:tcW w:w="1077" w:type="dxa"/>
            <w:tcBorders>
              <w:top w:val="nil"/>
              <w:left w:val="nil"/>
              <w:bottom w:val="single" w:sz="8" w:space="0" w:color="000000"/>
              <w:right w:val="single" w:sz="8" w:space="0" w:color="000000"/>
            </w:tcBorders>
            <w:shd w:val="clear" w:color="auto" w:fill="auto"/>
            <w:vAlign w:val="center"/>
          </w:tcPr>
          <w:p w14:paraId="6A506427"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291F2375"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2A9FF993"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56364D79"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950" w:type="dxa"/>
            <w:tcBorders>
              <w:top w:val="nil"/>
              <w:left w:val="nil"/>
              <w:bottom w:val="single" w:sz="8" w:space="0" w:color="000000"/>
              <w:right w:val="single" w:sz="8" w:space="0" w:color="000000"/>
            </w:tcBorders>
            <w:shd w:val="clear" w:color="auto" w:fill="auto"/>
            <w:vAlign w:val="center"/>
          </w:tcPr>
          <w:p w14:paraId="7C470953" w14:textId="77777777" w:rsidR="00940CDA" w:rsidRPr="00944C04" w:rsidRDefault="00940CDA" w:rsidP="009D2F7D">
            <w:pPr>
              <w:widowControl/>
              <w:jc w:val="right"/>
              <w:rPr>
                <w:rFonts w:ascii="Times New Roman" w:eastAsia="Times New Roman" w:hAnsi="Times New Roman" w:cs="Times New Roman"/>
                <w:color w:val="000000"/>
                <w:sz w:val="17"/>
                <w:szCs w:val="17"/>
              </w:rPr>
            </w:pPr>
          </w:p>
        </w:tc>
        <w:tc>
          <w:tcPr>
            <w:tcW w:w="1096" w:type="dxa"/>
            <w:tcBorders>
              <w:top w:val="nil"/>
              <w:left w:val="nil"/>
              <w:bottom w:val="single" w:sz="8" w:space="0" w:color="000000"/>
              <w:right w:val="single" w:sz="8" w:space="0" w:color="000000"/>
            </w:tcBorders>
            <w:shd w:val="clear" w:color="auto" w:fill="auto"/>
            <w:vAlign w:val="center"/>
          </w:tcPr>
          <w:p w14:paraId="4C3DA458" w14:textId="77777777" w:rsidR="00940CDA" w:rsidRPr="00944C04" w:rsidRDefault="00940CDA" w:rsidP="009D2F7D">
            <w:pPr>
              <w:widowControl/>
              <w:jc w:val="right"/>
              <w:rPr>
                <w:rFonts w:ascii="Times New Roman" w:eastAsia="Times New Roman" w:hAnsi="Times New Roman" w:cs="Times New Roman"/>
                <w:i/>
                <w:iCs/>
                <w:color w:val="000000"/>
                <w:sz w:val="17"/>
                <w:szCs w:val="17"/>
              </w:rPr>
            </w:pPr>
          </w:p>
        </w:tc>
      </w:tr>
      <w:tr w:rsidR="00940CDA" w:rsidRPr="00944C04" w14:paraId="485A1A80" w14:textId="77777777" w:rsidTr="00940CDA">
        <w:trPr>
          <w:trHeight w:val="334"/>
        </w:trPr>
        <w:tc>
          <w:tcPr>
            <w:tcW w:w="56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A13B25" w14:textId="77777777" w:rsidR="00940CDA" w:rsidRPr="00944C04" w:rsidRDefault="00940CDA" w:rsidP="009D2F7D">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AI </w:t>
            </w:r>
            <w:r>
              <w:rPr>
                <w:rFonts w:ascii="Times New Roman" w:eastAsia="Times New Roman" w:hAnsi="Times New Roman" w:cs="Times New Roman"/>
                <w:color w:val="000000"/>
                <w:sz w:val="17"/>
                <w:szCs w:val="17"/>
              </w:rPr>
              <w:t>15</w:t>
            </w:r>
            <w:r w:rsidRPr="00944C04">
              <w:rPr>
                <w:rFonts w:ascii="Times New Roman" w:eastAsia="Times New Roman" w:hAnsi="Times New Roman" w:cs="Times New Roman"/>
                <w:color w:val="000000"/>
                <w:sz w:val="17"/>
                <w:szCs w:val="17"/>
              </w:rPr>
              <w:t xml:space="preserve">:  </w:t>
            </w:r>
            <w:r>
              <w:rPr>
                <w:rFonts w:ascii="Times New Roman" w:eastAsia="Times New Roman" w:hAnsi="Times New Roman" w:cs="Times New Roman"/>
                <w:color w:val="000000"/>
                <w:sz w:val="17"/>
                <w:szCs w:val="17"/>
              </w:rPr>
              <w:t>Develop techniques to track stakeholder knowledge about MPAs</w:t>
            </w:r>
          </w:p>
        </w:tc>
        <w:tc>
          <w:tcPr>
            <w:tcW w:w="1077" w:type="dxa"/>
            <w:tcBorders>
              <w:top w:val="nil"/>
              <w:left w:val="nil"/>
              <w:bottom w:val="single" w:sz="8" w:space="0" w:color="000000"/>
              <w:right w:val="single" w:sz="8" w:space="0" w:color="000000"/>
            </w:tcBorders>
            <w:shd w:val="clear" w:color="auto" w:fill="auto"/>
            <w:vAlign w:val="center"/>
          </w:tcPr>
          <w:p w14:paraId="5A66C080" w14:textId="77777777" w:rsidR="00940CDA" w:rsidRPr="00944C04" w:rsidRDefault="00940CDA" w:rsidP="009D2F7D">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50" w:type="dxa"/>
            <w:tcBorders>
              <w:top w:val="nil"/>
              <w:left w:val="nil"/>
              <w:bottom w:val="single" w:sz="8" w:space="0" w:color="000000"/>
              <w:right w:val="single" w:sz="8" w:space="0" w:color="000000"/>
            </w:tcBorders>
            <w:shd w:val="clear" w:color="auto" w:fill="auto"/>
            <w:vAlign w:val="center"/>
          </w:tcPr>
          <w:p w14:paraId="32F3C1F9" w14:textId="77777777" w:rsidR="00940CDA" w:rsidRPr="00944C04" w:rsidRDefault="00940CDA" w:rsidP="009D2F7D">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50" w:type="dxa"/>
            <w:tcBorders>
              <w:top w:val="nil"/>
              <w:left w:val="nil"/>
              <w:bottom w:val="single" w:sz="8" w:space="0" w:color="000000"/>
              <w:right w:val="single" w:sz="8" w:space="0" w:color="000000"/>
            </w:tcBorders>
            <w:shd w:val="clear" w:color="auto" w:fill="auto"/>
            <w:vAlign w:val="center"/>
          </w:tcPr>
          <w:p w14:paraId="4C652E45" w14:textId="77777777" w:rsidR="00940CDA" w:rsidRPr="00944C04" w:rsidRDefault="00940CDA" w:rsidP="009D2F7D">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50" w:type="dxa"/>
            <w:tcBorders>
              <w:top w:val="nil"/>
              <w:left w:val="nil"/>
              <w:bottom w:val="single" w:sz="8" w:space="0" w:color="000000"/>
              <w:right w:val="single" w:sz="8" w:space="0" w:color="000000"/>
            </w:tcBorders>
            <w:shd w:val="clear" w:color="auto" w:fill="auto"/>
            <w:vAlign w:val="center"/>
          </w:tcPr>
          <w:p w14:paraId="60ACEB79" w14:textId="77777777" w:rsidR="00940CDA" w:rsidRPr="00944C04" w:rsidRDefault="00940CDA" w:rsidP="009D2F7D">
            <w:pPr>
              <w:widowControl/>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$10,000</w:t>
            </w:r>
          </w:p>
        </w:tc>
        <w:tc>
          <w:tcPr>
            <w:tcW w:w="950" w:type="dxa"/>
            <w:tcBorders>
              <w:top w:val="nil"/>
              <w:left w:val="nil"/>
              <w:bottom w:val="single" w:sz="8" w:space="0" w:color="000000"/>
              <w:right w:val="single" w:sz="8" w:space="0" w:color="000000"/>
            </w:tcBorders>
            <w:shd w:val="clear" w:color="auto" w:fill="auto"/>
            <w:vAlign w:val="center"/>
          </w:tcPr>
          <w:p w14:paraId="64D27C10" w14:textId="77777777" w:rsidR="00940CDA" w:rsidRPr="00944C04" w:rsidRDefault="00940CDA" w:rsidP="009D2F7D">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$0</w:t>
            </w:r>
          </w:p>
        </w:tc>
        <w:tc>
          <w:tcPr>
            <w:tcW w:w="1096" w:type="dxa"/>
            <w:tcBorders>
              <w:top w:val="nil"/>
              <w:left w:val="nil"/>
              <w:bottom w:val="single" w:sz="8" w:space="0" w:color="000000"/>
              <w:right w:val="single" w:sz="8" w:space="0" w:color="000000"/>
            </w:tcBorders>
            <w:shd w:val="clear" w:color="auto" w:fill="auto"/>
            <w:vAlign w:val="center"/>
          </w:tcPr>
          <w:p w14:paraId="79EE5C5B" w14:textId="77777777" w:rsidR="00940CDA" w:rsidRPr="00944C04" w:rsidRDefault="00940CDA" w:rsidP="009D2F7D">
            <w:pPr>
              <w:widowControl/>
              <w:jc w:val="right"/>
              <w:rPr>
                <w:rFonts w:ascii="Times New Roman" w:eastAsia="Times New Roman" w:hAnsi="Times New Roman" w:cs="Times New Roman"/>
                <w:i/>
                <w:iCs/>
                <w:color w:val="000000"/>
                <w:sz w:val="17"/>
                <w:szCs w:val="17"/>
              </w:rPr>
            </w:pPr>
            <w:r>
              <w:rPr>
                <w:rFonts w:ascii="Times New Roman" w:eastAsia="Times New Roman" w:hAnsi="Times New Roman" w:cs="Times New Roman"/>
                <w:color w:val="000000"/>
                <w:sz w:val="17"/>
                <w:szCs w:val="17"/>
              </w:rPr>
              <w:t>$10,000</w:t>
            </w:r>
          </w:p>
        </w:tc>
      </w:tr>
      <w:tr w:rsidR="00940CDA" w:rsidRPr="00944C04" w14:paraId="6EF90F86" w14:textId="77777777" w:rsidTr="00940CDA">
        <w:trPr>
          <w:trHeight w:val="334"/>
        </w:trPr>
        <w:tc>
          <w:tcPr>
            <w:tcW w:w="56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B77BB0" w14:textId="77777777" w:rsidR="00940CDA" w:rsidRPr="00944C04" w:rsidRDefault="00940CDA" w:rsidP="009D2F7D">
            <w:pPr>
              <w:widowControl/>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AI </w:t>
            </w:r>
            <w:r>
              <w:rPr>
                <w:rFonts w:ascii="Times New Roman" w:eastAsia="Times New Roman" w:hAnsi="Times New Roman" w:cs="Times New Roman"/>
                <w:color w:val="000000"/>
                <w:sz w:val="17"/>
                <w:szCs w:val="17"/>
              </w:rPr>
              <w:t>16</w:t>
            </w:r>
            <w:r w:rsidRPr="00944C04">
              <w:rPr>
                <w:rFonts w:ascii="Times New Roman" w:eastAsia="Times New Roman" w:hAnsi="Times New Roman" w:cs="Times New Roman"/>
                <w:color w:val="000000"/>
                <w:sz w:val="17"/>
                <w:szCs w:val="17"/>
              </w:rPr>
              <w:t xml:space="preserve">:  </w:t>
            </w:r>
            <w:r>
              <w:rPr>
                <w:rFonts w:ascii="Times New Roman" w:eastAsia="Times New Roman" w:hAnsi="Times New Roman" w:cs="Times New Roman"/>
                <w:color w:val="000000"/>
                <w:sz w:val="17"/>
                <w:szCs w:val="17"/>
              </w:rPr>
              <w:t>Monitor stakeholder perception of MPAs</w:t>
            </w:r>
          </w:p>
        </w:tc>
        <w:tc>
          <w:tcPr>
            <w:tcW w:w="1077" w:type="dxa"/>
            <w:tcBorders>
              <w:top w:val="nil"/>
              <w:left w:val="nil"/>
              <w:bottom w:val="single" w:sz="8" w:space="0" w:color="000000"/>
              <w:right w:val="single" w:sz="8" w:space="0" w:color="000000"/>
            </w:tcBorders>
            <w:shd w:val="clear" w:color="auto" w:fill="auto"/>
            <w:vAlign w:val="center"/>
          </w:tcPr>
          <w:p w14:paraId="7110EAF2" w14:textId="77777777" w:rsidR="00940CDA" w:rsidRPr="00944C04" w:rsidRDefault="00940CDA" w:rsidP="009D2F7D">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50" w:type="dxa"/>
            <w:tcBorders>
              <w:top w:val="nil"/>
              <w:left w:val="nil"/>
              <w:bottom w:val="single" w:sz="8" w:space="0" w:color="000000"/>
              <w:right w:val="single" w:sz="8" w:space="0" w:color="000000"/>
            </w:tcBorders>
            <w:shd w:val="clear" w:color="auto" w:fill="auto"/>
            <w:vAlign w:val="center"/>
          </w:tcPr>
          <w:p w14:paraId="31124837" w14:textId="77777777" w:rsidR="00940CDA" w:rsidRPr="00944C04" w:rsidRDefault="00940CDA" w:rsidP="009D2F7D">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50" w:type="dxa"/>
            <w:tcBorders>
              <w:top w:val="nil"/>
              <w:left w:val="nil"/>
              <w:bottom w:val="single" w:sz="8" w:space="0" w:color="000000"/>
              <w:right w:val="single" w:sz="8" w:space="0" w:color="000000"/>
            </w:tcBorders>
            <w:shd w:val="clear" w:color="auto" w:fill="auto"/>
            <w:vAlign w:val="center"/>
          </w:tcPr>
          <w:p w14:paraId="25693B07" w14:textId="77777777" w:rsidR="00940CDA" w:rsidRPr="00944C04" w:rsidRDefault="00940CDA" w:rsidP="009D2F7D">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 xml:space="preserve">$0 </w:t>
            </w:r>
          </w:p>
        </w:tc>
        <w:tc>
          <w:tcPr>
            <w:tcW w:w="950" w:type="dxa"/>
            <w:tcBorders>
              <w:top w:val="nil"/>
              <w:left w:val="nil"/>
              <w:bottom w:val="single" w:sz="8" w:space="0" w:color="000000"/>
              <w:right w:val="single" w:sz="8" w:space="0" w:color="000000"/>
            </w:tcBorders>
            <w:shd w:val="clear" w:color="auto" w:fill="auto"/>
            <w:vAlign w:val="center"/>
          </w:tcPr>
          <w:p w14:paraId="510A353D" w14:textId="77777777" w:rsidR="00940CDA" w:rsidRPr="00944C04" w:rsidRDefault="00940CDA" w:rsidP="009D2F7D">
            <w:pPr>
              <w:widowControl/>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$10,000</w:t>
            </w:r>
          </w:p>
        </w:tc>
        <w:tc>
          <w:tcPr>
            <w:tcW w:w="950" w:type="dxa"/>
            <w:tcBorders>
              <w:top w:val="nil"/>
              <w:left w:val="nil"/>
              <w:bottom w:val="single" w:sz="8" w:space="0" w:color="000000"/>
              <w:right w:val="single" w:sz="8" w:space="0" w:color="000000"/>
            </w:tcBorders>
            <w:shd w:val="clear" w:color="auto" w:fill="auto"/>
            <w:vAlign w:val="center"/>
          </w:tcPr>
          <w:p w14:paraId="0FA939C2" w14:textId="77777777" w:rsidR="00940CDA" w:rsidRPr="00944C04" w:rsidRDefault="00940CDA" w:rsidP="009D2F7D">
            <w:pPr>
              <w:widowControl/>
              <w:jc w:val="right"/>
              <w:rPr>
                <w:rFonts w:ascii="Times New Roman" w:eastAsia="Times New Roman" w:hAnsi="Times New Roman" w:cs="Times New Roman"/>
                <w:color w:val="000000"/>
                <w:sz w:val="17"/>
                <w:szCs w:val="17"/>
              </w:rPr>
            </w:pPr>
            <w:r w:rsidRPr="00944C04">
              <w:rPr>
                <w:rFonts w:ascii="Times New Roman" w:eastAsia="Times New Roman" w:hAnsi="Times New Roman" w:cs="Times New Roman"/>
                <w:color w:val="000000"/>
                <w:sz w:val="17"/>
                <w:szCs w:val="17"/>
              </w:rPr>
              <w:t>$0</w:t>
            </w:r>
          </w:p>
        </w:tc>
        <w:tc>
          <w:tcPr>
            <w:tcW w:w="1096" w:type="dxa"/>
            <w:tcBorders>
              <w:top w:val="nil"/>
              <w:left w:val="nil"/>
              <w:bottom w:val="single" w:sz="8" w:space="0" w:color="000000"/>
              <w:right w:val="single" w:sz="8" w:space="0" w:color="000000"/>
            </w:tcBorders>
            <w:shd w:val="clear" w:color="auto" w:fill="auto"/>
            <w:vAlign w:val="center"/>
          </w:tcPr>
          <w:p w14:paraId="6A197DB9" w14:textId="77777777" w:rsidR="00940CDA" w:rsidRPr="00944C04" w:rsidRDefault="00940CDA" w:rsidP="009D2F7D">
            <w:pPr>
              <w:widowControl/>
              <w:jc w:val="right"/>
              <w:rPr>
                <w:rFonts w:ascii="Times New Roman" w:eastAsia="Times New Roman" w:hAnsi="Times New Roman" w:cs="Times New Roman"/>
                <w:i/>
                <w:iCs/>
                <w:color w:val="000000"/>
                <w:sz w:val="17"/>
                <w:szCs w:val="17"/>
              </w:rPr>
            </w:pPr>
            <w:r>
              <w:rPr>
                <w:rFonts w:ascii="Times New Roman" w:eastAsia="Times New Roman" w:hAnsi="Times New Roman" w:cs="Times New Roman"/>
                <w:color w:val="000000"/>
                <w:sz w:val="17"/>
                <w:szCs w:val="17"/>
              </w:rPr>
              <w:t>$10,000</w:t>
            </w:r>
          </w:p>
        </w:tc>
      </w:tr>
      <w:tr w:rsidR="00940CDA" w:rsidRPr="00944C04" w14:paraId="15FA4BB8" w14:textId="77777777" w:rsidTr="00940CDA">
        <w:trPr>
          <w:trHeight w:val="334"/>
        </w:trPr>
        <w:tc>
          <w:tcPr>
            <w:tcW w:w="5663" w:type="dxa"/>
            <w:tcBorders>
              <w:top w:val="single" w:sz="8" w:space="0" w:color="000000"/>
              <w:left w:val="single" w:sz="8" w:space="0" w:color="000000"/>
              <w:bottom w:val="single" w:sz="8" w:space="0" w:color="000000"/>
              <w:right w:val="single" w:sz="8" w:space="0" w:color="000000"/>
            </w:tcBorders>
            <w:shd w:val="clear" w:color="000000" w:fill="DEEAF6"/>
            <w:vAlign w:val="center"/>
            <w:hideMark/>
          </w:tcPr>
          <w:p w14:paraId="63D58868" w14:textId="77777777" w:rsidR="00940CDA" w:rsidRPr="00944C04" w:rsidRDefault="00940CDA" w:rsidP="009D2F7D">
            <w:pPr>
              <w:widowControl/>
              <w:rPr>
                <w:rFonts w:ascii="Times New Roman" w:eastAsia="Times New Roman" w:hAnsi="Times New Roman" w:cs="Times New Roman"/>
                <w:b/>
                <w:bCs/>
                <w:color w:val="000000"/>
                <w:sz w:val="17"/>
                <w:szCs w:val="17"/>
              </w:rPr>
            </w:pPr>
            <w:r w:rsidRPr="00944C04">
              <w:rPr>
                <w:rFonts w:ascii="Times New Roman" w:eastAsia="Times New Roman" w:hAnsi="Times New Roman" w:cs="Times New Roman"/>
                <w:b/>
                <w:bCs/>
                <w:color w:val="000000"/>
                <w:sz w:val="17"/>
                <w:szCs w:val="17"/>
              </w:rPr>
              <w:t>TOTAL Budget:</w:t>
            </w:r>
          </w:p>
        </w:tc>
        <w:tc>
          <w:tcPr>
            <w:tcW w:w="1077" w:type="dxa"/>
            <w:tcBorders>
              <w:top w:val="nil"/>
              <w:left w:val="nil"/>
              <w:bottom w:val="single" w:sz="8" w:space="0" w:color="000000"/>
              <w:right w:val="single" w:sz="8" w:space="0" w:color="000000"/>
            </w:tcBorders>
            <w:shd w:val="clear" w:color="000000" w:fill="DEEAF6"/>
            <w:vAlign w:val="center"/>
            <w:hideMark/>
          </w:tcPr>
          <w:p w14:paraId="11DEDA05" w14:textId="77777777" w:rsidR="00940CDA" w:rsidRPr="00944C04" w:rsidRDefault="00940CDA" w:rsidP="009D2F7D">
            <w:pPr>
              <w:widowControl/>
              <w:jc w:val="right"/>
              <w:rPr>
                <w:rFonts w:ascii="Times New Roman" w:eastAsia="Times New Roman" w:hAnsi="Times New Roman" w:cs="Times New Roman"/>
                <w:b/>
                <w:bCs/>
                <w:color w:val="000000"/>
                <w:sz w:val="17"/>
                <w:szCs w:val="17"/>
              </w:rPr>
            </w:pPr>
            <w:r w:rsidRPr="00944C04">
              <w:rPr>
                <w:rFonts w:ascii="Times New Roman" w:eastAsia="Times New Roman" w:hAnsi="Times New Roman" w:cs="Times New Roman"/>
                <w:b/>
                <w:bCs/>
                <w:color w:val="000000"/>
                <w:sz w:val="17"/>
                <w:szCs w:val="17"/>
              </w:rPr>
              <w:t> </w:t>
            </w:r>
          </w:p>
        </w:tc>
        <w:tc>
          <w:tcPr>
            <w:tcW w:w="950" w:type="dxa"/>
            <w:tcBorders>
              <w:top w:val="nil"/>
              <w:left w:val="nil"/>
              <w:bottom w:val="single" w:sz="8" w:space="0" w:color="000000"/>
              <w:right w:val="single" w:sz="8" w:space="0" w:color="000000"/>
            </w:tcBorders>
            <w:shd w:val="clear" w:color="000000" w:fill="DEEAF6"/>
            <w:vAlign w:val="center"/>
            <w:hideMark/>
          </w:tcPr>
          <w:p w14:paraId="2D5EBC4C" w14:textId="77777777" w:rsidR="00940CDA" w:rsidRPr="00944C04" w:rsidRDefault="00940CDA" w:rsidP="009D2F7D">
            <w:pPr>
              <w:widowControl/>
              <w:jc w:val="right"/>
              <w:rPr>
                <w:rFonts w:ascii="Times New Roman" w:eastAsia="Times New Roman" w:hAnsi="Times New Roman" w:cs="Times New Roman"/>
                <w:b/>
                <w:bCs/>
                <w:color w:val="000000"/>
                <w:sz w:val="17"/>
                <w:szCs w:val="17"/>
              </w:rPr>
            </w:pPr>
            <w:r w:rsidRPr="00944C04">
              <w:rPr>
                <w:rFonts w:ascii="Times New Roman" w:eastAsia="Times New Roman" w:hAnsi="Times New Roman" w:cs="Times New Roman"/>
                <w:b/>
                <w:bCs/>
                <w:color w:val="000000"/>
                <w:sz w:val="17"/>
                <w:szCs w:val="17"/>
              </w:rPr>
              <w:t> </w:t>
            </w:r>
          </w:p>
        </w:tc>
        <w:tc>
          <w:tcPr>
            <w:tcW w:w="950" w:type="dxa"/>
            <w:tcBorders>
              <w:top w:val="nil"/>
              <w:left w:val="nil"/>
              <w:bottom w:val="single" w:sz="8" w:space="0" w:color="000000"/>
              <w:right w:val="single" w:sz="8" w:space="0" w:color="000000"/>
            </w:tcBorders>
            <w:shd w:val="clear" w:color="000000" w:fill="DEEAF6"/>
            <w:vAlign w:val="center"/>
            <w:hideMark/>
          </w:tcPr>
          <w:p w14:paraId="266A7837" w14:textId="77777777" w:rsidR="00940CDA" w:rsidRPr="00944C04" w:rsidRDefault="00940CDA" w:rsidP="009D2F7D">
            <w:pPr>
              <w:widowControl/>
              <w:jc w:val="right"/>
              <w:rPr>
                <w:rFonts w:ascii="Times New Roman" w:eastAsia="Times New Roman" w:hAnsi="Times New Roman" w:cs="Times New Roman"/>
                <w:b/>
                <w:bCs/>
                <w:color w:val="000000"/>
                <w:sz w:val="17"/>
                <w:szCs w:val="17"/>
              </w:rPr>
            </w:pPr>
            <w:r w:rsidRPr="00944C04">
              <w:rPr>
                <w:rFonts w:ascii="Times New Roman" w:eastAsia="Times New Roman" w:hAnsi="Times New Roman" w:cs="Times New Roman"/>
                <w:b/>
                <w:bCs/>
                <w:color w:val="000000"/>
                <w:sz w:val="17"/>
                <w:szCs w:val="17"/>
              </w:rPr>
              <w:t> </w:t>
            </w:r>
          </w:p>
        </w:tc>
        <w:tc>
          <w:tcPr>
            <w:tcW w:w="950" w:type="dxa"/>
            <w:tcBorders>
              <w:top w:val="nil"/>
              <w:left w:val="nil"/>
              <w:bottom w:val="single" w:sz="8" w:space="0" w:color="000000"/>
              <w:right w:val="single" w:sz="8" w:space="0" w:color="000000"/>
            </w:tcBorders>
            <w:shd w:val="clear" w:color="000000" w:fill="DEEAF6"/>
            <w:vAlign w:val="center"/>
            <w:hideMark/>
          </w:tcPr>
          <w:p w14:paraId="5D92B031" w14:textId="77777777" w:rsidR="00940CDA" w:rsidRPr="00944C04" w:rsidRDefault="00940CDA" w:rsidP="009D2F7D">
            <w:pPr>
              <w:widowControl/>
              <w:jc w:val="right"/>
              <w:rPr>
                <w:rFonts w:ascii="Times New Roman" w:eastAsia="Times New Roman" w:hAnsi="Times New Roman" w:cs="Times New Roman"/>
                <w:b/>
                <w:bCs/>
                <w:color w:val="000000"/>
                <w:sz w:val="17"/>
                <w:szCs w:val="17"/>
              </w:rPr>
            </w:pPr>
            <w:r w:rsidRPr="00944C04">
              <w:rPr>
                <w:rFonts w:ascii="Times New Roman" w:eastAsia="Times New Roman" w:hAnsi="Times New Roman" w:cs="Times New Roman"/>
                <w:b/>
                <w:bCs/>
                <w:color w:val="000000"/>
                <w:sz w:val="17"/>
                <w:szCs w:val="17"/>
              </w:rPr>
              <w:t> </w:t>
            </w:r>
          </w:p>
        </w:tc>
        <w:tc>
          <w:tcPr>
            <w:tcW w:w="950" w:type="dxa"/>
            <w:tcBorders>
              <w:top w:val="nil"/>
              <w:left w:val="nil"/>
              <w:bottom w:val="single" w:sz="8" w:space="0" w:color="000000"/>
              <w:right w:val="single" w:sz="8" w:space="0" w:color="000000"/>
            </w:tcBorders>
            <w:shd w:val="clear" w:color="000000" w:fill="DEEAF6"/>
            <w:vAlign w:val="center"/>
            <w:hideMark/>
          </w:tcPr>
          <w:p w14:paraId="5F7E3C50" w14:textId="77777777" w:rsidR="00940CDA" w:rsidRPr="00944C04" w:rsidRDefault="00940CDA" w:rsidP="009D2F7D">
            <w:pPr>
              <w:widowControl/>
              <w:jc w:val="right"/>
              <w:rPr>
                <w:rFonts w:ascii="Times New Roman" w:eastAsia="Times New Roman" w:hAnsi="Times New Roman" w:cs="Times New Roman"/>
                <w:b/>
                <w:bCs/>
                <w:color w:val="000000"/>
                <w:sz w:val="17"/>
                <w:szCs w:val="17"/>
              </w:rPr>
            </w:pPr>
            <w:r w:rsidRPr="00944C04">
              <w:rPr>
                <w:rFonts w:ascii="Times New Roman" w:eastAsia="Times New Roman" w:hAnsi="Times New Roman" w:cs="Times New Roman"/>
                <w:b/>
                <w:bCs/>
                <w:color w:val="000000"/>
                <w:sz w:val="17"/>
                <w:szCs w:val="17"/>
              </w:rPr>
              <w:t> </w:t>
            </w:r>
          </w:p>
        </w:tc>
        <w:tc>
          <w:tcPr>
            <w:tcW w:w="1096" w:type="dxa"/>
            <w:tcBorders>
              <w:top w:val="nil"/>
              <w:left w:val="nil"/>
              <w:bottom w:val="single" w:sz="8" w:space="0" w:color="000000"/>
              <w:right w:val="single" w:sz="8" w:space="0" w:color="000000"/>
            </w:tcBorders>
            <w:shd w:val="clear" w:color="000000" w:fill="DEEAF6"/>
            <w:vAlign w:val="center"/>
            <w:hideMark/>
          </w:tcPr>
          <w:p w14:paraId="08DCB437" w14:textId="77777777" w:rsidR="00940CDA" w:rsidRPr="00944C04" w:rsidRDefault="00940CDA" w:rsidP="009D2F7D">
            <w:pPr>
              <w:widowControl/>
              <w:rPr>
                <w:rFonts w:ascii="Times New Roman" w:eastAsia="Times New Roman" w:hAnsi="Times New Roman" w:cs="Times New Roman"/>
                <w:b/>
                <w:bCs/>
                <w:i/>
                <w:iCs/>
                <w:color w:val="000000"/>
                <w:sz w:val="17"/>
                <w:szCs w:val="17"/>
              </w:rPr>
            </w:pPr>
            <w:r w:rsidRPr="00944C04">
              <w:rPr>
                <w:rFonts w:ascii="Times New Roman" w:eastAsia="Times New Roman" w:hAnsi="Times New Roman" w:cs="Times New Roman"/>
                <w:b/>
                <w:bCs/>
                <w:i/>
                <w:iCs/>
                <w:color w:val="000000"/>
                <w:sz w:val="17"/>
                <w:szCs w:val="17"/>
              </w:rPr>
              <w:t> </w:t>
            </w:r>
          </w:p>
        </w:tc>
      </w:tr>
    </w:tbl>
    <w:p w14:paraId="67DAF807" w14:textId="77777777" w:rsidR="00D16CED" w:rsidRDefault="00D16CED" w:rsidP="00944C04">
      <w:pPr>
        <w:rPr>
          <w:rFonts w:ascii="Times New Roman" w:hAnsi="Times New Roman" w:cs="Times New Roman"/>
          <w:sz w:val="24"/>
          <w:szCs w:val="24"/>
        </w:rPr>
      </w:pPr>
    </w:p>
    <w:p w14:paraId="3DE5ED2F" w14:textId="77777777" w:rsidR="00884D1B" w:rsidRDefault="00884D1B" w:rsidP="00944C04">
      <w:pPr>
        <w:rPr>
          <w:rFonts w:ascii="Times New Roman" w:hAnsi="Times New Roman" w:cs="Times New Roman"/>
          <w:sz w:val="24"/>
          <w:szCs w:val="24"/>
        </w:rPr>
      </w:pPr>
    </w:p>
    <w:p w14:paraId="2BF2DD1A" w14:textId="5F6E4685" w:rsidR="00944C04" w:rsidRDefault="00944C04" w:rsidP="00944C04">
      <w:pPr>
        <w:rPr>
          <w:rFonts w:ascii="Times New Roman" w:hAnsi="Times New Roman" w:cs="Times New Roman"/>
          <w:sz w:val="24"/>
          <w:szCs w:val="24"/>
        </w:rPr>
      </w:pPr>
      <w:proofErr w:type="gramStart"/>
      <w:r w:rsidRPr="00944C04">
        <w:rPr>
          <w:rFonts w:ascii="Times New Roman" w:hAnsi="Times New Roman" w:cs="Times New Roman"/>
          <w:sz w:val="24"/>
          <w:szCs w:val="24"/>
        </w:rPr>
        <w:t>Table 3.6.</w:t>
      </w:r>
      <w:r>
        <w:rPr>
          <w:rFonts w:ascii="Times New Roman" w:hAnsi="Times New Roman" w:cs="Times New Roman"/>
          <w:sz w:val="24"/>
          <w:szCs w:val="24"/>
        </w:rPr>
        <w:t>3</w:t>
      </w:r>
      <w:r w:rsidRPr="00944C04">
        <w:rPr>
          <w:rFonts w:ascii="Times New Roman" w:hAnsi="Times New Roman" w:cs="Times New Roman"/>
          <w:sz w:val="24"/>
          <w:szCs w:val="24"/>
        </w:rPr>
        <w:t>.</w:t>
      </w:r>
      <w:proofErr w:type="gramEnd"/>
      <w:r w:rsidRPr="00944C04">
        <w:rPr>
          <w:rFonts w:ascii="Times New Roman" w:hAnsi="Times New Roman" w:cs="Times New Roman"/>
          <w:sz w:val="24"/>
          <w:szCs w:val="24"/>
        </w:rPr>
        <w:t xml:space="preserve">  </w:t>
      </w:r>
      <w:proofErr w:type="gramStart"/>
      <w:r w:rsidRPr="00944C04">
        <w:rPr>
          <w:rFonts w:ascii="Times New Roman" w:hAnsi="Times New Roman" w:cs="Times New Roman"/>
          <w:sz w:val="24"/>
          <w:szCs w:val="24"/>
        </w:rPr>
        <w:t xml:space="preserve">Estimated costs of </w:t>
      </w:r>
      <w:r w:rsidR="004049D2">
        <w:rPr>
          <w:rFonts w:ascii="Times New Roman" w:hAnsi="Times New Roman" w:cs="Times New Roman"/>
          <w:sz w:val="24"/>
          <w:szCs w:val="24"/>
        </w:rPr>
        <w:t>Outreach and Education</w:t>
      </w:r>
      <w:r w:rsidRPr="00944C04">
        <w:rPr>
          <w:rFonts w:ascii="Times New Roman" w:hAnsi="Times New Roman" w:cs="Times New Roman"/>
          <w:sz w:val="24"/>
          <w:szCs w:val="24"/>
        </w:rPr>
        <w:t xml:space="preserve"> Action Items.</w:t>
      </w:r>
      <w:proofErr w:type="gramEnd"/>
      <w:r w:rsidRPr="00944C04">
        <w:rPr>
          <w:rFonts w:ascii="Times New Roman" w:hAnsi="Times New Roman" w:cs="Times New Roman"/>
          <w:sz w:val="24"/>
          <w:szCs w:val="24"/>
        </w:rPr>
        <w:t xml:space="preserve">  </w:t>
      </w:r>
    </w:p>
    <w:tbl>
      <w:tblPr>
        <w:tblW w:w="12670" w:type="dxa"/>
        <w:tblInd w:w="93" w:type="dxa"/>
        <w:tblLook w:val="04A0" w:firstRow="1" w:lastRow="0" w:firstColumn="1" w:lastColumn="0" w:noHBand="0" w:noVBand="1"/>
      </w:tblPr>
      <w:tblGrid>
        <w:gridCol w:w="7426"/>
        <w:gridCol w:w="832"/>
        <w:gridCol w:w="833"/>
        <w:gridCol w:w="833"/>
        <w:gridCol w:w="833"/>
        <w:gridCol w:w="833"/>
        <w:gridCol w:w="1080"/>
      </w:tblGrid>
      <w:tr w:rsidR="00D16CED" w:rsidRPr="00D16CED" w14:paraId="68B217DF" w14:textId="77777777" w:rsidTr="00767577">
        <w:trPr>
          <w:trHeight w:val="445"/>
        </w:trPr>
        <w:tc>
          <w:tcPr>
            <w:tcW w:w="7426"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hideMark/>
          </w:tcPr>
          <w:p w14:paraId="37D6BC61" w14:textId="77777777" w:rsidR="00D16CED" w:rsidRPr="00D16CED" w:rsidRDefault="00D16CED" w:rsidP="00D16CED">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Outreach Action Items (AI)</w:t>
            </w:r>
          </w:p>
        </w:tc>
        <w:tc>
          <w:tcPr>
            <w:tcW w:w="4164" w:type="dxa"/>
            <w:gridSpan w:val="5"/>
            <w:tcBorders>
              <w:top w:val="single" w:sz="8" w:space="0" w:color="000000"/>
              <w:left w:val="nil"/>
              <w:bottom w:val="single" w:sz="8" w:space="0" w:color="000000"/>
              <w:right w:val="single" w:sz="8" w:space="0" w:color="000000"/>
            </w:tcBorders>
            <w:shd w:val="clear" w:color="000000" w:fill="DEEAF6"/>
            <w:vAlign w:val="center"/>
            <w:hideMark/>
          </w:tcPr>
          <w:p w14:paraId="4405AD81" w14:textId="77777777" w:rsidR="00D16CED" w:rsidRPr="00D16CED" w:rsidRDefault="00D16CED" w:rsidP="00D16CED">
            <w:pPr>
              <w:widowControl/>
              <w:ind w:firstLineChars="700" w:firstLine="1190"/>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Estimated Annual Cost</w:t>
            </w:r>
          </w:p>
        </w:tc>
        <w:tc>
          <w:tcPr>
            <w:tcW w:w="1080" w:type="dxa"/>
            <w:tcBorders>
              <w:top w:val="single" w:sz="8" w:space="0" w:color="000000"/>
              <w:left w:val="nil"/>
              <w:bottom w:val="nil"/>
              <w:right w:val="single" w:sz="8" w:space="0" w:color="000000"/>
            </w:tcBorders>
            <w:shd w:val="clear" w:color="000000" w:fill="DEEAF6"/>
            <w:vAlign w:val="center"/>
            <w:hideMark/>
          </w:tcPr>
          <w:p w14:paraId="28DE06A8" w14:textId="77777777" w:rsidR="00D16CED" w:rsidRPr="00D16CED" w:rsidRDefault="00D16CED" w:rsidP="00D16CED">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Total Estimated</w:t>
            </w:r>
          </w:p>
        </w:tc>
      </w:tr>
      <w:tr w:rsidR="00D16CED" w:rsidRPr="00D16CED" w14:paraId="30D1C8E9" w14:textId="77777777" w:rsidTr="00767577">
        <w:trPr>
          <w:trHeight w:val="445"/>
        </w:trPr>
        <w:tc>
          <w:tcPr>
            <w:tcW w:w="7426" w:type="dxa"/>
            <w:vMerge/>
            <w:tcBorders>
              <w:top w:val="single" w:sz="8" w:space="0" w:color="000000"/>
              <w:left w:val="single" w:sz="8" w:space="0" w:color="000000"/>
              <w:bottom w:val="single" w:sz="4" w:space="0" w:color="auto"/>
              <w:right w:val="single" w:sz="8" w:space="0" w:color="000000"/>
            </w:tcBorders>
            <w:vAlign w:val="center"/>
            <w:hideMark/>
          </w:tcPr>
          <w:p w14:paraId="134AB2BC" w14:textId="77777777" w:rsidR="00D16CED" w:rsidRPr="00D16CED" w:rsidRDefault="00D16CED" w:rsidP="00D16CED">
            <w:pPr>
              <w:widowControl/>
              <w:rPr>
                <w:rFonts w:ascii="Times New Roman" w:eastAsia="Times New Roman" w:hAnsi="Times New Roman" w:cs="Times New Roman"/>
                <w:color w:val="000000"/>
                <w:sz w:val="17"/>
                <w:szCs w:val="17"/>
              </w:rPr>
            </w:pPr>
          </w:p>
        </w:tc>
        <w:tc>
          <w:tcPr>
            <w:tcW w:w="832" w:type="dxa"/>
            <w:tcBorders>
              <w:top w:val="nil"/>
              <w:left w:val="nil"/>
              <w:bottom w:val="single" w:sz="8" w:space="0" w:color="000000"/>
              <w:right w:val="single" w:sz="8" w:space="0" w:color="000000"/>
            </w:tcBorders>
            <w:shd w:val="clear" w:color="000000" w:fill="DEEAF6"/>
            <w:vAlign w:val="center"/>
            <w:hideMark/>
          </w:tcPr>
          <w:p w14:paraId="33B79F47" w14:textId="77777777" w:rsidR="00D16CED" w:rsidRPr="00D16CED" w:rsidRDefault="00D16CED" w:rsidP="00D16CED">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Year 1</w:t>
            </w:r>
          </w:p>
        </w:tc>
        <w:tc>
          <w:tcPr>
            <w:tcW w:w="833" w:type="dxa"/>
            <w:tcBorders>
              <w:top w:val="nil"/>
              <w:left w:val="nil"/>
              <w:bottom w:val="single" w:sz="8" w:space="0" w:color="000000"/>
              <w:right w:val="single" w:sz="8" w:space="0" w:color="000000"/>
            </w:tcBorders>
            <w:shd w:val="clear" w:color="000000" w:fill="DEEAF6"/>
            <w:vAlign w:val="center"/>
            <w:hideMark/>
          </w:tcPr>
          <w:p w14:paraId="26663D7D" w14:textId="77777777" w:rsidR="00D16CED" w:rsidRPr="00D16CED" w:rsidRDefault="00D16CED" w:rsidP="00D16CED">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Year 2</w:t>
            </w:r>
          </w:p>
        </w:tc>
        <w:tc>
          <w:tcPr>
            <w:tcW w:w="833" w:type="dxa"/>
            <w:tcBorders>
              <w:top w:val="nil"/>
              <w:left w:val="nil"/>
              <w:bottom w:val="single" w:sz="8" w:space="0" w:color="000000"/>
              <w:right w:val="single" w:sz="8" w:space="0" w:color="000000"/>
            </w:tcBorders>
            <w:shd w:val="clear" w:color="000000" w:fill="DEEAF6"/>
            <w:vAlign w:val="center"/>
            <w:hideMark/>
          </w:tcPr>
          <w:p w14:paraId="3B519DF5" w14:textId="77777777" w:rsidR="00D16CED" w:rsidRPr="00D16CED" w:rsidRDefault="00D16CED" w:rsidP="00D16CED">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Year 3</w:t>
            </w:r>
          </w:p>
        </w:tc>
        <w:tc>
          <w:tcPr>
            <w:tcW w:w="833" w:type="dxa"/>
            <w:tcBorders>
              <w:top w:val="nil"/>
              <w:left w:val="nil"/>
              <w:bottom w:val="single" w:sz="8" w:space="0" w:color="000000"/>
              <w:right w:val="single" w:sz="8" w:space="0" w:color="000000"/>
            </w:tcBorders>
            <w:shd w:val="clear" w:color="000000" w:fill="DEEAF6"/>
            <w:vAlign w:val="center"/>
            <w:hideMark/>
          </w:tcPr>
          <w:p w14:paraId="452586A9" w14:textId="77777777" w:rsidR="00D16CED" w:rsidRPr="00D16CED" w:rsidRDefault="00D16CED" w:rsidP="00D16CED">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Year 4</w:t>
            </w:r>
          </w:p>
        </w:tc>
        <w:tc>
          <w:tcPr>
            <w:tcW w:w="833" w:type="dxa"/>
            <w:tcBorders>
              <w:top w:val="nil"/>
              <w:left w:val="nil"/>
              <w:bottom w:val="single" w:sz="8" w:space="0" w:color="000000"/>
              <w:right w:val="single" w:sz="8" w:space="0" w:color="000000"/>
            </w:tcBorders>
            <w:shd w:val="clear" w:color="000000" w:fill="DEEAF6"/>
            <w:vAlign w:val="center"/>
            <w:hideMark/>
          </w:tcPr>
          <w:p w14:paraId="4BABE63F" w14:textId="77777777" w:rsidR="00D16CED" w:rsidRPr="00D16CED" w:rsidRDefault="00D16CED" w:rsidP="00D16CED">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Year 5</w:t>
            </w:r>
          </w:p>
        </w:tc>
        <w:tc>
          <w:tcPr>
            <w:tcW w:w="1080" w:type="dxa"/>
            <w:tcBorders>
              <w:top w:val="nil"/>
              <w:left w:val="nil"/>
              <w:bottom w:val="single" w:sz="8" w:space="0" w:color="000000"/>
              <w:right w:val="single" w:sz="8" w:space="0" w:color="000000"/>
            </w:tcBorders>
            <w:shd w:val="clear" w:color="000000" w:fill="DEEAF6"/>
            <w:vAlign w:val="center"/>
            <w:hideMark/>
          </w:tcPr>
          <w:p w14:paraId="1CACEB76" w14:textId="77777777" w:rsidR="00D16CED" w:rsidRPr="00D16CED" w:rsidRDefault="00D16CED" w:rsidP="00D16CED">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Cost Over 5 Years</w:t>
            </w:r>
          </w:p>
        </w:tc>
      </w:tr>
      <w:tr w:rsidR="00D16CED" w:rsidRPr="00D16CED" w14:paraId="260B0B64" w14:textId="77777777" w:rsidTr="00767577">
        <w:trPr>
          <w:trHeight w:val="532"/>
        </w:trPr>
        <w:tc>
          <w:tcPr>
            <w:tcW w:w="7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57193" w14:textId="77777777" w:rsidR="00D16CED" w:rsidRPr="00D16CED" w:rsidRDefault="00D16CED" w:rsidP="00D16CED">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AI 1: Work with fishing chart manufacturers to improve paper and electronic charts</w:t>
            </w:r>
          </w:p>
        </w:tc>
        <w:tc>
          <w:tcPr>
            <w:tcW w:w="832" w:type="dxa"/>
            <w:tcBorders>
              <w:top w:val="nil"/>
              <w:left w:val="single" w:sz="4" w:space="0" w:color="auto"/>
              <w:bottom w:val="single" w:sz="8" w:space="0" w:color="000000"/>
              <w:right w:val="single" w:sz="8" w:space="0" w:color="000000"/>
            </w:tcBorders>
            <w:shd w:val="clear" w:color="auto" w:fill="auto"/>
            <w:vAlign w:val="center"/>
            <w:hideMark/>
          </w:tcPr>
          <w:p w14:paraId="00B319EE" w14:textId="77777777" w:rsidR="00D16CED" w:rsidRPr="00D16CED" w:rsidRDefault="00D16CED" w:rsidP="00D16CED">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TBD</w:t>
            </w:r>
          </w:p>
        </w:tc>
        <w:tc>
          <w:tcPr>
            <w:tcW w:w="833" w:type="dxa"/>
            <w:tcBorders>
              <w:top w:val="nil"/>
              <w:left w:val="nil"/>
              <w:bottom w:val="single" w:sz="8" w:space="0" w:color="000000"/>
              <w:right w:val="single" w:sz="8" w:space="0" w:color="000000"/>
            </w:tcBorders>
            <w:shd w:val="clear" w:color="auto" w:fill="auto"/>
            <w:vAlign w:val="center"/>
            <w:hideMark/>
          </w:tcPr>
          <w:p w14:paraId="71F666F2" w14:textId="77777777" w:rsidR="00D16CED" w:rsidRPr="00D16CED" w:rsidRDefault="00D16CED"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$1,000 </w:t>
            </w:r>
          </w:p>
        </w:tc>
        <w:tc>
          <w:tcPr>
            <w:tcW w:w="833" w:type="dxa"/>
            <w:tcBorders>
              <w:top w:val="nil"/>
              <w:left w:val="nil"/>
              <w:bottom w:val="single" w:sz="8" w:space="0" w:color="000000"/>
              <w:right w:val="single" w:sz="8" w:space="0" w:color="000000"/>
            </w:tcBorders>
            <w:shd w:val="clear" w:color="auto" w:fill="auto"/>
            <w:vAlign w:val="center"/>
            <w:hideMark/>
          </w:tcPr>
          <w:p w14:paraId="14D8478E" w14:textId="77777777" w:rsidR="00D16CED" w:rsidRPr="00D16CED" w:rsidRDefault="00D16CED" w:rsidP="00D16CED">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TBD</w:t>
            </w:r>
          </w:p>
        </w:tc>
        <w:tc>
          <w:tcPr>
            <w:tcW w:w="833" w:type="dxa"/>
            <w:tcBorders>
              <w:top w:val="nil"/>
              <w:left w:val="nil"/>
              <w:bottom w:val="single" w:sz="8" w:space="0" w:color="000000"/>
              <w:right w:val="single" w:sz="8" w:space="0" w:color="000000"/>
            </w:tcBorders>
            <w:shd w:val="clear" w:color="auto" w:fill="auto"/>
            <w:vAlign w:val="center"/>
            <w:hideMark/>
          </w:tcPr>
          <w:p w14:paraId="483DD858" w14:textId="77777777" w:rsidR="00D16CED" w:rsidRPr="00D16CED" w:rsidRDefault="00D16CED" w:rsidP="00D16CED">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TBD</w:t>
            </w:r>
          </w:p>
        </w:tc>
        <w:tc>
          <w:tcPr>
            <w:tcW w:w="833" w:type="dxa"/>
            <w:tcBorders>
              <w:top w:val="nil"/>
              <w:left w:val="nil"/>
              <w:bottom w:val="single" w:sz="8" w:space="0" w:color="000000"/>
              <w:right w:val="single" w:sz="8" w:space="0" w:color="000000"/>
            </w:tcBorders>
            <w:shd w:val="clear" w:color="auto" w:fill="auto"/>
            <w:vAlign w:val="center"/>
            <w:hideMark/>
          </w:tcPr>
          <w:p w14:paraId="07A185EF" w14:textId="77777777" w:rsidR="00D16CED" w:rsidRPr="00D16CED" w:rsidRDefault="00D16CED" w:rsidP="00D16CED">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TBD</w:t>
            </w:r>
          </w:p>
        </w:tc>
        <w:tc>
          <w:tcPr>
            <w:tcW w:w="1080" w:type="dxa"/>
            <w:tcBorders>
              <w:top w:val="nil"/>
              <w:left w:val="nil"/>
              <w:bottom w:val="nil"/>
              <w:right w:val="single" w:sz="8" w:space="0" w:color="000000"/>
            </w:tcBorders>
            <w:shd w:val="clear" w:color="auto" w:fill="auto"/>
            <w:vAlign w:val="center"/>
            <w:hideMark/>
          </w:tcPr>
          <w:p w14:paraId="5A9BCCC2" w14:textId="77777777" w:rsidR="00D16CED" w:rsidRPr="00D16CED" w:rsidRDefault="00D16CED" w:rsidP="00D16CED">
            <w:pPr>
              <w:widowControl/>
              <w:rPr>
                <w:rFonts w:ascii="Times New Roman" w:eastAsia="Times New Roman" w:hAnsi="Times New Roman" w:cs="Times New Roman"/>
                <w:i/>
                <w:iCs/>
                <w:color w:val="000000"/>
                <w:sz w:val="14"/>
                <w:szCs w:val="14"/>
              </w:rPr>
            </w:pPr>
            <w:r w:rsidRPr="00D16CED">
              <w:rPr>
                <w:rFonts w:ascii="Times New Roman" w:eastAsia="Times New Roman" w:hAnsi="Times New Roman" w:cs="Times New Roman"/>
                <w:i/>
                <w:iCs/>
                <w:color w:val="000000"/>
                <w:sz w:val="14"/>
                <w:szCs w:val="14"/>
              </w:rPr>
              <w:t>$1000 but dependent on manufacturer approached</w:t>
            </w:r>
          </w:p>
        </w:tc>
      </w:tr>
      <w:tr w:rsidR="00767577" w:rsidRPr="00D16CED" w14:paraId="693E8ADD" w14:textId="77777777" w:rsidTr="00767577">
        <w:trPr>
          <w:trHeight w:val="302"/>
        </w:trPr>
        <w:tc>
          <w:tcPr>
            <w:tcW w:w="7426" w:type="dxa"/>
            <w:tcBorders>
              <w:top w:val="single" w:sz="4" w:space="0" w:color="auto"/>
              <w:left w:val="single" w:sz="4" w:space="0" w:color="auto"/>
              <w:bottom w:val="single" w:sz="4" w:space="0" w:color="auto"/>
              <w:right w:val="single" w:sz="4" w:space="0" w:color="auto"/>
            </w:tcBorders>
            <w:shd w:val="clear" w:color="auto" w:fill="auto"/>
            <w:vAlign w:val="center"/>
          </w:tcPr>
          <w:p w14:paraId="1029596B" w14:textId="58249998" w:rsidR="00767577" w:rsidRPr="00D16CED" w:rsidRDefault="00767577" w:rsidP="00767577">
            <w:pPr>
              <w:widowControl/>
              <w:rPr>
                <w:rFonts w:ascii="Times New Roman" w:eastAsia="Times New Roman" w:hAnsi="Times New Roman" w:cs="Times New Roman"/>
                <w:color w:val="000000"/>
                <w:sz w:val="17"/>
                <w:szCs w:val="17"/>
              </w:rPr>
            </w:pPr>
            <w:r w:rsidRPr="000B211D">
              <w:rPr>
                <w:rFonts w:ascii="Times New Roman" w:eastAsia="Times New Roman" w:hAnsi="Times New Roman" w:cs="Times New Roman"/>
                <w:color w:val="000000"/>
                <w:sz w:val="17"/>
                <w:szCs w:val="17"/>
              </w:rPr>
              <w:t xml:space="preserve">AI 2: Develop </w:t>
            </w:r>
            <w:r>
              <w:rPr>
                <w:rFonts w:ascii="Times New Roman" w:eastAsia="Times New Roman" w:hAnsi="Times New Roman" w:cs="Times New Roman"/>
                <w:color w:val="000000"/>
                <w:sz w:val="17"/>
                <w:szCs w:val="17"/>
              </w:rPr>
              <w:t>MPA</w:t>
            </w:r>
            <w:r w:rsidRPr="000B211D">
              <w:rPr>
                <w:rFonts w:ascii="Times New Roman" w:eastAsia="Times New Roman" w:hAnsi="Times New Roman" w:cs="Times New Roman"/>
                <w:color w:val="000000"/>
                <w:sz w:val="17"/>
                <w:szCs w:val="17"/>
              </w:rPr>
              <w:t xml:space="preserve"> boundary map files for GPS units</w:t>
            </w:r>
          </w:p>
        </w:tc>
        <w:tc>
          <w:tcPr>
            <w:tcW w:w="832" w:type="dxa"/>
            <w:tcBorders>
              <w:top w:val="nil"/>
              <w:left w:val="single" w:sz="4" w:space="0" w:color="auto"/>
              <w:bottom w:val="single" w:sz="8" w:space="0" w:color="000000"/>
              <w:right w:val="single" w:sz="8" w:space="0" w:color="000000"/>
            </w:tcBorders>
            <w:shd w:val="clear" w:color="auto" w:fill="auto"/>
            <w:vAlign w:val="center"/>
          </w:tcPr>
          <w:p w14:paraId="1D5811CD" w14:textId="52335CD0" w:rsidR="00767577" w:rsidRPr="00D16CED" w:rsidRDefault="00767577" w:rsidP="00070DEE">
            <w:pPr>
              <w:widowControl/>
              <w:jc w:val="right"/>
              <w:rPr>
                <w:rFonts w:ascii="Times New Roman" w:eastAsia="Times New Roman" w:hAnsi="Times New Roman" w:cs="Times New Roman"/>
                <w:color w:val="000000"/>
                <w:sz w:val="17"/>
                <w:szCs w:val="17"/>
              </w:rPr>
            </w:pPr>
            <w:r w:rsidRPr="000B211D">
              <w:rPr>
                <w:rFonts w:ascii="Times New Roman" w:eastAsia="Times New Roman" w:hAnsi="Times New Roman" w:cs="Times New Roman"/>
                <w:color w:val="000000"/>
                <w:sz w:val="17"/>
                <w:szCs w:val="17"/>
              </w:rPr>
              <w:t xml:space="preserve">$1,000 </w:t>
            </w:r>
          </w:p>
        </w:tc>
        <w:tc>
          <w:tcPr>
            <w:tcW w:w="833" w:type="dxa"/>
            <w:tcBorders>
              <w:top w:val="nil"/>
              <w:left w:val="nil"/>
              <w:bottom w:val="single" w:sz="8" w:space="0" w:color="000000"/>
              <w:right w:val="single" w:sz="8" w:space="0" w:color="000000"/>
            </w:tcBorders>
            <w:shd w:val="clear" w:color="auto" w:fill="auto"/>
            <w:vAlign w:val="center"/>
          </w:tcPr>
          <w:p w14:paraId="56AF943A" w14:textId="177C6916" w:rsidR="00767577" w:rsidRPr="00D16CED" w:rsidRDefault="00767577" w:rsidP="00D16CED">
            <w:pPr>
              <w:widowControl/>
              <w:jc w:val="right"/>
              <w:rPr>
                <w:rFonts w:ascii="Times New Roman" w:eastAsia="Times New Roman" w:hAnsi="Times New Roman" w:cs="Times New Roman"/>
                <w:color w:val="000000"/>
                <w:sz w:val="17"/>
                <w:szCs w:val="17"/>
              </w:rPr>
            </w:pPr>
            <w:r w:rsidRPr="000B211D">
              <w:rPr>
                <w:rFonts w:ascii="Times New Roman" w:eastAsia="Times New Roman" w:hAnsi="Times New Roman" w:cs="Times New Roman"/>
                <w:color w:val="000000"/>
                <w:sz w:val="17"/>
                <w:szCs w:val="17"/>
              </w:rPr>
              <w:t xml:space="preserve">$1,500 </w:t>
            </w:r>
          </w:p>
        </w:tc>
        <w:tc>
          <w:tcPr>
            <w:tcW w:w="833" w:type="dxa"/>
            <w:tcBorders>
              <w:top w:val="nil"/>
              <w:left w:val="nil"/>
              <w:bottom w:val="single" w:sz="8" w:space="0" w:color="000000"/>
              <w:right w:val="single" w:sz="8" w:space="0" w:color="000000"/>
            </w:tcBorders>
            <w:shd w:val="clear" w:color="auto" w:fill="auto"/>
            <w:vAlign w:val="center"/>
          </w:tcPr>
          <w:p w14:paraId="28D65C19" w14:textId="6735FCA6" w:rsidR="00767577" w:rsidRPr="00D16CED" w:rsidRDefault="00767577" w:rsidP="00D16CED">
            <w:pPr>
              <w:widowControl/>
              <w:jc w:val="right"/>
              <w:rPr>
                <w:rFonts w:ascii="Times New Roman" w:eastAsia="Times New Roman" w:hAnsi="Times New Roman" w:cs="Times New Roman"/>
                <w:color w:val="000000"/>
                <w:sz w:val="17"/>
                <w:szCs w:val="17"/>
              </w:rPr>
            </w:pPr>
          </w:p>
        </w:tc>
        <w:tc>
          <w:tcPr>
            <w:tcW w:w="833" w:type="dxa"/>
            <w:tcBorders>
              <w:top w:val="nil"/>
              <w:left w:val="nil"/>
              <w:bottom w:val="single" w:sz="8" w:space="0" w:color="000000"/>
              <w:right w:val="single" w:sz="8" w:space="0" w:color="000000"/>
            </w:tcBorders>
            <w:shd w:val="clear" w:color="auto" w:fill="auto"/>
            <w:vAlign w:val="center"/>
          </w:tcPr>
          <w:p w14:paraId="4297FB8E" w14:textId="088B6889" w:rsidR="00767577" w:rsidRPr="00D16CED" w:rsidRDefault="00767577" w:rsidP="00D16CED">
            <w:pPr>
              <w:widowControl/>
              <w:jc w:val="right"/>
              <w:rPr>
                <w:rFonts w:ascii="Times New Roman" w:eastAsia="Times New Roman" w:hAnsi="Times New Roman" w:cs="Times New Roman"/>
                <w:color w:val="000000"/>
                <w:sz w:val="17"/>
                <w:szCs w:val="17"/>
              </w:rPr>
            </w:pPr>
          </w:p>
        </w:tc>
        <w:tc>
          <w:tcPr>
            <w:tcW w:w="833" w:type="dxa"/>
            <w:tcBorders>
              <w:top w:val="nil"/>
              <w:left w:val="nil"/>
              <w:bottom w:val="single" w:sz="8" w:space="0" w:color="000000"/>
              <w:right w:val="single" w:sz="8" w:space="0" w:color="000000"/>
            </w:tcBorders>
            <w:shd w:val="clear" w:color="auto" w:fill="auto"/>
            <w:vAlign w:val="center"/>
          </w:tcPr>
          <w:p w14:paraId="5B9A5392" w14:textId="3A4F2000" w:rsidR="00767577" w:rsidRPr="00D16CED" w:rsidRDefault="00767577" w:rsidP="00D16CED">
            <w:pPr>
              <w:widowControl/>
              <w:jc w:val="right"/>
              <w:rPr>
                <w:rFonts w:ascii="Times New Roman" w:eastAsia="Times New Roman" w:hAnsi="Times New Roman" w:cs="Times New Roman"/>
                <w:color w:val="000000"/>
                <w:sz w:val="17"/>
                <w:szCs w:val="17"/>
              </w:rPr>
            </w:pPr>
          </w:p>
        </w:tc>
        <w:tc>
          <w:tcPr>
            <w:tcW w:w="1080" w:type="dxa"/>
            <w:tcBorders>
              <w:top w:val="nil"/>
              <w:left w:val="nil"/>
              <w:bottom w:val="single" w:sz="8" w:space="0" w:color="000000"/>
              <w:right w:val="single" w:sz="8" w:space="0" w:color="000000"/>
            </w:tcBorders>
            <w:shd w:val="clear" w:color="auto" w:fill="auto"/>
            <w:vAlign w:val="center"/>
          </w:tcPr>
          <w:p w14:paraId="4A84F1D6" w14:textId="7E6F35F5" w:rsidR="00767577" w:rsidRPr="00D16CED" w:rsidRDefault="00767577" w:rsidP="0018540A">
            <w:pPr>
              <w:widowControl/>
              <w:jc w:val="right"/>
              <w:rPr>
                <w:rFonts w:ascii="Times New Roman" w:eastAsia="Times New Roman" w:hAnsi="Times New Roman" w:cs="Times New Roman"/>
                <w:i/>
                <w:iCs/>
                <w:color w:val="000000"/>
                <w:sz w:val="17"/>
                <w:szCs w:val="17"/>
              </w:rPr>
            </w:pPr>
            <w:r w:rsidRPr="00CD3F1A">
              <w:rPr>
                <w:rFonts w:ascii="Times New Roman" w:eastAsia="Times New Roman" w:hAnsi="Times New Roman" w:cs="Times New Roman"/>
                <w:i/>
                <w:iCs/>
                <w:color w:val="000000"/>
                <w:sz w:val="17"/>
                <w:szCs w:val="17"/>
              </w:rPr>
              <w:t>$</w:t>
            </w:r>
            <w:r w:rsidR="0018540A">
              <w:rPr>
                <w:rFonts w:ascii="Times New Roman" w:eastAsia="Times New Roman" w:hAnsi="Times New Roman" w:cs="Times New Roman"/>
                <w:i/>
                <w:iCs/>
                <w:color w:val="000000"/>
                <w:sz w:val="17"/>
                <w:szCs w:val="17"/>
              </w:rPr>
              <w:t>2</w:t>
            </w:r>
            <w:r w:rsidRPr="00CD3F1A">
              <w:rPr>
                <w:rFonts w:ascii="Times New Roman" w:eastAsia="Times New Roman" w:hAnsi="Times New Roman" w:cs="Times New Roman"/>
                <w:i/>
                <w:iCs/>
                <w:color w:val="000000"/>
                <w:sz w:val="17"/>
                <w:szCs w:val="17"/>
              </w:rPr>
              <w:t xml:space="preserve">,500 </w:t>
            </w:r>
          </w:p>
        </w:tc>
      </w:tr>
      <w:tr w:rsidR="00767577" w:rsidRPr="00D16CED" w14:paraId="324F9D5B" w14:textId="77777777" w:rsidTr="00767577">
        <w:trPr>
          <w:trHeight w:val="302"/>
        </w:trPr>
        <w:tc>
          <w:tcPr>
            <w:tcW w:w="7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0B7CC" w14:textId="77777777" w:rsidR="00767577" w:rsidRPr="00D16CED" w:rsidRDefault="00767577" w:rsidP="00D16CED">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AI 2: Develop area specific rack cards</w:t>
            </w:r>
          </w:p>
        </w:tc>
        <w:tc>
          <w:tcPr>
            <w:tcW w:w="832" w:type="dxa"/>
            <w:tcBorders>
              <w:top w:val="nil"/>
              <w:left w:val="single" w:sz="4" w:space="0" w:color="auto"/>
              <w:bottom w:val="single" w:sz="8" w:space="0" w:color="000000"/>
              <w:right w:val="single" w:sz="8" w:space="0" w:color="000000"/>
            </w:tcBorders>
            <w:shd w:val="clear" w:color="auto" w:fill="auto"/>
            <w:vAlign w:val="center"/>
            <w:hideMark/>
          </w:tcPr>
          <w:p w14:paraId="4C57D6FD" w14:textId="7A1AD506" w:rsidR="00767577" w:rsidRPr="00D16CED" w:rsidRDefault="00767577" w:rsidP="00070DEE">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w:t>
            </w:r>
            <w:r>
              <w:rPr>
                <w:rFonts w:ascii="Times New Roman" w:eastAsia="Times New Roman" w:hAnsi="Times New Roman" w:cs="Times New Roman"/>
                <w:color w:val="000000"/>
                <w:sz w:val="17"/>
                <w:szCs w:val="17"/>
              </w:rPr>
              <w:t>1,000</w:t>
            </w:r>
            <w:r w:rsidRPr="00D16CED">
              <w:rPr>
                <w:rFonts w:ascii="Times New Roman" w:eastAsia="Times New Roman" w:hAnsi="Times New Roman" w:cs="Times New Roman"/>
                <w:color w:val="000000"/>
                <w:sz w:val="17"/>
                <w:szCs w:val="17"/>
              </w:rPr>
              <w:t xml:space="preserve"> </w:t>
            </w:r>
          </w:p>
        </w:tc>
        <w:tc>
          <w:tcPr>
            <w:tcW w:w="833" w:type="dxa"/>
            <w:tcBorders>
              <w:top w:val="nil"/>
              <w:left w:val="nil"/>
              <w:bottom w:val="single" w:sz="8" w:space="0" w:color="000000"/>
              <w:right w:val="single" w:sz="8" w:space="0" w:color="000000"/>
            </w:tcBorders>
            <w:shd w:val="clear" w:color="auto" w:fill="auto"/>
            <w:vAlign w:val="center"/>
            <w:hideMark/>
          </w:tcPr>
          <w:p w14:paraId="60DF857E" w14:textId="77777777" w:rsidR="00767577" w:rsidRPr="00D16CED" w:rsidRDefault="00767577"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$1,500 </w:t>
            </w:r>
          </w:p>
        </w:tc>
        <w:tc>
          <w:tcPr>
            <w:tcW w:w="833" w:type="dxa"/>
            <w:tcBorders>
              <w:top w:val="nil"/>
              <w:left w:val="nil"/>
              <w:bottom w:val="single" w:sz="8" w:space="0" w:color="000000"/>
              <w:right w:val="single" w:sz="8" w:space="0" w:color="000000"/>
            </w:tcBorders>
            <w:shd w:val="clear" w:color="auto" w:fill="auto"/>
            <w:vAlign w:val="center"/>
            <w:hideMark/>
          </w:tcPr>
          <w:p w14:paraId="7A112DF4" w14:textId="77777777" w:rsidR="00767577" w:rsidRPr="00D16CED" w:rsidRDefault="00767577"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$500 </w:t>
            </w:r>
          </w:p>
        </w:tc>
        <w:tc>
          <w:tcPr>
            <w:tcW w:w="833" w:type="dxa"/>
            <w:tcBorders>
              <w:top w:val="nil"/>
              <w:left w:val="nil"/>
              <w:bottom w:val="single" w:sz="8" w:space="0" w:color="000000"/>
              <w:right w:val="single" w:sz="8" w:space="0" w:color="000000"/>
            </w:tcBorders>
            <w:shd w:val="clear" w:color="auto" w:fill="auto"/>
            <w:vAlign w:val="center"/>
            <w:hideMark/>
          </w:tcPr>
          <w:p w14:paraId="001CDB29" w14:textId="77777777" w:rsidR="00767577" w:rsidRPr="00D16CED" w:rsidRDefault="00767577"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$250 </w:t>
            </w:r>
          </w:p>
        </w:tc>
        <w:tc>
          <w:tcPr>
            <w:tcW w:w="833" w:type="dxa"/>
            <w:tcBorders>
              <w:top w:val="nil"/>
              <w:left w:val="nil"/>
              <w:bottom w:val="single" w:sz="8" w:space="0" w:color="000000"/>
              <w:right w:val="single" w:sz="8" w:space="0" w:color="000000"/>
            </w:tcBorders>
            <w:shd w:val="clear" w:color="auto" w:fill="auto"/>
            <w:vAlign w:val="center"/>
            <w:hideMark/>
          </w:tcPr>
          <w:p w14:paraId="6E106E90" w14:textId="77777777" w:rsidR="00767577" w:rsidRPr="00D16CED" w:rsidRDefault="00767577"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$250 </w:t>
            </w:r>
          </w:p>
        </w:tc>
        <w:tc>
          <w:tcPr>
            <w:tcW w:w="1080" w:type="dxa"/>
            <w:tcBorders>
              <w:top w:val="nil"/>
              <w:left w:val="nil"/>
              <w:bottom w:val="single" w:sz="8" w:space="0" w:color="000000"/>
              <w:right w:val="single" w:sz="8" w:space="0" w:color="000000"/>
            </w:tcBorders>
            <w:shd w:val="clear" w:color="auto" w:fill="auto"/>
            <w:vAlign w:val="center"/>
            <w:hideMark/>
          </w:tcPr>
          <w:p w14:paraId="076E6CC6" w14:textId="19A3E0A8" w:rsidR="00767577" w:rsidRPr="00D16CED" w:rsidRDefault="00767577" w:rsidP="00070DEE">
            <w:pPr>
              <w:widowControl/>
              <w:jc w:val="right"/>
              <w:rPr>
                <w:rFonts w:ascii="Times New Roman" w:eastAsia="Times New Roman" w:hAnsi="Times New Roman" w:cs="Times New Roman"/>
                <w:i/>
                <w:iCs/>
                <w:color w:val="000000"/>
                <w:sz w:val="17"/>
                <w:szCs w:val="17"/>
              </w:rPr>
            </w:pPr>
            <w:r w:rsidRPr="00D16CED">
              <w:rPr>
                <w:rFonts w:ascii="Times New Roman" w:eastAsia="Times New Roman" w:hAnsi="Times New Roman" w:cs="Times New Roman"/>
                <w:i/>
                <w:iCs/>
                <w:color w:val="000000"/>
                <w:sz w:val="17"/>
                <w:szCs w:val="17"/>
              </w:rPr>
              <w:t>$</w:t>
            </w:r>
            <w:r>
              <w:rPr>
                <w:rFonts w:ascii="Times New Roman" w:eastAsia="Times New Roman" w:hAnsi="Times New Roman" w:cs="Times New Roman"/>
                <w:i/>
                <w:iCs/>
                <w:color w:val="000000"/>
                <w:sz w:val="17"/>
                <w:szCs w:val="17"/>
              </w:rPr>
              <w:t>3</w:t>
            </w:r>
            <w:r w:rsidRPr="00D16CED">
              <w:rPr>
                <w:rFonts w:ascii="Times New Roman" w:eastAsia="Times New Roman" w:hAnsi="Times New Roman" w:cs="Times New Roman"/>
                <w:i/>
                <w:iCs/>
                <w:color w:val="000000"/>
                <w:sz w:val="17"/>
                <w:szCs w:val="17"/>
              </w:rPr>
              <w:t>,500</w:t>
            </w:r>
          </w:p>
        </w:tc>
      </w:tr>
      <w:tr w:rsidR="00767577" w:rsidRPr="00D16CED" w14:paraId="55D29793" w14:textId="77777777" w:rsidTr="00767577">
        <w:trPr>
          <w:trHeight w:val="302"/>
        </w:trPr>
        <w:tc>
          <w:tcPr>
            <w:tcW w:w="7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47317" w14:textId="42110446" w:rsidR="00767577" w:rsidRPr="00D16CED" w:rsidRDefault="00767577" w:rsidP="00E90A3F">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AI 3: </w:t>
            </w:r>
            <w:r w:rsidR="00E90A3F">
              <w:rPr>
                <w:rFonts w:ascii="Times New Roman" w:eastAsia="Times New Roman" w:hAnsi="Times New Roman" w:cs="Times New Roman"/>
                <w:color w:val="000000"/>
                <w:sz w:val="17"/>
                <w:szCs w:val="17"/>
              </w:rPr>
              <w:t>Develop video and PowerPoint presentation</w:t>
            </w:r>
          </w:p>
        </w:tc>
        <w:tc>
          <w:tcPr>
            <w:tcW w:w="832" w:type="dxa"/>
            <w:tcBorders>
              <w:top w:val="nil"/>
              <w:left w:val="single" w:sz="4" w:space="0" w:color="auto"/>
              <w:bottom w:val="single" w:sz="8" w:space="0" w:color="000000"/>
              <w:right w:val="single" w:sz="8" w:space="0" w:color="000000"/>
            </w:tcBorders>
            <w:shd w:val="clear" w:color="auto" w:fill="auto"/>
            <w:vAlign w:val="center"/>
            <w:hideMark/>
          </w:tcPr>
          <w:p w14:paraId="49D01AB0" w14:textId="733842CD" w:rsidR="00767577" w:rsidRPr="00D16CED" w:rsidRDefault="00E90A3F" w:rsidP="00D16CED">
            <w:pPr>
              <w:widowControl/>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$10,0</w:t>
            </w:r>
            <w:r w:rsidR="00767577" w:rsidRPr="00D16CED">
              <w:rPr>
                <w:rFonts w:ascii="Times New Roman" w:eastAsia="Times New Roman" w:hAnsi="Times New Roman" w:cs="Times New Roman"/>
                <w:color w:val="000000"/>
                <w:sz w:val="17"/>
                <w:szCs w:val="17"/>
              </w:rPr>
              <w:t xml:space="preserve">00 </w:t>
            </w:r>
          </w:p>
        </w:tc>
        <w:tc>
          <w:tcPr>
            <w:tcW w:w="833" w:type="dxa"/>
            <w:tcBorders>
              <w:top w:val="nil"/>
              <w:left w:val="nil"/>
              <w:bottom w:val="single" w:sz="8" w:space="0" w:color="000000"/>
              <w:right w:val="single" w:sz="8" w:space="0" w:color="000000"/>
            </w:tcBorders>
            <w:shd w:val="clear" w:color="auto" w:fill="auto"/>
            <w:vAlign w:val="center"/>
            <w:hideMark/>
          </w:tcPr>
          <w:p w14:paraId="4F9CA9E7" w14:textId="77777777" w:rsidR="00767577" w:rsidRPr="00D16CED" w:rsidRDefault="00767577"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$0 </w:t>
            </w:r>
          </w:p>
        </w:tc>
        <w:tc>
          <w:tcPr>
            <w:tcW w:w="833" w:type="dxa"/>
            <w:tcBorders>
              <w:top w:val="nil"/>
              <w:left w:val="nil"/>
              <w:bottom w:val="single" w:sz="8" w:space="0" w:color="000000"/>
              <w:right w:val="single" w:sz="8" w:space="0" w:color="000000"/>
            </w:tcBorders>
            <w:shd w:val="clear" w:color="auto" w:fill="auto"/>
            <w:vAlign w:val="center"/>
            <w:hideMark/>
          </w:tcPr>
          <w:p w14:paraId="482EE633" w14:textId="77777777" w:rsidR="00767577" w:rsidRPr="00D16CED" w:rsidRDefault="00767577"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$0 </w:t>
            </w:r>
          </w:p>
        </w:tc>
        <w:tc>
          <w:tcPr>
            <w:tcW w:w="833" w:type="dxa"/>
            <w:tcBorders>
              <w:top w:val="nil"/>
              <w:left w:val="nil"/>
              <w:bottom w:val="single" w:sz="8" w:space="0" w:color="000000"/>
              <w:right w:val="single" w:sz="8" w:space="0" w:color="000000"/>
            </w:tcBorders>
            <w:shd w:val="clear" w:color="auto" w:fill="auto"/>
            <w:vAlign w:val="center"/>
            <w:hideMark/>
          </w:tcPr>
          <w:p w14:paraId="4A41FFDA" w14:textId="77777777" w:rsidR="00767577" w:rsidRPr="00D16CED" w:rsidRDefault="00767577"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$0 </w:t>
            </w:r>
          </w:p>
        </w:tc>
        <w:tc>
          <w:tcPr>
            <w:tcW w:w="833" w:type="dxa"/>
            <w:tcBorders>
              <w:top w:val="nil"/>
              <w:left w:val="nil"/>
              <w:bottom w:val="single" w:sz="8" w:space="0" w:color="000000"/>
              <w:right w:val="single" w:sz="8" w:space="0" w:color="000000"/>
            </w:tcBorders>
            <w:shd w:val="clear" w:color="auto" w:fill="auto"/>
            <w:vAlign w:val="center"/>
            <w:hideMark/>
          </w:tcPr>
          <w:p w14:paraId="6101396A" w14:textId="77777777" w:rsidR="00767577" w:rsidRPr="00D16CED" w:rsidRDefault="00767577"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$0 </w:t>
            </w:r>
          </w:p>
        </w:tc>
        <w:tc>
          <w:tcPr>
            <w:tcW w:w="1080" w:type="dxa"/>
            <w:tcBorders>
              <w:top w:val="nil"/>
              <w:left w:val="nil"/>
              <w:bottom w:val="single" w:sz="8" w:space="0" w:color="000000"/>
              <w:right w:val="single" w:sz="8" w:space="0" w:color="000000"/>
            </w:tcBorders>
            <w:shd w:val="clear" w:color="auto" w:fill="auto"/>
            <w:vAlign w:val="center"/>
            <w:hideMark/>
          </w:tcPr>
          <w:p w14:paraId="070494F1" w14:textId="2872BEB4" w:rsidR="00767577" w:rsidRPr="00D16CED" w:rsidRDefault="00767577" w:rsidP="00E90A3F">
            <w:pPr>
              <w:widowControl/>
              <w:jc w:val="right"/>
              <w:rPr>
                <w:rFonts w:ascii="Times New Roman" w:eastAsia="Times New Roman" w:hAnsi="Times New Roman" w:cs="Times New Roman"/>
                <w:i/>
                <w:iCs/>
                <w:color w:val="000000"/>
                <w:sz w:val="17"/>
                <w:szCs w:val="17"/>
              </w:rPr>
            </w:pPr>
            <w:r w:rsidRPr="00D16CED">
              <w:rPr>
                <w:rFonts w:ascii="Times New Roman" w:eastAsia="Times New Roman" w:hAnsi="Times New Roman" w:cs="Times New Roman"/>
                <w:i/>
                <w:iCs/>
                <w:color w:val="000000"/>
                <w:sz w:val="17"/>
                <w:szCs w:val="17"/>
              </w:rPr>
              <w:t>$</w:t>
            </w:r>
            <w:r w:rsidR="00E90A3F">
              <w:rPr>
                <w:rFonts w:ascii="Times New Roman" w:eastAsia="Times New Roman" w:hAnsi="Times New Roman" w:cs="Times New Roman"/>
                <w:i/>
                <w:iCs/>
                <w:color w:val="000000"/>
                <w:sz w:val="17"/>
                <w:szCs w:val="17"/>
              </w:rPr>
              <w:t>10,000</w:t>
            </w:r>
          </w:p>
        </w:tc>
      </w:tr>
      <w:tr w:rsidR="0031773C" w:rsidRPr="00D16CED" w14:paraId="79FDEB19" w14:textId="77777777" w:rsidTr="00767577">
        <w:trPr>
          <w:trHeight w:val="302"/>
        </w:trPr>
        <w:tc>
          <w:tcPr>
            <w:tcW w:w="7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DBAD2" w14:textId="6F0ADF3D" w:rsidR="0031773C" w:rsidRPr="00D16CED" w:rsidRDefault="0031773C" w:rsidP="0031773C">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AI 4: </w:t>
            </w:r>
            <w:r>
              <w:rPr>
                <w:rFonts w:ascii="Times New Roman" w:eastAsia="Times New Roman" w:hAnsi="Times New Roman" w:cs="Times New Roman"/>
                <w:color w:val="000000"/>
                <w:sz w:val="17"/>
                <w:szCs w:val="17"/>
              </w:rPr>
              <w:t>Expand webpages and mobile apps for the Deepwater MPAs</w:t>
            </w:r>
          </w:p>
        </w:tc>
        <w:tc>
          <w:tcPr>
            <w:tcW w:w="832" w:type="dxa"/>
            <w:tcBorders>
              <w:top w:val="nil"/>
              <w:left w:val="single" w:sz="4" w:space="0" w:color="auto"/>
              <w:bottom w:val="single" w:sz="8" w:space="0" w:color="000000"/>
              <w:right w:val="single" w:sz="8" w:space="0" w:color="000000"/>
            </w:tcBorders>
            <w:shd w:val="clear" w:color="auto" w:fill="auto"/>
            <w:vAlign w:val="center"/>
            <w:hideMark/>
          </w:tcPr>
          <w:p w14:paraId="28C4CAA7" w14:textId="1823CCF7" w:rsidR="0031773C" w:rsidRPr="00D16CED" w:rsidRDefault="0031773C"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w:t>
            </w:r>
            <w:r>
              <w:rPr>
                <w:rFonts w:ascii="Times New Roman" w:eastAsia="Times New Roman" w:hAnsi="Times New Roman" w:cs="Times New Roman"/>
                <w:color w:val="000000"/>
                <w:sz w:val="17"/>
                <w:szCs w:val="17"/>
              </w:rPr>
              <w:t>1,000</w:t>
            </w:r>
            <w:r w:rsidRPr="00D16CED">
              <w:rPr>
                <w:rFonts w:ascii="Times New Roman" w:eastAsia="Times New Roman" w:hAnsi="Times New Roman" w:cs="Times New Roman"/>
                <w:color w:val="000000"/>
                <w:sz w:val="17"/>
                <w:szCs w:val="17"/>
              </w:rPr>
              <w:t xml:space="preserve"> </w:t>
            </w:r>
          </w:p>
        </w:tc>
        <w:tc>
          <w:tcPr>
            <w:tcW w:w="833" w:type="dxa"/>
            <w:tcBorders>
              <w:top w:val="nil"/>
              <w:left w:val="nil"/>
              <w:bottom w:val="single" w:sz="8" w:space="0" w:color="000000"/>
              <w:right w:val="single" w:sz="8" w:space="0" w:color="000000"/>
            </w:tcBorders>
            <w:shd w:val="clear" w:color="auto" w:fill="auto"/>
            <w:vAlign w:val="center"/>
            <w:hideMark/>
          </w:tcPr>
          <w:p w14:paraId="209F43A2" w14:textId="761346BF" w:rsidR="0031773C" w:rsidRPr="00D16CED" w:rsidRDefault="0031773C"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$1,500 </w:t>
            </w:r>
          </w:p>
        </w:tc>
        <w:tc>
          <w:tcPr>
            <w:tcW w:w="833" w:type="dxa"/>
            <w:tcBorders>
              <w:top w:val="nil"/>
              <w:left w:val="nil"/>
              <w:bottom w:val="single" w:sz="8" w:space="0" w:color="000000"/>
              <w:right w:val="single" w:sz="8" w:space="0" w:color="000000"/>
            </w:tcBorders>
            <w:shd w:val="clear" w:color="auto" w:fill="auto"/>
            <w:vAlign w:val="center"/>
            <w:hideMark/>
          </w:tcPr>
          <w:p w14:paraId="18F264F6" w14:textId="4F58FADD" w:rsidR="0031773C" w:rsidRPr="00D16CED" w:rsidRDefault="0031773C"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$500 </w:t>
            </w:r>
          </w:p>
        </w:tc>
        <w:tc>
          <w:tcPr>
            <w:tcW w:w="833" w:type="dxa"/>
            <w:tcBorders>
              <w:top w:val="nil"/>
              <w:left w:val="nil"/>
              <w:bottom w:val="single" w:sz="8" w:space="0" w:color="000000"/>
              <w:right w:val="single" w:sz="8" w:space="0" w:color="000000"/>
            </w:tcBorders>
            <w:shd w:val="clear" w:color="auto" w:fill="auto"/>
            <w:vAlign w:val="center"/>
            <w:hideMark/>
          </w:tcPr>
          <w:p w14:paraId="2617F34E" w14:textId="501FE983" w:rsidR="0031773C" w:rsidRPr="00D16CED" w:rsidRDefault="0031773C"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$250 </w:t>
            </w:r>
          </w:p>
        </w:tc>
        <w:tc>
          <w:tcPr>
            <w:tcW w:w="833" w:type="dxa"/>
            <w:tcBorders>
              <w:top w:val="nil"/>
              <w:left w:val="nil"/>
              <w:bottom w:val="single" w:sz="8" w:space="0" w:color="000000"/>
              <w:right w:val="single" w:sz="8" w:space="0" w:color="000000"/>
            </w:tcBorders>
            <w:shd w:val="clear" w:color="auto" w:fill="auto"/>
            <w:vAlign w:val="center"/>
            <w:hideMark/>
          </w:tcPr>
          <w:p w14:paraId="7FDDCB2D" w14:textId="19F96E36" w:rsidR="0031773C" w:rsidRPr="00D16CED" w:rsidRDefault="0031773C"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$250 </w:t>
            </w:r>
          </w:p>
        </w:tc>
        <w:tc>
          <w:tcPr>
            <w:tcW w:w="1080" w:type="dxa"/>
            <w:tcBorders>
              <w:top w:val="nil"/>
              <w:left w:val="nil"/>
              <w:bottom w:val="single" w:sz="8" w:space="0" w:color="000000"/>
              <w:right w:val="single" w:sz="8" w:space="0" w:color="000000"/>
            </w:tcBorders>
            <w:shd w:val="clear" w:color="auto" w:fill="auto"/>
            <w:vAlign w:val="center"/>
            <w:hideMark/>
          </w:tcPr>
          <w:p w14:paraId="7AC8875D" w14:textId="2426CEE5" w:rsidR="0031773C" w:rsidRPr="00D16CED" w:rsidRDefault="0031773C" w:rsidP="00D16CED">
            <w:pPr>
              <w:widowControl/>
              <w:jc w:val="right"/>
              <w:rPr>
                <w:rFonts w:ascii="Times New Roman" w:eastAsia="Times New Roman" w:hAnsi="Times New Roman" w:cs="Times New Roman"/>
                <w:i/>
                <w:iCs/>
                <w:color w:val="000000"/>
                <w:sz w:val="17"/>
                <w:szCs w:val="17"/>
              </w:rPr>
            </w:pPr>
            <w:r w:rsidRPr="00D16CED">
              <w:rPr>
                <w:rFonts w:ascii="Times New Roman" w:eastAsia="Times New Roman" w:hAnsi="Times New Roman" w:cs="Times New Roman"/>
                <w:i/>
                <w:iCs/>
                <w:color w:val="000000"/>
                <w:sz w:val="17"/>
                <w:szCs w:val="17"/>
              </w:rPr>
              <w:t>$</w:t>
            </w:r>
            <w:r>
              <w:rPr>
                <w:rFonts w:ascii="Times New Roman" w:eastAsia="Times New Roman" w:hAnsi="Times New Roman" w:cs="Times New Roman"/>
                <w:i/>
                <w:iCs/>
                <w:color w:val="000000"/>
                <w:sz w:val="17"/>
                <w:szCs w:val="17"/>
              </w:rPr>
              <w:t>3</w:t>
            </w:r>
            <w:r w:rsidRPr="00D16CED">
              <w:rPr>
                <w:rFonts w:ascii="Times New Roman" w:eastAsia="Times New Roman" w:hAnsi="Times New Roman" w:cs="Times New Roman"/>
                <w:i/>
                <w:iCs/>
                <w:color w:val="000000"/>
                <w:sz w:val="17"/>
                <w:szCs w:val="17"/>
              </w:rPr>
              <w:t>,500</w:t>
            </w:r>
          </w:p>
        </w:tc>
      </w:tr>
      <w:tr w:rsidR="00767577" w:rsidRPr="00D16CED" w14:paraId="5380CD9D" w14:textId="77777777" w:rsidTr="00767577">
        <w:trPr>
          <w:trHeight w:val="302"/>
        </w:trPr>
        <w:tc>
          <w:tcPr>
            <w:tcW w:w="742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1D312914" w14:textId="5375DB27" w:rsidR="00767577" w:rsidRPr="00D16CED" w:rsidRDefault="00767577" w:rsidP="0031773C">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AI 5: </w:t>
            </w:r>
            <w:r w:rsidR="0031773C">
              <w:rPr>
                <w:rFonts w:ascii="Times New Roman" w:eastAsia="Times New Roman" w:hAnsi="Times New Roman" w:cs="Times New Roman"/>
                <w:color w:val="000000"/>
                <w:sz w:val="17"/>
                <w:szCs w:val="17"/>
              </w:rPr>
              <w:t>Develop area specific rank cards for the website and apps</w:t>
            </w:r>
          </w:p>
        </w:tc>
        <w:tc>
          <w:tcPr>
            <w:tcW w:w="832" w:type="dxa"/>
            <w:tcBorders>
              <w:top w:val="nil"/>
              <w:left w:val="nil"/>
              <w:bottom w:val="single" w:sz="8" w:space="0" w:color="000000"/>
              <w:right w:val="single" w:sz="8" w:space="0" w:color="000000"/>
            </w:tcBorders>
            <w:shd w:val="clear" w:color="auto" w:fill="auto"/>
            <w:vAlign w:val="center"/>
            <w:hideMark/>
          </w:tcPr>
          <w:p w14:paraId="020195A6" w14:textId="77777777" w:rsidR="00767577" w:rsidRPr="00D16CED" w:rsidRDefault="00767577"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$0 </w:t>
            </w:r>
          </w:p>
        </w:tc>
        <w:tc>
          <w:tcPr>
            <w:tcW w:w="833" w:type="dxa"/>
            <w:tcBorders>
              <w:top w:val="nil"/>
              <w:left w:val="nil"/>
              <w:bottom w:val="single" w:sz="8" w:space="0" w:color="000000"/>
              <w:right w:val="single" w:sz="8" w:space="0" w:color="000000"/>
            </w:tcBorders>
            <w:shd w:val="clear" w:color="auto" w:fill="auto"/>
            <w:vAlign w:val="center"/>
            <w:hideMark/>
          </w:tcPr>
          <w:p w14:paraId="11D6A952" w14:textId="77777777" w:rsidR="00767577" w:rsidRPr="00D16CED" w:rsidRDefault="00767577"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$5,000 </w:t>
            </w:r>
          </w:p>
        </w:tc>
        <w:tc>
          <w:tcPr>
            <w:tcW w:w="833" w:type="dxa"/>
            <w:tcBorders>
              <w:top w:val="nil"/>
              <w:left w:val="nil"/>
              <w:bottom w:val="single" w:sz="8" w:space="0" w:color="000000"/>
              <w:right w:val="single" w:sz="8" w:space="0" w:color="000000"/>
            </w:tcBorders>
            <w:shd w:val="clear" w:color="auto" w:fill="auto"/>
            <w:vAlign w:val="center"/>
            <w:hideMark/>
          </w:tcPr>
          <w:p w14:paraId="732A621D" w14:textId="77777777" w:rsidR="00767577" w:rsidRPr="00D16CED" w:rsidRDefault="00767577"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$0 </w:t>
            </w:r>
          </w:p>
        </w:tc>
        <w:tc>
          <w:tcPr>
            <w:tcW w:w="833" w:type="dxa"/>
            <w:tcBorders>
              <w:top w:val="nil"/>
              <w:left w:val="nil"/>
              <w:bottom w:val="single" w:sz="8" w:space="0" w:color="000000"/>
              <w:right w:val="single" w:sz="8" w:space="0" w:color="000000"/>
            </w:tcBorders>
            <w:shd w:val="clear" w:color="auto" w:fill="auto"/>
            <w:vAlign w:val="center"/>
            <w:hideMark/>
          </w:tcPr>
          <w:p w14:paraId="3C02F3A3" w14:textId="77777777" w:rsidR="00767577" w:rsidRPr="00D16CED" w:rsidRDefault="00767577"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$2,000 </w:t>
            </w:r>
          </w:p>
        </w:tc>
        <w:tc>
          <w:tcPr>
            <w:tcW w:w="833" w:type="dxa"/>
            <w:tcBorders>
              <w:top w:val="nil"/>
              <w:left w:val="nil"/>
              <w:bottom w:val="single" w:sz="8" w:space="0" w:color="000000"/>
              <w:right w:val="single" w:sz="8" w:space="0" w:color="000000"/>
            </w:tcBorders>
            <w:shd w:val="clear" w:color="auto" w:fill="auto"/>
            <w:vAlign w:val="center"/>
            <w:hideMark/>
          </w:tcPr>
          <w:p w14:paraId="58498CDB" w14:textId="77777777" w:rsidR="00767577" w:rsidRPr="00D16CED" w:rsidRDefault="00767577"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$0 </w:t>
            </w:r>
          </w:p>
        </w:tc>
        <w:tc>
          <w:tcPr>
            <w:tcW w:w="1080" w:type="dxa"/>
            <w:tcBorders>
              <w:top w:val="nil"/>
              <w:left w:val="nil"/>
              <w:bottom w:val="single" w:sz="8" w:space="0" w:color="000000"/>
              <w:right w:val="single" w:sz="8" w:space="0" w:color="000000"/>
            </w:tcBorders>
            <w:shd w:val="clear" w:color="auto" w:fill="auto"/>
            <w:vAlign w:val="center"/>
            <w:hideMark/>
          </w:tcPr>
          <w:p w14:paraId="18AD82D4" w14:textId="77777777" w:rsidR="00767577" w:rsidRPr="00D16CED" w:rsidRDefault="00767577" w:rsidP="00D16CED">
            <w:pPr>
              <w:widowControl/>
              <w:jc w:val="right"/>
              <w:rPr>
                <w:rFonts w:ascii="Times New Roman" w:eastAsia="Times New Roman" w:hAnsi="Times New Roman" w:cs="Times New Roman"/>
                <w:i/>
                <w:iCs/>
                <w:color w:val="000000"/>
                <w:sz w:val="17"/>
                <w:szCs w:val="17"/>
              </w:rPr>
            </w:pPr>
            <w:r w:rsidRPr="00D16CED">
              <w:rPr>
                <w:rFonts w:ascii="Times New Roman" w:eastAsia="Times New Roman" w:hAnsi="Times New Roman" w:cs="Times New Roman"/>
                <w:i/>
                <w:iCs/>
                <w:color w:val="000000"/>
                <w:sz w:val="17"/>
                <w:szCs w:val="17"/>
              </w:rPr>
              <w:t>$7,000</w:t>
            </w:r>
          </w:p>
        </w:tc>
      </w:tr>
      <w:tr w:rsidR="00767577" w:rsidRPr="00D16CED" w14:paraId="5901F738" w14:textId="77777777" w:rsidTr="00767577">
        <w:trPr>
          <w:trHeight w:val="302"/>
        </w:trPr>
        <w:tc>
          <w:tcPr>
            <w:tcW w:w="74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5CEEA2" w14:textId="1C2B1091" w:rsidR="00767577" w:rsidRPr="00D16CED" w:rsidRDefault="00767577" w:rsidP="00706E3A">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AI 6: </w:t>
            </w:r>
            <w:r w:rsidR="00706E3A">
              <w:rPr>
                <w:rFonts w:ascii="Times New Roman" w:eastAsia="Times New Roman" w:hAnsi="Times New Roman" w:cs="Times New Roman"/>
                <w:color w:val="000000"/>
                <w:sz w:val="17"/>
                <w:szCs w:val="17"/>
              </w:rPr>
              <w:t>Designate a point of contact for the Deepwater MPA for distribution of news and contact with key stakeholders</w:t>
            </w:r>
          </w:p>
        </w:tc>
        <w:tc>
          <w:tcPr>
            <w:tcW w:w="832" w:type="dxa"/>
            <w:tcBorders>
              <w:top w:val="nil"/>
              <w:left w:val="nil"/>
              <w:bottom w:val="single" w:sz="8" w:space="0" w:color="000000"/>
              <w:right w:val="single" w:sz="8" w:space="0" w:color="000000"/>
            </w:tcBorders>
            <w:shd w:val="clear" w:color="auto" w:fill="auto"/>
            <w:vAlign w:val="center"/>
            <w:hideMark/>
          </w:tcPr>
          <w:p w14:paraId="7B3B7438" w14:textId="77777777" w:rsidR="00767577" w:rsidRPr="00D16CED" w:rsidRDefault="00767577"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$0 </w:t>
            </w:r>
          </w:p>
        </w:tc>
        <w:tc>
          <w:tcPr>
            <w:tcW w:w="833" w:type="dxa"/>
            <w:tcBorders>
              <w:top w:val="nil"/>
              <w:left w:val="nil"/>
              <w:bottom w:val="single" w:sz="8" w:space="0" w:color="000000"/>
              <w:right w:val="single" w:sz="8" w:space="0" w:color="000000"/>
            </w:tcBorders>
            <w:shd w:val="clear" w:color="auto" w:fill="auto"/>
            <w:vAlign w:val="center"/>
            <w:hideMark/>
          </w:tcPr>
          <w:p w14:paraId="32E69177" w14:textId="77777777" w:rsidR="00767577" w:rsidRPr="00D16CED" w:rsidRDefault="00767577"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$0 </w:t>
            </w:r>
          </w:p>
        </w:tc>
        <w:tc>
          <w:tcPr>
            <w:tcW w:w="833" w:type="dxa"/>
            <w:tcBorders>
              <w:top w:val="nil"/>
              <w:left w:val="nil"/>
              <w:bottom w:val="single" w:sz="8" w:space="0" w:color="000000"/>
              <w:right w:val="single" w:sz="8" w:space="0" w:color="000000"/>
            </w:tcBorders>
            <w:shd w:val="clear" w:color="auto" w:fill="auto"/>
            <w:vAlign w:val="center"/>
            <w:hideMark/>
          </w:tcPr>
          <w:p w14:paraId="5267454A" w14:textId="77777777" w:rsidR="00767577" w:rsidRPr="00D16CED" w:rsidRDefault="00767577"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$0 </w:t>
            </w:r>
          </w:p>
        </w:tc>
        <w:tc>
          <w:tcPr>
            <w:tcW w:w="833" w:type="dxa"/>
            <w:tcBorders>
              <w:top w:val="nil"/>
              <w:left w:val="nil"/>
              <w:bottom w:val="single" w:sz="8" w:space="0" w:color="000000"/>
              <w:right w:val="single" w:sz="8" w:space="0" w:color="000000"/>
            </w:tcBorders>
            <w:shd w:val="clear" w:color="auto" w:fill="auto"/>
            <w:vAlign w:val="center"/>
            <w:hideMark/>
          </w:tcPr>
          <w:p w14:paraId="5EDA1786" w14:textId="77777777" w:rsidR="00767577" w:rsidRPr="00D16CED" w:rsidRDefault="00767577"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$0 </w:t>
            </w:r>
          </w:p>
        </w:tc>
        <w:tc>
          <w:tcPr>
            <w:tcW w:w="833" w:type="dxa"/>
            <w:tcBorders>
              <w:top w:val="nil"/>
              <w:left w:val="nil"/>
              <w:bottom w:val="single" w:sz="8" w:space="0" w:color="000000"/>
              <w:right w:val="single" w:sz="8" w:space="0" w:color="000000"/>
            </w:tcBorders>
            <w:shd w:val="clear" w:color="auto" w:fill="auto"/>
            <w:vAlign w:val="center"/>
            <w:hideMark/>
          </w:tcPr>
          <w:p w14:paraId="6FC5623E" w14:textId="77777777" w:rsidR="00767577" w:rsidRPr="00D16CED" w:rsidRDefault="00767577"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$0 </w:t>
            </w:r>
          </w:p>
        </w:tc>
        <w:tc>
          <w:tcPr>
            <w:tcW w:w="1080" w:type="dxa"/>
            <w:tcBorders>
              <w:top w:val="nil"/>
              <w:left w:val="nil"/>
              <w:bottom w:val="single" w:sz="8" w:space="0" w:color="000000"/>
              <w:right w:val="single" w:sz="8" w:space="0" w:color="000000"/>
            </w:tcBorders>
            <w:shd w:val="clear" w:color="auto" w:fill="auto"/>
            <w:vAlign w:val="center"/>
            <w:hideMark/>
          </w:tcPr>
          <w:p w14:paraId="0256DA51" w14:textId="77777777" w:rsidR="00767577" w:rsidRPr="00D16CED" w:rsidRDefault="00767577" w:rsidP="00D16CED">
            <w:pPr>
              <w:widowControl/>
              <w:jc w:val="right"/>
              <w:rPr>
                <w:rFonts w:ascii="Times New Roman" w:eastAsia="Times New Roman" w:hAnsi="Times New Roman" w:cs="Times New Roman"/>
                <w:i/>
                <w:iCs/>
                <w:color w:val="000000"/>
                <w:sz w:val="17"/>
                <w:szCs w:val="17"/>
              </w:rPr>
            </w:pPr>
            <w:r w:rsidRPr="00D16CED">
              <w:rPr>
                <w:rFonts w:ascii="Times New Roman" w:eastAsia="Times New Roman" w:hAnsi="Times New Roman" w:cs="Times New Roman"/>
                <w:i/>
                <w:iCs/>
                <w:color w:val="000000"/>
                <w:sz w:val="17"/>
                <w:szCs w:val="17"/>
              </w:rPr>
              <w:t>$0</w:t>
            </w:r>
          </w:p>
        </w:tc>
      </w:tr>
      <w:tr w:rsidR="00706E3A" w:rsidRPr="00D16CED" w14:paraId="43A946B9" w14:textId="77777777" w:rsidTr="00706E3A">
        <w:trPr>
          <w:trHeight w:val="302"/>
        </w:trPr>
        <w:tc>
          <w:tcPr>
            <w:tcW w:w="74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B75F61D" w14:textId="272F5488" w:rsidR="00706E3A" w:rsidRPr="00D16CED" w:rsidRDefault="00706E3A" w:rsidP="00706E3A">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AI </w:t>
            </w:r>
            <w:r>
              <w:rPr>
                <w:rFonts w:ascii="Times New Roman" w:eastAsia="Times New Roman" w:hAnsi="Times New Roman" w:cs="Times New Roman"/>
                <w:color w:val="000000"/>
                <w:sz w:val="17"/>
                <w:szCs w:val="17"/>
              </w:rPr>
              <w:t>7</w:t>
            </w:r>
            <w:r w:rsidRPr="00D16CED">
              <w:rPr>
                <w:rFonts w:ascii="Times New Roman" w:eastAsia="Times New Roman" w:hAnsi="Times New Roman" w:cs="Times New Roman"/>
                <w:color w:val="000000"/>
                <w:sz w:val="17"/>
                <w:szCs w:val="17"/>
              </w:rPr>
              <w:t>: Collaborate with agencies and organizations that specialize in developing and conducting teacher workshops/materials aimed at highlighting the Council’s managed areas (MPAs, Oculina, SMZs, etc.).</w:t>
            </w:r>
          </w:p>
        </w:tc>
        <w:tc>
          <w:tcPr>
            <w:tcW w:w="832" w:type="dxa"/>
            <w:tcBorders>
              <w:top w:val="nil"/>
              <w:left w:val="nil"/>
              <w:bottom w:val="single" w:sz="8" w:space="0" w:color="000000"/>
              <w:right w:val="single" w:sz="8" w:space="0" w:color="000000"/>
            </w:tcBorders>
            <w:shd w:val="clear" w:color="auto" w:fill="auto"/>
            <w:vAlign w:val="center"/>
            <w:hideMark/>
          </w:tcPr>
          <w:p w14:paraId="376F8E0D" w14:textId="3136A5F5" w:rsidR="00706E3A" w:rsidRPr="00D16CED" w:rsidRDefault="00706E3A"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$0 </w:t>
            </w:r>
          </w:p>
        </w:tc>
        <w:tc>
          <w:tcPr>
            <w:tcW w:w="833" w:type="dxa"/>
            <w:tcBorders>
              <w:top w:val="nil"/>
              <w:left w:val="nil"/>
              <w:bottom w:val="single" w:sz="8" w:space="0" w:color="000000"/>
              <w:right w:val="single" w:sz="8" w:space="0" w:color="000000"/>
            </w:tcBorders>
            <w:shd w:val="clear" w:color="auto" w:fill="auto"/>
            <w:vAlign w:val="center"/>
            <w:hideMark/>
          </w:tcPr>
          <w:p w14:paraId="4DA9688E" w14:textId="6AD1B4F8" w:rsidR="00706E3A" w:rsidRPr="00D16CED" w:rsidRDefault="00706E3A"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$2,000 </w:t>
            </w:r>
          </w:p>
        </w:tc>
        <w:tc>
          <w:tcPr>
            <w:tcW w:w="833" w:type="dxa"/>
            <w:tcBorders>
              <w:top w:val="nil"/>
              <w:left w:val="nil"/>
              <w:bottom w:val="single" w:sz="8" w:space="0" w:color="000000"/>
              <w:right w:val="single" w:sz="8" w:space="0" w:color="000000"/>
            </w:tcBorders>
            <w:shd w:val="clear" w:color="auto" w:fill="auto"/>
            <w:vAlign w:val="center"/>
            <w:hideMark/>
          </w:tcPr>
          <w:p w14:paraId="771CF5A3" w14:textId="6B850670" w:rsidR="00706E3A" w:rsidRPr="00D16CED" w:rsidRDefault="00706E3A"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$500 </w:t>
            </w:r>
          </w:p>
        </w:tc>
        <w:tc>
          <w:tcPr>
            <w:tcW w:w="833" w:type="dxa"/>
            <w:tcBorders>
              <w:top w:val="nil"/>
              <w:left w:val="nil"/>
              <w:bottom w:val="single" w:sz="8" w:space="0" w:color="000000"/>
              <w:right w:val="single" w:sz="8" w:space="0" w:color="000000"/>
            </w:tcBorders>
            <w:shd w:val="clear" w:color="auto" w:fill="auto"/>
            <w:vAlign w:val="center"/>
            <w:hideMark/>
          </w:tcPr>
          <w:p w14:paraId="2D085731" w14:textId="7C11B4AD" w:rsidR="00706E3A" w:rsidRPr="00D16CED" w:rsidRDefault="00706E3A"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$0 </w:t>
            </w:r>
          </w:p>
        </w:tc>
        <w:tc>
          <w:tcPr>
            <w:tcW w:w="833" w:type="dxa"/>
            <w:tcBorders>
              <w:top w:val="nil"/>
              <w:left w:val="nil"/>
              <w:bottom w:val="single" w:sz="8" w:space="0" w:color="000000"/>
              <w:right w:val="single" w:sz="8" w:space="0" w:color="000000"/>
            </w:tcBorders>
            <w:shd w:val="clear" w:color="auto" w:fill="auto"/>
            <w:vAlign w:val="center"/>
            <w:hideMark/>
          </w:tcPr>
          <w:p w14:paraId="3405B8B6" w14:textId="080E4755" w:rsidR="00706E3A" w:rsidRPr="00D16CED" w:rsidRDefault="00706E3A"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$0 </w:t>
            </w:r>
          </w:p>
        </w:tc>
        <w:tc>
          <w:tcPr>
            <w:tcW w:w="1080" w:type="dxa"/>
            <w:tcBorders>
              <w:top w:val="nil"/>
              <w:left w:val="nil"/>
              <w:bottom w:val="single" w:sz="4" w:space="0" w:color="auto"/>
              <w:right w:val="single" w:sz="8" w:space="0" w:color="000000"/>
            </w:tcBorders>
            <w:shd w:val="clear" w:color="auto" w:fill="auto"/>
            <w:vAlign w:val="center"/>
            <w:hideMark/>
          </w:tcPr>
          <w:p w14:paraId="5A8BE3A6" w14:textId="1B6ACBDF" w:rsidR="00706E3A" w:rsidRPr="00D16CED" w:rsidRDefault="00706E3A" w:rsidP="00706E3A">
            <w:pPr>
              <w:widowControl/>
              <w:jc w:val="right"/>
              <w:rPr>
                <w:rFonts w:ascii="Times New Roman" w:eastAsia="Times New Roman" w:hAnsi="Times New Roman" w:cs="Times New Roman"/>
                <w:i/>
                <w:iCs/>
                <w:color w:val="000000"/>
                <w:sz w:val="17"/>
                <w:szCs w:val="17"/>
              </w:rPr>
            </w:pPr>
            <w:r w:rsidRPr="00D16CED">
              <w:rPr>
                <w:rFonts w:ascii="Times New Roman" w:eastAsia="Times New Roman" w:hAnsi="Times New Roman" w:cs="Times New Roman"/>
                <w:i/>
                <w:iCs/>
                <w:color w:val="000000"/>
                <w:sz w:val="17"/>
                <w:szCs w:val="17"/>
              </w:rPr>
              <w:t>$</w:t>
            </w:r>
            <w:r>
              <w:rPr>
                <w:rFonts w:ascii="Times New Roman" w:eastAsia="Times New Roman" w:hAnsi="Times New Roman" w:cs="Times New Roman"/>
                <w:i/>
                <w:iCs/>
                <w:color w:val="000000"/>
                <w:sz w:val="17"/>
                <w:szCs w:val="17"/>
              </w:rPr>
              <w:t>2,500</w:t>
            </w:r>
          </w:p>
        </w:tc>
      </w:tr>
      <w:tr w:rsidR="00706E3A" w:rsidRPr="00D16CED" w14:paraId="364978DB" w14:textId="77777777" w:rsidTr="0018540A">
        <w:trPr>
          <w:trHeight w:val="359"/>
        </w:trPr>
        <w:tc>
          <w:tcPr>
            <w:tcW w:w="74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0B04DE" w14:textId="17EF9F62" w:rsidR="00706E3A" w:rsidRPr="00D16CED" w:rsidRDefault="00706E3A" w:rsidP="00706E3A">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AI </w:t>
            </w:r>
            <w:r>
              <w:rPr>
                <w:rFonts w:ascii="Times New Roman" w:eastAsia="Times New Roman" w:hAnsi="Times New Roman" w:cs="Times New Roman"/>
                <w:color w:val="000000"/>
                <w:sz w:val="17"/>
                <w:szCs w:val="17"/>
              </w:rPr>
              <w:t>8</w:t>
            </w:r>
            <w:r w:rsidRPr="00D16CED">
              <w:rPr>
                <w:rFonts w:ascii="Times New Roman" w:eastAsia="Times New Roman" w:hAnsi="Times New Roman" w:cs="Times New Roman"/>
                <w:color w:val="000000"/>
                <w:sz w:val="17"/>
                <w:szCs w:val="17"/>
              </w:rPr>
              <w:t>: Develop area specific rack cards</w:t>
            </w:r>
          </w:p>
        </w:tc>
        <w:tc>
          <w:tcPr>
            <w:tcW w:w="832" w:type="dxa"/>
            <w:tcBorders>
              <w:top w:val="nil"/>
              <w:left w:val="nil"/>
              <w:bottom w:val="single" w:sz="4" w:space="0" w:color="auto"/>
              <w:right w:val="single" w:sz="8" w:space="0" w:color="000000"/>
            </w:tcBorders>
            <w:shd w:val="clear" w:color="auto" w:fill="auto"/>
            <w:vAlign w:val="center"/>
            <w:hideMark/>
          </w:tcPr>
          <w:p w14:paraId="51C6946F" w14:textId="5C0A45A6" w:rsidR="00706E3A" w:rsidRPr="00D16CED" w:rsidRDefault="00706E3A" w:rsidP="00706E3A">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w:t>
            </w:r>
            <w:r>
              <w:rPr>
                <w:rFonts w:ascii="Times New Roman" w:eastAsia="Times New Roman" w:hAnsi="Times New Roman" w:cs="Times New Roman"/>
                <w:color w:val="000000"/>
                <w:sz w:val="17"/>
                <w:szCs w:val="17"/>
              </w:rPr>
              <w:t>1,000</w:t>
            </w:r>
            <w:r w:rsidRPr="00D16CED">
              <w:rPr>
                <w:rFonts w:ascii="Times New Roman" w:eastAsia="Times New Roman" w:hAnsi="Times New Roman" w:cs="Times New Roman"/>
                <w:color w:val="000000"/>
                <w:sz w:val="17"/>
                <w:szCs w:val="17"/>
              </w:rPr>
              <w:t xml:space="preserve"> </w:t>
            </w:r>
          </w:p>
        </w:tc>
        <w:tc>
          <w:tcPr>
            <w:tcW w:w="833" w:type="dxa"/>
            <w:tcBorders>
              <w:top w:val="nil"/>
              <w:left w:val="nil"/>
              <w:bottom w:val="single" w:sz="4" w:space="0" w:color="auto"/>
              <w:right w:val="single" w:sz="8" w:space="0" w:color="000000"/>
            </w:tcBorders>
            <w:shd w:val="clear" w:color="auto" w:fill="auto"/>
            <w:vAlign w:val="center"/>
            <w:hideMark/>
          </w:tcPr>
          <w:p w14:paraId="4A3953B8" w14:textId="674FA5FF" w:rsidR="00706E3A" w:rsidRPr="00D16CED" w:rsidRDefault="00706E3A" w:rsidP="00706E3A">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$1,500 </w:t>
            </w:r>
          </w:p>
        </w:tc>
        <w:tc>
          <w:tcPr>
            <w:tcW w:w="833" w:type="dxa"/>
            <w:tcBorders>
              <w:top w:val="nil"/>
              <w:left w:val="nil"/>
              <w:bottom w:val="single" w:sz="4" w:space="0" w:color="auto"/>
              <w:right w:val="single" w:sz="8" w:space="0" w:color="000000"/>
            </w:tcBorders>
            <w:shd w:val="clear" w:color="auto" w:fill="auto"/>
            <w:vAlign w:val="center"/>
            <w:hideMark/>
          </w:tcPr>
          <w:p w14:paraId="144D9B2E" w14:textId="19F4AE00" w:rsidR="00706E3A" w:rsidRPr="00D16CED" w:rsidRDefault="00706E3A" w:rsidP="00706E3A">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$500 </w:t>
            </w:r>
          </w:p>
        </w:tc>
        <w:tc>
          <w:tcPr>
            <w:tcW w:w="833" w:type="dxa"/>
            <w:tcBorders>
              <w:top w:val="nil"/>
              <w:left w:val="nil"/>
              <w:bottom w:val="single" w:sz="4" w:space="0" w:color="auto"/>
              <w:right w:val="single" w:sz="8" w:space="0" w:color="000000"/>
            </w:tcBorders>
            <w:shd w:val="clear" w:color="auto" w:fill="auto"/>
            <w:vAlign w:val="center"/>
            <w:hideMark/>
          </w:tcPr>
          <w:p w14:paraId="0046E551" w14:textId="2884C322" w:rsidR="00706E3A" w:rsidRPr="00D16CED" w:rsidRDefault="00706E3A" w:rsidP="00706E3A">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$250 </w:t>
            </w:r>
          </w:p>
        </w:tc>
        <w:tc>
          <w:tcPr>
            <w:tcW w:w="833" w:type="dxa"/>
            <w:tcBorders>
              <w:top w:val="nil"/>
              <w:left w:val="nil"/>
              <w:bottom w:val="single" w:sz="4" w:space="0" w:color="auto"/>
              <w:right w:val="single" w:sz="4" w:space="0" w:color="auto"/>
            </w:tcBorders>
            <w:shd w:val="clear" w:color="auto" w:fill="auto"/>
            <w:vAlign w:val="center"/>
            <w:hideMark/>
          </w:tcPr>
          <w:p w14:paraId="3AD81158" w14:textId="686C147E" w:rsidR="00706E3A" w:rsidRPr="00D16CED" w:rsidRDefault="00706E3A" w:rsidP="00706E3A">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$250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E2A4D" w14:textId="625455F1" w:rsidR="00706E3A" w:rsidRPr="00D16CED" w:rsidRDefault="00706E3A" w:rsidP="00706E3A">
            <w:pPr>
              <w:widowControl/>
              <w:jc w:val="right"/>
              <w:rPr>
                <w:rFonts w:ascii="Times New Roman" w:eastAsia="Times New Roman" w:hAnsi="Times New Roman" w:cs="Times New Roman"/>
                <w:i/>
                <w:iCs/>
                <w:color w:val="000000"/>
                <w:sz w:val="17"/>
                <w:szCs w:val="17"/>
              </w:rPr>
            </w:pPr>
            <w:r w:rsidRPr="00D16CED">
              <w:rPr>
                <w:rFonts w:ascii="Times New Roman" w:eastAsia="Times New Roman" w:hAnsi="Times New Roman" w:cs="Times New Roman"/>
                <w:i/>
                <w:iCs/>
                <w:color w:val="000000"/>
                <w:sz w:val="17"/>
                <w:szCs w:val="17"/>
              </w:rPr>
              <w:t>$</w:t>
            </w:r>
            <w:r>
              <w:rPr>
                <w:rFonts w:ascii="Times New Roman" w:eastAsia="Times New Roman" w:hAnsi="Times New Roman" w:cs="Times New Roman"/>
                <w:i/>
                <w:iCs/>
                <w:color w:val="000000"/>
                <w:sz w:val="17"/>
                <w:szCs w:val="17"/>
              </w:rPr>
              <w:t>3</w:t>
            </w:r>
            <w:r w:rsidRPr="00D16CED">
              <w:rPr>
                <w:rFonts w:ascii="Times New Roman" w:eastAsia="Times New Roman" w:hAnsi="Times New Roman" w:cs="Times New Roman"/>
                <w:i/>
                <w:iCs/>
                <w:color w:val="000000"/>
                <w:sz w:val="17"/>
                <w:szCs w:val="17"/>
              </w:rPr>
              <w:t>,500</w:t>
            </w:r>
          </w:p>
        </w:tc>
      </w:tr>
      <w:tr w:rsidR="00706E3A" w:rsidRPr="00D16CED" w14:paraId="71D8F589" w14:textId="77777777" w:rsidTr="0018540A">
        <w:trPr>
          <w:trHeight w:val="530"/>
        </w:trPr>
        <w:tc>
          <w:tcPr>
            <w:tcW w:w="7426" w:type="dxa"/>
            <w:tcBorders>
              <w:top w:val="single" w:sz="8" w:space="0" w:color="000000"/>
              <w:left w:val="single" w:sz="8" w:space="0" w:color="000000"/>
              <w:bottom w:val="single" w:sz="8" w:space="0" w:color="000000"/>
              <w:right w:val="single" w:sz="4" w:space="0" w:color="auto"/>
            </w:tcBorders>
            <w:shd w:val="clear" w:color="auto" w:fill="auto"/>
            <w:vAlign w:val="center"/>
            <w:hideMark/>
          </w:tcPr>
          <w:p w14:paraId="3BAE3BD5" w14:textId="6EB43314" w:rsidR="00706E3A" w:rsidRPr="00D16CED" w:rsidRDefault="00706E3A" w:rsidP="00706E3A">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AI 9: </w:t>
            </w:r>
            <w:r>
              <w:rPr>
                <w:rFonts w:ascii="Times New Roman" w:eastAsia="Times New Roman" w:hAnsi="Times New Roman" w:cs="Times New Roman"/>
                <w:color w:val="000000"/>
                <w:sz w:val="17"/>
                <w:szCs w:val="17"/>
              </w:rPr>
              <w:t>Produce and print regulation brochure for the protected areas</w:t>
            </w:r>
            <w:r w:rsidRPr="00D16CED">
              <w:rPr>
                <w:rFonts w:ascii="Times New Roman" w:eastAsia="Times New Roman" w:hAnsi="Times New Roman" w:cs="Times New Roman"/>
                <w:color w:val="000000"/>
                <w:sz w:val="17"/>
                <w:szCs w:val="17"/>
              </w:rPr>
              <w:t xml:space="preserve"> (MPAs, Oculina, SMZs, etc.)</w:t>
            </w:r>
            <w:r>
              <w:rPr>
                <w:rFonts w:ascii="Times New Roman" w:eastAsia="Times New Roman" w:hAnsi="Times New Roman" w:cs="Times New Roman"/>
                <w:color w:val="000000"/>
                <w:sz w:val="17"/>
                <w:szCs w:val="17"/>
              </w:rPr>
              <w:t xml:space="preserve"> and include on the website (too large for website)</w:t>
            </w:r>
            <w:r w:rsidRPr="00D16CED">
              <w:rPr>
                <w:rFonts w:ascii="Times New Roman" w:eastAsia="Times New Roman" w:hAnsi="Times New Roman" w:cs="Times New Roman"/>
                <w:color w:val="000000"/>
                <w:sz w:val="17"/>
                <w:szCs w:val="17"/>
              </w:rPr>
              <w:t>.</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A1ECA" w14:textId="4F153B3F" w:rsidR="00706E3A" w:rsidRPr="00D16CED" w:rsidRDefault="00706E3A" w:rsidP="00706E3A">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w:t>
            </w:r>
            <w:r>
              <w:rPr>
                <w:rFonts w:ascii="Times New Roman" w:eastAsia="Times New Roman" w:hAnsi="Times New Roman" w:cs="Times New Roman"/>
                <w:color w:val="000000"/>
                <w:sz w:val="17"/>
                <w:szCs w:val="17"/>
              </w:rPr>
              <w:t>1,000</w:t>
            </w:r>
            <w:r w:rsidRPr="00D16CED">
              <w:rPr>
                <w:rFonts w:ascii="Times New Roman" w:eastAsia="Times New Roman" w:hAnsi="Times New Roman" w:cs="Times New Roman"/>
                <w:color w:val="000000"/>
                <w:sz w:val="17"/>
                <w:szCs w:val="17"/>
              </w:rPr>
              <w:t xml:space="preserve"> </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BFF01" w14:textId="0A750660" w:rsidR="00706E3A" w:rsidRPr="00D16CED" w:rsidRDefault="00706E3A" w:rsidP="00706E3A">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$1,500 </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2981D" w14:textId="0F14BBE7" w:rsidR="00706E3A" w:rsidRPr="00D16CED" w:rsidRDefault="00706E3A" w:rsidP="00706E3A">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$500 </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266B5" w14:textId="2F348B7F" w:rsidR="00706E3A" w:rsidRPr="00D16CED" w:rsidRDefault="00706E3A" w:rsidP="00706E3A">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$250 </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ADCE2" w14:textId="414C65A6" w:rsidR="00706E3A" w:rsidRPr="00D16CED" w:rsidRDefault="00706E3A" w:rsidP="00706E3A">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$250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8AD9B" w14:textId="15C754F2" w:rsidR="00706E3A" w:rsidRPr="00D16CED" w:rsidRDefault="00706E3A" w:rsidP="00706E3A">
            <w:pPr>
              <w:widowControl/>
              <w:jc w:val="right"/>
              <w:rPr>
                <w:rFonts w:ascii="Times New Roman" w:eastAsia="Times New Roman" w:hAnsi="Times New Roman" w:cs="Times New Roman"/>
                <w:i/>
                <w:iCs/>
                <w:color w:val="000000"/>
                <w:sz w:val="17"/>
                <w:szCs w:val="17"/>
              </w:rPr>
            </w:pPr>
            <w:r w:rsidRPr="00D16CED">
              <w:rPr>
                <w:rFonts w:ascii="Times New Roman" w:eastAsia="Times New Roman" w:hAnsi="Times New Roman" w:cs="Times New Roman"/>
                <w:i/>
                <w:iCs/>
                <w:color w:val="000000"/>
                <w:sz w:val="17"/>
                <w:szCs w:val="17"/>
              </w:rPr>
              <w:t>$</w:t>
            </w:r>
            <w:r>
              <w:rPr>
                <w:rFonts w:ascii="Times New Roman" w:eastAsia="Times New Roman" w:hAnsi="Times New Roman" w:cs="Times New Roman"/>
                <w:i/>
                <w:iCs/>
                <w:color w:val="000000"/>
                <w:sz w:val="17"/>
                <w:szCs w:val="17"/>
              </w:rPr>
              <w:t>3</w:t>
            </w:r>
            <w:r w:rsidRPr="00D16CED">
              <w:rPr>
                <w:rFonts w:ascii="Times New Roman" w:eastAsia="Times New Roman" w:hAnsi="Times New Roman" w:cs="Times New Roman"/>
                <w:i/>
                <w:iCs/>
                <w:color w:val="000000"/>
                <w:sz w:val="17"/>
                <w:szCs w:val="17"/>
              </w:rPr>
              <w:t>,500</w:t>
            </w:r>
          </w:p>
        </w:tc>
      </w:tr>
      <w:tr w:rsidR="00767577" w:rsidRPr="00D16CED" w14:paraId="3A940324" w14:textId="77777777" w:rsidTr="00706E3A">
        <w:trPr>
          <w:trHeight w:val="302"/>
        </w:trPr>
        <w:tc>
          <w:tcPr>
            <w:tcW w:w="7426" w:type="dxa"/>
            <w:tcBorders>
              <w:top w:val="single" w:sz="8" w:space="0" w:color="000000"/>
              <w:left w:val="single" w:sz="8" w:space="0" w:color="000000"/>
              <w:bottom w:val="nil"/>
              <w:right w:val="single" w:sz="8" w:space="0" w:color="000000"/>
            </w:tcBorders>
            <w:shd w:val="clear" w:color="auto" w:fill="auto"/>
            <w:vAlign w:val="center"/>
            <w:hideMark/>
          </w:tcPr>
          <w:p w14:paraId="2B508DFE" w14:textId="656A3A8F" w:rsidR="00767577" w:rsidRPr="00D16CED" w:rsidRDefault="00767577" w:rsidP="0018540A">
            <w:pPr>
              <w:widowControl/>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AI 10: </w:t>
            </w:r>
            <w:r w:rsidR="0018540A">
              <w:rPr>
                <w:rFonts w:ascii="Times New Roman" w:eastAsia="Times New Roman" w:hAnsi="Times New Roman" w:cs="Times New Roman"/>
                <w:color w:val="000000"/>
                <w:sz w:val="17"/>
                <w:szCs w:val="17"/>
              </w:rPr>
              <w:t>Produce news releases about Deepwater MPAs</w:t>
            </w:r>
          </w:p>
        </w:tc>
        <w:tc>
          <w:tcPr>
            <w:tcW w:w="832" w:type="dxa"/>
            <w:tcBorders>
              <w:top w:val="single" w:sz="4" w:space="0" w:color="auto"/>
              <w:left w:val="nil"/>
              <w:bottom w:val="single" w:sz="8" w:space="0" w:color="000000"/>
              <w:right w:val="single" w:sz="8" w:space="0" w:color="000000"/>
            </w:tcBorders>
            <w:shd w:val="clear" w:color="auto" w:fill="auto"/>
            <w:vAlign w:val="center"/>
            <w:hideMark/>
          </w:tcPr>
          <w:p w14:paraId="4C64219D" w14:textId="77777777" w:rsidR="00767577" w:rsidRPr="00D16CED" w:rsidRDefault="00767577"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$0 </w:t>
            </w:r>
          </w:p>
        </w:tc>
        <w:tc>
          <w:tcPr>
            <w:tcW w:w="833" w:type="dxa"/>
            <w:tcBorders>
              <w:top w:val="single" w:sz="4" w:space="0" w:color="auto"/>
              <w:left w:val="nil"/>
              <w:bottom w:val="single" w:sz="8" w:space="0" w:color="000000"/>
              <w:right w:val="single" w:sz="8" w:space="0" w:color="000000"/>
            </w:tcBorders>
            <w:shd w:val="clear" w:color="auto" w:fill="auto"/>
            <w:vAlign w:val="center"/>
            <w:hideMark/>
          </w:tcPr>
          <w:p w14:paraId="386A63CB" w14:textId="77777777" w:rsidR="00767577" w:rsidRPr="00D16CED" w:rsidRDefault="00767577"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$0 </w:t>
            </w:r>
          </w:p>
        </w:tc>
        <w:tc>
          <w:tcPr>
            <w:tcW w:w="833" w:type="dxa"/>
            <w:tcBorders>
              <w:top w:val="single" w:sz="4" w:space="0" w:color="auto"/>
              <w:left w:val="nil"/>
              <w:bottom w:val="single" w:sz="8" w:space="0" w:color="000000"/>
              <w:right w:val="single" w:sz="8" w:space="0" w:color="000000"/>
            </w:tcBorders>
            <w:shd w:val="clear" w:color="auto" w:fill="auto"/>
            <w:vAlign w:val="center"/>
            <w:hideMark/>
          </w:tcPr>
          <w:p w14:paraId="648341D4" w14:textId="77777777" w:rsidR="00767577" w:rsidRPr="00D16CED" w:rsidRDefault="00767577"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$0 </w:t>
            </w:r>
          </w:p>
        </w:tc>
        <w:tc>
          <w:tcPr>
            <w:tcW w:w="833" w:type="dxa"/>
            <w:tcBorders>
              <w:top w:val="single" w:sz="4" w:space="0" w:color="auto"/>
              <w:left w:val="nil"/>
              <w:bottom w:val="single" w:sz="8" w:space="0" w:color="000000"/>
              <w:right w:val="single" w:sz="8" w:space="0" w:color="000000"/>
            </w:tcBorders>
            <w:shd w:val="clear" w:color="auto" w:fill="auto"/>
            <w:vAlign w:val="center"/>
            <w:hideMark/>
          </w:tcPr>
          <w:p w14:paraId="1A814F1D" w14:textId="77777777" w:rsidR="00767577" w:rsidRPr="00D16CED" w:rsidRDefault="00767577"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$0 </w:t>
            </w:r>
          </w:p>
        </w:tc>
        <w:tc>
          <w:tcPr>
            <w:tcW w:w="833" w:type="dxa"/>
            <w:tcBorders>
              <w:top w:val="single" w:sz="4" w:space="0" w:color="auto"/>
              <w:left w:val="nil"/>
              <w:bottom w:val="single" w:sz="8" w:space="0" w:color="000000"/>
              <w:right w:val="single" w:sz="8" w:space="0" w:color="000000"/>
            </w:tcBorders>
            <w:shd w:val="clear" w:color="auto" w:fill="auto"/>
            <w:vAlign w:val="center"/>
            <w:hideMark/>
          </w:tcPr>
          <w:p w14:paraId="6DC4D0FE" w14:textId="77777777" w:rsidR="00767577" w:rsidRPr="00D16CED" w:rsidRDefault="00767577" w:rsidP="00D16CED">
            <w:pPr>
              <w:widowControl/>
              <w:jc w:val="right"/>
              <w:rPr>
                <w:rFonts w:ascii="Times New Roman" w:eastAsia="Times New Roman" w:hAnsi="Times New Roman" w:cs="Times New Roman"/>
                <w:color w:val="000000"/>
                <w:sz w:val="17"/>
                <w:szCs w:val="17"/>
              </w:rPr>
            </w:pPr>
            <w:r w:rsidRPr="00D16CED">
              <w:rPr>
                <w:rFonts w:ascii="Times New Roman" w:eastAsia="Times New Roman" w:hAnsi="Times New Roman" w:cs="Times New Roman"/>
                <w:color w:val="000000"/>
                <w:sz w:val="17"/>
                <w:szCs w:val="17"/>
              </w:rPr>
              <w:t xml:space="preserve">$0 </w:t>
            </w:r>
          </w:p>
        </w:tc>
        <w:tc>
          <w:tcPr>
            <w:tcW w:w="1080" w:type="dxa"/>
            <w:tcBorders>
              <w:top w:val="single" w:sz="4" w:space="0" w:color="auto"/>
              <w:left w:val="nil"/>
              <w:bottom w:val="single" w:sz="8" w:space="0" w:color="000000"/>
              <w:right w:val="single" w:sz="8" w:space="0" w:color="000000"/>
            </w:tcBorders>
            <w:shd w:val="clear" w:color="auto" w:fill="auto"/>
            <w:vAlign w:val="center"/>
            <w:hideMark/>
          </w:tcPr>
          <w:p w14:paraId="329288BA" w14:textId="77777777" w:rsidR="00767577" w:rsidRPr="00D16CED" w:rsidRDefault="00767577" w:rsidP="00D16CED">
            <w:pPr>
              <w:widowControl/>
              <w:jc w:val="right"/>
              <w:rPr>
                <w:rFonts w:ascii="Times New Roman" w:eastAsia="Times New Roman" w:hAnsi="Times New Roman" w:cs="Times New Roman"/>
                <w:i/>
                <w:iCs/>
                <w:color w:val="000000"/>
                <w:sz w:val="17"/>
                <w:szCs w:val="17"/>
              </w:rPr>
            </w:pPr>
            <w:r w:rsidRPr="00D16CED">
              <w:rPr>
                <w:rFonts w:ascii="Times New Roman" w:eastAsia="Times New Roman" w:hAnsi="Times New Roman" w:cs="Times New Roman"/>
                <w:i/>
                <w:iCs/>
                <w:color w:val="000000"/>
                <w:sz w:val="17"/>
                <w:szCs w:val="17"/>
              </w:rPr>
              <w:t>$0</w:t>
            </w:r>
          </w:p>
        </w:tc>
      </w:tr>
      <w:tr w:rsidR="00767577" w:rsidRPr="00D16CED" w14:paraId="269CC915" w14:textId="77777777" w:rsidTr="00767577">
        <w:trPr>
          <w:trHeight w:val="302"/>
        </w:trPr>
        <w:tc>
          <w:tcPr>
            <w:tcW w:w="7426" w:type="dxa"/>
            <w:tcBorders>
              <w:top w:val="single" w:sz="8" w:space="0" w:color="000000"/>
              <w:left w:val="single" w:sz="8" w:space="0" w:color="000000"/>
              <w:bottom w:val="single" w:sz="8" w:space="0" w:color="000000"/>
              <w:right w:val="single" w:sz="8" w:space="0" w:color="000000"/>
            </w:tcBorders>
            <w:shd w:val="clear" w:color="000000" w:fill="DEEAF6"/>
            <w:vAlign w:val="center"/>
            <w:hideMark/>
          </w:tcPr>
          <w:p w14:paraId="5B493F10" w14:textId="77777777" w:rsidR="00767577" w:rsidRPr="00D16CED" w:rsidRDefault="00767577" w:rsidP="00D16CED">
            <w:pPr>
              <w:widowControl/>
              <w:rPr>
                <w:rFonts w:ascii="Times New Roman" w:eastAsia="Times New Roman" w:hAnsi="Times New Roman" w:cs="Times New Roman"/>
                <w:b/>
                <w:bCs/>
                <w:color w:val="000000"/>
                <w:sz w:val="17"/>
                <w:szCs w:val="17"/>
              </w:rPr>
            </w:pPr>
            <w:r w:rsidRPr="00D16CED">
              <w:rPr>
                <w:rFonts w:ascii="Times New Roman" w:eastAsia="Times New Roman" w:hAnsi="Times New Roman" w:cs="Times New Roman"/>
                <w:b/>
                <w:bCs/>
                <w:color w:val="000000"/>
                <w:sz w:val="17"/>
                <w:szCs w:val="17"/>
              </w:rPr>
              <w:lastRenderedPageBreak/>
              <w:t>TOTAL Budget:</w:t>
            </w:r>
          </w:p>
        </w:tc>
        <w:tc>
          <w:tcPr>
            <w:tcW w:w="832" w:type="dxa"/>
            <w:tcBorders>
              <w:top w:val="nil"/>
              <w:left w:val="nil"/>
              <w:bottom w:val="single" w:sz="8" w:space="0" w:color="000000"/>
              <w:right w:val="single" w:sz="8" w:space="0" w:color="000000"/>
            </w:tcBorders>
            <w:shd w:val="clear" w:color="000000" w:fill="DEEAF6"/>
            <w:vAlign w:val="center"/>
            <w:hideMark/>
          </w:tcPr>
          <w:p w14:paraId="2405317D" w14:textId="0E0D2FF7" w:rsidR="00767577" w:rsidRPr="00D16CED" w:rsidRDefault="00767577" w:rsidP="004958D5">
            <w:pPr>
              <w:widowControl/>
              <w:jc w:val="right"/>
              <w:rPr>
                <w:rFonts w:ascii="Times New Roman" w:eastAsia="Times New Roman" w:hAnsi="Times New Roman" w:cs="Times New Roman"/>
                <w:b/>
                <w:bCs/>
                <w:color w:val="000000"/>
                <w:sz w:val="17"/>
                <w:szCs w:val="17"/>
              </w:rPr>
            </w:pPr>
            <w:r w:rsidRPr="00D16CED">
              <w:rPr>
                <w:rFonts w:ascii="Times New Roman" w:eastAsia="Times New Roman" w:hAnsi="Times New Roman" w:cs="Times New Roman"/>
                <w:b/>
                <w:bCs/>
                <w:color w:val="000000"/>
                <w:sz w:val="17"/>
                <w:szCs w:val="17"/>
              </w:rPr>
              <w:t>$</w:t>
            </w:r>
            <w:r w:rsidR="004958D5">
              <w:rPr>
                <w:rFonts w:ascii="Times New Roman" w:eastAsia="Times New Roman" w:hAnsi="Times New Roman" w:cs="Times New Roman"/>
                <w:b/>
                <w:bCs/>
                <w:color w:val="000000"/>
                <w:sz w:val="17"/>
                <w:szCs w:val="17"/>
              </w:rPr>
              <w:t>15,000</w:t>
            </w:r>
            <w:r w:rsidRPr="00D16CED">
              <w:rPr>
                <w:rFonts w:ascii="Times New Roman" w:eastAsia="Times New Roman" w:hAnsi="Times New Roman" w:cs="Times New Roman"/>
                <w:b/>
                <w:bCs/>
                <w:color w:val="000000"/>
                <w:sz w:val="17"/>
                <w:szCs w:val="17"/>
              </w:rPr>
              <w:t xml:space="preserve"> </w:t>
            </w:r>
          </w:p>
        </w:tc>
        <w:tc>
          <w:tcPr>
            <w:tcW w:w="833" w:type="dxa"/>
            <w:tcBorders>
              <w:top w:val="nil"/>
              <w:left w:val="nil"/>
              <w:bottom w:val="single" w:sz="8" w:space="0" w:color="000000"/>
              <w:right w:val="single" w:sz="8" w:space="0" w:color="000000"/>
            </w:tcBorders>
            <w:shd w:val="clear" w:color="000000" w:fill="DEEAF6"/>
            <w:vAlign w:val="center"/>
            <w:hideMark/>
          </w:tcPr>
          <w:p w14:paraId="764858BB" w14:textId="3DEE2123" w:rsidR="00767577" w:rsidRPr="00D16CED" w:rsidRDefault="00767577" w:rsidP="004958D5">
            <w:pPr>
              <w:widowControl/>
              <w:jc w:val="right"/>
              <w:rPr>
                <w:rFonts w:ascii="Times New Roman" w:eastAsia="Times New Roman" w:hAnsi="Times New Roman" w:cs="Times New Roman"/>
                <w:b/>
                <w:bCs/>
                <w:color w:val="000000"/>
                <w:sz w:val="17"/>
                <w:szCs w:val="17"/>
              </w:rPr>
            </w:pPr>
            <w:r w:rsidRPr="00D16CED">
              <w:rPr>
                <w:rFonts w:ascii="Times New Roman" w:eastAsia="Times New Roman" w:hAnsi="Times New Roman" w:cs="Times New Roman"/>
                <w:b/>
                <w:bCs/>
                <w:color w:val="000000"/>
                <w:sz w:val="17"/>
                <w:szCs w:val="17"/>
              </w:rPr>
              <w:t>$</w:t>
            </w:r>
            <w:r w:rsidR="004958D5">
              <w:rPr>
                <w:rFonts w:ascii="Times New Roman" w:eastAsia="Times New Roman" w:hAnsi="Times New Roman" w:cs="Times New Roman"/>
                <w:b/>
                <w:bCs/>
                <w:color w:val="000000"/>
                <w:sz w:val="17"/>
                <w:szCs w:val="17"/>
              </w:rPr>
              <w:t>15</w:t>
            </w:r>
            <w:r w:rsidRPr="00D16CED">
              <w:rPr>
                <w:rFonts w:ascii="Times New Roman" w:eastAsia="Times New Roman" w:hAnsi="Times New Roman" w:cs="Times New Roman"/>
                <w:b/>
                <w:bCs/>
                <w:color w:val="000000"/>
                <w:sz w:val="17"/>
                <w:szCs w:val="17"/>
              </w:rPr>
              <w:t xml:space="preserve">,500 </w:t>
            </w:r>
          </w:p>
        </w:tc>
        <w:tc>
          <w:tcPr>
            <w:tcW w:w="833" w:type="dxa"/>
            <w:tcBorders>
              <w:top w:val="nil"/>
              <w:left w:val="nil"/>
              <w:bottom w:val="single" w:sz="8" w:space="0" w:color="000000"/>
              <w:right w:val="single" w:sz="8" w:space="0" w:color="000000"/>
            </w:tcBorders>
            <w:shd w:val="clear" w:color="000000" w:fill="DEEAF6"/>
            <w:vAlign w:val="center"/>
            <w:hideMark/>
          </w:tcPr>
          <w:p w14:paraId="5080F358" w14:textId="7AC1E938" w:rsidR="00767577" w:rsidRPr="00D16CED" w:rsidRDefault="00767577" w:rsidP="004958D5">
            <w:pPr>
              <w:widowControl/>
              <w:jc w:val="right"/>
              <w:rPr>
                <w:rFonts w:ascii="Times New Roman" w:eastAsia="Times New Roman" w:hAnsi="Times New Roman" w:cs="Times New Roman"/>
                <w:b/>
                <w:bCs/>
                <w:color w:val="000000"/>
                <w:sz w:val="17"/>
                <w:szCs w:val="17"/>
              </w:rPr>
            </w:pPr>
            <w:r w:rsidRPr="00D16CED">
              <w:rPr>
                <w:rFonts w:ascii="Times New Roman" w:eastAsia="Times New Roman" w:hAnsi="Times New Roman" w:cs="Times New Roman"/>
                <w:b/>
                <w:bCs/>
                <w:color w:val="000000"/>
                <w:sz w:val="17"/>
                <w:szCs w:val="17"/>
              </w:rPr>
              <w:t>$</w:t>
            </w:r>
            <w:r w:rsidR="004958D5">
              <w:rPr>
                <w:rFonts w:ascii="Times New Roman" w:eastAsia="Times New Roman" w:hAnsi="Times New Roman" w:cs="Times New Roman"/>
                <w:b/>
                <w:bCs/>
                <w:color w:val="000000"/>
                <w:sz w:val="17"/>
                <w:szCs w:val="17"/>
              </w:rPr>
              <w:t>2,5</w:t>
            </w:r>
            <w:r w:rsidRPr="00D16CED">
              <w:rPr>
                <w:rFonts w:ascii="Times New Roman" w:eastAsia="Times New Roman" w:hAnsi="Times New Roman" w:cs="Times New Roman"/>
                <w:b/>
                <w:bCs/>
                <w:color w:val="000000"/>
                <w:sz w:val="17"/>
                <w:szCs w:val="17"/>
              </w:rPr>
              <w:t xml:space="preserve">00 </w:t>
            </w:r>
          </w:p>
        </w:tc>
        <w:tc>
          <w:tcPr>
            <w:tcW w:w="833" w:type="dxa"/>
            <w:tcBorders>
              <w:top w:val="nil"/>
              <w:left w:val="nil"/>
              <w:bottom w:val="single" w:sz="8" w:space="0" w:color="000000"/>
              <w:right w:val="single" w:sz="8" w:space="0" w:color="000000"/>
            </w:tcBorders>
            <w:shd w:val="clear" w:color="000000" w:fill="DEEAF6"/>
            <w:vAlign w:val="center"/>
            <w:hideMark/>
          </w:tcPr>
          <w:p w14:paraId="7E046915" w14:textId="24325422" w:rsidR="00767577" w:rsidRPr="00D16CED" w:rsidRDefault="00767577" w:rsidP="004958D5">
            <w:pPr>
              <w:widowControl/>
              <w:jc w:val="right"/>
              <w:rPr>
                <w:rFonts w:ascii="Times New Roman" w:eastAsia="Times New Roman" w:hAnsi="Times New Roman" w:cs="Times New Roman"/>
                <w:b/>
                <w:bCs/>
                <w:color w:val="000000"/>
                <w:sz w:val="17"/>
                <w:szCs w:val="17"/>
              </w:rPr>
            </w:pPr>
            <w:r w:rsidRPr="00D16CED">
              <w:rPr>
                <w:rFonts w:ascii="Times New Roman" w:eastAsia="Times New Roman" w:hAnsi="Times New Roman" w:cs="Times New Roman"/>
                <w:b/>
                <w:bCs/>
                <w:color w:val="000000"/>
                <w:sz w:val="17"/>
                <w:szCs w:val="17"/>
              </w:rPr>
              <w:t>$</w:t>
            </w:r>
            <w:r w:rsidR="004958D5">
              <w:rPr>
                <w:rFonts w:ascii="Times New Roman" w:eastAsia="Times New Roman" w:hAnsi="Times New Roman" w:cs="Times New Roman"/>
                <w:b/>
                <w:bCs/>
                <w:color w:val="000000"/>
                <w:sz w:val="17"/>
                <w:szCs w:val="17"/>
              </w:rPr>
              <w:t>3,000</w:t>
            </w:r>
            <w:r w:rsidRPr="00D16CED">
              <w:rPr>
                <w:rFonts w:ascii="Times New Roman" w:eastAsia="Times New Roman" w:hAnsi="Times New Roman" w:cs="Times New Roman"/>
                <w:b/>
                <w:bCs/>
                <w:color w:val="000000"/>
                <w:sz w:val="17"/>
                <w:szCs w:val="17"/>
              </w:rPr>
              <w:t xml:space="preserve"> </w:t>
            </w:r>
          </w:p>
        </w:tc>
        <w:tc>
          <w:tcPr>
            <w:tcW w:w="833" w:type="dxa"/>
            <w:tcBorders>
              <w:top w:val="nil"/>
              <w:left w:val="nil"/>
              <w:bottom w:val="single" w:sz="8" w:space="0" w:color="000000"/>
              <w:right w:val="single" w:sz="8" w:space="0" w:color="000000"/>
            </w:tcBorders>
            <w:shd w:val="clear" w:color="000000" w:fill="DEEAF6"/>
            <w:vAlign w:val="center"/>
            <w:hideMark/>
          </w:tcPr>
          <w:p w14:paraId="0A403CF9" w14:textId="5745B055" w:rsidR="00767577" w:rsidRPr="00D16CED" w:rsidRDefault="00767577" w:rsidP="004958D5">
            <w:pPr>
              <w:widowControl/>
              <w:jc w:val="right"/>
              <w:rPr>
                <w:rFonts w:ascii="Times New Roman" w:eastAsia="Times New Roman" w:hAnsi="Times New Roman" w:cs="Times New Roman"/>
                <w:b/>
                <w:bCs/>
                <w:color w:val="000000"/>
                <w:sz w:val="17"/>
                <w:szCs w:val="17"/>
              </w:rPr>
            </w:pPr>
            <w:r w:rsidRPr="00D16CED">
              <w:rPr>
                <w:rFonts w:ascii="Times New Roman" w:eastAsia="Times New Roman" w:hAnsi="Times New Roman" w:cs="Times New Roman"/>
                <w:b/>
                <w:bCs/>
                <w:color w:val="000000"/>
                <w:sz w:val="17"/>
                <w:szCs w:val="17"/>
              </w:rPr>
              <w:t>$</w:t>
            </w:r>
            <w:r w:rsidR="004958D5">
              <w:rPr>
                <w:rFonts w:ascii="Times New Roman" w:eastAsia="Times New Roman" w:hAnsi="Times New Roman" w:cs="Times New Roman"/>
                <w:b/>
                <w:bCs/>
                <w:color w:val="000000"/>
                <w:sz w:val="17"/>
                <w:szCs w:val="17"/>
              </w:rPr>
              <w:t>1,00</w:t>
            </w:r>
            <w:r w:rsidRPr="00D16CED">
              <w:rPr>
                <w:rFonts w:ascii="Times New Roman" w:eastAsia="Times New Roman" w:hAnsi="Times New Roman" w:cs="Times New Roman"/>
                <w:b/>
                <w:bCs/>
                <w:color w:val="000000"/>
                <w:sz w:val="17"/>
                <w:szCs w:val="17"/>
              </w:rPr>
              <w:t xml:space="preserve">0 </w:t>
            </w:r>
          </w:p>
        </w:tc>
        <w:tc>
          <w:tcPr>
            <w:tcW w:w="1080" w:type="dxa"/>
            <w:tcBorders>
              <w:top w:val="nil"/>
              <w:left w:val="nil"/>
              <w:bottom w:val="single" w:sz="8" w:space="0" w:color="000000"/>
              <w:right w:val="single" w:sz="8" w:space="0" w:color="000000"/>
            </w:tcBorders>
            <w:shd w:val="clear" w:color="000000" w:fill="DEEAF6"/>
            <w:vAlign w:val="center"/>
            <w:hideMark/>
          </w:tcPr>
          <w:p w14:paraId="5D6FD720" w14:textId="20E9004C" w:rsidR="00767577" w:rsidRPr="00D16CED" w:rsidRDefault="00767577" w:rsidP="004958D5">
            <w:pPr>
              <w:widowControl/>
              <w:jc w:val="right"/>
              <w:rPr>
                <w:rFonts w:ascii="Times New Roman" w:eastAsia="Times New Roman" w:hAnsi="Times New Roman" w:cs="Times New Roman"/>
                <w:b/>
                <w:bCs/>
                <w:i/>
                <w:iCs/>
                <w:color w:val="000000"/>
                <w:sz w:val="17"/>
                <w:szCs w:val="17"/>
              </w:rPr>
            </w:pPr>
            <w:r w:rsidRPr="00D16CED">
              <w:rPr>
                <w:rFonts w:ascii="Times New Roman" w:eastAsia="Times New Roman" w:hAnsi="Times New Roman" w:cs="Times New Roman"/>
                <w:b/>
                <w:bCs/>
                <w:i/>
                <w:iCs/>
                <w:color w:val="000000"/>
                <w:sz w:val="17"/>
                <w:szCs w:val="17"/>
              </w:rPr>
              <w:t>$</w:t>
            </w:r>
            <w:r w:rsidR="004958D5">
              <w:rPr>
                <w:rFonts w:ascii="Times New Roman" w:eastAsia="Times New Roman" w:hAnsi="Times New Roman" w:cs="Times New Roman"/>
                <w:b/>
                <w:bCs/>
                <w:i/>
                <w:iCs/>
                <w:color w:val="000000"/>
                <w:sz w:val="17"/>
                <w:szCs w:val="17"/>
              </w:rPr>
              <w:t>37,000</w:t>
            </w:r>
          </w:p>
        </w:tc>
      </w:tr>
    </w:tbl>
    <w:p w14:paraId="611F0FDE" w14:textId="77777777" w:rsidR="00D16CED" w:rsidRDefault="00D16CED" w:rsidP="00944C04">
      <w:pPr>
        <w:rPr>
          <w:rFonts w:ascii="Times New Roman" w:hAnsi="Times New Roman" w:cs="Times New Roman"/>
          <w:sz w:val="24"/>
          <w:szCs w:val="24"/>
        </w:rPr>
      </w:pPr>
    </w:p>
    <w:p w14:paraId="4AD3958B" w14:textId="0D78C45A" w:rsidR="00944C04" w:rsidRDefault="00944C04" w:rsidP="00944C04">
      <w:pPr>
        <w:rPr>
          <w:rFonts w:ascii="Times New Roman" w:hAnsi="Times New Roman" w:cs="Times New Roman"/>
          <w:sz w:val="24"/>
          <w:szCs w:val="24"/>
        </w:rPr>
      </w:pPr>
      <w:proofErr w:type="gramStart"/>
      <w:r w:rsidRPr="00944C04">
        <w:rPr>
          <w:rFonts w:ascii="Times New Roman" w:hAnsi="Times New Roman" w:cs="Times New Roman"/>
          <w:sz w:val="24"/>
          <w:szCs w:val="24"/>
        </w:rPr>
        <w:t>Table 3.6.</w:t>
      </w:r>
      <w:r>
        <w:rPr>
          <w:rFonts w:ascii="Times New Roman" w:hAnsi="Times New Roman" w:cs="Times New Roman"/>
          <w:sz w:val="24"/>
          <w:szCs w:val="24"/>
        </w:rPr>
        <w:t>4</w:t>
      </w:r>
      <w:r w:rsidRPr="00944C04">
        <w:rPr>
          <w:rFonts w:ascii="Times New Roman" w:hAnsi="Times New Roman" w:cs="Times New Roman"/>
          <w:sz w:val="24"/>
          <w:szCs w:val="24"/>
        </w:rPr>
        <w:t>.</w:t>
      </w:r>
      <w:proofErr w:type="gramEnd"/>
      <w:r w:rsidRPr="00944C04">
        <w:rPr>
          <w:rFonts w:ascii="Times New Roman" w:hAnsi="Times New Roman" w:cs="Times New Roman"/>
          <w:sz w:val="24"/>
          <w:szCs w:val="24"/>
        </w:rPr>
        <w:t xml:space="preserve">  </w:t>
      </w:r>
      <w:proofErr w:type="gramStart"/>
      <w:r w:rsidRPr="00944C04">
        <w:rPr>
          <w:rFonts w:ascii="Times New Roman" w:hAnsi="Times New Roman" w:cs="Times New Roman"/>
          <w:sz w:val="24"/>
          <w:szCs w:val="24"/>
        </w:rPr>
        <w:t xml:space="preserve">Estimated costs of </w:t>
      </w:r>
      <w:r>
        <w:rPr>
          <w:rFonts w:ascii="Times New Roman" w:hAnsi="Times New Roman" w:cs="Times New Roman"/>
          <w:sz w:val="24"/>
          <w:szCs w:val="24"/>
        </w:rPr>
        <w:t>Administrative</w:t>
      </w:r>
      <w:r w:rsidRPr="00944C04">
        <w:rPr>
          <w:rFonts w:ascii="Times New Roman" w:hAnsi="Times New Roman" w:cs="Times New Roman"/>
          <w:sz w:val="24"/>
          <w:szCs w:val="24"/>
        </w:rPr>
        <w:t xml:space="preserve"> Action Items.</w:t>
      </w:r>
      <w:proofErr w:type="gramEnd"/>
      <w:r w:rsidRPr="00944C04">
        <w:rPr>
          <w:rFonts w:ascii="Times New Roman" w:hAnsi="Times New Roman" w:cs="Times New Roman"/>
          <w:sz w:val="24"/>
          <w:szCs w:val="24"/>
        </w:rPr>
        <w:t xml:space="preserve">  </w:t>
      </w:r>
      <w:r w:rsidR="006F2560">
        <w:rPr>
          <w:rFonts w:ascii="Times New Roman" w:hAnsi="Times New Roman" w:cs="Times New Roman"/>
          <w:sz w:val="24"/>
          <w:szCs w:val="24"/>
        </w:rPr>
        <w:t>All Administrative a</w:t>
      </w:r>
      <w:r w:rsidRPr="00944C04">
        <w:rPr>
          <w:rFonts w:ascii="Times New Roman" w:hAnsi="Times New Roman" w:cs="Times New Roman"/>
          <w:sz w:val="24"/>
          <w:szCs w:val="24"/>
        </w:rPr>
        <w:t xml:space="preserve">ction items </w:t>
      </w:r>
      <w:r w:rsidR="006F2560">
        <w:rPr>
          <w:rFonts w:ascii="Times New Roman" w:hAnsi="Times New Roman" w:cs="Times New Roman"/>
          <w:sz w:val="24"/>
          <w:szCs w:val="24"/>
        </w:rPr>
        <w:t xml:space="preserve">are a high </w:t>
      </w:r>
      <w:r w:rsidRPr="00944C04">
        <w:rPr>
          <w:rFonts w:ascii="Times New Roman" w:hAnsi="Times New Roman" w:cs="Times New Roman"/>
          <w:sz w:val="24"/>
          <w:szCs w:val="24"/>
        </w:rPr>
        <w:t>priority.</w:t>
      </w:r>
    </w:p>
    <w:tbl>
      <w:tblPr>
        <w:tblW w:w="11397" w:type="dxa"/>
        <w:tblInd w:w="93" w:type="dxa"/>
        <w:tblLook w:val="04A0" w:firstRow="1" w:lastRow="0" w:firstColumn="1" w:lastColumn="0" w:noHBand="0" w:noVBand="1"/>
      </w:tblPr>
      <w:tblGrid>
        <w:gridCol w:w="6689"/>
        <w:gridCol w:w="769"/>
        <w:gridCol w:w="758"/>
        <w:gridCol w:w="758"/>
        <w:gridCol w:w="758"/>
        <w:gridCol w:w="769"/>
        <w:gridCol w:w="896"/>
      </w:tblGrid>
      <w:tr w:rsidR="004049D2" w:rsidRPr="00464CFC" w14:paraId="34FF2466" w14:textId="77777777" w:rsidTr="004049D2">
        <w:trPr>
          <w:trHeight w:val="453"/>
        </w:trPr>
        <w:tc>
          <w:tcPr>
            <w:tcW w:w="6689"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hideMark/>
          </w:tcPr>
          <w:p w14:paraId="50B75137" w14:textId="77777777" w:rsidR="00944C04" w:rsidRPr="006F2560" w:rsidRDefault="00944C04" w:rsidP="00670D0F">
            <w:pPr>
              <w:widowControl/>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Administrative Action Items (AI)</w:t>
            </w:r>
          </w:p>
        </w:tc>
        <w:tc>
          <w:tcPr>
            <w:tcW w:w="3812" w:type="dxa"/>
            <w:gridSpan w:val="5"/>
            <w:tcBorders>
              <w:top w:val="single" w:sz="8" w:space="0" w:color="000000"/>
              <w:left w:val="nil"/>
              <w:bottom w:val="single" w:sz="8" w:space="0" w:color="000000"/>
              <w:right w:val="single" w:sz="8" w:space="0" w:color="000000"/>
            </w:tcBorders>
            <w:shd w:val="clear" w:color="000000" w:fill="DEEAF6"/>
            <w:vAlign w:val="center"/>
            <w:hideMark/>
          </w:tcPr>
          <w:p w14:paraId="23B3887E" w14:textId="77777777" w:rsidR="00944C04" w:rsidRPr="006F2560" w:rsidRDefault="00944C04" w:rsidP="00670D0F">
            <w:pPr>
              <w:widowControl/>
              <w:ind w:firstLineChars="700" w:firstLine="1190"/>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Estimated Annual Cost</w:t>
            </w:r>
          </w:p>
        </w:tc>
        <w:tc>
          <w:tcPr>
            <w:tcW w:w="896" w:type="dxa"/>
            <w:tcBorders>
              <w:top w:val="single" w:sz="8" w:space="0" w:color="000000"/>
              <w:left w:val="nil"/>
              <w:bottom w:val="nil"/>
              <w:right w:val="single" w:sz="8" w:space="0" w:color="000000"/>
            </w:tcBorders>
            <w:shd w:val="clear" w:color="000000" w:fill="DEEAF6"/>
            <w:vAlign w:val="center"/>
            <w:hideMark/>
          </w:tcPr>
          <w:p w14:paraId="398817A0" w14:textId="77777777" w:rsidR="00944C04" w:rsidRPr="006F2560" w:rsidRDefault="00944C04" w:rsidP="00670D0F">
            <w:pPr>
              <w:widowControl/>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Total Estimated</w:t>
            </w:r>
          </w:p>
        </w:tc>
      </w:tr>
      <w:tr w:rsidR="00944C04" w:rsidRPr="00464CFC" w14:paraId="4709CF6C" w14:textId="77777777" w:rsidTr="006F2560">
        <w:trPr>
          <w:trHeight w:val="453"/>
        </w:trPr>
        <w:tc>
          <w:tcPr>
            <w:tcW w:w="6689" w:type="dxa"/>
            <w:vMerge/>
            <w:tcBorders>
              <w:top w:val="single" w:sz="8" w:space="0" w:color="000000"/>
              <w:left w:val="single" w:sz="8" w:space="0" w:color="000000"/>
              <w:bottom w:val="single" w:sz="4" w:space="0" w:color="auto"/>
              <w:right w:val="single" w:sz="8" w:space="0" w:color="000000"/>
            </w:tcBorders>
            <w:vAlign w:val="center"/>
            <w:hideMark/>
          </w:tcPr>
          <w:p w14:paraId="3B243DA3" w14:textId="77777777" w:rsidR="00944C04" w:rsidRPr="006F2560" w:rsidRDefault="00944C04" w:rsidP="00670D0F">
            <w:pPr>
              <w:widowControl/>
              <w:rPr>
                <w:rFonts w:ascii="Times New Roman" w:eastAsia="Times New Roman" w:hAnsi="Times New Roman" w:cs="Times New Roman"/>
                <w:color w:val="000000"/>
                <w:sz w:val="17"/>
                <w:szCs w:val="17"/>
              </w:rPr>
            </w:pPr>
          </w:p>
        </w:tc>
        <w:tc>
          <w:tcPr>
            <w:tcW w:w="769" w:type="dxa"/>
            <w:tcBorders>
              <w:top w:val="nil"/>
              <w:left w:val="nil"/>
              <w:bottom w:val="single" w:sz="8" w:space="0" w:color="000000"/>
              <w:right w:val="single" w:sz="8" w:space="0" w:color="000000"/>
            </w:tcBorders>
            <w:shd w:val="clear" w:color="000000" w:fill="DEEAF6"/>
            <w:vAlign w:val="center"/>
            <w:hideMark/>
          </w:tcPr>
          <w:p w14:paraId="785D7539" w14:textId="77777777" w:rsidR="00944C04" w:rsidRPr="006F2560" w:rsidRDefault="00944C04" w:rsidP="00670D0F">
            <w:pPr>
              <w:widowControl/>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Year 1</w:t>
            </w:r>
          </w:p>
        </w:tc>
        <w:tc>
          <w:tcPr>
            <w:tcW w:w="758" w:type="dxa"/>
            <w:tcBorders>
              <w:top w:val="nil"/>
              <w:left w:val="nil"/>
              <w:bottom w:val="single" w:sz="8" w:space="0" w:color="000000"/>
              <w:right w:val="single" w:sz="8" w:space="0" w:color="000000"/>
            </w:tcBorders>
            <w:shd w:val="clear" w:color="000000" w:fill="DEEAF6"/>
            <w:vAlign w:val="center"/>
            <w:hideMark/>
          </w:tcPr>
          <w:p w14:paraId="3466F1D6" w14:textId="77777777" w:rsidR="00944C04" w:rsidRPr="006F2560" w:rsidRDefault="00944C04" w:rsidP="00670D0F">
            <w:pPr>
              <w:widowControl/>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Year 2</w:t>
            </w:r>
          </w:p>
        </w:tc>
        <w:tc>
          <w:tcPr>
            <w:tcW w:w="758" w:type="dxa"/>
            <w:tcBorders>
              <w:top w:val="nil"/>
              <w:left w:val="nil"/>
              <w:bottom w:val="single" w:sz="8" w:space="0" w:color="000000"/>
              <w:right w:val="single" w:sz="8" w:space="0" w:color="000000"/>
            </w:tcBorders>
            <w:shd w:val="clear" w:color="000000" w:fill="DEEAF6"/>
            <w:vAlign w:val="center"/>
            <w:hideMark/>
          </w:tcPr>
          <w:p w14:paraId="6C586865" w14:textId="77777777" w:rsidR="00944C04" w:rsidRPr="006F2560" w:rsidRDefault="00944C04" w:rsidP="00670D0F">
            <w:pPr>
              <w:widowControl/>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Year 3</w:t>
            </w:r>
          </w:p>
        </w:tc>
        <w:tc>
          <w:tcPr>
            <w:tcW w:w="758" w:type="dxa"/>
            <w:tcBorders>
              <w:top w:val="nil"/>
              <w:left w:val="nil"/>
              <w:bottom w:val="single" w:sz="8" w:space="0" w:color="000000"/>
              <w:right w:val="single" w:sz="8" w:space="0" w:color="000000"/>
            </w:tcBorders>
            <w:shd w:val="clear" w:color="000000" w:fill="DEEAF6"/>
            <w:vAlign w:val="center"/>
            <w:hideMark/>
          </w:tcPr>
          <w:p w14:paraId="16A9D9BD" w14:textId="77777777" w:rsidR="00944C04" w:rsidRPr="006F2560" w:rsidRDefault="00944C04" w:rsidP="00670D0F">
            <w:pPr>
              <w:widowControl/>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Year 4</w:t>
            </w:r>
          </w:p>
        </w:tc>
        <w:tc>
          <w:tcPr>
            <w:tcW w:w="769" w:type="dxa"/>
            <w:tcBorders>
              <w:top w:val="nil"/>
              <w:left w:val="nil"/>
              <w:bottom w:val="single" w:sz="8" w:space="0" w:color="000000"/>
              <w:right w:val="single" w:sz="8" w:space="0" w:color="000000"/>
            </w:tcBorders>
            <w:shd w:val="clear" w:color="000000" w:fill="DEEAF6"/>
            <w:vAlign w:val="center"/>
            <w:hideMark/>
          </w:tcPr>
          <w:p w14:paraId="0D12E2A2" w14:textId="77777777" w:rsidR="00944C04" w:rsidRPr="006F2560" w:rsidRDefault="00944C04" w:rsidP="00670D0F">
            <w:pPr>
              <w:widowControl/>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Year 5</w:t>
            </w:r>
          </w:p>
        </w:tc>
        <w:tc>
          <w:tcPr>
            <w:tcW w:w="896" w:type="dxa"/>
            <w:tcBorders>
              <w:top w:val="nil"/>
              <w:left w:val="nil"/>
              <w:bottom w:val="single" w:sz="8" w:space="0" w:color="000000"/>
              <w:right w:val="single" w:sz="8" w:space="0" w:color="000000"/>
            </w:tcBorders>
            <w:shd w:val="clear" w:color="000000" w:fill="DEEAF6"/>
            <w:vAlign w:val="center"/>
            <w:hideMark/>
          </w:tcPr>
          <w:p w14:paraId="288D1275" w14:textId="77777777" w:rsidR="00944C04" w:rsidRPr="006F2560" w:rsidRDefault="00944C04" w:rsidP="00670D0F">
            <w:pPr>
              <w:widowControl/>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Cost Over 5 Years</w:t>
            </w:r>
          </w:p>
        </w:tc>
      </w:tr>
      <w:tr w:rsidR="00944C04" w:rsidRPr="00464CFC" w14:paraId="14847A03" w14:textId="77777777" w:rsidTr="006F2560">
        <w:trPr>
          <w:trHeight w:val="307"/>
        </w:trPr>
        <w:tc>
          <w:tcPr>
            <w:tcW w:w="6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72F8F" w14:textId="77777777" w:rsidR="00944C04" w:rsidRPr="006F2560" w:rsidRDefault="00944C04" w:rsidP="00670D0F">
            <w:pPr>
              <w:widowControl/>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AI 1a:  Develop SMP for Deepwater MPAs</w:t>
            </w:r>
          </w:p>
        </w:tc>
        <w:tc>
          <w:tcPr>
            <w:tcW w:w="769" w:type="dxa"/>
            <w:tcBorders>
              <w:top w:val="nil"/>
              <w:left w:val="single" w:sz="4" w:space="0" w:color="auto"/>
              <w:bottom w:val="single" w:sz="8" w:space="0" w:color="000000"/>
              <w:right w:val="single" w:sz="8" w:space="0" w:color="000000"/>
            </w:tcBorders>
            <w:shd w:val="clear" w:color="auto" w:fill="auto"/>
            <w:vAlign w:val="center"/>
            <w:hideMark/>
          </w:tcPr>
          <w:p w14:paraId="37986C2C" w14:textId="77777777" w:rsidR="00944C04" w:rsidRPr="006F2560" w:rsidRDefault="00944C04" w:rsidP="00670D0F">
            <w:pPr>
              <w:widowControl/>
              <w:jc w:val="right"/>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 xml:space="preserve">$10,000 </w:t>
            </w:r>
          </w:p>
        </w:tc>
        <w:tc>
          <w:tcPr>
            <w:tcW w:w="758" w:type="dxa"/>
            <w:tcBorders>
              <w:top w:val="nil"/>
              <w:left w:val="nil"/>
              <w:bottom w:val="single" w:sz="8" w:space="0" w:color="000000"/>
              <w:right w:val="single" w:sz="8" w:space="0" w:color="000000"/>
            </w:tcBorders>
            <w:shd w:val="clear" w:color="auto" w:fill="auto"/>
            <w:vAlign w:val="center"/>
            <w:hideMark/>
          </w:tcPr>
          <w:p w14:paraId="6D7AAB0C" w14:textId="77777777" w:rsidR="00944C04" w:rsidRPr="006F2560" w:rsidRDefault="00944C04" w:rsidP="00670D0F">
            <w:pPr>
              <w:widowControl/>
              <w:jc w:val="right"/>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 xml:space="preserve">$0 </w:t>
            </w:r>
          </w:p>
        </w:tc>
        <w:tc>
          <w:tcPr>
            <w:tcW w:w="758" w:type="dxa"/>
            <w:tcBorders>
              <w:top w:val="nil"/>
              <w:left w:val="nil"/>
              <w:bottom w:val="single" w:sz="8" w:space="0" w:color="000000"/>
              <w:right w:val="single" w:sz="8" w:space="0" w:color="000000"/>
            </w:tcBorders>
            <w:shd w:val="clear" w:color="auto" w:fill="auto"/>
            <w:vAlign w:val="center"/>
            <w:hideMark/>
          </w:tcPr>
          <w:p w14:paraId="1600EE1D" w14:textId="77777777" w:rsidR="00944C04" w:rsidRPr="006F2560" w:rsidRDefault="00944C04" w:rsidP="00670D0F">
            <w:pPr>
              <w:widowControl/>
              <w:jc w:val="right"/>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 xml:space="preserve">$0 </w:t>
            </w:r>
          </w:p>
        </w:tc>
        <w:tc>
          <w:tcPr>
            <w:tcW w:w="758" w:type="dxa"/>
            <w:tcBorders>
              <w:top w:val="nil"/>
              <w:left w:val="nil"/>
              <w:bottom w:val="single" w:sz="8" w:space="0" w:color="000000"/>
              <w:right w:val="single" w:sz="8" w:space="0" w:color="000000"/>
            </w:tcBorders>
            <w:shd w:val="clear" w:color="auto" w:fill="auto"/>
            <w:vAlign w:val="center"/>
            <w:hideMark/>
          </w:tcPr>
          <w:p w14:paraId="3CBB80AA" w14:textId="77777777" w:rsidR="00944C04" w:rsidRPr="006F2560" w:rsidRDefault="00944C04" w:rsidP="00670D0F">
            <w:pPr>
              <w:widowControl/>
              <w:jc w:val="right"/>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 xml:space="preserve">$0 </w:t>
            </w:r>
          </w:p>
        </w:tc>
        <w:tc>
          <w:tcPr>
            <w:tcW w:w="769" w:type="dxa"/>
            <w:tcBorders>
              <w:top w:val="nil"/>
              <w:left w:val="nil"/>
              <w:bottom w:val="single" w:sz="8" w:space="0" w:color="000000"/>
              <w:right w:val="single" w:sz="8" w:space="0" w:color="000000"/>
            </w:tcBorders>
            <w:shd w:val="clear" w:color="auto" w:fill="auto"/>
            <w:vAlign w:val="center"/>
            <w:hideMark/>
          </w:tcPr>
          <w:p w14:paraId="0043C118" w14:textId="77777777" w:rsidR="00944C04" w:rsidRPr="006F2560" w:rsidRDefault="00944C04" w:rsidP="00670D0F">
            <w:pPr>
              <w:widowControl/>
              <w:jc w:val="right"/>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 xml:space="preserve">$0 </w:t>
            </w:r>
          </w:p>
        </w:tc>
        <w:tc>
          <w:tcPr>
            <w:tcW w:w="896" w:type="dxa"/>
            <w:tcBorders>
              <w:top w:val="nil"/>
              <w:left w:val="nil"/>
              <w:bottom w:val="single" w:sz="4" w:space="0" w:color="auto"/>
              <w:right w:val="single" w:sz="8" w:space="0" w:color="000000"/>
            </w:tcBorders>
            <w:shd w:val="clear" w:color="auto" w:fill="auto"/>
            <w:vAlign w:val="center"/>
            <w:hideMark/>
          </w:tcPr>
          <w:p w14:paraId="42536633" w14:textId="77777777" w:rsidR="00944C04" w:rsidRPr="006F2560" w:rsidRDefault="00944C04" w:rsidP="00670D0F">
            <w:pPr>
              <w:widowControl/>
              <w:jc w:val="right"/>
              <w:rPr>
                <w:rFonts w:ascii="Times New Roman" w:eastAsia="Times New Roman" w:hAnsi="Times New Roman" w:cs="Times New Roman"/>
                <w:i/>
                <w:iCs/>
                <w:color w:val="000000"/>
                <w:sz w:val="18"/>
                <w:szCs w:val="18"/>
              </w:rPr>
            </w:pPr>
            <w:r w:rsidRPr="006F2560">
              <w:rPr>
                <w:rFonts w:ascii="Times New Roman" w:eastAsia="Times New Roman" w:hAnsi="Times New Roman" w:cs="Times New Roman"/>
                <w:i/>
                <w:iCs/>
                <w:color w:val="000000"/>
                <w:sz w:val="18"/>
                <w:szCs w:val="18"/>
              </w:rPr>
              <w:t>$10,000</w:t>
            </w:r>
          </w:p>
        </w:tc>
      </w:tr>
      <w:tr w:rsidR="00944C04" w:rsidRPr="00464CFC" w14:paraId="5BF6C0B7" w14:textId="77777777" w:rsidTr="006F2560">
        <w:trPr>
          <w:trHeight w:val="307"/>
        </w:trPr>
        <w:tc>
          <w:tcPr>
            <w:tcW w:w="6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991E4" w14:textId="47824567" w:rsidR="00944C04" w:rsidRPr="006F2560" w:rsidRDefault="00944C04" w:rsidP="004049D2">
            <w:pPr>
              <w:widowControl/>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 xml:space="preserve">AI </w:t>
            </w:r>
            <w:r w:rsidR="004049D2" w:rsidRPr="006F2560">
              <w:rPr>
                <w:rFonts w:ascii="Times New Roman" w:eastAsia="Times New Roman" w:hAnsi="Times New Roman" w:cs="Times New Roman"/>
                <w:color w:val="000000"/>
                <w:sz w:val="17"/>
                <w:szCs w:val="17"/>
              </w:rPr>
              <w:t>1</w:t>
            </w:r>
            <w:r w:rsidRPr="006F2560">
              <w:rPr>
                <w:rFonts w:ascii="Times New Roman" w:eastAsia="Times New Roman" w:hAnsi="Times New Roman" w:cs="Times New Roman"/>
                <w:color w:val="000000"/>
                <w:sz w:val="17"/>
                <w:szCs w:val="17"/>
              </w:rPr>
              <w:t xml:space="preserve">b:  </w:t>
            </w:r>
            <w:r w:rsidR="004049D2" w:rsidRPr="006F2560">
              <w:rPr>
                <w:rFonts w:ascii="Times New Roman" w:eastAsia="Times New Roman" w:hAnsi="Times New Roman" w:cs="Times New Roman"/>
                <w:color w:val="000000"/>
                <w:sz w:val="17"/>
                <w:szCs w:val="17"/>
              </w:rPr>
              <w:t>SMP Review by SMP AP at Annual Meeting</w:t>
            </w:r>
          </w:p>
        </w:tc>
        <w:tc>
          <w:tcPr>
            <w:tcW w:w="769" w:type="dxa"/>
            <w:tcBorders>
              <w:top w:val="nil"/>
              <w:left w:val="single" w:sz="4" w:space="0" w:color="auto"/>
              <w:bottom w:val="single" w:sz="8" w:space="0" w:color="000000"/>
              <w:right w:val="single" w:sz="8" w:space="0" w:color="000000"/>
            </w:tcBorders>
            <w:shd w:val="clear" w:color="auto" w:fill="auto"/>
            <w:vAlign w:val="center"/>
            <w:hideMark/>
          </w:tcPr>
          <w:p w14:paraId="566EB8A2" w14:textId="77777777" w:rsidR="00944C04" w:rsidRPr="006F2560" w:rsidRDefault="00944C04" w:rsidP="00670D0F">
            <w:pPr>
              <w:widowControl/>
              <w:jc w:val="right"/>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 xml:space="preserve">$0 </w:t>
            </w:r>
          </w:p>
        </w:tc>
        <w:tc>
          <w:tcPr>
            <w:tcW w:w="758" w:type="dxa"/>
            <w:tcBorders>
              <w:top w:val="nil"/>
              <w:left w:val="nil"/>
              <w:bottom w:val="single" w:sz="8" w:space="0" w:color="000000"/>
              <w:right w:val="single" w:sz="8" w:space="0" w:color="000000"/>
            </w:tcBorders>
            <w:shd w:val="clear" w:color="auto" w:fill="auto"/>
            <w:vAlign w:val="center"/>
            <w:hideMark/>
          </w:tcPr>
          <w:p w14:paraId="70AE12C3" w14:textId="77777777" w:rsidR="00944C04" w:rsidRPr="006F2560" w:rsidRDefault="00944C04" w:rsidP="00670D0F">
            <w:pPr>
              <w:widowControl/>
              <w:jc w:val="right"/>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 xml:space="preserve">$5,000 </w:t>
            </w:r>
          </w:p>
        </w:tc>
        <w:tc>
          <w:tcPr>
            <w:tcW w:w="758" w:type="dxa"/>
            <w:tcBorders>
              <w:top w:val="nil"/>
              <w:left w:val="nil"/>
              <w:bottom w:val="single" w:sz="8" w:space="0" w:color="000000"/>
              <w:right w:val="single" w:sz="8" w:space="0" w:color="000000"/>
            </w:tcBorders>
            <w:shd w:val="clear" w:color="auto" w:fill="auto"/>
            <w:vAlign w:val="center"/>
            <w:hideMark/>
          </w:tcPr>
          <w:p w14:paraId="6112C2F7" w14:textId="77777777" w:rsidR="00944C04" w:rsidRPr="006F2560" w:rsidRDefault="00944C04" w:rsidP="00670D0F">
            <w:pPr>
              <w:widowControl/>
              <w:jc w:val="right"/>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 xml:space="preserve">$5,000 </w:t>
            </w:r>
          </w:p>
        </w:tc>
        <w:tc>
          <w:tcPr>
            <w:tcW w:w="758" w:type="dxa"/>
            <w:tcBorders>
              <w:top w:val="nil"/>
              <w:left w:val="nil"/>
              <w:bottom w:val="single" w:sz="8" w:space="0" w:color="000000"/>
              <w:right w:val="single" w:sz="8" w:space="0" w:color="000000"/>
            </w:tcBorders>
            <w:shd w:val="clear" w:color="auto" w:fill="auto"/>
            <w:vAlign w:val="center"/>
            <w:hideMark/>
          </w:tcPr>
          <w:p w14:paraId="27CE6EF3" w14:textId="77777777" w:rsidR="00944C04" w:rsidRPr="006F2560" w:rsidRDefault="00944C04" w:rsidP="00670D0F">
            <w:pPr>
              <w:widowControl/>
              <w:jc w:val="right"/>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 xml:space="preserve">$5,000 </w:t>
            </w:r>
          </w:p>
        </w:tc>
        <w:tc>
          <w:tcPr>
            <w:tcW w:w="769" w:type="dxa"/>
            <w:tcBorders>
              <w:top w:val="nil"/>
              <w:left w:val="nil"/>
              <w:bottom w:val="single" w:sz="8" w:space="0" w:color="000000"/>
              <w:right w:val="single" w:sz="4" w:space="0" w:color="auto"/>
            </w:tcBorders>
            <w:shd w:val="clear" w:color="auto" w:fill="auto"/>
            <w:vAlign w:val="center"/>
            <w:hideMark/>
          </w:tcPr>
          <w:p w14:paraId="3583255D" w14:textId="5F1B0CCB" w:rsidR="00944C04" w:rsidRPr="006F2560" w:rsidRDefault="00944C04" w:rsidP="004049D2">
            <w:pPr>
              <w:widowControl/>
              <w:jc w:val="right"/>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w:t>
            </w:r>
            <w:r w:rsidR="004049D2" w:rsidRPr="006F2560">
              <w:rPr>
                <w:rFonts w:ascii="Times New Roman" w:eastAsia="Times New Roman" w:hAnsi="Times New Roman" w:cs="Times New Roman"/>
                <w:color w:val="000000"/>
                <w:sz w:val="17"/>
                <w:szCs w:val="17"/>
              </w:rPr>
              <w:t>0</w:t>
            </w:r>
            <w:r w:rsidRPr="006F2560">
              <w:rPr>
                <w:rFonts w:ascii="Times New Roman" w:eastAsia="Times New Roman" w:hAnsi="Times New Roman" w:cs="Times New Roman"/>
                <w:color w:val="000000"/>
                <w:sz w:val="17"/>
                <w:szCs w:val="17"/>
              </w:rPr>
              <w:t xml:space="preserve"> </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D2666" w14:textId="0F9B6AF4" w:rsidR="00944C04" w:rsidRPr="006F2560" w:rsidRDefault="00944C04" w:rsidP="004049D2">
            <w:pPr>
              <w:widowControl/>
              <w:jc w:val="right"/>
              <w:rPr>
                <w:rFonts w:ascii="Times New Roman" w:eastAsia="Times New Roman" w:hAnsi="Times New Roman" w:cs="Times New Roman"/>
                <w:i/>
                <w:iCs/>
                <w:color w:val="000000"/>
                <w:sz w:val="18"/>
                <w:szCs w:val="18"/>
              </w:rPr>
            </w:pPr>
            <w:r w:rsidRPr="006F2560">
              <w:rPr>
                <w:rFonts w:ascii="Times New Roman" w:eastAsia="Times New Roman" w:hAnsi="Times New Roman" w:cs="Times New Roman"/>
                <w:i/>
                <w:iCs/>
                <w:color w:val="000000"/>
                <w:sz w:val="18"/>
                <w:szCs w:val="18"/>
              </w:rPr>
              <w:t>$</w:t>
            </w:r>
            <w:r w:rsidR="004049D2" w:rsidRPr="006F2560">
              <w:rPr>
                <w:rFonts w:ascii="Times New Roman" w:eastAsia="Times New Roman" w:hAnsi="Times New Roman" w:cs="Times New Roman"/>
                <w:i/>
                <w:iCs/>
                <w:color w:val="000000"/>
                <w:sz w:val="18"/>
                <w:szCs w:val="18"/>
              </w:rPr>
              <w:t>15</w:t>
            </w:r>
            <w:r w:rsidRPr="006F2560">
              <w:rPr>
                <w:rFonts w:ascii="Times New Roman" w:eastAsia="Times New Roman" w:hAnsi="Times New Roman" w:cs="Times New Roman"/>
                <w:i/>
                <w:iCs/>
                <w:color w:val="000000"/>
                <w:sz w:val="18"/>
                <w:szCs w:val="18"/>
              </w:rPr>
              <w:t>,000</w:t>
            </w:r>
          </w:p>
        </w:tc>
      </w:tr>
      <w:tr w:rsidR="004049D2" w:rsidRPr="00464CFC" w14:paraId="5D37CDCA" w14:textId="77777777" w:rsidTr="006F2560">
        <w:trPr>
          <w:trHeight w:val="307"/>
        </w:trPr>
        <w:tc>
          <w:tcPr>
            <w:tcW w:w="6689" w:type="dxa"/>
            <w:tcBorders>
              <w:top w:val="single" w:sz="4" w:space="0" w:color="auto"/>
              <w:left w:val="single" w:sz="4" w:space="0" w:color="auto"/>
              <w:bottom w:val="single" w:sz="4" w:space="0" w:color="auto"/>
              <w:right w:val="single" w:sz="4" w:space="0" w:color="auto"/>
            </w:tcBorders>
            <w:shd w:val="clear" w:color="auto" w:fill="auto"/>
            <w:vAlign w:val="center"/>
          </w:tcPr>
          <w:p w14:paraId="7FD5D518" w14:textId="7424F16E" w:rsidR="004049D2" w:rsidRPr="006F2560" w:rsidRDefault="004049D2" w:rsidP="004049D2">
            <w:pPr>
              <w:widowControl/>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AI 1c:  Five Year Review</w:t>
            </w:r>
          </w:p>
        </w:tc>
        <w:tc>
          <w:tcPr>
            <w:tcW w:w="769" w:type="dxa"/>
            <w:tcBorders>
              <w:top w:val="nil"/>
              <w:left w:val="single" w:sz="4" w:space="0" w:color="auto"/>
              <w:bottom w:val="single" w:sz="8" w:space="0" w:color="000000"/>
              <w:right w:val="single" w:sz="8" w:space="0" w:color="000000"/>
            </w:tcBorders>
            <w:shd w:val="clear" w:color="auto" w:fill="auto"/>
            <w:vAlign w:val="center"/>
          </w:tcPr>
          <w:p w14:paraId="495CE65D" w14:textId="17644C44" w:rsidR="004049D2" w:rsidRPr="006F2560" w:rsidRDefault="004049D2" w:rsidP="00670D0F">
            <w:pPr>
              <w:widowControl/>
              <w:jc w:val="right"/>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 xml:space="preserve">$0 </w:t>
            </w:r>
          </w:p>
        </w:tc>
        <w:tc>
          <w:tcPr>
            <w:tcW w:w="758" w:type="dxa"/>
            <w:tcBorders>
              <w:top w:val="nil"/>
              <w:left w:val="nil"/>
              <w:bottom w:val="single" w:sz="8" w:space="0" w:color="000000"/>
              <w:right w:val="single" w:sz="8" w:space="0" w:color="000000"/>
            </w:tcBorders>
            <w:shd w:val="clear" w:color="auto" w:fill="auto"/>
            <w:vAlign w:val="center"/>
          </w:tcPr>
          <w:p w14:paraId="0BFE6650" w14:textId="5051949A" w:rsidR="004049D2" w:rsidRPr="006F2560" w:rsidRDefault="004049D2" w:rsidP="00670D0F">
            <w:pPr>
              <w:widowControl/>
              <w:jc w:val="right"/>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 xml:space="preserve">$0 </w:t>
            </w:r>
          </w:p>
        </w:tc>
        <w:tc>
          <w:tcPr>
            <w:tcW w:w="758" w:type="dxa"/>
            <w:tcBorders>
              <w:top w:val="nil"/>
              <w:left w:val="nil"/>
              <w:bottom w:val="single" w:sz="8" w:space="0" w:color="000000"/>
              <w:right w:val="single" w:sz="8" w:space="0" w:color="000000"/>
            </w:tcBorders>
            <w:shd w:val="clear" w:color="auto" w:fill="auto"/>
            <w:vAlign w:val="center"/>
          </w:tcPr>
          <w:p w14:paraId="39A7CD73" w14:textId="02D213E3" w:rsidR="004049D2" w:rsidRPr="006F2560" w:rsidRDefault="004049D2" w:rsidP="00670D0F">
            <w:pPr>
              <w:widowControl/>
              <w:jc w:val="right"/>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 xml:space="preserve">$0 </w:t>
            </w:r>
          </w:p>
        </w:tc>
        <w:tc>
          <w:tcPr>
            <w:tcW w:w="758" w:type="dxa"/>
            <w:tcBorders>
              <w:top w:val="nil"/>
              <w:left w:val="nil"/>
              <w:bottom w:val="single" w:sz="8" w:space="0" w:color="000000"/>
              <w:right w:val="single" w:sz="8" w:space="0" w:color="000000"/>
            </w:tcBorders>
            <w:shd w:val="clear" w:color="auto" w:fill="auto"/>
            <w:vAlign w:val="center"/>
          </w:tcPr>
          <w:p w14:paraId="75818C11" w14:textId="2BC6C075" w:rsidR="004049D2" w:rsidRPr="006F2560" w:rsidRDefault="004049D2" w:rsidP="00670D0F">
            <w:pPr>
              <w:widowControl/>
              <w:jc w:val="right"/>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 xml:space="preserve">$0 </w:t>
            </w:r>
          </w:p>
        </w:tc>
        <w:tc>
          <w:tcPr>
            <w:tcW w:w="769" w:type="dxa"/>
            <w:tcBorders>
              <w:top w:val="nil"/>
              <w:left w:val="nil"/>
              <w:bottom w:val="single" w:sz="8" w:space="0" w:color="000000"/>
              <w:right w:val="single" w:sz="8" w:space="0" w:color="000000"/>
            </w:tcBorders>
            <w:shd w:val="clear" w:color="auto" w:fill="auto"/>
            <w:vAlign w:val="center"/>
          </w:tcPr>
          <w:p w14:paraId="05E75979" w14:textId="193BD63C" w:rsidR="004049D2" w:rsidRPr="006F2560" w:rsidRDefault="004049D2" w:rsidP="00670D0F">
            <w:pPr>
              <w:widowControl/>
              <w:jc w:val="right"/>
              <w:rPr>
                <w:rFonts w:ascii="Times New Roman" w:eastAsia="Times New Roman" w:hAnsi="Times New Roman" w:cs="Times New Roman"/>
                <w:color w:val="000000"/>
                <w:sz w:val="17"/>
                <w:szCs w:val="17"/>
              </w:rPr>
            </w:pPr>
            <w:r w:rsidRPr="006F2560">
              <w:rPr>
                <w:rFonts w:ascii="Times New Roman" w:eastAsia="Times New Roman" w:hAnsi="Times New Roman" w:cs="Times New Roman"/>
                <w:color w:val="000000"/>
                <w:sz w:val="17"/>
                <w:szCs w:val="17"/>
              </w:rPr>
              <w:t xml:space="preserve">$15,000 </w:t>
            </w:r>
          </w:p>
        </w:tc>
        <w:tc>
          <w:tcPr>
            <w:tcW w:w="896" w:type="dxa"/>
            <w:tcBorders>
              <w:top w:val="single" w:sz="4" w:space="0" w:color="auto"/>
              <w:left w:val="nil"/>
              <w:bottom w:val="single" w:sz="8" w:space="0" w:color="000000"/>
              <w:right w:val="single" w:sz="8" w:space="0" w:color="000000"/>
            </w:tcBorders>
            <w:shd w:val="clear" w:color="auto" w:fill="auto"/>
            <w:vAlign w:val="center"/>
          </w:tcPr>
          <w:p w14:paraId="17601CA6" w14:textId="3BB4F25E" w:rsidR="004049D2" w:rsidRPr="006F2560" w:rsidRDefault="004049D2" w:rsidP="004049D2">
            <w:pPr>
              <w:widowControl/>
              <w:jc w:val="right"/>
              <w:rPr>
                <w:rFonts w:ascii="Times New Roman" w:eastAsia="Times New Roman" w:hAnsi="Times New Roman" w:cs="Times New Roman"/>
                <w:i/>
                <w:iCs/>
                <w:color w:val="000000"/>
                <w:sz w:val="18"/>
                <w:szCs w:val="18"/>
              </w:rPr>
            </w:pPr>
            <w:r w:rsidRPr="006F2560">
              <w:rPr>
                <w:rFonts w:ascii="Times New Roman" w:eastAsia="Times New Roman" w:hAnsi="Times New Roman" w:cs="Times New Roman"/>
                <w:i/>
                <w:iCs/>
                <w:color w:val="000000"/>
                <w:sz w:val="18"/>
                <w:szCs w:val="18"/>
              </w:rPr>
              <w:t>$15,000</w:t>
            </w:r>
          </w:p>
        </w:tc>
      </w:tr>
      <w:tr w:rsidR="004049D2" w:rsidRPr="00464CFC" w14:paraId="02C3BBDD" w14:textId="77777777" w:rsidTr="006F2560">
        <w:trPr>
          <w:trHeight w:val="307"/>
        </w:trPr>
        <w:tc>
          <w:tcPr>
            <w:tcW w:w="6689" w:type="dxa"/>
            <w:tcBorders>
              <w:top w:val="single" w:sz="4" w:space="0" w:color="auto"/>
              <w:left w:val="single" w:sz="8" w:space="0" w:color="000000"/>
              <w:bottom w:val="single" w:sz="8" w:space="0" w:color="000000"/>
              <w:right w:val="single" w:sz="8" w:space="0" w:color="000000"/>
            </w:tcBorders>
            <w:shd w:val="clear" w:color="000000" w:fill="DEEAF6"/>
            <w:vAlign w:val="center"/>
            <w:hideMark/>
          </w:tcPr>
          <w:p w14:paraId="244C0606" w14:textId="77777777" w:rsidR="004049D2" w:rsidRPr="00464CFC" w:rsidRDefault="004049D2" w:rsidP="00670D0F">
            <w:pPr>
              <w:widowControl/>
              <w:rPr>
                <w:rFonts w:ascii="Times New Roman" w:eastAsia="Times New Roman" w:hAnsi="Times New Roman" w:cs="Times New Roman"/>
                <w:b/>
                <w:bCs/>
                <w:color w:val="000000"/>
                <w:sz w:val="17"/>
                <w:szCs w:val="17"/>
              </w:rPr>
            </w:pPr>
            <w:r w:rsidRPr="00464CFC">
              <w:rPr>
                <w:rFonts w:ascii="Times New Roman" w:eastAsia="Times New Roman" w:hAnsi="Times New Roman" w:cs="Times New Roman"/>
                <w:b/>
                <w:bCs/>
                <w:color w:val="000000"/>
                <w:sz w:val="17"/>
                <w:szCs w:val="17"/>
              </w:rPr>
              <w:t>TOTAL Budget:</w:t>
            </w:r>
          </w:p>
        </w:tc>
        <w:tc>
          <w:tcPr>
            <w:tcW w:w="769" w:type="dxa"/>
            <w:tcBorders>
              <w:top w:val="nil"/>
              <w:left w:val="nil"/>
              <w:bottom w:val="single" w:sz="8" w:space="0" w:color="000000"/>
              <w:right w:val="single" w:sz="8" w:space="0" w:color="000000"/>
            </w:tcBorders>
            <w:shd w:val="clear" w:color="000000" w:fill="DEEAF6"/>
            <w:vAlign w:val="center"/>
            <w:hideMark/>
          </w:tcPr>
          <w:p w14:paraId="138FE0FC" w14:textId="77777777" w:rsidR="004049D2" w:rsidRPr="00464CFC" w:rsidRDefault="004049D2" w:rsidP="00670D0F">
            <w:pPr>
              <w:widowControl/>
              <w:jc w:val="right"/>
              <w:rPr>
                <w:rFonts w:ascii="Times New Roman" w:eastAsia="Times New Roman" w:hAnsi="Times New Roman" w:cs="Times New Roman"/>
                <w:b/>
                <w:bCs/>
                <w:color w:val="000000"/>
                <w:sz w:val="17"/>
                <w:szCs w:val="17"/>
              </w:rPr>
            </w:pPr>
            <w:r w:rsidRPr="00464CFC">
              <w:rPr>
                <w:rFonts w:ascii="Times New Roman" w:eastAsia="Times New Roman" w:hAnsi="Times New Roman" w:cs="Times New Roman"/>
                <w:b/>
                <w:bCs/>
                <w:color w:val="000000"/>
                <w:sz w:val="17"/>
                <w:szCs w:val="17"/>
              </w:rPr>
              <w:t xml:space="preserve">$10,000 </w:t>
            </w:r>
          </w:p>
        </w:tc>
        <w:tc>
          <w:tcPr>
            <w:tcW w:w="758" w:type="dxa"/>
            <w:tcBorders>
              <w:top w:val="nil"/>
              <w:left w:val="nil"/>
              <w:bottom w:val="single" w:sz="8" w:space="0" w:color="000000"/>
              <w:right w:val="single" w:sz="8" w:space="0" w:color="000000"/>
            </w:tcBorders>
            <w:shd w:val="clear" w:color="000000" w:fill="DEEAF6"/>
            <w:vAlign w:val="center"/>
            <w:hideMark/>
          </w:tcPr>
          <w:p w14:paraId="11B6DDFE" w14:textId="77777777" w:rsidR="004049D2" w:rsidRPr="00464CFC" w:rsidRDefault="004049D2" w:rsidP="00670D0F">
            <w:pPr>
              <w:widowControl/>
              <w:jc w:val="right"/>
              <w:rPr>
                <w:rFonts w:ascii="Times New Roman" w:eastAsia="Times New Roman" w:hAnsi="Times New Roman" w:cs="Times New Roman"/>
                <w:b/>
                <w:bCs/>
                <w:color w:val="000000"/>
                <w:sz w:val="17"/>
                <w:szCs w:val="17"/>
              </w:rPr>
            </w:pPr>
            <w:r w:rsidRPr="00464CFC">
              <w:rPr>
                <w:rFonts w:ascii="Times New Roman" w:eastAsia="Times New Roman" w:hAnsi="Times New Roman" w:cs="Times New Roman"/>
                <w:b/>
                <w:bCs/>
                <w:color w:val="000000"/>
                <w:sz w:val="17"/>
                <w:szCs w:val="17"/>
              </w:rPr>
              <w:t xml:space="preserve">$5,000 </w:t>
            </w:r>
          </w:p>
        </w:tc>
        <w:tc>
          <w:tcPr>
            <w:tcW w:w="758" w:type="dxa"/>
            <w:tcBorders>
              <w:top w:val="nil"/>
              <w:left w:val="nil"/>
              <w:bottom w:val="single" w:sz="8" w:space="0" w:color="000000"/>
              <w:right w:val="single" w:sz="8" w:space="0" w:color="000000"/>
            </w:tcBorders>
            <w:shd w:val="clear" w:color="000000" w:fill="DEEAF6"/>
            <w:vAlign w:val="center"/>
            <w:hideMark/>
          </w:tcPr>
          <w:p w14:paraId="2F6F26D3" w14:textId="77777777" w:rsidR="004049D2" w:rsidRPr="00464CFC" w:rsidRDefault="004049D2" w:rsidP="00670D0F">
            <w:pPr>
              <w:widowControl/>
              <w:jc w:val="right"/>
              <w:rPr>
                <w:rFonts w:ascii="Times New Roman" w:eastAsia="Times New Roman" w:hAnsi="Times New Roman" w:cs="Times New Roman"/>
                <w:b/>
                <w:bCs/>
                <w:color w:val="000000"/>
                <w:sz w:val="17"/>
                <w:szCs w:val="17"/>
              </w:rPr>
            </w:pPr>
            <w:r w:rsidRPr="00464CFC">
              <w:rPr>
                <w:rFonts w:ascii="Times New Roman" w:eastAsia="Times New Roman" w:hAnsi="Times New Roman" w:cs="Times New Roman"/>
                <w:b/>
                <w:bCs/>
                <w:color w:val="000000"/>
                <w:sz w:val="17"/>
                <w:szCs w:val="17"/>
              </w:rPr>
              <w:t xml:space="preserve">$5,000 </w:t>
            </w:r>
          </w:p>
        </w:tc>
        <w:tc>
          <w:tcPr>
            <w:tcW w:w="758" w:type="dxa"/>
            <w:tcBorders>
              <w:top w:val="nil"/>
              <w:left w:val="nil"/>
              <w:bottom w:val="single" w:sz="8" w:space="0" w:color="000000"/>
              <w:right w:val="single" w:sz="8" w:space="0" w:color="000000"/>
            </w:tcBorders>
            <w:shd w:val="clear" w:color="000000" w:fill="DEEAF6"/>
            <w:vAlign w:val="center"/>
            <w:hideMark/>
          </w:tcPr>
          <w:p w14:paraId="5631466A" w14:textId="77777777" w:rsidR="004049D2" w:rsidRPr="00464CFC" w:rsidRDefault="004049D2" w:rsidP="00670D0F">
            <w:pPr>
              <w:widowControl/>
              <w:jc w:val="right"/>
              <w:rPr>
                <w:rFonts w:ascii="Times New Roman" w:eastAsia="Times New Roman" w:hAnsi="Times New Roman" w:cs="Times New Roman"/>
                <w:b/>
                <w:bCs/>
                <w:color w:val="000000"/>
                <w:sz w:val="17"/>
                <w:szCs w:val="17"/>
              </w:rPr>
            </w:pPr>
            <w:r w:rsidRPr="00464CFC">
              <w:rPr>
                <w:rFonts w:ascii="Times New Roman" w:eastAsia="Times New Roman" w:hAnsi="Times New Roman" w:cs="Times New Roman"/>
                <w:b/>
                <w:bCs/>
                <w:color w:val="000000"/>
                <w:sz w:val="17"/>
                <w:szCs w:val="17"/>
              </w:rPr>
              <w:t xml:space="preserve">$5,000 </w:t>
            </w:r>
          </w:p>
        </w:tc>
        <w:tc>
          <w:tcPr>
            <w:tcW w:w="769" w:type="dxa"/>
            <w:tcBorders>
              <w:top w:val="nil"/>
              <w:left w:val="nil"/>
              <w:bottom w:val="single" w:sz="8" w:space="0" w:color="000000"/>
              <w:right w:val="single" w:sz="8" w:space="0" w:color="000000"/>
            </w:tcBorders>
            <w:shd w:val="clear" w:color="000000" w:fill="DEEAF6"/>
            <w:vAlign w:val="center"/>
            <w:hideMark/>
          </w:tcPr>
          <w:p w14:paraId="3B674193" w14:textId="35206780" w:rsidR="004049D2" w:rsidRPr="00464CFC" w:rsidRDefault="004049D2" w:rsidP="00670D0F">
            <w:pPr>
              <w:widowControl/>
              <w:jc w:val="right"/>
              <w:rPr>
                <w:rFonts w:ascii="Times New Roman" w:eastAsia="Times New Roman" w:hAnsi="Times New Roman" w:cs="Times New Roman"/>
                <w:b/>
                <w:bCs/>
                <w:color w:val="000000"/>
                <w:sz w:val="17"/>
                <w:szCs w:val="17"/>
              </w:rPr>
            </w:pPr>
            <w:r w:rsidRPr="00464CFC">
              <w:rPr>
                <w:rFonts w:ascii="Times New Roman" w:eastAsia="Times New Roman" w:hAnsi="Times New Roman" w:cs="Times New Roman"/>
                <w:b/>
                <w:bCs/>
                <w:color w:val="000000"/>
                <w:sz w:val="17"/>
                <w:szCs w:val="17"/>
              </w:rPr>
              <w:t>$</w:t>
            </w:r>
            <w:r>
              <w:rPr>
                <w:rFonts w:ascii="Times New Roman" w:eastAsia="Times New Roman" w:hAnsi="Times New Roman" w:cs="Times New Roman"/>
                <w:b/>
                <w:bCs/>
                <w:color w:val="000000"/>
                <w:sz w:val="17"/>
                <w:szCs w:val="17"/>
              </w:rPr>
              <w:t>1</w:t>
            </w:r>
            <w:r w:rsidRPr="00464CFC">
              <w:rPr>
                <w:rFonts w:ascii="Times New Roman" w:eastAsia="Times New Roman" w:hAnsi="Times New Roman" w:cs="Times New Roman"/>
                <w:b/>
                <w:bCs/>
                <w:color w:val="000000"/>
                <w:sz w:val="17"/>
                <w:szCs w:val="17"/>
              </w:rPr>
              <w:t xml:space="preserve">5,000 </w:t>
            </w:r>
          </w:p>
        </w:tc>
        <w:tc>
          <w:tcPr>
            <w:tcW w:w="896" w:type="dxa"/>
            <w:tcBorders>
              <w:top w:val="nil"/>
              <w:left w:val="nil"/>
              <w:bottom w:val="single" w:sz="8" w:space="0" w:color="000000"/>
              <w:right w:val="single" w:sz="8" w:space="0" w:color="000000"/>
            </w:tcBorders>
            <w:shd w:val="clear" w:color="000000" w:fill="DEEAF6"/>
            <w:vAlign w:val="center"/>
            <w:hideMark/>
          </w:tcPr>
          <w:p w14:paraId="034B81EB" w14:textId="6754A3E5" w:rsidR="004049D2" w:rsidRPr="00464CFC" w:rsidRDefault="004049D2" w:rsidP="004049D2">
            <w:pPr>
              <w:widowControl/>
              <w:jc w:val="right"/>
              <w:rPr>
                <w:rFonts w:ascii="Times New Roman" w:eastAsia="Times New Roman" w:hAnsi="Times New Roman" w:cs="Times New Roman"/>
                <w:b/>
                <w:bCs/>
                <w:color w:val="000000"/>
                <w:sz w:val="17"/>
                <w:szCs w:val="17"/>
              </w:rPr>
            </w:pPr>
            <w:r w:rsidRPr="00464CFC">
              <w:rPr>
                <w:rFonts w:ascii="Times New Roman" w:eastAsia="Times New Roman" w:hAnsi="Times New Roman" w:cs="Times New Roman"/>
                <w:b/>
                <w:bCs/>
                <w:color w:val="000000"/>
                <w:sz w:val="17"/>
                <w:szCs w:val="17"/>
              </w:rPr>
              <w:t>$</w:t>
            </w:r>
            <w:r>
              <w:rPr>
                <w:rFonts w:ascii="Times New Roman" w:eastAsia="Times New Roman" w:hAnsi="Times New Roman" w:cs="Times New Roman"/>
                <w:b/>
                <w:bCs/>
                <w:color w:val="000000"/>
                <w:sz w:val="17"/>
                <w:szCs w:val="17"/>
              </w:rPr>
              <w:t>4</w:t>
            </w:r>
            <w:r w:rsidRPr="00464CFC">
              <w:rPr>
                <w:rFonts w:ascii="Times New Roman" w:eastAsia="Times New Roman" w:hAnsi="Times New Roman" w:cs="Times New Roman"/>
                <w:b/>
                <w:bCs/>
                <w:color w:val="000000"/>
                <w:sz w:val="17"/>
                <w:szCs w:val="17"/>
              </w:rPr>
              <w:t xml:space="preserve">0,000 </w:t>
            </w:r>
          </w:p>
        </w:tc>
      </w:tr>
    </w:tbl>
    <w:p w14:paraId="4474D25F" w14:textId="77777777" w:rsidR="00944C04" w:rsidRPr="00944C04" w:rsidRDefault="00944C04" w:rsidP="00944C04">
      <w:pPr>
        <w:rPr>
          <w:rFonts w:ascii="Times New Roman" w:hAnsi="Times New Roman" w:cs="Times New Roman"/>
          <w:sz w:val="24"/>
          <w:szCs w:val="24"/>
        </w:rPr>
      </w:pPr>
    </w:p>
    <w:p w14:paraId="6E9E5298" w14:textId="77777777" w:rsidR="00944C04" w:rsidRPr="00944C04" w:rsidRDefault="00944C04" w:rsidP="00944C04">
      <w:pPr>
        <w:rPr>
          <w:rFonts w:ascii="Times New Roman" w:hAnsi="Times New Roman" w:cs="Times New Roman"/>
          <w:sz w:val="24"/>
          <w:szCs w:val="24"/>
        </w:rPr>
      </w:pPr>
    </w:p>
    <w:p w14:paraId="6E682225" w14:textId="77777777" w:rsidR="00944C04" w:rsidRPr="00944C04" w:rsidRDefault="00944C04" w:rsidP="00944C04">
      <w:pPr>
        <w:rPr>
          <w:rFonts w:ascii="Times New Roman" w:hAnsi="Times New Roman" w:cs="Times New Roman"/>
          <w:sz w:val="24"/>
          <w:szCs w:val="24"/>
        </w:rPr>
      </w:pPr>
    </w:p>
    <w:p w14:paraId="504ED917" w14:textId="77777777" w:rsidR="00944C04" w:rsidRPr="00944C04" w:rsidRDefault="00944C04" w:rsidP="00464CFC">
      <w:pPr>
        <w:rPr>
          <w:rFonts w:ascii="Times New Roman" w:hAnsi="Times New Roman" w:cs="Times New Roman"/>
        </w:rPr>
        <w:sectPr w:rsidR="00944C04" w:rsidRPr="00944C04" w:rsidSect="00913534">
          <w:pgSz w:w="15840" w:h="12240" w:orient="landscape"/>
          <w:pgMar w:top="1340" w:right="1380" w:bottom="1320" w:left="940" w:header="0" w:footer="754" w:gutter="0"/>
          <w:cols w:space="720"/>
          <w:docGrid w:linePitch="299"/>
        </w:sectPr>
      </w:pPr>
    </w:p>
    <w:p w14:paraId="636C609C" w14:textId="2393D5B6" w:rsidR="00F6479D" w:rsidRPr="00CA1263" w:rsidRDefault="00CA45AA" w:rsidP="004E0F1A">
      <w:pPr>
        <w:pStyle w:val="Heading2"/>
      </w:pPr>
      <w:r w:rsidRPr="00CA1263">
        <w:lastRenderedPageBreak/>
        <w:t>Timelines</w:t>
      </w:r>
    </w:p>
    <w:p w14:paraId="4F6BB036" w14:textId="77777777" w:rsidR="004F52D5" w:rsidRDefault="004F52D5" w:rsidP="00EA3598">
      <w:pPr>
        <w:shd w:val="clear" w:color="auto" w:fill="FFFFFF"/>
        <w:rPr>
          <w:rFonts w:ascii="Times New Roman" w:hAnsi="Times New Roman" w:cs="Times New Roman"/>
          <w:sz w:val="24"/>
          <w:szCs w:val="24"/>
        </w:rPr>
      </w:pPr>
    </w:p>
    <w:p w14:paraId="09C0FBDA" w14:textId="61862702" w:rsidR="00CB32B3" w:rsidRDefault="00EA3598" w:rsidP="00EA3598">
      <w:pPr>
        <w:shd w:val="clear" w:color="auto" w:fill="FFFFFF"/>
        <w:rPr>
          <w:rFonts w:ascii="Times New Roman" w:hAnsi="Times New Roman" w:cs="Times New Roman"/>
          <w:sz w:val="24"/>
          <w:szCs w:val="24"/>
        </w:rPr>
      </w:pPr>
      <w:r w:rsidRPr="00B465CF">
        <w:rPr>
          <w:rFonts w:ascii="Times New Roman" w:hAnsi="Times New Roman" w:cs="Times New Roman"/>
          <w:sz w:val="24"/>
          <w:szCs w:val="24"/>
        </w:rPr>
        <w:t xml:space="preserve">The SMP Evaluation Team will deliver its first report to the Council by </w:t>
      </w:r>
      <w:r w:rsidR="00B465CF" w:rsidRPr="00B465CF">
        <w:rPr>
          <w:rFonts w:ascii="Times New Roman" w:hAnsi="Times New Roman" w:cs="Times New Roman"/>
          <w:sz w:val="24"/>
          <w:szCs w:val="24"/>
        </w:rPr>
        <w:t>2021</w:t>
      </w:r>
      <w:r w:rsidRPr="00B465CF">
        <w:rPr>
          <w:rFonts w:ascii="Times New Roman" w:hAnsi="Times New Roman" w:cs="Times New Roman"/>
          <w:sz w:val="24"/>
          <w:szCs w:val="24"/>
        </w:rPr>
        <w:t xml:space="preserve"> and should include recommendations for size, configuration, and regulations as well as the objective, goals, tasks and metrics.  Each subsequent review of the MPAs should be conducted every </w:t>
      </w:r>
      <w:r w:rsidR="00B465CF" w:rsidRPr="00B465CF">
        <w:rPr>
          <w:rFonts w:ascii="Times New Roman" w:hAnsi="Times New Roman" w:cs="Times New Roman"/>
          <w:sz w:val="24"/>
          <w:szCs w:val="24"/>
        </w:rPr>
        <w:t>five</w:t>
      </w:r>
      <w:r w:rsidRPr="00B465CF">
        <w:rPr>
          <w:rFonts w:ascii="Times New Roman" w:hAnsi="Times New Roman" w:cs="Times New Roman"/>
          <w:sz w:val="24"/>
          <w:szCs w:val="24"/>
        </w:rPr>
        <w:t xml:space="preserve"> years.  The Team should be initiated at least 10 months</w:t>
      </w:r>
      <w:r w:rsidRPr="00CA1263">
        <w:rPr>
          <w:rFonts w:ascii="Times New Roman" w:hAnsi="Times New Roman" w:cs="Times New Roman"/>
          <w:sz w:val="24"/>
          <w:szCs w:val="24"/>
        </w:rPr>
        <w:t xml:space="preserve"> prior to the report due date to the Council to provide for compilation of material, construction of the report, reviews by each of the committees, and final review of the report by the SMP Evaluation Team prior to submission to the Council.    </w:t>
      </w:r>
    </w:p>
    <w:p w14:paraId="5B78C728" w14:textId="77777777" w:rsidR="00CB32B3" w:rsidRDefault="00CB32B3" w:rsidP="00EA3598">
      <w:pPr>
        <w:shd w:val="clear" w:color="auto" w:fill="FFFFFF"/>
        <w:rPr>
          <w:rFonts w:ascii="Times New Roman" w:hAnsi="Times New Roman" w:cs="Times New Roman"/>
          <w:sz w:val="24"/>
          <w:szCs w:val="24"/>
        </w:rPr>
      </w:pPr>
    </w:p>
    <w:p w14:paraId="104946CD" w14:textId="49B35828" w:rsidR="00EA3598" w:rsidRPr="00CA1263" w:rsidRDefault="00CB32B3" w:rsidP="00EA3598">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Within the SMP, each action item is listed as short-term, mid-term, long-term, or ongoing.  Short-term action items are expected to be completed within two years.  Mid-term action items are expected to be completed within five years.  Long-term action items are expected to be completed within the ten years.  </w:t>
      </w:r>
      <w:r w:rsidR="00EA3598" w:rsidRPr="00CA1263">
        <w:rPr>
          <w:rFonts w:ascii="Times New Roman" w:hAnsi="Times New Roman" w:cs="Times New Roman"/>
          <w:sz w:val="24"/>
          <w:szCs w:val="24"/>
        </w:rPr>
        <w:t xml:space="preserve"> </w:t>
      </w:r>
      <w:r w:rsidR="00464CFC">
        <w:rPr>
          <w:rFonts w:ascii="Times New Roman" w:hAnsi="Times New Roman" w:cs="Times New Roman"/>
          <w:sz w:val="24"/>
          <w:szCs w:val="24"/>
        </w:rPr>
        <w:t xml:space="preserve">Some of the projects once they are initiated will be moved to ongoing projects.  </w:t>
      </w:r>
    </w:p>
    <w:p w14:paraId="662DDDEB" w14:textId="77777777" w:rsidR="00F6479D" w:rsidRDefault="00F6479D">
      <w:pPr>
        <w:spacing w:before="5"/>
        <w:rPr>
          <w:rFonts w:ascii="Times New Roman" w:eastAsia="Times New Roman" w:hAnsi="Times New Roman" w:cs="Times New Roman"/>
          <w:i/>
          <w:sz w:val="24"/>
          <w:szCs w:val="24"/>
        </w:rPr>
      </w:pPr>
    </w:p>
    <w:p w14:paraId="31AB7DF6" w14:textId="17C082EE" w:rsidR="001B1B23" w:rsidRPr="00B465CF" w:rsidRDefault="004F52D5" w:rsidP="001B1B23">
      <w:pPr>
        <w:pStyle w:val="Heading1"/>
        <w:tabs>
          <w:tab w:val="left" w:pos="461"/>
        </w:tabs>
        <w:spacing w:line="275" w:lineRule="exact"/>
        <w:ind w:left="460"/>
        <w:rPr>
          <w:color w:val="212121"/>
          <w:spacing w:val="-1"/>
        </w:rPr>
      </w:pPr>
      <w:r w:rsidRPr="00B465CF">
        <w:rPr>
          <w:color w:val="212121"/>
          <w:spacing w:val="-1"/>
        </w:rPr>
        <w:t>Site Characterization</w:t>
      </w:r>
    </w:p>
    <w:p w14:paraId="437D3E58" w14:textId="77777777" w:rsidR="00CB32B3" w:rsidRDefault="00CB32B3" w:rsidP="001B1B23">
      <w:pPr>
        <w:ind w:left="110" w:right="-20"/>
        <w:rPr>
          <w:rFonts w:ascii="Times New Roman" w:eastAsia="Times New Roman" w:hAnsi="Times New Roman" w:cs="Times New Roman"/>
          <w:i/>
          <w:sz w:val="24"/>
          <w:szCs w:val="24"/>
        </w:rPr>
      </w:pPr>
    </w:p>
    <w:p w14:paraId="7177392A" w14:textId="77777777" w:rsidR="001B1B23" w:rsidRDefault="001B1B23" w:rsidP="001B1B23">
      <w:pPr>
        <w:ind w:left="11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Overall</w:t>
      </w:r>
    </w:p>
    <w:p w14:paraId="05D8F0E1" w14:textId="77777777" w:rsidR="001B1B23" w:rsidRDefault="001B1B23" w:rsidP="001B1B23">
      <w:pPr>
        <w:spacing w:line="274" w:lineRule="exact"/>
        <w:ind w:left="11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eight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Amendment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14 MPAs are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positioned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deepwater,</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consisting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of live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bottom,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hard</w:t>
      </w:r>
    </w:p>
    <w:p w14:paraId="6E9D9B83" w14:textId="77777777" w:rsidR="001B1B23" w:rsidRDefault="001B1B23" w:rsidP="001B1B23">
      <w:pPr>
        <w:spacing w:before="2"/>
        <w:ind w:left="11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bottom</w:t>
      </w:r>
      <w:proofErr w:type="gramEnd"/>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artificial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habitats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low relief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high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relief.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Additionally,</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these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sites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range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from</w:t>
      </w:r>
    </w:p>
    <w:p w14:paraId="2F63DE23" w14:textId="77777777" w:rsidR="001B1B23" w:rsidRDefault="001B1B23" w:rsidP="001B1B23">
      <w:pPr>
        <w:spacing w:line="274" w:lineRule="exact"/>
        <w:ind w:left="11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165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984 feet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depth,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approximately</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9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69 nautical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miles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off 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coasts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 North Carolina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to</w:t>
      </w:r>
    </w:p>
    <w:p w14:paraId="254DADC6" w14:textId="77777777" w:rsidR="001B1B23" w:rsidRDefault="001B1B23" w:rsidP="001B1B23">
      <w:pPr>
        <w:spacing w:before="2"/>
        <w:ind w:left="11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south</w:t>
      </w:r>
      <w:proofErr w:type="gram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Florida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latitudes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color w:val="222222"/>
          <w:sz w:val="24"/>
          <w:szCs w:val="24"/>
        </w:rPr>
        <w:t>33°35΄</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222222"/>
          <w:sz w:val="24"/>
          <w:szCs w:val="24"/>
        </w:rPr>
        <w:t>24°27.5΄N</w:t>
      </w:r>
      <w:r>
        <w:rPr>
          <w:rFonts w:ascii="Times New Roman" w:eastAsia="Times New Roman" w:hAnsi="Times New Roman" w:cs="Times New Roman"/>
          <w:color w:val="222222"/>
          <w:spacing w:val="-8"/>
          <w:sz w:val="24"/>
          <w:szCs w:val="24"/>
        </w:rPr>
        <w:t xml:space="preserve"> </w:t>
      </w:r>
      <w:r>
        <w:rPr>
          <w:rFonts w:ascii="Times New Roman" w:eastAsia="Times New Roman" w:hAnsi="Times New Roman" w:cs="Times New Roman"/>
          <w:color w:val="000000"/>
          <w:sz w:val="24"/>
          <w:szCs w:val="24"/>
        </w:rPr>
        <w:t>(SAFMC 2007, 2009).</w:t>
      </w:r>
    </w:p>
    <w:p w14:paraId="30103C3A" w14:textId="77777777" w:rsidR="001B1B23" w:rsidRDefault="001B1B23" w:rsidP="001B1B23">
      <w:pPr>
        <w:spacing w:before="16" w:line="260" w:lineRule="exact"/>
        <w:rPr>
          <w:sz w:val="26"/>
          <w:szCs w:val="26"/>
        </w:rPr>
      </w:pPr>
    </w:p>
    <w:p w14:paraId="79E358DB" w14:textId="77777777" w:rsidR="001B1B23" w:rsidRDefault="001B1B23" w:rsidP="001B1B23">
      <w:pPr>
        <w:ind w:left="110" w:right="-20"/>
        <w:rPr>
          <w:rFonts w:ascii="Times New Roman" w:eastAsia="Times New Roman" w:hAnsi="Times New Roman" w:cs="Times New Roman"/>
          <w:sz w:val="24"/>
          <w:szCs w:val="24"/>
        </w:rPr>
      </w:pPr>
      <w:r>
        <w:rPr>
          <w:rFonts w:ascii="Times New Roman" w:eastAsia="Times New Roman" w:hAnsi="Times New Roman" w:cs="Times New Roman"/>
          <w:i/>
          <w:color w:val="222222"/>
          <w:sz w:val="24"/>
          <w:szCs w:val="24"/>
        </w:rPr>
        <w:t>Essential</w:t>
      </w:r>
      <w:r>
        <w:rPr>
          <w:rFonts w:ascii="Times New Roman" w:eastAsia="Times New Roman" w:hAnsi="Times New Roman" w:cs="Times New Roman"/>
          <w:i/>
          <w:color w:val="222222"/>
          <w:spacing w:val="-9"/>
          <w:sz w:val="24"/>
          <w:szCs w:val="24"/>
        </w:rPr>
        <w:t xml:space="preserve"> </w:t>
      </w:r>
      <w:r>
        <w:rPr>
          <w:rFonts w:ascii="Times New Roman" w:eastAsia="Times New Roman" w:hAnsi="Times New Roman" w:cs="Times New Roman"/>
          <w:i/>
          <w:color w:val="222222"/>
          <w:sz w:val="24"/>
          <w:szCs w:val="24"/>
        </w:rPr>
        <w:t>Fish</w:t>
      </w:r>
      <w:r>
        <w:rPr>
          <w:rFonts w:ascii="Times New Roman" w:eastAsia="Times New Roman" w:hAnsi="Times New Roman" w:cs="Times New Roman"/>
          <w:i/>
          <w:color w:val="222222"/>
          <w:spacing w:val="-4"/>
          <w:sz w:val="24"/>
          <w:szCs w:val="24"/>
        </w:rPr>
        <w:t xml:space="preserve"> </w:t>
      </w:r>
      <w:r>
        <w:rPr>
          <w:rFonts w:ascii="Times New Roman" w:eastAsia="Times New Roman" w:hAnsi="Times New Roman" w:cs="Times New Roman"/>
          <w:i/>
          <w:color w:val="222222"/>
          <w:sz w:val="24"/>
          <w:szCs w:val="24"/>
        </w:rPr>
        <w:t>Habitat</w:t>
      </w:r>
      <w:r>
        <w:rPr>
          <w:rFonts w:ascii="Times New Roman" w:eastAsia="Times New Roman" w:hAnsi="Times New Roman" w:cs="Times New Roman"/>
          <w:i/>
          <w:color w:val="222222"/>
          <w:spacing w:val="-7"/>
          <w:sz w:val="24"/>
          <w:szCs w:val="24"/>
        </w:rPr>
        <w:t xml:space="preserve"> </w:t>
      </w:r>
      <w:r>
        <w:rPr>
          <w:rFonts w:ascii="Times New Roman" w:eastAsia="Times New Roman" w:hAnsi="Times New Roman" w:cs="Times New Roman"/>
          <w:i/>
          <w:color w:val="222222"/>
          <w:sz w:val="24"/>
          <w:szCs w:val="24"/>
        </w:rPr>
        <w:t>Considerations</w:t>
      </w:r>
      <w:r>
        <w:rPr>
          <w:rFonts w:ascii="Times New Roman" w:eastAsia="Times New Roman" w:hAnsi="Times New Roman" w:cs="Times New Roman"/>
          <w:i/>
          <w:color w:val="222222"/>
          <w:spacing w:val="-15"/>
          <w:sz w:val="24"/>
          <w:szCs w:val="24"/>
        </w:rPr>
        <w:t xml:space="preserve"> </w:t>
      </w:r>
      <w:r>
        <w:rPr>
          <w:rFonts w:ascii="Times New Roman" w:eastAsia="Times New Roman" w:hAnsi="Times New Roman" w:cs="Times New Roman"/>
          <w:i/>
          <w:color w:val="222222"/>
          <w:sz w:val="24"/>
          <w:szCs w:val="24"/>
        </w:rPr>
        <w:t>of</w:t>
      </w:r>
      <w:r>
        <w:rPr>
          <w:rFonts w:ascii="Times New Roman" w:eastAsia="Times New Roman" w:hAnsi="Times New Roman" w:cs="Times New Roman"/>
          <w:i/>
          <w:color w:val="222222"/>
          <w:spacing w:val="-2"/>
          <w:sz w:val="24"/>
          <w:szCs w:val="24"/>
        </w:rPr>
        <w:t xml:space="preserve"> </w:t>
      </w:r>
      <w:r>
        <w:rPr>
          <w:rFonts w:ascii="Times New Roman" w:eastAsia="Times New Roman" w:hAnsi="Times New Roman" w:cs="Times New Roman"/>
          <w:i/>
          <w:color w:val="222222"/>
          <w:sz w:val="24"/>
          <w:szCs w:val="24"/>
        </w:rPr>
        <w:t>the</w:t>
      </w:r>
      <w:r>
        <w:rPr>
          <w:rFonts w:ascii="Times New Roman" w:eastAsia="Times New Roman" w:hAnsi="Times New Roman" w:cs="Times New Roman"/>
          <w:i/>
          <w:color w:val="222222"/>
          <w:spacing w:val="-3"/>
          <w:sz w:val="24"/>
          <w:szCs w:val="24"/>
        </w:rPr>
        <w:t xml:space="preserve"> </w:t>
      </w:r>
      <w:r>
        <w:rPr>
          <w:rFonts w:ascii="Times New Roman" w:eastAsia="Times New Roman" w:hAnsi="Times New Roman" w:cs="Times New Roman"/>
          <w:i/>
          <w:color w:val="222222"/>
          <w:sz w:val="24"/>
          <w:szCs w:val="24"/>
        </w:rPr>
        <w:t>Sites</w:t>
      </w:r>
    </w:p>
    <w:p w14:paraId="21D4B6F5" w14:textId="77777777" w:rsidR="001B1B23" w:rsidRPr="001B1B23" w:rsidRDefault="001B1B23" w:rsidP="001B1B23">
      <w:pPr>
        <w:spacing w:line="274" w:lineRule="exact"/>
        <w:ind w:left="110" w:right="-20"/>
        <w:rPr>
          <w:rFonts w:ascii="Times New Roman" w:eastAsia="Times New Roman" w:hAnsi="Times New Roman" w:cs="Times New Roman"/>
          <w:sz w:val="24"/>
          <w:szCs w:val="24"/>
          <w:highlight w:val="yellow"/>
        </w:rPr>
      </w:pPr>
      <w:r w:rsidRPr="001B1B23">
        <w:rPr>
          <w:rFonts w:ascii="Times New Roman" w:eastAsia="Times New Roman" w:hAnsi="Times New Roman" w:cs="Times New Roman"/>
          <w:sz w:val="24"/>
          <w:szCs w:val="24"/>
          <w:highlight w:val="yellow"/>
        </w:rPr>
        <w:t>Discuss essential</w:t>
      </w:r>
      <w:r w:rsidRPr="001B1B23">
        <w:rPr>
          <w:rFonts w:ascii="Times New Roman" w:eastAsia="Times New Roman" w:hAnsi="Times New Roman" w:cs="Times New Roman"/>
          <w:spacing w:val="-8"/>
          <w:sz w:val="24"/>
          <w:szCs w:val="24"/>
          <w:highlight w:val="yellow"/>
        </w:rPr>
        <w:t xml:space="preserve"> </w:t>
      </w:r>
      <w:r w:rsidRPr="001B1B23">
        <w:rPr>
          <w:rFonts w:ascii="Times New Roman" w:eastAsia="Times New Roman" w:hAnsi="Times New Roman" w:cs="Times New Roman"/>
          <w:sz w:val="24"/>
          <w:szCs w:val="24"/>
          <w:highlight w:val="yellow"/>
        </w:rPr>
        <w:t>fish habitat</w:t>
      </w:r>
      <w:r w:rsidRPr="001B1B23">
        <w:rPr>
          <w:rFonts w:ascii="Times New Roman" w:eastAsia="Times New Roman" w:hAnsi="Times New Roman" w:cs="Times New Roman"/>
          <w:spacing w:val="-7"/>
          <w:sz w:val="24"/>
          <w:szCs w:val="24"/>
          <w:highlight w:val="yellow"/>
        </w:rPr>
        <w:t xml:space="preserve"> </w:t>
      </w:r>
      <w:r w:rsidRPr="001B1B23">
        <w:rPr>
          <w:rFonts w:ascii="Times New Roman" w:eastAsia="Times New Roman" w:hAnsi="Times New Roman" w:cs="Times New Roman"/>
          <w:sz w:val="24"/>
          <w:szCs w:val="24"/>
          <w:highlight w:val="yellow"/>
        </w:rPr>
        <w:t>considerations</w:t>
      </w:r>
      <w:r w:rsidRPr="001B1B23">
        <w:rPr>
          <w:rFonts w:ascii="Times New Roman" w:eastAsia="Times New Roman" w:hAnsi="Times New Roman" w:cs="Times New Roman"/>
          <w:spacing w:val="-14"/>
          <w:sz w:val="24"/>
          <w:szCs w:val="24"/>
          <w:highlight w:val="yellow"/>
        </w:rPr>
        <w:t xml:space="preserve"> </w:t>
      </w:r>
      <w:r w:rsidRPr="001B1B23">
        <w:rPr>
          <w:rFonts w:ascii="Times New Roman" w:eastAsia="Times New Roman" w:hAnsi="Times New Roman" w:cs="Times New Roman"/>
          <w:sz w:val="24"/>
          <w:szCs w:val="24"/>
          <w:highlight w:val="yellow"/>
        </w:rPr>
        <w:t>for the</w:t>
      </w:r>
      <w:r w:rsidRPr="001B1B23">
        <w:rPr>
          <w:rFonts w:ascii="Times New Roman" w:eastAsia="Times New Roman" w:hAnsi="Times New Roman" w:cs="Times New Roman"/>
          <w:spacing w:val="-3"/>
          <w:sz w:val="24"/>
          <w:szCs w:val="24"/>
          <w:highlight w:val="yellow"/>
        </w:rPr>
        <w:t xml:space="preserve"> </w:t>
      </w:r>
      <w:r w:rsidRPr="001B1B23">
        <w:rPr>
          <w:rFonts w:ascii="Times New Roman" w:eastAsia="Times New Roman" w:hAnsi="Times New Roman" w:cs="Times New Roman"/>
          <w:sz w:val="24"/>
          <w:szCs w:val="24"/>
          <w:highlight w:val="yellow"/>
        </w:rPr>
        <w:t>network</w:t>
      </w:r>
      <w:r w:rsidRPr="001B1B23">
        <w:rPr>
          <w:rFonts w:ascii="Times New Roman" w:eastAsia="Times New Roman" w:hAnsi="Times New Roman" w:cs="Times New Roman"/>
          <w:spacing w:val="-8"/>
          <w:sz w:val="24"/>
          <w:szCs w:val="24"/>
          <w:highlight w:val="yellow"/>
        </w:rPr>
        <w:t xml:space="preserve"> </w:t>
      </w:r>
      <w:r w:rsidRPr="001B1B23">
        <w:rPr>
          <w:rFonts w:ascii="Times New Roman" w:eastAsia="Times New Roman" w:hAnsi="Times New Roman" w:cs="Times New Roman"/>
          <w:sz w:val="24"/>
          <w:szCs w:val="24"/>
          <w:highlight w:val="yellow"/>
        </w:rPr>
        <w:t>of MPAs and</w:t>
      </w:r>
      <w:r w:rsidRPr="001B1B23">
        <w:rPr>
          <w:rFonts w:ascii="Times New Roman" w:eastAsia="Times New Roman" w:hAnsi="Times New Roman" w:cs="Times New Roman"/>
          <w:spacing w:val="-3"/>
          <w:sz w:val="24"/>
          <w:szCs w:val="24"/>
          <w:highlight w:val="yellow"/>
        </w:rPr>
        <w:t xml:space="preserve"> </w:t>
      </w:r>
      <w:r w:rsidRPr="001B1B23">
        <w:rPr>
          <w:rFonts w:ascii="Times New Roman" w:eastAsia="Times New Roman" w:hAnsi="Times New Roman" w:cs="Times New Roman"/>
          <w:sz w:val="24"/>
          <w:szCs w:val="24"/>
          <w:highlight w:val="yellow"/>
        </w:rPr>
        <w:t>connectivity</w:t>
      </w:r>
      <w:r w:rsidRPr="001B1B23">
        <w:rPr>
          <w:rFonts w:ascii="Times New Roman" w:eastAsia="Times New Roman" w:hAnsi="Times New Roman" w:cs="Times New Roman"/>
          <w:spacing w:val="-12"/>
          <w:sz w:val="24"/>
          <w:szCs w:val="24"/>
          <w:highlight w:val="yellow"/>
        </w:rPr>
        <w:t xml:space="preserve"> </w:t>
      </w:r>
      <w:r w:rsidRPr="001B1B23">
        <w:rPr>
          <w:rFonts w:ascii="Times New Roman" w:eastAsia="Times New Roman" w:hAnsi="Times New Roman" w:cs="Times New Roman"/>
          <w:sz w:val="24"/>
          <w:szCs w:val="24"/>
          <w:highlight w:val="yellow"/>
        </w:rPr>
        <w:t>to</w:t>
      </w:r>
    </w:p>
    <w:p w14:paraId="787B8FF8" w14:textId="49A1EEC6" w:rsidR="001B1B23" w:rsidRDefault="001B1B23" w:rsidP="001B1B23">
      <w:pPr>
        <w:spacing w:before="45"/>
        <w:ind w:left="110" w:right="-20"/>
        <w:rPr>
          <w:rFonts w:ascii="Times New Roman" w:eastAsia="Times New Roman" w:hAnsi="Times New Roman" w:cs="Times New Roman"/>
          <w:sz w:val="24"/>
          <w:szCs w:val="24"/>
        </w:rPr>
      </w:pPr>
      <w:proofErr w:type="gramStart"/>
      <w:r w:rsidRPr="001B1B23">
        <w:rPr>
          <w:rFonts w:ascii="Times New Roman" w:eastAsia="Times New Roman" w:hAnsi="Times New Roman" w:cs="Times New Roman"/>
          <w:sz w:val="24"/>
          <w:szCs w:val="24"/>
          <w:highlight w:val="yellow"/>
        </w:rPr>
        <w:t>nursery</w:t>
      </w:r>
      <w:proofErr w:type="gramEnd"/>
      <w:r w:rsidRPr="001B1B23">
        <w:rPr>
          <w:rFonts w:ascii="Times New Roman" w:eastAsia="Times New Roman" w:hAnsi="Times New Roman" w:cs="Times New Roman"/>
          <w:sz w:val="24"/>
          <w:szCs w:val="24"/>
          <w:highlight w:val="yellow"/>
        </w:rPr>
        <w:t xml:space="preserve"> and</w:t>
      </w:r>
      <w:r w:rsidRPr="001B1B23">
        <w:rPr>
          <w:rFonts w:ascii="Times New Roman" w:eastAsia="Times New Roman" w:hAnsi="Times New Roman" w:cs="Times New Roman"/>
          <w:spacing w:val="-3"/>
          <w:sz w:val="24"/>
          <w:szCs w:val="24"/>
          <w:highlight w:val="yellow"/>
        </w:rPr>
        <w:t xml:space="preserve"> </w:t>
      </w:r>
      <w:r w:rsidRPr="001B1B23">
        <w:rPr>
          <w:rFonts w:ascii="Times New Roman" w:eastAsia="Times New Roman" w:hAnsi="Times New Roman" w:cs="Times New Roman"/>
          <w:sz w:val="24"/>
          <w:szCs w:val="24"/>
          <w:highlight w:val="yellow"/>
        </w:rPr>
        <w:t>settlement</w:t>
      </w:r>
      <w:r w:rsidRPr="001B1B23">
        <w:rPr>
          <w:rFonts w:ascii="Times New Roman" w:eastAsia="Times New Roman" w:hAnsi="Times New Roman" w:cs="Times New Roman"/>
          <w:spacing w:val="-10"/>
          <w:sz w:val="24"/>
          <w:szCs w:val="24"/>
          <w:highlight w:val="yellow"/>
        </w:rPr>
        <w:t xml:space="preserve"> </w:t>
      </w:r>
      <w:r w:rsidRPr="001B1B23">
        <w:rPr>
          <w:rFonts w:ascii="Times New Roman" w:eastAsia="Times New Roman" w:hAnsi="Times New Roman" w:cs="Times New Roman"/>
          <w:sz w:val="24"/>
          <w:szCs w:val="24"/>
          <w:highlight w:val="yellow"/>
        </w:rPr>
        <w:t>sites.</w:t>
      </w:r>
      <w:r w:rsidR="00E7440F">
        <w:rPr>
          <w:rFonts w:ascii="Times New Roman" w:eastAsia="Times New Roman" w:hAnsi="Times New Roman" w:cs="Times New Roman"/>
          <w:sz w:val="24"/>
          <w:szCs w:val="24"/>
        </w:rPr>
        <w:t xml:space="preserve"> To be added.  </w:t>
      </w:r>
    </w:p>
    <w:p w14:paraId="374F1B6C" w14:textId="77777777" w:rsidR="001B1B23" w:rsidRDefault="001B1B23" w:rsidP="001B1B23">
      <w:pPr>
        <w:spacing w:before="8" w:line="150" w:lineRule="exact"/>
        <w:rPr>
          <w:sz w:val="15"/>
          <w:szCs w:val="15"/>
        </w:rPr>
      </w:pPr>
    </w:p>
    <w:p w14:paraId="70DBE1A9" w14:textId="77777777" w:rsidR="001B1B23" w:rsidRDefault="001B1B23" w:rsidP="001B1B23">
      <w:pPr>
        <w:spacing w:line="200" w:lineRule="exact"/>
        <w:rPr>
          <w:sz w:val="20"/>
          <w:szCs w:val="20"/>
        </w:rPr>
      </w:pPr>
    </w:p>
    <w:p w14:paraId="3E6D1205" w14:textId="77777777" w:rsidR="001B1B23" w:rsidRDefault="001B1B23" w:rsidP="001B1B23">
      <w:pPr>
        <w:ind w:left="11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Affected</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Users</w:t>
      </w:r>
    </w:p>
    <w:p w14:paraId="13B95388" w14:textId="77777777" w:rsidR="00940CDA" w:rsidRPr="00390D29" w:rsidRDefault="00940CDA" w:rsidP="00940CDA">
      <w:pPr>
        <w:ind w:left="90"/>
        <w:rPr>
          <w:rFonts w:ascii="Times New Roman" w:hAnsi="Times New Roman" w:cs="Times New Roman"/>
          <w:color w:val="000000"/>
          <w:sz w:val="24"/>
          <w:szCs w:val="24"/>
        </w:rPr>
      </w:pPr>
      <w:r w:rsidRPr="00390D29">
        <w:rPr>
          <w:rFonts w:ascii="Times New Roman" w:hAnsi="Times New Roman" w:cs="Times New Roman"/>
          <w:color w:val="000000"/>
          <w:sz w:val="24"/>
          <w:szCs w:val="24"/>
        </w:rPr>
        <w:t>The social effects of restricting access to fishing are discussed in detail in Amendment 14 to the Snapper Grouper FMP (SAFMC 2007) and are incorporated as a reference.  In general, the benefits to fishermen and coastal communities would be associated with the biological benefits that result from prohibiting or restricting harvest in the designated area.  If there is improvement in a stock and over time, more fish available, this could benefit fishermen due to the expected spillover effect of closed areas.  Additionally, improved stock health that fishermen observe first hand would also help improve buy-in for closed areas.</w:t>
      </w:r>
    </w:p>
    <w:p w14:paraId="47C6343D" w14:textId="77777777" w:rsidR="00940CDA" w:rsidRPr="00390D29" w:rsidRDefault="00940CDA" w:rsidP="00940CDA">
      <w:pPr>
        <w:ind w:left="90"/>
        <w:rPr>
          <w:rFonts w:ascii="Times New Roman" w:hAnsi="Times New Roman" w:cs="Times New Roman"/>
          <w:color w:val="000000"/>
          <w:sz w:val="24"/>
          <w:szCs w:val="24"/>
        </w:rPr>
      </w:pPr>
    </w:p>
    <w:p w14:paraId="19CEEBF8" w14:textId="357BC59F" w:rsidR="00940CDA" w:rsidRPr="00390D29" w:rsidRDefault="00940CDA" w:rsidP="00940CDA">
      <w:pPr>
        <w:ind w:left="90"/>
        <w:rPr>
          <w:rFonts w:ascii="Times New Roman" w:hAnsi="Times New Roman" w:cs="Times New Roman"/>
          <w:color w:val="000000"/>
          <w:sz w:val="24"/>
          <w:szCs w:val="24"/>
        </w:rPr>
      </w:pPr>
      <w:r w:rsidRPr="00390D29">
        <w:rPr>
          <w:rFonts w:ascii="Times New Roman" w:hAnsi="Times New Roman" w:cs="Times New Roman"/>
          <w:color w:val="000000"/>
          <w:sz w:val="24"/>
          <w:szCs w:val="24"/>
        </w:rPr>
        <w:t xml:space="preserve">However, in most cases there would be expected negative effects from closed areas on fishermen and fishing communities if access to fishing grounds is prohibited or restricted.  For commercial fishermen and for-hire businesses that use the fishing grounds, this could negatively affect business profits.  For private recreational anglers, restricted access could negatively affect fishing opportunities and trip satisfaction.  Additionally, </w:t>
      </w:r>
      <w:r w:rsidR="00B465CF">
        <w:rPr>
          <w:rFonts w:ascii="Times New Roman" w:hAnsi="Times New Roman" w:cs="Times New Roman"/>
          <w:color w:val="000000"/>
          <w:sz w:val="24"/>
          <w:szCs w:val="24"/>
        </w:rPr>
        <w:t>MPA</w:t>
      </w:r>
      <w:r w:rsidRPr="00390D29">
        <w:rPr>
          <w:rFonts w:ascii="Times New Roman" w:hAnsi="Times New Roman" w:cs="Times New Roman"/>
          <w:color w:val="000000"/>
          <w:sz w:val="24"/>
          <w:szCs w:val="24"/>
        </w:rPr>
        <w:t xml:space="preserve">s are specifically designed for spawning </w:t>
      </w:r>
      <w:r w:rsidR="00B465CF">
        <w:rPr>
          <w:rFonts w:ascii="Times New Roman" w:hAnsi="Times New Roman" w:cs="Times New Roman"/>
          <w:color w:val="000000"/>
          <w:sz w:val="24"/>
          <w:szCs w:val="24"/>
        </w:rPr>
        <w:t xml:space="preserve">and nursery </w:t>
      </w:r>
      <w:proofErr w:type="gramStart"/>
      <w:r w:rsidRPr="00390D29">
        <w:rPr>
          <w:rFonts w:ascii="Times New Roman" w:hAnsi="Times New Roman" w:cs="Times New Roman"/>
          <w:color w:val="000000"/>
          <w:sz w:val="24"/>
          <w:szCs w:val="24"/>
        </w:rPr>
        <w:t>habitat,</w:t>
      </w:r>
      <w:proofErr w:type="gramEnd"/>
      <w:r w:rsidRPr="00390D29">
        <w:rPr>
          <w:rFonts w:ascii="Times New Roman" w:hAnsi="Times New Roman" w:cs="Times New Roman"/>
          <w:color w:val="000000"/>
          <w:sz w:val="24"/>
          <w:szCs w:val="24"/>
        </w:rPr>
        <w:t xml:space="preserve"> and this could be detrimental for fishermen who target a particular </w:t>
      </w:r>
      <w:r w:rsidR="00B465CF">
        <w:rPr>
          <w:rFonts w:ascii="Times New Roman" w:hAnsi="Times New Roman" w:cs="Times New Roman"/>
          <w:color w:val="000000"/>
          <w:sz w:val="24"/>
          <w:szCs w:val="24"/>
        </w:rPr>
        <w:t xml:space="preserve">deepwater </w:t>
      </w:r>
      <w:r w:rsidRPr="00390D29">
        <w:rPr>
          <w:rFonts w:ascii="Times New Roman" w:hAnsi="Times New Roman" w:cs="Times New Roman"/>
          <w:color w:val="000000"/>
          <w:sz w:val="24"/>
          <w:szCs w:val="24"/>
        </w:rPr>
        <w:t>species.</w:t>
      </w:r>
    </w:p>
    <w:p w14:paraId="323F3A79" w14:textId="77777777" w:rsidR="00940CDA" w:rsidRPr="00390D29" w:rsidRDefault="00940CDA" w:rsidP="00940CDA">
      <w:pPr>
        <w:ind w:left="90"/>
        <w:rPr>
          <w:rFonts w:ascii="Times New Roman" w:hAnsi="Times New Roman" w:cs="Times New Roman"/>
          <w:color w:val="000000"/>
          <w:sz w:val="24"/>
          <w:szCs w:val="24"/>
        </w:rPr>
      </w:pPr>
    </w:p>
    <w:p w14:paraId="3EB30255" w14:textId="0FEAFFE7" w:rsidR="00940CDA" w:rsidRPr="00390D29" w:rsidRDefault="00940CDA" w:rsidP="00940CDA">
      <w:pPr>
        <w:ind w:left="90"/>
        <w:rPr>
          <w:rFonts w:ascii="Times New Roman" w:hAnsi="Times New Roman" w:cs="Times New Roman"/>
          <w:color w:val="000000"/>
          <w:sz w:val="24"/>
          <w:szCs w:val="24"/>
        </w:rPr>
      </w:pPr>
      <w:r w:rsidRPr="00390D29">
        <w:rPr>
          <w:rFonts w:ascii="Times New Roman" w:hAnsi="Times New Roman" w:cs="Times New Roman"/>
          <w:color w:val="000000"/>
          <w:sz w:val="24"/>
          <w:szCs w:val="24"/>
        </w:rPr>
        <w:t xml:space="preserve">Designating an area as a </w:t>
      </w:r>
      <w:r w:rsidR="0007345A">
        <w:rPr>
          <w:rFonts w:ascii="Times New Roman" w:hAnsi="Times New Roman" w:cs="Times New Roman"/>
          <w:color w:val="000000"/>
          <w:sz w:val="24"/>
          <w:szCs w:val="24"/>
        </w:rPr>
        <w:t>Type 2</w:t>
      </w:r>
      <w:r w:rsidR="00B465CF">
        <w:rPr>
          <w:rFonts w:ascii="Times New Roman" w:hAnsi="Times New Roman" w:cs="Times New Roman"/>
          <w:color w:val="000000"/>
          <w:sz w:val="24"/>
          <w:szCs w:val="24"/>
        </w:rPr>
        <w:t xml:space="preserve"> MPA</w:t>
      </w:r>
      <w:r w:rsidRPr="00390D29">
        <w:rPr>
          <w:rFonts w:ascii="Times New Roman" w:hAnsi="Times New Roman" w:cs="Times New Roman"/>
          <w:color w:val="000000"/>
          <w:sz w:val="24"/>
          <w:szCs w:val="24"/>
        </w:rPr>
        <w:t xml:space="preserve"> and prohibiting fishing for snapper grouper species would require compliance (via buy-in from the public) and enforcement.  If these are lacking, the </w:t>
      </w:r>
      <w:r w:rsidR="00B465CF">
        <w:rPr>
          <w:rFonts w:ascii="Times New Roman" w:hAnsi="Times New Roman" w:cs="Times New Roman"/>
          <w:color w:val="000000"/>
          <w:sz w:val="24"/>
          <w:szCs w:val="24"/>
        </w:rPr>
        <w:t>MPA</w:t>
      </w:r>
      <w:r w:rsidRPr="00390D29">
        <w:rPr>
          <w:rFonts w:ascii="Times New Roman" w:hAnsi="Times New Roman" w:cs="Times New Roman"/>
          <w:color w:val="000000"/>
          <w:sz w:val="24"/>
          <w:szCs w:val="24"/>
        </w:rPr>
        <w:t xml:space="preserve"> </w:t>
      </w:r>
      <w:r w:rsidRPr="00390D29">
        <w:rPr>
          <w:rFonts w:ascii="Times New Roman" w:hAnsi="Times New Roman" w:cs="Times New Roman"/>
          <w:color w:val="000000"/>
          <w:sz w:val="24"/>
          <w:szCs w:val="24"/>
        </w:rPr>
        <w:lastRenderedPageBreak/>
        <w:t xml:space="preserve">could not generate the expected biological benefits, which would negatively affect fishermen and communities.  </w:t>
      </w:r>
      <w:r w:rsidRPr="00390D29">
        <w:rPr>
          <w:rFonts w:ascii="Times New Roman" w:hAnsi="Times New Roman" w:cs="Times New Roman"/>
          <w:b/>
          <w:color w:val="000000"/>
          <w:sz w:val="24"/>
          <w:szCs w:val="24"/>
        </w:rPr>
        <w:t xml:space="preserve">Section 3.3.3 </w:t>
      </w:r>
      <w:r w:rsidRPr="00390D29">
        <w:rPr>
          <w:rFonts w:ascii="Times New Roman" w:hAnsi="Times New Roman" w:cs="Times New Roman"/>
          <w:color w:val="000000"/>
          <w:sz w:val="24"/>
          <w:szCs w:val="24"/>
        </w:rPr>
        <w:t>of</w:t>
      </w:r>
      <w:r>
        <w:rPr>
          <w:rFonts w:ascii="Times New Roman" w:hAnsi="Times New Roman" w:cs="Times New Roman"/>
          <w:b/>
          <w:color w:val="000000"/>
          <w:sz w:val="24"/>
          <w:szCs w:val="24"/>
        </w:rPr>
        <w:t xml:space="preserve"> Amendment </w:t>
      </w:r>
      <w:r w:rsidR="00B465CF">
        <w:rPr>
          <w:rFonts w:ascii="Times New Roman" w:hAnsi="Times New Roman" w:cs="Times New Roman"/>
          <w:b/>
          <w:color w:val="000000"/>
          <w:sz w:val="24"/>
          <w:szCs w:val="24"/>
        </w:rPr>
        <w:t>14</w:t>
      </w:r>
      <w:r>
        <w:rPr>
          <w:rFonts w:ascii="Times New Roman" w:hAnsi="Times New Roman" w:cs="Times New Roman"/>
          <w:b/>
          <w:color w:val="000000"/>
          <w:sz w:val="24"/>
          <w:szCs w:val="24"/>
        </w:rPr>
        <w:t xml:space="preserve"> </w:t>
      </w:r>
      <w:r w:rsidRPr="00390D29">
        <w:rPr>
          <w:rFonts w:ascii="Times New Roman" w:hAnsi="Times New Roman" w:cs="Times New Roman"/>
          <w:color w:val="000000"/>
          <w:sz w:val="24"/>
          <w:szCs w:val="24"/>
        </w:rPr>
        <w:t xml:space="preserve">describes the communities and fishermen who may be affected by establishment of </w:t>
      </w:r>
      <w:r w:rsidR="00B465CF">
        <w:rPr>
          <w:rFonts w:ascii="Times New Roman" w:hAnsi="Times New Roman" w:cs="Times New Roman"/>
          <w:color w:val="000000"/>
          <w:sz w:val="24"/>
          <w:szCs w:val="24"/>
        </w:rPr>
        <w:t>MPA</w:t>
      </w:r>
      <w:r w:rsidRPr="00390D29">
        <w:rPr>
          <w:rFonts w:ascii="Times New Roman" w:hAnsi="Times New Roman" w:cs="Times New Roman"/>
          <w:color w:val="000000"/>
          <w:sz w:val="24"/>
          <w:szCs w:val="24"/>
        </w:rPr>
        <w:t>s.</w:t>
      </w:r>
    </w:p>
    <w:p w14:paraId="1B0C1C63" w14:textId="77777777" w:rsidR="001B1B23" w:rsidRPr="008F54D9" w:rsidRDefault="001B1B23" w:rsidP="0010044A"/>
    <w:p w14:paraId="199DFFE0" w14:textId="77777777" w:rsidR="00F6479D" w:rsidRPr="008F54D9" w:rsidRDefault="00CA45AA" w:rsidP="0010044A">
      <w:pPr>
        <w:pStyle w:val="Heading2"/>
      </w:pPr>
      <w:r w:rsidRPr="008F54D9">
        <w:rPr>
          <w:u w:color="212121"/>
        </w:rPr>
        <w:t>Snowy</w:t>
      </w:r>
      <w:r w:rsidRPr="008F54D9">
        <w:rPr>
          <w:spacing w:val="-5"/>
          <w:u w:color="212121"/>
        </w:rPr>
        <w:t xml:space="preserve"> </w:t>
      </w:r>
      <w:r w:rsidRPr="008F54D9">
        <w:rPr>
          <w:u w:color="212121"/>
        </w:rPr>
        <w:t>Grouper Wreck</w:t>
      </w:r>
      <w:r w:rsidRPr="008F54D9">
        <w:rPr>
          <w:spacing w:val="2"/>
          <w:u w:color="212121"/>
        </w:rPr>
        <w:t xml:space="preserve"> </w:t>
      </w:r>
      <w:r w:rsidRPr="008F54D9">
        <w:rPr>
          <w:u w:color="212121"/>
        </w:rPr>
        <w:t>MPA</w:t>
      </w:r>
    </w:p>
    <w:p w14:paraId="3B5D1705" w14:textId="77777777" w:rsidR="00654840" w:rsidRDefault="00654840" w:rsidP="007D37D0">
      <w:pPr>
        <w:spacing w:before="41"/>
        <w:ind w:right="276"/>
        <w:rPr>
          <w:rFonts w:ascii="Times New Roman" w:eastAsia="Times New Roman" w:hAnsi="Times New Roman" w:cs="Times New Roman"/>
          <w:color w:val="222222"/>
          <w:sz w:val="24"/>
          <w:szCs w:val="24"/>
        </w:rPr>
      </w:pPr>
    </w:p>
    <w:p w14:paraId="54378213" w14:textId="3A05C59C" w:rsidR="007D37D0" w:rsidRPr="007D37D0" w:rsidRDefault="007D37D0" w:rsidP="007D37D0">
      <w:pPr>
        <w:spacing w:before="41"/>
        <w:ind w:right="276"/>
        <w:rPr>
          <w:rFonts w:ascii="Times New Roman" w:eastAsia="Times New Roman" w:hAnsi="Times New Roman" w:cs="Times New Roman"/>
          <w:sz w:val="24"/>
          <w:szCs w:val="24"/>
        </w:rPr>
      </w:pPr>
      <w:r w:rsidRPr="007D37D0">
        <w:rPr>
          <w:rFonts w:ascii="Times New Roman" w:eastAsia="Times New Roman" w:hAnsi="Times New Roman" w:cs="Times New Roman"/>
          <w:color w:val="222222"/>
          <w:sz w:val="24"/>
          <w:szCs w:val="24"/>
        </w:rPr>
        <w:t>The</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Snowy Grouper Wreck</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MPA is</w:t>
      </w:r>
      <w:r w:rsidRPr="007D37D0">
        <w:rPr>
          <w:rFonts w:ascii="Times New Roman" w:eastAsia="Times New Roman" w:hAnsi="Times New Roman" w:cs="Times New Roman"/>
          <w:color w:val="222222"/>
          <w:spacing w:val="-2"/>
          <w:sz w:val="24"/>
          <w:szCs w:val="24"/>
        </w:rPr>
        <w:t xml:space="preserve"> </w:t>
      </w:r>
      <w:r w:rsidRPr="007D37D0">
        <w:rPr>
          <w:rFonts w:ascii="Times New Roman" w:eastAsia="Times New Roman" w:hAnsi="Times New Roman" w:cs="Times New Roman"/>
          <w:color w:val="222222"/>
          <w:sz w:val="24"/>
          <w:szCs w:val="24"/>
        </w:rPr>
        <w:t>located</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about</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55 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southeast</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of Southport</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and Cape</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Fear,</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NC and</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spans approximately</w:t>
      </w:r>
      <w:r w:rsidRPr="007D37D0">
        <w:rPr>
          <w:rFonts w:ascii="Times New Roman" w:eastAsia="Times New Roman" w:hAnsi="Times New Roman" w:cs="Times New Roman"/>
          <w:color w:val="222222"/>
          <w:spacing w:val="-14"/>
          <w:sz w:val="24"/>
          <w:szCs w:val="24"/>
        </w:rPr>
        <w:t xml:space="preserve"> </w:t>
      </w:r>
      <w:r w:rsidRPr="007D37D0">
        <w:rPr>
          <w:rFonts w:ascii="Times New Roman" w:eastAsia="Times New Roman" w:hAnsi="Times New Roman" w:cs="Times New Roman"/>
          <w:color w:val="222222"/>
          <w:sz w:val="24"/>
          <w:szCs w:val="24"/>
        </w:rPr>
        <w:t>150 square</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(15 x 10 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in size</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w:t>
      </w:r>
      <w:r w:rsidR="00707541" w:rsidRPr="00707541">
        <w:rPr>
          <w:rFonts w:ascii="Times New Roman" w:eastAsia="Times New Roman" w:hAnsi="Times New Roman" w:cs="Times New Roman"/>
          <w:b/>
          <w:color w:val="222222"/>
          <w:sz w:val="24"/>
          <w:szCs w:val="24"/>
        </w:rPr>
        <w:t>Figure 4.1.1</w:t>
      </w:r>
      <w:r w:rsidRPr="007D37D0">
        <w:rPr>
          <w:rFonts w:ascii="Times New Roman" w:eastAsia="Times New Roman" w:hAnsi="Times New Roman" w:cs="Times New Roman"/>
          <w:color w:val="222222"/>
          <w:sz w:val="24"/>
          <w:szCs w:val="24"/>
        </w:rPr>
        <w:t>;</w:t>
      </w:r>
      <w:r w:rsidRPr="007D37D0">
        <w:rPr>
          <w:rFonts w:ascii="Times New Roman" w:eastAsia="Times New Roman" w:hAnsi="Times New Roman" w:cs="Times New Roman"/>
          <w:color w:val="222222"/>
          <w:spacing w:val="-2"/>
          <w:sz w:val="24"/>
          <w:szCs w:val="24"/>
        </w:rPr>
        <w:t xml:space="preserve"> </w:t>
      </w:r>
      <w:r w:rsidRPr="007D37D0">
        <w:rPr>
          <w:rFonts w:ascii="Times New Roman" w:eastAsia="Times New Roman" w:hAnsi="Times New Roman" w:cs="Times New Roman"/>
          <w:color w:val="222222"/>
          <w:sz w:val="24"/>
          <w:szCs w:val="24"/>
        </w:rPr>
        <w:t>SAFMC 2007, 2009).</w:t>
      </w:r>
    </w:p>
    <w:p w14:paraId="7085F9B4" w14:textId="77777777" w:rsidR="007D37D0" w:rsidRPr="007D37D0" w:rsidRDefault="007D37D0" w:rsidP="007D37D0">
      <w:pPr>
        <w:spacing w:before="16" w:line="260" w:lineRule="exact"/>
        <w:rPr>
          <w:sz w:val="26"/>
          <w:szCs w:val="26"/>
        </w:rPr>
      </w:pPr>
    </w:p>
    <w:p w14:paraId="5EC95052" w14:textId="77777777" w:rsidR="007D37D0" w:rsidRPr="007D37D0" w:rsidRDefault="007D37D0" w:rsidP="007D37D0">
      <w:pPr>
        <w:tabs>
          <w:tab w:val="left" w:pos="4420"/>
        </w:tabs>
        <w:ind w:right="776"/>
        <w:rPr>
          <w:rFonts w:ascii="Times New Roman" w:eastAsia="Times New Roman" w:hAnsi="Times New Roman" w:cs="Times New Roman"/>
          <w:sz w:val="24"/>
          <w:szCs w:val="24"/>
        </w:rPr>
      </w:pPr>
      <w:r w:rsidRPr="007D37D0">
        <w:rPr>
          <w:rFonts w:ascii="Times New Roman" w:eastAsia="Times New Roman" w:hAnsi="Times New Roman" w:cs="Times New Roman"/>
          <w:i/>
          <w:color w:val="222222"/>
          <w:sz w:val="24"/>
          <w:szCs w:val="24"/>
        </w:rPr>
        <w:t>Northwest</w:t>
      </w:r>
      <w:r w:rsidRPr="007D37D0">
        <w:rPr>
          <w:rFonts w:ascii="Times New Roman" w:eastAsia="Times New Roman" w:hAnsi="Times New Roman" w:cs="Times New Roman"/>
          <w:i/>
          <w:color w:val="222222"/>
          <w:spacing w:val="-10"/>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33°25΄N,</w:t>
      </w:r>
      <w:r w:rsidRPr="007D37D0">
        <w:rPr>
          <w:rFonts w:ascii="Times New Roman" w:eastAsia="Times New Roman" w:hAnsi="Times New Roman" w:cs="Times New Roman"/>
          <w:b/>
          <w:bCs/>
          <w:i/>
          <w:color w:val="222222"/>
          <w:spacing w:val="-6"/>
          <w:sz w:val="24"/>
          <w:szCs w:val="24"/>
        </w:rPr>
        <w:t xml:space="preserve"> </w:t>
      </w:r>
      <w:r w:rsidRPr="007D37D0">
        <w:rPr>
          <w:rFonts w:ascii="Times New Roman" w:eastAsia="Times New Roman" w:hAnsi="Times New Roman" w:cs="Times New Roman"/>
          <w:b/>
          <w:bCs/>
          <w:i/>
          <w:color w:val="222222"/>
          <w:sz w:val="24"/>
          <w:szCs w:val="24"/>
        </w:rPr>
        <w:t>77°4.75΄W</w:t>
      </w:r>
      <w:r w:rsidRPr="007D37D0">
        <w:rPr>
          <w:rFonts w:ascii="Times New Roman" w:eastAsia="Times New Roman" w:hAnsi="Times New Roman" w:cs="Times New Roman"/>
          <w:b/>
          <w:bCs/>
          <w:i/>
          <w:color w:val="222222"/>
          <w:sz w:val="24"/>
          <w:szCs w:val="24"/>
        </w:rPr>
        <w:tab/>
        <w:t xml:space="preserve"> </w:t>
      </w:r>
      <w:r w:rsidRPr="007D37D0">
        <w:rPr>
          <w:rFonts w:ascii="Times New Roman" w:eastAsia="Times New Roman" w:hAnsi="Times New Roman" w:cs="Times New Roman"/>
          <w:i/>
          <w:color w:val="222222"/>
          <w:sz w:val="24"/>
          <w:szCs w:val="24"/>
        </w:rPr>
        <w:t>Northeast</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33°34.75΄N,</w:t>
      </w:r>
      <w:r w:rsidRPr="007D37D0">
        <w:rPr>
          <w:rFonts w:ascii="Times New Roman" w:eastAsia="Times New Roman" w:hAnsi="Times New Roman" w:cs="Times New Roman"/>
          <w:b/>
          <w:bCs/>
          <w:i/>
          <w:color w:val="222222"/>
          <w:spacing w:val="-9"/>
          <w:sz w:val="24"/>
          <w:szCs w:val="24"/>
        </w:rPr>
        <w:t xml:space="preserve"> </w:t>
      </w:r>
      <w:r w:rsidRPr="007D37D0">
        <w:rPr>
          <w:rFonts w:ascii="Times New Roman" w:eastAsia="Times New Roman" w:hAnsi="Times New Roman" w:cs="Times New Roman"/>
          <w:b/>
          <w:bCs/>
          <w:i/>
          <w:color w:val="222222"/>
          <w:sz w:val="24"/>
          <w:szCs w:val="24"/>
        </w:rPr>
        <w:t xml:space="preserve">76°51.3΄W </w:t>
      </w:r>
      <w:r w:rsidRPr="007D37D0">
        <w:rPr>
          <w:rFonts w:ascii="Times New Roman" w:eastAsia="Times New Roman" w:hAnsi="Times New Roman" w:cs="Times New Roman"/>
          <w:i/>
          <w:color w:val="222222"/>
          <w:sz w:val="24"/>
          <w:szCs w:val="24"/>
        </w:rPr>
        <w:t>Southwest</w:t>
      </w:r>
      <w:r w:rsidRPr="007D37D0">
        <w:rPr>
          <w:rFonts w:ascii="Times New Roman" w:eastAsia="Times New Roman" w:hAnsi="Times New Roman" w:cs="Times New Roman"/>
          <w:i/>
          <w:color w:val="222222"/>
          <w:spacing w:val="-10"/>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33°15.75΄N,</w:t>
      </w:r>
      <w:r w:rsidRPr="007D37D0">
        <w:rPr>
          <w:rFonts w:ascii="Times New Roman" w:eastAsia="Times New Roman" w:hAnsi="Times New Roman" w:cs="Times New Roman"/>
          <w:b/>
          <w:bCs/>
          <w:i/>
          <w:color w:val="222222"/>
          <w:spacing w:val="-9"/>
          <w:sz w:val="24"/>
          <w:szCs w:val="24"/>
        </w:rPr>
        <w:t xml:space="preserve"> </w:t>
      </w:r>
      <w:r w:rsidRPr="007D37D0">
        <w:rPr>
          <w:rFonts w:ascii="Times New Roman" w:eastAsia="Times New Roman" w:hAnsi="Times New Roman" w:cs="Times New Roman"/>
          <w:b/>
          <w:bCs/>
          <w:i/>
          <w:color w:val="222222"/>
          <w:sz w:val="24"/>
          <w:szCs w:val="24"/>
        </w:rPr>
        <w:t>77°W</w:t>
      </w:r>
      <w:r w:rsidRPr="007D37D0">
        <w:rPr>
          <w:rFonts w:ascii="Times New Roman" w:eastAsia="Times New Roman" w:hAnsi="Times New Roman" w:cs="Times New Roman"/>
          <w:b/>
          <w:bCs/>
          <w:i/>
          <w:color w:val="222222"/>
          <w:sz w:val="24"/>
          <w:szCs w:val="24"/>
        </w:rPr>
        <w:tab/>
      </w:r>
      <w:r w:rsidRPr="007D37D0">
        <w:rPr>
          <w:rFonts w:ascii="Times New Roman" w:eastAsia="Times New Roman" w:hAnsi="Times New Roman" w:cs="Times New Roman"/>
          <w:i/>
          <w:color w:val="222222"/>
          <w:sz w:val="24"/>
          <w:szCs w:val="24"/>
        </w:rPr>
        <w:t>Southeast</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33°25.5΄N,</w:t>
      </w:r>
      <w:r w:rsidRPr="007D37D0">
        <w:rPr>
          <w:rFonts w:ascii="Times New Roman" w:eastAsia="Times New Roman" w:hAnsi="Times New Roman" w:cs="Times New Roman"/>
          <w:b/>
          <w:bCs/>
          <w:i/>
          <w:color w:val="222222"/>
          <w:spacing w:val="-8"/>
          <w:sz w:val="24"/>
          <w:szCs w:val="24"/>
        </w:rPr>
        <w:t xml:space="preserve"> </w:t>
      </w:r>
      <w:r w:rsidRPr="007D37D0">
        <w:rPr>
          <w:rFonts w:ascii="Times New Roman" w:eastAsia="Times New Roman" w:hAnsi="Times New Roman" w:cs="Times New Roman"/>
          <w:b/>
          <w:bCs/>
          <w:i/>
          <w:color w:val="222222"/>
          <w:sz w:val="24"/>
          <w:szCs w:val="24"/>
        </w:rPr>
        <w:t xml:space="preserve">76°46.5΄W </w:t>
      </w:r>
      <w:r w:rsidRPr="007D37D0">
        <w:rPr>
          <w:rFonts w:ascii="Times New Roman" w:eastAsia="Times New Roman" w:hAnsi="Times New Roman" w:cs="Times New Roman"/>
          <w:color w:val="222222"/>
          <w:sz w:val="24"/>
          <w:szCs w:val="24"/>
        </w:rPr>
        <w:t>(SAFMC 2007, 2009)</w:t>
      </w:r>
    </w:p>
    <w:p w14:paraId="6CEE5E42" w14:textId="6F8C89D0" w:rsidR="007D37D0" w:rsidRPr="007D37D0" w:rsidRDefault="007D37D0" w:rsidP="007D37D0">
      <w:pPr>
        <w:spacing w:before="92"/>
        <w:ind w:right="-20"/>
        <w:rPr>
          <w:rFonts w:ascii="Times New Roman" w:eastAsia="Times New Roman" w:hAnsi="Times New Roman" w:cs="Times New Roman"/>
          <w:sz w:val="20"/>
          <w:szCs w:val="20"/>
        </w:rPr>
      </w:pPr>
      <w:r>
        <w:rPr>
          <w:noProof/>
        </w:rPr>
        <w:drawing>
          <wp:inline distT="0" distB="0" distL="0" distR="0" wp14:anchorId="59B9F275" wp14:editId="534A96EB">
            <wp:extent cx="3800475" cy="2838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0475" cy="2838450"/>
                    </a:xfrm>
                    <a:prstGeom prst="rect">
                      <a:avLst/>
                    </a:prstGeom>
                    <a:noFill/>
                    <a:ln>
                      <a:noFill/>
                    </a:ln>
                  </pic:spPr>
                </pic:pic>
              </a:graphicData>
            </a:graphic>
          </wp:inline>
        </w:drawing>
      </w:r>
    </w:p>
    <w:p w14:paraId="0FA2FCB2" w14:textId="406C69E4" w:rsidR="007D37D0" w:rsidRPr="007D37D0" w:rsidRDefault="007D37D0" w:rsidP="00A10641">
      <w:pPr>
        <w:spacing w:before="35"/>
        <w:ind w:right="117"/>
        <w:rPr>
          <w:rFonts w:ascii="Times New Roman" w:eastAsia="Times New Roman" w:hAnsi="Times New Roman" w:cs="Times New Roman"/>
          <w:sz w:val="24"/>
          <w:szCs w:val="24"/>
        </w:rPr>
      </w:pPr>
      <w:proofErr w:type="gramStart"/>
      <w:r w:rsidRPr="00A10641">
        <w:rPr>
          <w:rFonts w:ascii="Times New Roman" w:eastAsia="Times New Roman" w:hAnsi="Times New Roman" w:cs="Times New Roman"/>
          <w:b/>
          <w:sz w:val="24"/>
          <w:szCs w:val="24"/>
        </w:rPr>
        <w:t>Figure</w:t>
      </w:r>
      <w:r w:rsidRPr="00A10641">
        <w:rPr>
          <w:rFonts w:ascii="Times New Roman" w:eastAsia="Times New Roman" w:hAnsi="Times New Roman" w:cs="Times New Roman"/>
          <w:b/>
          <w:spacing w:val="-6"/>
          <w:sz w:val="24"/>
          <w:szCs w:val="24"/>
        </w:rPr>
        <w:t xml:space="preserve"> </w:t>
      </w:r>
      <w:r w:rsidR="00A10641" w:rsidRPr="00A10641">
        <w:rPr>
          <w:rFonts w:ascii="Times New Roman" w:eastAsia="Times New Roman" w:hAnsi="Times New Roman" w:cs="Times New Roman"/>
          <w:b/>
          <w:spacing w:val="-6"/>
          <w:sz w:val="24"/>
          <w:szCs w:val="24"/>
        </w:rPr>
        <w:t>4.1.</w:t>
      </w:r>
      <w:r w:rsidRPr="00A10641">
        <w:rPr>
          <w:rFonts w:ascii="Times New Roman" w:eastAsia="Times New Roman" w:hAnsi="Times New Roman" w:cs="Times New Roman"/>
          <w:b/>
          <w:sz w:val="24"/>
          <w:szCs w:val="24"/>
        </w:rPr>
        <w:t>1.</w:t>
      </w:r>
      <w:proofErr w:type="gramEnd"/>
      <w:r w:rsidRPr="007D37D0">
        <w:rPr>
          <w:rFonts w:ascii="Times New Roman" w:eastAsia="Times New Roman" w:hAnsi="Times New Roman" w:cs="Times New Roman"/>
          <w:sz w:val="24"/>
          <w:szCs w:val="24"/>
        </w:rPr>
        <w:t xml:space="preserve"> Snowy Grouper Wreck</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MPA, positioned</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southeast</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of Cape</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Fear,</w:t>
      </w:r>
      <w:r w:rsidRPr="007D37D0">
        <w:rPr>
          <w:rFonts w:ascii="Times New Roman" w:eastAsia="Times New Roman" w:hAnsi="Times New Roman" w:cs="Times New Roman"/>
          <w:spacing w:val="-5"/>
          <w:sz w:val="24"/>
          <w:szCs w:val="24"/>
        </w:rPr>
        <w:t xml:space="preserve"> </w:t>
      </w:r>
      <w:r w:rsidR="00A10641">
        <w:rPr>
          <w:rFonts w:ascii="Times New Roman" w:eastAsia="Times New Roman" w:hAnsi="Times New Roman" w:cs="Times New Roman"/>
          <w:sz w:val="24"/>
          <w:szCs w:val="24"/>
        </w:rPr>
        <w:t xml:space="preserve">NC (SAFMC </w:t>
      </w:r>
      <w:r w:rsidRPr="007D37D0">
        <w:rPr>
          <w:rFonts w:ascii="Times New Roman" w:eastAsia="Times New Roman" w:hAnsi="Times New Roman" w:cs="Times New Roman"/>
          <w:sz w:val="24"/>
          <w:szCs w:val="24"/>
        </w:rPr>
        <w:t>2009).</w:t>
      </w:r>
    </w:p>
    <w:p w14:paraId="7AC4EFBC" w14:textId="77777777" w:rsidR="007D37D0" w:rsidRPr="007D37D0" w:rsidRDefault="007D37D0" w:rsidP="007D37D0">
      <w:pPr>
        <w:spacing w:before="11" w:line="260" w:lineRule="exact"/>
        <w:rPr>
          <w:sz w:val="26"/>
          <w:szCs w:val="26"/>
        </w:rPr>
      </w:pPr>
    </w:p>
    <w:p w14:paraId="702DEC8A" w14:textId="77777777" w:rsidR="007D37D0" w:rsidRPr="007D37D0" w:rsidRDefault="007D37D0" w:rsidP="007D37D0">
      <w:pPr>
        <w:ind w:right="-20"/>
        <w:rPr>
          <w:rFonts w:ascii="Times New Roman" w:eastAsia="Times New Roman" w:hAnsi="Times New Roman" w:cs="Times New Roman"/>
          <w:sz w:val="24"/>
          <w:szCs w:val="24"/>
        </w:rPr>
      </w:pPr>
      <w:r w:rsidRPr="007D37D0">
        <w:rPr>
          <w:rFonts w:ascii="Times New Roman" w:eastAsia="Times New Roman" w:hAnsi="Times New Roman" w:cs="Times New Roman"/>
          <w:i/>
          <w:color w:val="222222"/>
          <w:sz w:val="24"/>
          <w:szCs w:val="24"/>
        </w:rPr>
        <w:t>Habitat</w:t>
      </w:r>
      <w:r w:rsidRPr="007D37D0">
        <w:rPr>
          <w:rFonts w:ascii="Times New Roman" w:eastAsia="Times New Roman" w:hAnsi="Times New Roman" w:cs="Times New Roman"/>
          <w:i/>
          <w:color w:val="222222"/>
          <w:spacing w:val="-7"/>
          <w:sz w:val="24"/>
          <w:szCs w:val="24"/>
        </w:rPr>
        <w:t xml:space="preserve"> </w:t>
      </w:r>
      <w:r w:rsidRPr="007D37D0">
        <w:rPr>
          <w:rFonts w:ascii="Times New Roman" w:eastAsia="Times New Roman" w:hAnsi="Times New Roman" w:cs="Times New Roman"/>
          <w:i/>
          <w:color w:val="222222"/>
          <w:sz w:val="24"/>
          <w:szCs w:val="24"/>
        </w:rPr>
        <w:t>and Managed</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Species</w:t>
      </w:r>
      <w:r w:rsidRPr="007D37D0">
        <w:rPr>
          <w:rFonts w:ascii="Times New Roman" w:eastAsia="Times New Roman" w:hAnsi="Times New Roman" w:cs="Times New Roman"/>
          <w:i/>
          <w:color w:val="222222"/>
          <w:spacing w:val="-7"/>
          <w:sz w:val="24"/>
          <w:szCs w:val="24"/>
        </w:rPr>
        <w:t xml:space="preserve"> </w:t>
      </w:r>
      <w:r w:rsidRPr="007D37D0">
        <w:rPr>
          <w:rFonts w:ascii="Times New Roman" w:eastAsia="Times New Roman" w:hAnsi="Times New Roman" w:cs="Times New Roman"/>
          <w:i/>
          <w:color w:val="222222"/>
          <w:sz w:val="24"/>
          <w:szCs w:val="24"/>
        </w:rPr>
        <w:t>Characterization</w:t>
      </w:r>
    </w:p>
    <w:p w14:paraId="2CD8640B" w14:textId="2DA6B54C" w:rsidR="007D37D0" w:rsidRDefault="007D37D0" w:rsidP="007D37D0">
      <w:pPr>
        <w:spacing w:before="3" w:line="239" w:lineRule="auto"/>
        <w:ind w:right="70"/>
        <w:rPr>
          <w:rFonts w:ascii="Times New Roman" w:eastAsia="Times New Roman" w:hAnsi="Times New Roman" w:cs="Times New Roman"/>
          <w:color w:val="000000"/>
          <w:sz w:val="24"/>
          <w:szCs w:val="24"/>
        </w:rPr>
      </w:pPr>
      <w:r w:rsidRPr="007D37D0">
        <w:rPr>
          <w:rFonts w:ascii="Times New Roman" w:eastAsia="Times New Roman" w:hAnsi="Times New Roman" w:cs="Times New Roman"/>
          <w:color w:val="000000"/>
          <w:sz w:val="24"/>
          <w:szCs w:val="24"/>
        </w:rPr>
        <w:t>The</w:t>
      </w:r>
      <w:r w:rsidRPr="007D37D0">
        <w:rPr>
          <w:rFonts w:ascii="Times New Roman" w:eastAsia="Times New Roman" w:hAnsi="Times New Roman" w:cs="Times New Roman"/>
          <w:color w:val="000000"/>
          <w:spacing w:val="-4"/>
          <w:sz w:val="24"/>
          <w:szCs w:val="24"/>
        </w:rPr>
        <w:t xml:space="preserve"> </w:t>
      </w:r>
      <w:r w:rsidRPr="007D37D0">
        <w:rPr>
          <w:rFonts w:ascii="Times New Roman" w:eastAsia="Times New Roman" w:hAnsi="Times New Roman" w:cs="Times New Roman"/>
          <w:color w:val="000000"/>
          <w:sz w:val="24"/>
          <w:szCs w:val="24"/>
        </w:rPr>
        <w:t>Snowy-Grouper Wreck</w:t>
      </w:r>
      <w:r w:rsidRPr="007D37D0">
        <w:rPr>
          <w:rFonts w:ascii="Times New Roman" w:eastAsia="Times New Roman" w:hAnsi="Times New Roman" w:cs="Times New Roman"/>
          <w:color w:val="000000"/>
          <w:spacing w:val="-6"/>
          <w:sz w:val="24"/>
          <w:szCs w:val="24"/>
        </w:rPr>
        <w:t xml:space="preserve"> </w:t>
      </w:r>
      <w:r w:rsidRPr="007D37D0">
        <w:rPr>
          <w:rFonts w:ascii="Times New Roman" w:eastAsia="Times New Roman" w:hAnsi="Times New Roman" w:cs="Times New Roman"/>
          <w:color w:val="000000"/>
          <w:sz w:val="24"/>
          <w:szCs w:val="24"/>
        </w:rPr>
        <w:t>MPA is</w:t>
      </w:r>
      <w:r w:rsidRPr="007D37D0">
        <w:rPr>
          <w:rFonts w:ascii="Times New Roman" w:eastAsia="Times New Roman" w:hAnsi="Times New Roman" w:cs="Times New Roman"/>
          <w:color w:val="000000"/>
          <w:spacing w:val="-2"/>
          <w:sz w:val="24"/>
          <w:szCs w:val="24"/>
        </w:rPr>
        <w:t xml:space="preserve"> </w:t>
      </w:r>
      <w:r w:rsidRPr="007D37D0">
        <w:rPr>
          <w:rFonts w:ascii="Times New Roman" w:eastAsia="Times New Roman" w:hAnsi="Times New Roman" w:cs="Times New Roman"/>
          <w:color w:val="000000"/>
          <w:sz w:val="24"/>
          <w:szCs w:val="24"/>
        </w:rPr>
        <w:t>comprised</w:t>
      </w:r>
      <w:r w:rsidRPr="007D37D0">
        <w:rPr>
          <w:rFonts w:ascii="Times New Roman" w:eastAsia="Times New Roman" w:hAnsi="Times New Roman" w:cs="Times New Roman"/>
          <w:color w:val="000000"/>
          <w:spacing w:val="-10"/>
          <w:sz w:val="24"/>
          <w:szCs w:val="24"/>
        </w:rPr>
        <w:t xml:space="preserve"> </w:t>
      </w:r>
      <w:r w:rsidRPr="007D37D0">
        <w:rPr>
          <w:rFonts w:ascii="Times New Roman" w:eastAsia="Times New Roman" w:hAnsi="Times New Roman" w:cs="Times New Roman"/>
          <w:color w:val="000000"/>
          <w:sz w:val="24"/>
          <w:szCs w:val="24"/>
        </w:rPr>
        <w:t>of hard-bottom</w:t>
      </w:r>
      <w:r w:rsidRPr="007D37D0">
        <w:rPr>
          <w:rFonts w:ascii="Times New Roman" w:eastAsia="Times New Roman" w:hAnsi="Times New Roman" w:cs="Times New Roman"/>
          <w:color w:val="000000"/>
          <w:spacing w:val="-10"/>
          <w:sz w:val="24"/>
          <w:szCs w:val="24"/>
        </w:rPr>
        <w:t xml:space="preserve"> </w:t>
      </w:r>
      <w:r w:rsidRPr="007D37D0">
        <w:rPr>
          <w:rFonts w:ascii="Times New Roman" w:eastAsia="Times New Roman" w:hAnsi="Times New Roman" w:cs="Times New Roman"/>
          <w:color w:val="000000"/>
          <w:sz w:val="24"/>
          <w:szCs w:val="24"/>
        </w:rPr>
        <w:t>habitats,</w:t>
      </w:r>
      <w:r w:rsidRPr="007D37D0">
        <w:rPr>
          <w:rFonts w:ascii="Times New Roman" w:eastAsia="Times New Roman" w:hAnsi="Times New Roman" w:cs="Times New Roman"/>
          <w:color w:val="000000"/>
          <w:spacing w:val="-8"/>
          <w:sz w:val="24"/>
          <w:szCs w:val="24"/>
        </w:rPr>
        <w:t xml:space="preserve"> </w:t>
      </w:r>
      <w:r w:rsidRPr="007D37D0">
        <w:rPr>
          <w:rFonts w:ascii="Times New Roman" w:eastAsia="Times New Roman" w:hAnsi="Times New Roman" w:cs="Times New Roman"/>
          <w:color w:val="000000"/>
          <w:sz w:val="24"/>
          <w:szCs w:val="24"/>
        </w:rPr>
        <w:t>one</w:t>
      </w:r>
      <w:r w:rsidRPr="007D37D0">
        <w:rPr>
          <w:rFonts w:ascii="Times New Roman" w:eastAsia="Times New Roman" w:hAnsi="Times New Roman" w:cs="Times New Roman"/>
          <w:color w:val="000000"/>
          <w:spacing w:val="-3"/>
          <w:sz w:val="24"/>
          <w:szCs w:val="24"/>
        </w:rPr>
        <w:t xml:space="preserve"> </w:t>
      </w:r>
      <w:r w:rsidRPr="007D37D0">
        <w:rPr>
          <w:rFonts w:ascii="Times New Roman" w:eastAsia="Times New Roman" w:hAnsi="Times New Roman" w:cs="Times New Roman"/>
          <w:color w:val="000000"/>
          <w:sz w:val="24"/>
          <w:szCs w:val="24"/>
        </w:rPr>
        <w:t>primary wreck,</w:t>
      </w:r>
      <w:r w:rsidRPr="007D37D0">
        <w:rPr>
          <w:rFonts w:ascii="Times New Roman" w:eastAsia="Times New Roman" w:hAnsi="Times New Roman" w:cs="Times New Roman"/>
          <w:color w:val="000000"/>
          <w:spacing w:val="-6"/>
          <w:sz w:val="24"/>
          <w:szCs w:val="24"/>
        </w:rPr>
        <w:t xml:space="preserve"> </w:t>
      </w:r>
      <w:r w:rsidRPr="007D37D0">
        <w:rPr>
          <w:rFonts w:ascii="Times New Roman" w:eastAsia="Times New Roman" w:hAnsi="Times New Roman" w:cs="Times New Roman"/>
          <w:color w:val="000000"/>
          <w:sz w:val="24"/>
          <w:szCs w:val="24"/>
        </w:rPr>
        <w:t>and</w:t>
      </w:r>
      <w:r w:rsidRPr="007D37D0">
        <w:rPr>
          <w:rFonts w:ascii="Times New Roman" w:eastAsia="Times New Roman" w:hAnsi="Times New Roman" w:cs="Times New Roman"/>
          <w:color w:val="000000"/>
          <w:spacing w:val="-3"/>
          <w:sz w:val="24"/>
          <w:szCs w:val="24"/>
        </w:rPr>
        <w:t xml:space="preserve"> </w:t>
      </w:r>
      <w:r w:rsidRPr="007D37D0">
        <w:rPr>
          <w:rFonts w:ascii="Times New Roman" w:eastAsia="Times New Roman" w:hAnsi="Times New Roman" w:cs="Times New Roman"/>
          <w:color w:val="000000"/>
          <w:sz w:val="24"/>
          <w:szCs w:val="24"/>
        </w:rPr>
        <w:t>possible</w:t>
      </w:r>
      <w:r w:rsidRPr="007D37D0">
        <w:rPr>
          <w:rFonts w:ascii="Times New Roman" w:eastAsia="Times New Roman" w:hAnsi="Times New Roman" w:cs="Times New Roman"/>
          <w:color w:val="000000"/>
          <w:spacing w:val="-8"/>
          <w:sz w:val="24"/>
          <w:szCs w:val="24"/>
        </w:rPr>
        <w:t xml:space="preserve"> </w:t>
      </w:r>
      <w:r w:rsidRPr="007D37D0">
        <w:rPr>
          <w:rFonts w:ascii="Times New Roman" w:eastAsia="Times New Roman" w:hAnsi="Times New Roman" w:cs="Times New Roman"/>
          <w:color w:val="000000"/>
          <w:sz w:val="24"/>
          <w:szCs w:val="24"/>
        </w:rPr>
        <w:t>additional</w:t>
      </w:r>
      <w:r w:rsidRPr="007D37D0">
        <w:rPr>
          <w:rFonts w:ascii="Times New Roman" w:eastAsia="Times New Roman" w:hAnsi="Times New Roman" w:cs="Times New Roman"/>
          <w:color w:val="000000"/>
          <w:spacing w:val="-10"/>
          <w:sz w:val="24"/>
          <w:szCs w:val="24"/>
        </w:rPr>
        <w:t xml:space="preserve"> </w:t>
      </w:r>
      <w:r w:rsidRPr="007D37D0">
        <w:rPr>
          <w:rFonts w:ascii="Times New Roman" w:eastAsia="Times New Roman" w:hAnsi="Times New Roman" w:cs="Times New Roman"/>
          <w:color w:val="000000"/>
          <w:sz w:val="24"/>
          <w:szCs w:val="24"/>
        </w:rPr>
        <w:t>smaller</w:t>
      </w:r>
      <w:r w:rsidRPr="007D37D0">
        <w:rPr>
          <w:rFonts w:ascii="Times New Roman" w:eastAsia="Times New Roman" w:hAnsi="Times New Roman" w:cs="Times New Roman"/>
          <w:color w:val="000000"/>
          <w:spacing w:val="-7"/>
          <w:sz w:val="24"/>
          <w:szCs w:val="24"/>
        </w:rPr>
        <w:t xml:space="preserve"> </w:t>
      </w:r>
      <w:r w:rsidRPr="007D37D0">
        <w:rPr>
          <w:rFonts w:ascii="Times New Roman" w:eastAsia="Times New Roman" w:hAnsi="Times New Roman" w:cs="Times New Roman"/>
          <w:color w:val="000000"/>
          <w:sz w:val="24"/>
          <w:szCs w:val="24"/>
        </w:rPr>
        <w:t>wrecks, ranging</w:t>
      </w:r>
      <w:r w:rsidRPr="007D37D0">
        <w:rPr>
          <w:rFonts w:ascii="Times New Roman" w:eastAsia="Times New Roman" w:hAnsi="Times New Roman" w:cs="Times New Roman"/>
          <w:color w:val="000000"/>
          <w:spacing w:val="-7"/>
          <w:sz w:val="24"/>
          <w:szCs w:val="24"/>
        </w:rPr>
        <w:t xml:space="preserve"> </w:t>
      </w:r>
      <w:r w:rsidRPr="007D37D0">
        <w:rPr>
          <w:rFonts w:ascii="Times New Roman" w:eastAsia="Times New Roman" w:hAnsi="Times New Roman" w:cs="Times New Roman"/>
          <w:color w:val="000000"/>
          <w:sz w:val="24"/>
          <w:szCs w:val="24"/>
        </w:rPr>
        <w:t>in</w:t>
      </w:r>
      <w:r w:rsidRPr="007D37D0">
        <w:rPr>
          <w:rFonts w:ascii="Times New Roman" w:eastAsia="Times New Roman" w:hAnsi="Times New Roman" w:cs="Times New Roman"/>
          <w:color w:val="000000"/>
          <w:spacing w:val="-2"/>
          <w:sz w:val="24"/>
          <w:szCs w:val="24"/>
        </w:rPr>
        <w:t xml:space="preserve"> </w:t>
      </w:r>
      <w:r w:rsidRPr="007D37D0">
        <w:rPr>
          <w:rFonts w:ascii="Times New Roman" w:eastAsia="Times New Roman" w:hAnsi="Times New Roman" w:cs="Times New Roman"/>
          <w:color w:val="000000"/>
          <w:sz w:val="24"/>
          <w:szCs w:val="24"/>
        </w:rPr>
        <w:t>depth</w:t>
      </w:r>
      <w:r w:rsidRPr="007D37D0">
        <w:rPr>
          <w:rFonts w:ascii="Times New Roman" w:eastAsia="Times New Roman" w:hAnsi="Times New Roman" w:cs="Times New Roman"/>
          <w:color w:val="000000"/>
          <w:spacing w:val="-5"/>
          <w:sz w:val="24"/>
          <w:szCs w:val="24"/>
        </w:rPr>
        <w:t xml:space="preserve"> </w:t>
      </w:r>
      <w:r w:rsidRPr="007D37D0">
        <w:rPr>
          <w:rFonts w:ascii="Times New Roman" w:eastAsia="Times New Roman" w:hAnsi="Times New Roman" w:cs="Times New Roman"/>
          <w:color w:val="000000"/>
          <w:sz w:val="24"/>
          <w:szCs w:val="24"/>
        </w:rPr>
        <w:t>from</w:t>
      </w:r>
      <w:r w:rsidRPr="007D37D0">
        <w:rPr>
          <w:rFonts w:ascii="Times New Roman" w:eastAsia="Times New Roman" w:hAnsi="Times New Roman" w:cs="Times New Roman"/>
          <w:color w:val="000000"/>
          <w:spacing w:val="-5"/>
          <w:sz w:val="24"/>
          <w:szCs w:val="24"/>
        </w:rPr>
        <w:t xml:space="preserve"> </w:t>
      </w:r>
      <w:r w:rsidRPr="007D37D0">
        <w:rPr>
          <w:rFonts w:ascii="Times New Roman" w:eastAsia="Times New Roman" w:hAnsi="Times New Roman" w:cs="Times New Roman"/>
          <w:color w:val="000000"/>
          <w:sz w:val="24"/>
          <w:szCs w:val="24"/>
        </w:rPr>
        <w:t>197 feet</w:t>
      </w:r>
      <w:r w:rsidRPr="007D37D0">
        <w:rPr>
          <w:rFonts w:ascii="Times New Roman" w:eastAsia="Times New Roman" w:hAnsi="Times New Roman" w:cs="Times New Roman"/>
          <w:color w:val="000000"/>
          <w:spacing w:val="-4"/>
          <w:sz w:val="24"/>
          <w:szCs w:val="24"/>
        </w:rPr>
        <w:t xml:space="preserve"> </w:t>
      </w:r>
      <w:r w:rsidRPr="007D37D0">
        <w:rPr>
          <w:rFonts w:ascii="Times New Roman" w:eastAsia="Times New Roman" w:hAnsi="Times New Roman" w:cs="Times New Roman"/>
          <w:color w:val="000000"/>
          <w:sz w:val="24"/>
          <w:szCs w:val="24"/>
        </w:rPr>
        <w:t>to</w:t>
      </w:r>
      <w:r w:rsidRPr="007D37D0">
        <w:rPr>
          <w:rFonts w:ascii="Times New Roman" w:eastAsia="Times New Roman" w:hAnsi="Times New Roman" w:cs="Times New Roman"/>
          <w:color w:val="000000"/>
          <w:spacing w:val="-2"/>
          <w:sz w:val="24"/>
          <w:szCs w:val="24"/>
        </w:rPr>
        <w:t xml:space="preserve"> </w:t>
      </w:r>
      <w:r w:rsidRPr="007D37D0">
        <w:rPr>
          <w:rFonts w:ascii="Times New Roman" w:eastAsia="Times New Roman" w:hAnsi="Times New Roman" w:cs="Times New Roman"/>
          <w:color w:val="000000"/>
          <w:sz w:val="24"/>
          <w:szCs w:val="24"/>
        </w:rPr>
        <w:t>984 feet</w:t>
      </w:r>
      <w:r w:rsidRPr="007D37D0">
        <w:rPr>
          <w:rFonts w:ascii="Times New Roman" w:eastAsia="Times New Roman" w:hAnsi="Times New Roman" w:cs="Times New Roman"/>
          <w:color w:val="000000"/>
          <w:spacing w:val="-4"/>
          <w:sz w:val="24"/>
          <w:szCs w:val="24"/>
        </w:rPr>
        <w:t xml:space="preserve"> </w:t>
      </w:r>
      <w:r w:rsidRPr="007D37D0">
        <w:rPr>
          <w:rFonts w:ascii="Times New Roman" w:eastAsia="Times New Roman" w:hAnsi="Times New Roman" w:cs="Times New Roman"/>
          <w:color w:val="000000"/>
          <w:sz w:val="24"/>
          <w:szCs w:val="24"/>
        </w:rPr>
        <w:t>(</w:t>
      </w:r>
      <w:r w:rsidRPr="00A10641">
        <w:rPr>
          <w:rFonts w:ascii="Times New Roman" w:eastAsia="Times New Roman" w:hAnsi="Times New Roman" w:cs="Times New Roman"/>
          <w:b/>
          <w:color w:val="000000"/>
          <w:sz w:val="24"/>
          <w:szCs w:val="24"/>
        </w:rPr>
        <w:t>Fig</w:t>
      </w:r>
      <w:r w:rsidR="00A10641" w:rsidRPr="00A10641">
        <w:rPr>
          <w:rFonts w:ascii="Times New Roman" w:eastAsia="Times New Roman" w:hAnsi="Times New Roman" w:cs="Times New Roman"/>
          <w:b/>
          <w:color w:val="000000"/>
          <w:sz w:val="24"/>
          <w:szCs w:val="24"/>
        </w:rPr>
        <w:t>ure 4.1.2</w:t>
      </w:r>
      <w:r w:rsidRPr="007D37D0">
        <w:rPr>
          <w:rFonts w:ascii="Times New Roman" w:eastAsia="Times New Roman" w:hAnsi="Times New Roman" w:cs="Times New Roman"/>
          <w:color w:val="000000"/>
          <w:sz w:val="24"/>
          <w:szCs w:val="24"/>
        </w:rPr>
        <w:t>; SAFMC 2007).</w:t>
      </w:r>
    </w:p>
    <w:p w14:paraId="3785087A" w14:textId="77777777" w:rsidR="007D37D0" w:rsidRDefault="007D37D0" w:rsidP="007D37D0">
      <w:pPr>
        <w:spacing w:before="3" w:line="239" w:lineRule="auto"/>
        <w:ind w:right="70"/>
        <w:rPr>
          <w:rFonts w:ascii="Times New Roman" w:eastAsia="Times New Roman" w:hAnsi="Times New Roman" w:cs="Times New Roman"/>
          <w:color w:val="000000"/>
          <w:sz w:val="24"/>
          <w:szCs w:val="24"/>
        </w:rPr>
      </w:pPr>
    </w:p>
    <w:p w14:paraId="356D6F5F" w14:textId="77777777" w:rsidR="009C5A69" w:rsidRDefault="009C5A69" w:rsidP="009C5A69">
      <w:pPr>
        <w:ind w:right="72"/>
        <w:rPr>
          <w:rFonts w:ascii="Times New Roman" w:eastAsia="Times New Roman" w:hAnsi="Times New Roman" w:cs="Times New Roman"/>
          <w:i/>
          <w:color w:val="000000"/>
          <w:sz w:val="24"/>
          <w:szCs w:val="24"/>
        </w:rPr>
      </w:pPr>
      <w:r w:rsidRPr="009C5A69">
        <w:rPr>
          <w:rFonts w:ascii="Times New Roman" w:eastAsia="Times New Roman" w:hAnsi="Times New Roman" w:cs="Times New Roman"/>
          <w:i/>
          <w:color w:val="000000"/>
          <w:sz w:val="24"/>
          <w:szCs w:val="24"/>
        </w:rPr>
        <w:t>Managed Species Resource Characterization</w:t>
      </w:r>
    </w:p>
    <w:p w14:paraId="37C3450B" w14:textId="00A7C2B3" w:rsidR="007D37D0" w:rsidRPr="007D37D0" w:rsidRDefault="007D37D0" w:rsidP="009C5A69">
      <w:pPr>
        <w:ind w:right="72"/>
        <w:rPr>
          <w:rFonts w:ascii="Times New Roman" w:eastAsia="Times New Roman" w:hAnsi="Times New Roman" w:cs="Times New Roman"/>
          <w:sz w:val="24"/>
          <w:szCs w:val="24"/>
        </w:rPr>
      </w:pPr>
      <w:r w:rsidRPr="007D37D0">
        <w:rPr>
          <w:rFonts w:ascii="Times New Roman" w:eastAsia="Times New Roman" w:hAnsi="Times New Roman" w:cs="Times New Roman"/>
          <w:color w:val="222222"/>
          <w:sz w:val="24"/>
          <w:szCs w:val="24"/>
        </w:rPr>
        <w:t>The</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prominent</w:t>
      </w:r>
      <w:r w:rsidRPr="007D37D0">
        <w:rPr>
          <w:rFonts w:ascii="Times New Roman" w:eastAsia="Times New Roman" w:hAnsi="Times New Roman" w:cs="Times New Roman"/>
          <w:color w:val="222222"/>
          <w:spacing w:val="-10"/>
          <w:sz w:val="24"/>
          <w:szCs w:val="24"/>
        </w:rPr>
        <w:t xml:space="preserve"> </w:t>
      </w:r>
      <w:r w:rsidRPr="007D37D0">
        <w:rPr>
          <w:rFonts w:ascii="Times New Roman" w:eastAsia="Times New Roman" w:hAnsi="Times New Roman" w:cs="Times New Roman"/>
          <w:color w:val="222222"/>
          <w:sz w:val="24"/>
          <w:szCs w:val="24"/>
        </w:rPr>
        <w:t>Snapper-Grouper</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species</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targeted</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at</w:t>
      </w:r>
      <w:r w:rsidRPr="007D37D0">
        <w:rPr>
          <w:rFonts w:ascii="Times New Roman" w:eastAsia="Times New Roman" w:hAnsi="Times New Roman" w:cs="Times New Roman"/>
          <w:color w:val="222222"/>
          <w:spacing w:val="-2"/>
          <w:sz w:val="24"/>
          <w:szCs w:val="24"/>
        </w:rPr>
        <w:t xml:space="preserve"> </w:t>
      </w:r>
      <w:r w:rsidRPr="007D37D0">
        <w:rPr>
          <w:rFonts w:ascii="Times New Roman" w:eastAsia="Times New Roman" w:hAnsi="Times New Roman" w:cs="Times New Roman"/>
          <w:color w:val="222222"/>
          <w:sz w:val="24"/>
          <w:szCs w:val="24"/>
        </w:rPr>
        <w:t>this</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site</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consist</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 xml:space="preserve">of </w:t>
      </w:r>
      <w:r w:rsidRPr="007D37D0">
        <w:rPr>
          <w:rFonts w:ascii="Times New Roman" w:eastAsia="Times New Roman" w:hAnsi="Times New Roman" w:cs="Times New Roman"/>
          <w:color w:val="000000"/>
          <w:sz w:val="24"/>
          <w:szCs w:val="24"/>
        </w:rPr>
        <w:t>include</w:t>
      </w:r>
      <w:r w:rsidRPr="007D37D0">
        <w:rPr>
          <w:rFonts w:ascii="Times New Roman" w:eastAsia="Times New Roman" w:hAnsi="Times New Roman" w:cs="Times New Roman"/>
          <w:color w:val="000000"/>
          <w:spacing w:val="-7"/>
          <w:sz w:val="24"/>
          <w:szCs w:val="24"/>
        </w:rPr>
        <w:t xml:space="preserve"> </w:t>
      </w:r>
      <w:r w:rsidRPr="007D37D0">
        <w:rPr>
          <w:rFonts w:ascii="Times New Roman" w:eastAsia="Times New Roman" w:hAnsi="Times New Roman" w:cs="Times New Roman"/>
          <w:color w:val="000000"/>
          <w:sz w:val="24"/>
          <w:szCs w:val="24"/>
        </w:rPr>
        <w:t>snowy grouper, speckled</w:t>
      </w:r>
      <w:r w:rsidRPr="007D37D0">
        <w:rPr>
          <w:rFonts w:ascii="Times New Roman" w:eastAsia="Times New Roman" w:hAnsi="Times New Roman" w:cs="Times New Roman"/>
          <w:color w:val="000000"/>
          <w:spacing w:val="-8"/>
          <w:sz w:val="24"/>
          <w:szCs w:val="24"/>
        </w:rPr>
        <w:t xml:space="preserve"> </w:t>
      </w:r>
      <w:r w:rsidRPr="007D37D0">
        <w:rPr>
          <w:rFonts w:ascii="Times New Roman" w:eastAsia="Times New Roman" w:hAnsi="Times New Roman" w:cs="Times New Roman"/>
          <w:color w:val="000000"/>
          <w:sz w:val="24"/>
          <w:szCs w:val="24"/>
        </w:rPr>
        <w:t>hind,</w:t>
      </w:r>
      <w:r w:rsidRPr="007D37D0">
        <w:rPr>
          <w:rFonts w:ascii="Times New Roman" w:eastAsia="Times New Roman" w:hAnsi="Times New Roman" w:cs="Times New Roman"/>
          <w:color w:val="000000"/>
          <w:spacing w:val="-5"/>
          <w:sz w:val="24"/>
          <w:szCs w:val="24"/>
        </w:rPr>
        <w:t xml:space="preserve"> </w:t>
      </w:r>
      <w:r w:rsidRPr="007D37D0">
        <w:rPr>
          <w:rFonts w:ascii="Times New Roman" w:eastAsia="Times New Roman" w:hAnsi="Times New Roman" w:cs="Times New Roman"/>
          <w:color w:val="000000"/>
          <w:sz w:val="24"/>
          <w:szCs w:val="24"/>
        </w:rPr>
        <w:t>gag</w:t>
      </w:r>
      <w:r w:rsidRPr="007D37D0">
        <w:rPr>
          <w:rFonts w:ascii="Times New Roman" w:eastAsia="Times New Roman" w:hAnsi="Times New Roman" w:cs="Times New Roman"/>
          <w:color w:val="000000"/>
          <w:spacing w:val="-3"/>
          <w:sz w:val="24"/>
          <w:szCs w:val="24"/>
        </w:rPr>
        <w:t xml:space="preserve"> </w:t>
      </w:r>
      <w:r w:rsidRPr="007D37D0">
        <w:rPr>
          <w:rFonts w:ascii="Times New Roman" w:eastAsia="Times New Roman" w:hAnsi="Times New Roman" w:cs="Times New Roman"/>
          <w:color w:val="000000"/>
          <w:sz w:val="24"/>
          <w:szCs w:val="24"/>
        </w:rPr>
        <w:t>grouper,</w:t>
      </w:r>
      <w:r w:rsidRPr="007D37D0">
        <w:rPr>
          <w:rFonts w:ascii="Times New Roman" w:eastAsia="Times New Roman" w:hAnsi="Times New Roman" w:cs="Times New Roman"/>
          <w:color w:val="000000"/>
          <w:spacing w:val="-8"/>
          <w:sz w:val="24"/>
          <w:szCs w:val="24"/>
        </w:rPr>
        <w:t xml:space="preserve"> </w:t>
      </w:r>
      <w:r w:rsidRPr="007D37D0">
        <w:rPr>
          <w:rFonts w:ascii="Times New Roman" w:eastAsia="Times New Roman" w:hAnsi="Times New Roman" w:cs="Times New Roman"/>
          <w:color w:val="000000"/>
          <w:sz w:val="24"/>
          <w:szCs w:val="24"/>
        </w:rPr>
        <w:t>and</w:t>
      </w:r>
      <w:r w:rsidRPr="007D37D0">
        <w:rPr>
          <w:rFonts w:ascii="Times New Roman" w:eastAsia="Times New Roman" w:hAnsi="Times New Roman" w:cs="Times New Roman"/>
          <w:color w:val="000000"/>
          <w:spacing w:val="-3"/>
          <w:sz w:val="24"/>
          <w:szCs w:val="24"/>
        </w:rPr>
        <w:t xml:space="preserve"> </w:t>
      </w:r>
      <w:r w:rsidRPr="007D37D0">
        <w:rPr>
          <w:rFonts w:ascii="Times New Roman" w:eastAsia="Times New Roman" w:hAnsi="Times New Roman" w:cs="Times New Roman"/>
          <w:color w:val="000000"/>
          <w:sz w:val="24"/>
          <w:szCs w:val="24"/>
        </w:rPr>
        <w:t>red</w:t>
      </w:r>
      <w:r w:rsidRPr="007D37D0">
        <w:rPr>
          <w:rFonts w:ascii="Times New Roman" w:eastAsia="Times New Roman" w:hAnsi="Times New Roman" w:cs="Times New Roman"/>
          <w:color w:val="000000"/>
          <w:spacing w:val="-3"/>
          <w:sz w:val="24"/>
          <w:szCs w:val="24"/>
        </w:rPr>
        <w:t xml:space="preserve"> </w:t>
      </w:r>
      <w:r w:rsidRPr="007D37D0">
        <w:rPr>
          <w:rFonts w:ascii="Times New Roman" w:eastAsia="Times New Roman" w:hAnsi="Times New Roman" w:cs="Times New Roman"/>
          <w:color w:val="000000"/>
          <w:sz w:val="24"/>
          <w:szCs w:val="24"/>
        </w:rPr>
        <w:t xml:space="preserve">porgy (SAFMC 2007). </w:t>
      </w:r>
      <w:r w:rsidR="00C46D88" w:rsidRPr="007D37D0">
        <w:rPr>
          <w:rFonts w:ascii="Times New Roman" w:eastAsia="Times New Roman" w:hAnsi="Times New Roman" w:cs="Times New Roman"/>
          <w:color w:val="000000"/>
          <w:sz w:val="24"/>
          <w:szCs w:val="24"/>
        </w:rPr>
        <w:t>In the</w:t>
      </w:r>
      <w:r w:rsidR="00C46D88" w:rsidRPr="007D37D0">
        <w:rPr>
          <w:rFonts w:ascii="Times New Roman" w:eastAsia="Times New Roman" w:hAnsi="Times New Roman" w:cs="Times New Roman"/>
          <w:color w:val="000000"/>
          <w:spacing w:val="-3"/>
          <w:sz w:val="24"/>
          <w:szCs w:val="24"/>
        </w:rPr>
        <w:t xml:space="preserve"> </w:t>
      </w:r>
      <w:r w:rsidR="00C46D88" w:rsidRPr="007D37D0">
        <w:rPr>
          <w:rFonts w:ascii="Times New Roman" w:eastAsia="Times New Roman" w:hAnsi="Times New Roman" w:cs="Times New Roman"/>
          <w:color w:val="000000"/>
          <w:sz w:val="24"/>
          <w:szCs w:val="24"/>
        </w:rPr>
        <w:t>late</w:t>
      </w:r>
      <w:r w:rsidR="00C46D88" w:rsidRPr="007D37D0">
        <w:rPr>
          <w:rFonts w:ascii="Times New Roman" w:eastAsia="Times New Roman" w:hAnsi="Times New Roman" w:cs="Times New Roman"/>
          <w:color w:val="000000"/>
          <w:spacing w:val="-3"/>
          <w:sz w:val="24"/>
          <w:szCs w:val="24"/>
        </w:rPr>
        <w:t xml:space="preserve"> </w:t>
      </w:r>
      <w:r w:rsidR="00C46D88" w:rsidRPr="007D37D0">
        <w:rPr>
          <w:rFonts w:ascii="Times New Roman" w:eastAsia="Times New Roman" w:hAnsi="Times New Roman" w:cs="Times New Roman"/>
          <w:color w:val="000000"/>
          <w:sz w:val="24"/>
          <w:szCs w:val="24"/>
        </w:rPr>
        <w:t>1990s, a</w:t>
      </w:r>
      <w:r w:rsidR="00C46D88" w:rsidRPr="007D37D0">
        <w:rPr>
          <w:rFonts w:ascii="Times New Roman" w:eastAsia="Times New Roman" w:hAnsi="Times New Roman" w:cs="Times New Roman"/>
          <w:color w:val="000000"/>
          <w:spacing w:val="-1"/>
          <w:sz w:val="24"/>
          <w:szCs w:val="24"/>
        </w:rPr>
        <w:t xml:space="preserve"> </w:t>
      </w:r>
      <w:r w:rsidR="00C46D88" w:rsidRPr="007D37D0">
        <w:rPr>
          <w:rFonts w:ascii="Times New Roman" w:eastAsia="Times New Roman" w:hAnsi="Times New Roman" w:cs="Times New Roman"/>
          <w:color w:val="000000"/>
          <w:sz w:val="24"/>
          <w:szCs w:val="24"/>
        </w:rPr>
        <w:t>population</w:t>
      </w:r>
      <w:r w:rsidR="00C46D88" w:rsidRPr="007D37D0">
        <w:rPr>
          <w:rFonts w:ascii="Times New Roman" w:eastAsia="Times New Roman" w:hAnsi="Times New Roman" w:cs="Times New Roman"/>
          <w:color w:val="000000"/>
          <w:spacing w:val="-10"/>
          <w:sz w:val="24"/>
          <w:szCs w:val="24"/>
        </w:rPr>
        <w:t xml:space="preserve"> </w:t>
      </w:r>
      <w:r w:rsidR="00C46D88" w:rsidRPr="007D37D0">
        <w:rPr>
          <w:rFonts w:ascii="Times New Roman" w:eastAsia="Times New Roman" w:hAnsi="Times New Roman" w:cs="Times New Roman"/>
          <w:color w:val="000000"/>
          <w:sz w:val="24"/>
          <w:szCs w:val="24"/>
        </w:rPr>
        <w:t>of spawning snowy grouper</w:t>
      </w:r>
      <w:r w:rsidR="00C46D88" w:rsidRPr="007D37D0">
        <w:rPr>
          <w:rFonts w:ascii="Times New Roman" w:eastAsia="Times New Roman" w:hAnsi="Times New Roman" w:cs="Times New Roman"/>
          <w:color w:val="000000"/>
          <w:spacing w:val="-7"/>
          <w:sz w:val="24"/>
          <w:szCs w:val="24"/>
        </w:rPr>
        <w:t xml:space="preserve"> </w:t>
      </w:r>
      <w:r w:rsidR="00C46D88" w:rsidRPr="007D37D0">
        <w:rPr>
          <w:rFonts w:ascii="Times New Roman" w:eastAsia="Times New Roman" w:hAnsi="Times New Roman" w:cs="Times New Roman"/>
          <w:color w:val="000000"/>
          <w:sz w:val="24"/>
          <w:szCs w:val="24"/>
        </w:rPr>
        <w:t>were</w:t>
      </w:r>
      <w:r w:rsidR="00C46D88" w:rsidRPr="007D37D0">
        <w:rPr>
          <w:rFonts w:ascii="Times New Roman" w:eastAsia="Times New Roman" w:hAnsi="Times New Roman" w:cs="Times New Roman"/>
          <w:color w:val="000000"/>
          <w:spacing w:val="-5"/>
          <w:sz w:val="24"/>
          <w:szCs w:val="24"/>
        </w:rPr>
        <w:t xml:space="preserve"> </w:t>
      </w:r>
      <w:r w:rsidR="00C46D88" w:rsidRPr="007D37D0">
        <w:rPr>
          <w:rFonts w:ascii="Times New Roman" w:eastAsia="Times New Roman" w:hAnsi="Times New Roman" w:cs="Times New Roman"/>
          <w:color w:val="000000"/>
          <w:sz w:val="24"/>
          <w:szCs w:val="24"/>
        </w:rPr>
        <w:t>targeted</w:t>
      </w:r>
      <w:r w:rsidR="00C46D88" w:rsidRPr="007D37D0">
        <w:rPr>
          <w:rFonts w:ascii="Times New Roman" w:eastAsia="Times New Roman" w:hAnsi="Times New Roman" w:cs="Times New Roman"/>
          <w:color w:val="000000"/>
          <w:spacing w:val="-8"/>
          <w:sz w:val="24"/>
          <w:szCs w:val="24"/>
        </w:rPr>
        <w:t xml:space="preserve"> </w:t>
      </w:r>
      <w:r w:rsidR="00C46D88" w:rsidRPr="007D37D0">
        <w:rPr>
          <w:rFonts w:ascii="Times New Roman" w:eastAsia="Times New Roman" w:hAnsi="Times New Roman" w:cs="Times New Roman"/>
          <w:color w:val="000000"/>
          <w:sz w:val="24"/>
          <w:szCs w:val="24"/>
        </w:rPr>
        <w:t>and</w:t>
      </w:r>
      <w:r w:rsidR="00C46D88" w:rsidRPr="007D37D0">
        <w:rPr>
          <w:rFonts w:ascii="Times New Roman" w:eastAsia="Times New Roman" w:hAnsi="Times New Roman" w:cs="Times New Roman"/>
          <w:color w:val="000000"/>
          <w:spacing w:val="-3"/>
          <w:sz w:val="24"/>
          <w:szCs w:val="24"/>
        </w:rPr>
        <w:t xml:space="preserve"> </w:t>
      </w:r>
      <w:r w:rsidR="00C46D88" w:rsidRPr="007D37D0">
        <w:rPr>
          <w:rFonts w:ascii="Times New Roman" w:eastAsia="Times New Roman" w:hAnsi="Times New Roman" w:cs="Times New Roman"/>
          <w:color w:val="000000"/>
          <w:sz w:val="24"/>
          <w:szCs w:val="24"/>
        </w:rPr>
        <w:t>fished</w:t>
      </w:r>
      <w:r w:rsidR="00C46D88" w:rsidRPr="007D37D0">
        <w:rPr>
          <w:rFonts w:ascii="Times New Roman" w:eastAsia="Times New Roman" w:hAnsi="Times New Roman" w:cs="Times New Roman"/>
          <w:color w:val="000000"/>
          <w:spacing w:val="-6"/>
          <w:sz w:val="24"/>
          <w:szCs w:val="24"/>
        </w:rPr>
        <w:t xml:space="preserve"> </w:t>
      </w:r>
      <w:r w:rsidR="00C46D88" w:rsidRPr="007D37D0">
        <w:rPr>
          <w:rFonts w:ascii="Times New Roman" w:eastAsia="Times New Roman" w:hAnsi="Times New Roman" w:cs="Times New Roman"/>
          <w:color w:val="000000"/>
          <w:sz w:val="24"/>
          <w:szCs w:val="24"/>
        </w:rPr>
        <w:t>down over</w:t>
      </w:r>
      <w:r w:rsidR="00C46D88" w:rsidRPr="007D37D0">
        <w:rPr>
          <w:rFonts w:ascii="Times New Roman" w:eastAsia="Times New Roman" w:hAnsi="Times New Roman" w:cs="Times New Roman"/>
          <w:color w:val="000000"/>
          <w:spacing w:val="-4"/>
          <w:sz w:val="24"/>
          <w:szCs w:val="24"/>
        </w:rPr>
        <w:t xml:space="preserve"> </w:t>
      </w:r>
      <w:r w:rsidR="00C46D88" w:rsidRPr="007D37D0">
        <w:rPr>
          <w:rFonts w:ascii="Times New Roman" w:eastAsia="Times New Roman" w:hAnsi="Times New Roman" w:cs="Times New Roman"/>
          <w:color w:val="000000"/>
          <w:sz w:val="24"/>
          <w:szCs w:val="24"/>
        </w:rPr>
        <w:t>the</w:t>
      </w:r>
      <w:r w:rsidR="00C46D88" w:rsidRPr="007D37D0">
        <w:rPr>
          <w:rFonts w:ascii="Times New Roman" w:eastAsia="Times New Roman" w:hAnsi="Times New Roman" w:cs="Times New Roman"/>
          <w:color w:val="000000"/>
          <w:spacing w:val="-3"/>
          <w:sz w:val="24"/>
          <w:szCs w:val="24"/>
        </w:rPr>
        <w:t xml:space="preserve"> </w:t>
      </w:r>
      <w:r w:rsidR="00C46D88" w:rsidRPr="007D37D0">
        <w:rPr>
          <w:rFonts w:ascii="Times New Roman" w:eastAsia="Times New Roman" w:hAnsi="Times New Roman" w:cs="Times New Roman"/>
          <w:color w:val="000000"/>
          <w:sz w:val="24"/>
          <w:szCs w:val="24"/>
        </w:rPr>
        <w:t>wreck</w:t>
      </w:r>
      <w:r w:rsidR="00C46D88" w:rsidRPr="007D37D0">
        <w:rPr>
          <w:rFonts w:ascii="Times New Roman" w:eastAsia="Times New Roman" w:hAnsi="Times New Roman" w:cs="Times New Roman"/>
          <w:color w:val="000000"/>
          <w:spacing w:val="-6"/>
          <w:sz w:val="24"/>
          <w:szCs w:val="24"/>
        </w:rPr>
        <w:t xml:space="preserve"> </w:t>
      </w:r>
      <w:r w:rsidR="00C46D88" w:rsidRPr="007D37D0">
        <w:rPr>
          <w:rFonts w:ascii="Times New Roman" w:eastAsia="Times New Roman" w:hAnsi="Times New Roman" w:cs="Times New Roman"/>
          <w:color w:val="000000"/>
          <w:sz w:val="24"/>
          <w:szCs w:val="24"/>
        </w:rPr>
        <w:t>area</w:t>
      </w:r>
      <w:r w:rsidR="00C46D88" w:rsidRPr="007D37D0">
        <w:rPr>
          <w:rFonts w:ascii="Times New Roman" w:eastAsia="Times New Roman" w:hAnsi="Times New Roman" w:cs="Times New Roman"/>
          <w:color w:val="000000"/>
          <w:spacing w:val="-4"/>
          <w:sz w:val="24"/>
          <w:szCs w:val="24"/>
        </w:rPr>
        <w:t xml:space="preserve"> </w:t>
      </w:r>
      <w:r w:rsidR="00C46D88" w:rsidRPr="007D37D0">
        <w:rPr>
          <w:rFonts w:ascii="Times New Roman" w:eastAsia="Times New Roman" w:hAnsi="Times New Roman" w:cs="Times New Roman"/>
          <w:color w:val="000000"/>
          <w:sz w:val="24"/>
          <w:szCs w:val="24"/>
        </w:rPr>
        <w:t>encompassed</w:t>
      </w:r>
      <w:r w:rsidR="00C46D88" w:rsidRPr="007D37D0">
        <w:rPr>
          <w:rFonts w:ascii="Times New Roman" w:eastAsia="Times New Roman" w:hAnsi="Times New Roman" w:cs="Times New Roman"/>
          <w:color w:val="000000"/>
          <w:spacing w:val="-13"/>
          <w:sz w:val="24"/>
          <w:szCs w:val="24"/>
        </w:rPr>
        <w:t xml:space="preserve"> </w:t>
      </w:r>
      <w:r w:rsidR="00C46D88" w:rsidRPr="007D37D0">
        <w:rPr>
          <w:rFonts w:ascii="Times New Roman" w:eastAsia="Times New Roman" w:hAnsi="Times New Roman" w:cs="Times New Roman"/>
          <w:color w:val="000000"/>
          <w:sz w:val="24"/>
          <w:szCs w:val="24"/>
        </w:rPr>
        <w:t>within</w:t>
      </w:r>
      <w:r w:rsidR="00C46D88" w:rsidRPr="007D37D0">
        <w:rPr>
          <w:rFonts w:ascii="Times New Roman" w:eastAsia="Times New Roman" w:hAnsi="Times New Roman" w:cs="Times New Roman"/>
          <w:color w:val="000000"/>
          <w:spacing w:val="-6"/>
          <w:sz w:val="24"/>
          <w:szCs w:val="24"/>
        </w:rPr>
        <w:t xml:space="preserve"> </w:t>
      </w:r>
      <w:r w:rsidR="00C46D88" w:rsidRPr="007D37D0">
        <w:rPr>
          <w:rFonts w:ascii="Times New Roman" w:eastAsia="Times New Roman" w:hAnsi="Times New Roman" w:cs="Times New Roman"/>
          <w:color w:val="000000"/>
          <w:w w:val="99"/>
          <w:sz w:val="24"/>
          <w:szCs w:val="24"/>
        </w:rPr>
        <w:t xml:space="preserve">this </w:t>
      </w:r>
      <w:r w:rsidR="00C46D88" w:rsidRPr="007D37D0">
        <w:rPr>
          <w:rFonts w:ascii="Times New Roman" w:eastAsia="Times New Roman" w:hAnsi="Times New Roman" w:cs="Times New Roman"/>
          <w:color w:val="000000"/>
          <w:sz w:val="24"/>
          <w:szCs w:val="24"/>
        </w:rPr>
        <w:t>MPA (SAFMC 2007, 2009).</w:t>
      </w:r>
      <w:r w:rsidR="00C46D88">
        <w:rPr>
          <w:rFonts w:ascii="Times New Roman" w:eastAsia="Times New Roman" w:hAnsi="Times New Roman" w:cs="Times New Roman"/>
          <w:color w:val="000000"/>
          <w:sz w:val="24"/>
          <w:szCs w:val="24"/>
        </w:rPr>
        <w:t xml:space="preserve">  </w:t>
      </w:r>
      <w:r w:rsidR="0008589E">
        <w:rPr>
          <w:rFonts w:ascii="Times New Roman" w:eastAsia="Times New Roman" w:hAnsi="Times New Roman" w:cs="Times New Roman"/>
          <w:color w:val="000000"/>
          <w:sz w:val="24"/>
          <w:szCs w:val="24"/>
        </w:rPr>
        <w:t xml:space="preserve">SEFSC ROV </w:t>
      </w:r>
      <w:r w:rsidR="00C42F14">
        <w:rPr>
          <w:rFonts w:ascii="Times New Roman" w:eastAsia="Times New Roman" w:hAnsi="Times New Roman" w:cs="Times New Roman"/>
          <w:color w:val="000000"/>
          <w:sz w:val="24"/>
          <w:szCs w:val="24"/>
        </w:rPr>
        <w:t xml:space="preserve">Survey and Southeast Reef Fish Survey (SERFS) </w:t>
      </w:r>
      <w:r w:rsidR="0008589E">
        <w:rPr>
          <w:rFonts w:ascii="Times New Roman" w:eastAsia="Times New Roman" w:hAnsi="Times New Roman" w:cs="Times New Roman"/>
          <w:color w:val="000000"/>
          <w:sz w:val="24"/>
          <w:szCs w:val="24"/>
        </w:rPr>
        <w:t xml:space="preserve">sampling has occurred within the </w:t>
      </w:r>
      <w:r w:rsidR="00C42F14">
        <w:rPr>
          <w:rFonts w:ascii="Times New Roman" w:eastAsia="Times New Roman" w:hAnsi="Times New Roman" w:cs="Times New Roman"/>
          <w:color w:val="000000"/>
          <w:sz w:val="24"/>
          <w:szCs w:val="24"/>
        </w:rPr>
        <w:t>Snowy-Grouper Wreck MPA.  The SEFSC ROV survey has observed 58 different taxa within the MPA (Note:  Some are listed at family or genus level) including speckled hind, a target species (</w:t>
      </w:r>
      <w:r w:rsidR="00C42F14" w:rsidRPr="00C42F14">
        <w:rPr>
          <w:rFonts w:ascii="Times New Roman" w:eastAsia="Times New Roman" w:hAnsi="Times New Roman" w:cs="Times New Roman"/>
          <w:b/>
          <w:color w:val="000000"/>
          <w:sz w:val="24"/>
          <w:szCs w:val="24"/>
        </w:rPr>
        <w:t>Table 4.1.1</w:t>
      </w:r>
      <w:r w:rsidR="00C42F14">
        <w:rPr>
          <w:rFonts w:ascii="Times New Roman" w:eastAsia="Times New Roman" w:hAnsi="Times New Roman" w:cs="Times New Roman"/>
          <w:color w:val="000000"/>
          <w:sz w:val="24"/>
          <w:szCs w:val="24"/>
        </w:rPr>
        <w:t xml:space="preserve">).  The SERFS data include information on rock hind, speckled hind, red grouper, snowy grouper, warsaw grouper, gag, scamp, greater </w:t>
      </w:r>
      <w:r w:rsidR="00C42F14">
        <w:rPr>
          <w:rFonts w:ascii="Times New Roman" w:eastAsia="Times New Roman" w:hAnsi="Times New Roman" w:cs="Times New Roman"/>
          <w:color w:val="000000"/>
          <w:sz w:val="24"/>
          <w:szCs w:val="24"/>
        </w:rPr>
        <w:lastRenderedPageBreak/>
        <w:t>amberjack, red porgy, silk snapper, lionfish, and blueline tilefish</w:t>
      </w:r>
      <w:r w:rsidR="00A10641">
        <w:rPr>
          <w:rFonts w:ascii="Times New Roman" w:eastAsia="Times New Roman" w:hAnsi="Times New Roman" w:cs="Times New Roman"/>
          <w:color w:val="000000"/>
          <w:sz w:val="24"/>
          <w:szCs w:val="24"/>
        </w:rPr>
        <w:t xml:space="preserve"> (</w:t>
      </w:r>
      <w:r w:rsidR="00A10641" w:rsidRPr="00A10641">
        <w:rPr>
          <w:rFonts w:ascii="Times New Roman" w:eastAsia="Times New Roman" w:hAnsi="Times New Roman" w:cs="Times New Roman"/>
          <w:b/>
          <w:color w:val="000000"/>
          <w:sz w:val="24"/>
          <w:szCs w:val="24"/>
        </w:rPr>
        <w:t>Table 4.1.2</w:t>
      </w:r>
      <w:r w:rsidR="00A10641">
        <w:rPr>
          <w:rFonts w:ascii="Times New Roman" w:eastAsia="Times New Roman" w:hAnsi="Times New Roman" w:cs="Times New Roman"/>
          <w:color w:val="000000"/>
          <w:sz w:val="24"/>
          <w:szCs w:val="24"/>
        </w:rPr>
        <w:t>)</w:t>
      </w:r>
      <w:r w:rsidR="00C42F14">
        <w:rPr>
          <w:rFonts w:ascii="Times New Roman" w:eastAsia="Times New Roman" w:hAnsi="Times New Roman" w:cs="Times New Roman"/>
          <w:color w:val="000000"/>
          <w:sz w:val="24"/>
          <w:szCs w:val="24"/>
        </w:rPr>
        <w:t xml:space="preserve">.  Red porgy was the only species </w:t>
      </w:r>
      <w:r w:rsidR="00A10641">
        <w:rPr>
          <w:rFonts w:ascii="Times New Roman" w:eastAsia="Times New Roman" w:hAnsi="Times New Roman" w:cs="Times New Roman"/>
          <w:color w:val="000000"/>
          <w:sz w:val="24"/>
          <w:szCs w:val="24"/>
        </w:rPr>
        <w:t>analyzed</w:t>
      </w:r>
      <w:r w:rsidR="00C42F14">
        <w:rPr>
          <w:rFonts w:ascii="Times New Roman" w:eastAsia="Times New Roman" w:hAnsi="Times New Roman" w:cs="Times New Roman"/>
          <w:color w:val="000000"/>
          <w:sz w:val="24"/>
          <w:szCs w:val="24"/>
        </w:rPr>
        <w:t xml:space="preserve"> </w:t>
      </w:r>
      <w:r w:rsidR="00A10641">
        <w:rPr>
          <w:rFonts w:ascii="Times New Roman" w:eastAsia="Times New Roman" w:hAnsi="Times New Roman" w:cs="Times New Roman"/>
          <w:color w:val="000000"/>
          <w:sz w:val="24"/>
          <w:szCs w:val="24"/>
        </w:rPr>
        <w:t xml:space="preserve">by SERFS </w:t>
      </w:r>
      <w:r w:rsidR="00C42F14">
        <w:rPr>
          <w:rFonts w:ascii="Times New Roman" w:eastAsia="Times New Roman" w:hAnsi="Times New Roman" w:cs="Times New Roman"/>
          <w:color w:val="000000"/>
          <w:sz w:val="24"/>
          <w:szCs w:val="24"/>
        </w:rPr>
        <w:t xml:space="preserve">that was reported in spawning condition.  </w:t>
      </w:r>
    </w:p>
    <w:p w14:paraId="3F6BD079" w14:textId="77777777" w:rsidR="009D2F7D" w:rsidRDefault="009D2F7D" w:rsidP="007D37D0">
      <w:pPr>
        <w:spacing w:before="3" w:line="239" w:lineRule="auto"/>
        <w:ind w:right="70"/>
        <w:rPr>
          <w:rFonts w:ascii="Times New Roman" w:eastAsia="Times New Roman" w:hAnsi="Times New Roman" w:cs="Times New Roman"/>
          <w:sz w:val="24"/>
          <w:szCs w:val="24"/>
        </w:rPr>
      </w:pPr>
    </w:p>
    <w:p w14:paraId="26298FEB" w14:textId="72FDAC08" w:rsidR="009D2F7D" w:rsidRPr="007D37D0" w:rsidRDefault="009D2F7D" w:rsidP="007D37D0">
      <w:pPr>
        <w:spacing w:before="3" w:line="239" w:lineRule="auto"/>
        <w:ind w:right="70"/>
        <w:rPr>
          <w:rFonts w:ascii="Times New Roman" w:eastAsia="Times New Roman" w:hAnsi="Times New Roman" w:cs="Times New Roman"/>
          <w:sz w:val="24"/>
          <w:szCs w:val="24"/>
        </w:rPr>
      </w:pPr>
      <w:proofErr w:type="gramStart"/>
      <w:r w:rsidRPr="00C42F14">
        <w:rPr>
          <w:rFonts w:ascii="Times New Roman" w:eastAsia="Times New Roman" w:hAnsi="Times New Roman" w:cs="Times New Roman"/>
          <w:b/>
          <w:sz w:val="24"/>
          <w:szCs w:val="24"/>
        </w:rPr>
        <w:t>Table 4.1.1</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Species observed during ROV dives within the Snowy Wreck MPA.  Species in bold are target species.  </w:t>
      </w:r>
    </w:p>
    <w:tbl>
      <w:tblPr>
        <w:tblW w:w="9520" w:type="dxa"/>
        <w:tblInd w:w="93" w:type="dxa"/>
        <w:tblLook w:val="04A0" w:firstRow="1" w:lastRow="0" w:firstColumn="1" w:lastColumn="0" w:noHBand="0" w:noVBand="1"/>
      </w:tblPr>
      <w:tblGrid>
        <w:gridCol w:w="2152"/>
        <w:gridCol w:w="2840"/>
        <w:gridCol w:w="2152"/>
        <w:gridCol w:w="2376"/>
      </w:tblGrid>
      <w:tr w:rsidR="0008589E" w:rsidRPr="0008589E" w14:paraId="6E1AA30B" w14:textId="77777777" w:rsidTr="008A5FD4">
        <w:trPr>
          <w:trHeight w:val="414"/>
        </w:trPr>
        <w:tc>
          <w:tcPr>
            <w:tcW w:w="2152" w:type="dxa"/>
            <w:tcBorders>
              <w:top w:val="nil"/>
              <w:left w:val="nil"/>
              <w:bottom w:val="single" w:sz="4" w:space="0" w:color="auto"/>
              <w:right w:val="nil"/>
            </w:tcBorders>
            <w:shd w:val="clear" w:color="auto" w:fill="C0C0C0"/>
            <w:noWrap/>
            <w:vAlign w:val="bottom"/>
            <w:hideMark/>
          </w:tcPr>
          <w:p w14:paraId="0B2BDF6A" w14:textId="77777777" w:rsidR="0008589E" w:rsidRPr="0008589E" w:rsidRDefault="0008589E" w:rsidP="0008589E">
            <w:pPr>
              <w:widowControl/>
              <w:rPr>
                <w:rFonts w:ascii="Times New Roman" w:eastAsia="Times New Roman" w:hAnsi="Times New Roman" w:cs="Times New Roman"/>
                <w:color w:val="000000"/>
                <w:sz w:val="24"/>
                <w:szCs w:val="24"/>
              </w:rPr>
            </w:pPr>
            <w:r w:rsidRPr="0008589E">
              <w:rPr>
                <w:rFonts w:ascii="Times New Roman" w:eastAsia="Times New Roman" w:hAnsi="Times New Roman" w:cs="Times New Roman"/>
                <w:color w:val="000000"/>
                <w:sz w:val="24"/>
                <w:szCs w:val="24"/>
              </w:rPr>
              <w:t>Common Name</w:t>
            </w:r>
          </w:p>
        </w:tc>
        <w:tc>
          <w:tcPr>
            <w:tcW w:w="2840" w:type="dxa"/>
            <w:tcBorders>
              <w:top w:val="nil"/>
              <w:left w:val="nil"/>
              <w:bottom w:val="single" w:sz="4" w:space="0" w:color="auto"/>
              <w:right w:val="nil"/>
            </w:tcBorders>
            <w:shd w:val="clear" w:color="auto" w:fill="C0C0C0"/>
            <w:noWrap/>
            <w:vAlign w:val="bottom"/>
            <w:hideMark/>
          </w:tcPr>
          <w:p w14:paraId="2D2696F6" w14:textId="77777777" w:rsidR="0008589E" w:rsidRPr="0008589E" w:rsidRDefault="0008589E" w:rsidP="0008589E">
            <w:pPr>
              <w:widowControl/>
              <w:rPr>
                <w:rFonts w:ascii="Times New Roman" w:eastAsia="Times New Roman" w:hAnsi="Times New Roman" w:cs="Times New Roman"/>
                <w:color w:val="000000"/>
                <w:sz w:val="24"/>
                <w:szCs w:val="24"/>
              </w:rPr>
            </w:pPr>
            <w:r w:rsidRPr="0008589E">
              <w:rPr>
                <w:rFonts w:ascii="Times New Roman" w:eastAsia="Times New Roman" w:hAnsi="Times New Roman" w:cs="Times New Roman"/>
                <w:color w:val="000000"/>
                <w:sz w:val="24"/>
                <w:szCs w:val="24"/>
              </w:rPr>
              <w:t>Scientific Name</w:t>
            </w:r>
          </w:p>
        </w:tc>
        <w:tc>
          <w:tcPr>
            <w:tcW w:w="2152" w:type="dxa"/>
            <w:tcBorders>
              <w:top w:val="nil"/>
              <w:left w:val="nil"/>
              <w:bottom w:val="single" w:sz="4" w:space="0" w:color="auto"/>
              <w:right w:val="nil"/>
            </w:tcBorders>
            <w:shd w:val="clear" w:color="auto" w:fill="C0C0C0"/>
            <w:noWrap/>
            <w:vAlign w:val="bottom"/>
            <w:hideMark/>
          </w:tcPr>
          <w:p w14:paraId="3C7A30B6" w14:textId="77777777" w:rsidR="0008589E" w:rsidRPr="0008589E" w:rsidRDefault="0008589E" w:rsidP="0008589E">
            <w:pPr>
              <w:widowControl/>
              <w:rPr>
                <w:rFonts w:ascii="Times New Roman" w:eastAsia="Times New Roman" w:hAnsi="Times New Roman" w:cs="Times New Roman"/>
                <w:color w:val="000000"/>
                <w:sz w:val="24"/>
                <w:szCs w:val="24"/>
              </w:rPr>
            </w:pPr>
            <w:r w:rsidRPr="0008589E">
              <w:rPr>
                <w:rFonts w:ascii="Times New Roman" w:eastAsia="Times New Roman" w:hAnsi="Times New Roman" w:cs="Times New Roman"/>
                <w:color w:val="000000"/>
                <w:sz w:val="24"/>
                <w:szCs w:val="24"/>
              </w:rPr>
              <w:t>Common Name</w:t>
            </w:r>
          </w:p>
        </w:tc>
        <w:tc>
          <w:tcPr>
            <w:tcW w:w="2376" w:type="dxa"/>
            <w:tcBorders>
              <w:top w:val="nil"/>
              <w:left w:val="nil"/>
              <w:bottom w:val="single" w:sz="4" w:space="0" w:color="auto"/>
              <w:right w:val="nil"/>
            </w:tcBorders>
            <w:shd w:val="clear" w:color="auto" w:fill="C0C0C0"/>
            <w:noWrap/>
            <w:vAlign w:val="bottom"/>
            <w:hideMark/>
          </w:tcPr>
          <w:p w14:paraId="36AB8BB0" w14:textId="77777777" w:rsidR="0008589E" w:rsidRPr="0008589E" w:rsidRDefault="0008589E" w:rsidP="0008589E">
            <w:pPr>
              <w:widowControl/>
              <w:rPr>
                <w:rFonts w:ascii="Times New Roman" w:eastAsia="Times New Roman" w:hAnsi="Times New Roman" w:cs="Times New Roman"/>
                <w:color w:val="000000"/>
                <w:sz w:val="24"/>
                <w:szCs w:val="24"/>
              </w:rPr>
            </w:pPr>
            <w:r w:rsidRPr="0008589E">
              <w:rPr>
                <w:rFonts w:ascii="Times New Roman" w:eastAsia="Times New Roman" w:hAnsi="Times New Roman" w:cs="Times New Roman"/>
                <w:color w:val="000000"/>
                <w:sz w:val="24"/>
                <w:szCs w:val="24"/>
              </w:rPr>
              <w:t>Scientific Name</w:t>
            </w:r>
          </w:p>
        </w:tc>
      </w:tr>
      <w:tr w:rsidR="0008589E" w:rsidRPr="0008589E" w14:paraId="06355E5F" w14:textId="77777777" w:rsidTr="008A5FD4">
        <w:trPr>
          <w:trHeight w:val="289"/>
        </w:trPr>
        <w:tc>
          <w:tcPr>
            <w:tcW w:w="2152" w:type="dxa"/>
            <w:tcBorders>
              <w:top w:val="single" w:sz="4" w:space="0" w:color="auto"/>
              <w:left w:val="nil"/>
              <w:bottom w:val="nil"/>
              <w:right w:val="nil"/>
            </w:tcBorders>
            <w:shd w:val="clear" w:color="auto" w:fill="auto"/>
            <w:noWrap/>
            <w:vAlign w:val="bottom"/>
            <w:hideMark/>
          </w:tcPr>
          <w:p w14:paraId="0EEDE179"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Reticulate Moray</w:t>
            </w:r>
          </w:p>
        </w:tc>
        <w:tc>
          <w:tcPr>
            <w:tcW w:w="2840" w:type="dxa"/>
            <w:tcBorders>
              <w:top w:val="single" w:sz="4" w:space="0" w:color="auto"/>
              <w:left w:val="nil"/>
              <w:bottom w:val="nil"/>
              <w:right w:val="nil"/>
            </w:tcBorders>
            <w:shd w:val="clear" w:color="auto" w:fill="auto"/>
            <w:noWrap/>
            <w:vAlign w:val="bottom"/>
            <w:hideMark/>
          </w:tcPr>
          <w:p w14:paraId="56EF97D4"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Muraena retifera</w:t>
            </w:r>
          </w:p>
        </w:tc>
        <w:tc>
          <w:tcPr>
            <w:tcW w:w="2152" w:type="dxa"/>
            <w:tcBorders>
              <w:top w:val="single" w:sz="4" w:space="0" w:color="auto"/>
              <w:left w:val="nil"/>
              <w:bottom w:val="nil"/>
              <w:right w:val="nil"/>
            </w:tcBorders>
            <w:shd w:val="clear" w:color="auto" w:fill="auto"/>
            <w:noWrap/>
            <w:vAlign w:val="bottom"/>
            <w:hideMark/>
          </w:tcPr>
          <w:p w14:paraId="40A074AF"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Porgy</w:t>
            </w:r>
          </w:p>
        </w:tc>
        <w:tc>
          <w:tcPr>
            <w:tcW w:w="2376" w:type="dxa"/>
            <w:tcBorders>
              <w:top w:val="single" w:sz="4" w:space="0" w:color="auto"/>
              <w:left w:val="nil"/>
              <w:bottom w:val="nil"/>
              <w:right w:val="nil"/>
            </w:tcBorders>
            <w:shd w:val="clear" w:color="auto" w:fill="auto"/>
            <w:noWrap/>
            <w:vAlign w:val="bottom"/>
            <w:hideMark/>
          </w:tcPr>
          <w:p w14:paraId="66A94127"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Calamus sp.</w:t>
            </w:r>
          </w:p>
        </w:tc>
      </w:tr>
      <w:tr w:rsidR="0008589E" w:rsidRPr="0008589E" w14:paraId="71FB25AC" w14:textId="77777777" w:rsidTr="008A5FD4">
        <w:trPr>
          <w:trHeight w:val="289"/>
        </w:trPr>
        <w:tc>
          <w:tcPr>
            <w:tcW w:w="2152" w:type="dxa"/>
            <w:tcBorders>
              <w:top w:val="nil"/>
              <w:left w:val="nil"/>
              <w:bottom w:val="nil"/>
              <w:right w:val="nil"/>
            </w:tcBorders>
            <w:shd w:val="clear" w:color="auto" w:fill="auto"/>
            <w:noWrap/>
            <w:vAlign w:val="bottom"/>
            <w:hideMark/>
          </w:tcPr>
          <w:p w14:paraId="487216E3"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Squirrelfish</w:t>
            </w:r>
          </w:p>
        </w:tc>
        <w:tc>
          <w:tcPr>
            <w:tcW w:w="2840" w:type="dxa"/>
            <w:tcBorders>
              <w:top w:val="nil"/>
              <w:left w:val="nil"/>
              <w:bottom w:val="nil"/>
              <w:right w:val="nil"/>
            </w:tcBorders>
            <w:shd w:val="clear" w:color="auto" w:fill="auto"/>
            <w:noWrap/>
            <w:vAlign w:val="bottom"/>
            <w:hideMark/>
          </w:tcPr>
          <w:p w14:paraId="5BE4DB07"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Holocentridae sp.</w:t>
            </w:r>
          </w:p>
        </w:tc>
        <w:tc>
          <w:tcPr>
            <w:tcW w:w="2152" w:type="dxa"/>
            <w:tcBorders>
              <w:top w:val="nil"/>
              <w:left w:val="nil"/>
              <w:bottom w:val="nil"/>
              <w:right w:val="nil"/>
            </w:tcBorders>
            <w:shd w:val="clear" w:color="auto" w:fill="auto"/>
            <w:noWrap/>
            <w:vAlign w:val="bottom"/>
            <w:hideMark/>
          </w:tcPr>
          <w:p w14:paraId="75B39034"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Red Porgy</w:t>
            </w:r>
          </w:p>
        </w:tc>
        <w:tc>
          <w:tcPr>
            <w:tcW w:w="2376" w:type="dxa"/>
            <w:tcBorders>
              <w:top w:val="nil"/>
              <w:left w:val="nil"/>
              <w:bottom w:val="nil"/>
              <w:right w:val="nil"/>
            </w:tcBorders>
            <w:shd w:val="clear" w:color="auto" w:fill="auto"/>
            <w:noWrap/>
            <w:vAlign w:val="bottom"/>
            <w:hideMark/>
          </w:tcPr>
          <w:p w14:paraId="04B013FB"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Pagrus pagrus</w:t>
            </w:r>
          </w:p>
        </w:tc>
      </w:tr>
      <w:tr w:rsidR="0008589E" w:rsidRPr="0008589E" w14:paraId="44667F52" w14:textId="77777777" w:rsidTr="008A5FD4">
        <w:trPr>
          <w:trHeight w:val="289"/>
        </w:trPr>
        <w:tc>
          <w:tcPr>
            <w:tcW w:w="2152" w:type="dxa"/>
            <w:tcBorders>
              <w:top w:val="nil"/>
              <w:left w:val="nil"/>
              <w:bottom w:val="nil"/>
              <w:right w:val="nil"/>
            </w:tcBorders>
            <w:shd w:val="clear" w:color="auto" w:fill="auto"/>
            <w:noWrap/>
            <w:vAlign w:val="bottom"/>
            <w:hideMark/>
          </w:tcPr>
          <w:p w14:paraId="4AE13F1B"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Blackbar Soldierfish</w:t>
            </w:r>
          </w:p>
        </w:tc>
        <w:tc>
          <w:tcPr>
            <w:tcW w:w="2840" w:type="dxa"/>
            <w:tcBorders>
              <w:top w:val="nil"/>
              <w:left w:val="nil"/>
              <w:bottom w:val="nil"/>
              <w:right w:val="nil"/>
            </w:tcBorders>
            <w:shd w:val="clear" w:color="auto" w:fill="auto"/>
            <w:noWrap/>
            <w:vAlign w:val="bottom"/>
            <w:hideMark/>
          </w:tcPr>
          <w:p w14:paraId="3E3EBFF5"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Myripristis jacobus</w:t>
            </w:r>
          </w:p>
        </w:tc>
        <w:tc>
          <w:tcPr>
            <w:tcW w:w="2152" w:type="dxa"/>
            <w:tcBorders>
              <w:top w:val="nil"/>
              <w:left w:val="nil"/>
              <w:bottom w:val="nil"/>
              <w:right w:val="nil"/>
            </w:tcBorders>
            <w:shd w:val="clear" w:color="auto" w:fill="auto"/>
            <w:noWrap/>
            <w:vAlign w:val="bottom"/>
            <w:hideMark/>
          </w:tcPr>
          <w:p w14:paraId="0856E8FB"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Jack-knife Fish</w:t>
            </w:r>
          </w:p>
        </w:tc>
        <w:tc>
          <w:tcPr>
            <w:tcW w:w="2376" w:type="dxa"/>
            <w:tcBorders>
              <w:top w:val="nil"/>
              <w:left w:val="nil"/>
              <w:bottom w:val="nil"/>
              <w:right w:val="nil"/>
            </w:tcBorders>
            <w:shd w:val="clear" w:color="auto" w:fill="auto"/>
            <w:noWrap/>
            <w:vAlign w:val="bottom"/>
            <w:hideMark/>
          </w:tcPr>
          <w:p w14:paraId="0934A9E6"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Equetus lanceolatus</w:t>
            </w:r>
          </w:p>
        </w:tc>
      </w:tr>
      <w:tr w:rsidR="0008589E" w:rsidRPr="0008589E" w14:paraId="5E70E446" w14:textId="77777777" w:rsidTr="008A5FD4">
        <w:trPr>
          <w:trHeight w:val="289"/>
        </w:trPr>
        <w:tc>
          <w:tcPr>
            <w:tcW w:w="2152" w:type="dxa"/>
            <w:tcBorders>
              <w:top w:val="nil"/>
              <w:left w:val="nil"/>
              <w:bottom w:val="nil"/>
              <w:right w:val="nil"/>
            </w:tcBorders>
            <w:shd w:val="clear" w:color="auto" w:fill="auto"/>
            <w:noWrap/>
            <w:vAlign w:val="bottom"/>
            <w:hideMark/>
          </w:tcPr>
          <w:p w14:paraId="2B2F516B"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Cardinal Soldierfish</w:t>
            </w:r>
          </w:p>
        </w:tc>
        <w:tc>
          <w:tcPr>
            <w:tcW w:w="2840" w:type="dxa"/>
            <w:tcBorders>
              <w:top w:val="nil"/>
              <w:left w:val="nil"/>
              <w:bottom w:val="nil"/>
              <w:right w:val="nil"/>
            </w:tcBorders>
            <w:shd w:val="clear" w:color="auto" w:fill="auto"/>
            <w:noWrap/>
            <w:vAlign w:val="bottom"/>
            <w:hideMark/>
          </w:tcPr>
          <w:p w14:paraId="51534D89"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Plectrypops retrospinis</w:t>
            </w:r>
          </w:p>
        </w:tc>
        <w:tc>
          <w:tcPr>
            <w:tcW w:w="2152" w:type="dxa"/>
            <w:tcBorders>
              <w:top w:val="nil"/>
              <w:left w:val="nil"/>
              <w:bottom w:val="nil"/>
              <w:right w:val="nil"/>
            </w:tcBorders>
            <w:shd w:val="clear" w:color="auto" w:fill="auto"/>
            <w:noWrap/>
            <w:vAlign w:val="bottom"/>
            <w:hideMark/>
          </w:tcPr>
          <w:p w14:paraId="03D26E8B"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Cubbyu</w:t>
            </w:r>
          </w:p>
        </w:tc>
        <w:tc>
          <w:tcPr>
            <w:tcW w:w="2376" w:type="dxa"/>
            <w:tcBorders>
              <w:top w:val="nil"/>
              <w:left w:val="nil"/>
              <w:bottom w:val="nil"/>
              <w:right w:val="nil"/>
            </w:tcBorders>
            <w:shd w:val="clear" w:color="auto" w:fill="auto"/>
            <w:noWrap/>
            <w:vAlign w:val="bottom"/>
            <w:hideMark/>
          </w:tcPr>
          <w:p w14:paraId="3AE781F2"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Pareques umbrosus</w:t>
            </w:r>
          </w:p>
        </w:tc>
      </w:tr>
      <w:tr w:rsidR="0008589E" w:rsidRPr="0008589E" w14:paraId="5C716DBF" w14:textId="77777777" w:rsidTr="008A5FD4">
        <w:trPr>
          <w:trHeight w:val="289"/>
        </w:trPr>
        <w:tc>
          <w:tcPr>
            <w:tcW w:w="2152" w:type="dxa"/>
            <w:tcBorders>
              <w:top w:val="nil"/>
              <w:left w:val="nil"/>
              <w:bottom w:val="nil"/>
              <w:right w:val="nil"/>
            </w:tcBorders>
            <w:shd w:val="clear" w:color="auto" w:fill="auto"/>
            <w:noWrap/>
            <w:vAlign w:val="bottom"/>
            <w:hideMark/>
          </w:tcPr>
          <w:p w14:paraId="2BF23696"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Scorpionfish</w:t>
            </w:r>
          </w:p>
        </w:tc>
        <w:tc>
          <w:tcPr>
            <w:tcW w:w="2840" w:type="dxa"/>
            <w:tcBorders>
              <w:top w:val="nil"/>
              <w:left w:val="nil"/>
              <w:bottom w:val="nil"/>
              <w:right w:val="nil"/>
            </w:tcBorders>
            <w:shd w:val="clear" w:color="auto" w:fill="auto"/>
            <w:noWrap/>
            <w:vAlign w:val="bottom"/>
            <w:hideMark/>
          </w:tcPr>
          <w:p w14:paraId="0624D437"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Scorpaenidae</w:t>
            </w:r>
          </w:p>
        </w:tc>
        <w:tc>
          <w:tcPr>
            <w:tcW w:w="2152" w:type="dxa"/>
            <w:tcBorders>
              <w:top w:val="nil"/>
              <w:left w:val="nil"/>
              <w:bottom w:val="nil"/>
              <w:right w:val="nil"/>
            </w:tcBorders>
            <w:shd w:val="clear" w:color="auto" w:fill="auto"/>
            <w:noWrap/>
            <w:vAlign w:val="bottom"/>
            <w:hideMark/>
          </w:tcPr>
          <w:p w14:paraId="4DEDEC8A"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Spotted Goatfish</w:t>
            </w:r>
          </w:p>
        </w:tc>
        <w:tc>
          <w:tcPr>
            <w:tcW w:w="2376" w:type="dxa"/>
            <w:tcBorders>
              <w:top w:val="nil"/>
              <w:left w:val="nil"/>
              <w:bottom w:val="nil"/>
              <w:right w:val="nil"/>
            </w:tcBorders>
            <w:shd w:val="clear" w:color="auto" w:fill="auto"/>
            <w:noWrap/>
            <w:vAlign w:val="bottom"/>
            <w:hideMark/>
          </w:tcPr>
          <w:p w14:paraId="3B984A91"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Pseudupeneus maculatus</w:t>
            </w:r>
          </w:p>
        </w:tc>
      </w:tr>
      <w:tr w:rsidR="0008589E" w:rsidRPr="0008589E" w14:paraId="406B0928" w14:textId="77777777" w:rsidTr="008A5FD4">
        <w:trPr>
          <w:trHeight w:val="289"/>
        </w:trPr>
        <w:tc>
          <w:tcPr>
            <w:tcW w:w="2152" w:type="dxa"/>
            <w:tcBorders>
              <w:top w:val="nil"/>
              <w:left w:val="nil"/>
              <w:bottom w:val="nil"/>
              <w:right w:val="nil"/>
            </w:tcBorders>
            <w:shd w:val="clear" w:color="auto" w:fill="auto"/>
            <w:noWrap/>
            <w:vAlign w:val="bottom"/>
            <w:hideMark/>
          </w:tcPr>
          <w:p w14:paraId="068C26C3"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Lionfish</w:t>
            </w:r>
          </w:p>
        </w:tc>
        <w:tc>
          <w:tcPr>
            <w:tcW w:w="2840" w:type="dxa"/>
            <w:tcBorders>
              <w:top w:val="nil"/>
              <w:left w:val="nil"/>
              <w:bottom w:val="nil"/>
              <w:right w:val="nil"/>
            </w:tcBorders>
            <w:shd w:val="clear" w:color="auto" w:fill="auto"/>
            <w:noWrap/>
            <w:vAlign w:val="bottom"/>
            <w:hideMark/>
          </w:tcPr>
          <w:p w14:paraId="49B7A94E"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Pterois volitans</w:t>
            </w:r>
          </w:p>
        </w:tc>
        <w:tc>
          <w:tcPr>
            <w:tcW w:w="2152" w:type="dxa"/>
            <w:tcBorders>
              <w:top w:val="nil"/>
              <w:left w:val="nil"/>
              <w:bottom w:val="nil"/>
              <w:right w:val="nil"/>
            </w:tcBorders>
            <w:shd w:val="clear" w:color="auto" w:fill="auto"/>
            <w:noWrap/>
            <w:vAlign w:val="bottom"/>
            <w:hideMark/>
          </w:tcPr>
          <w:p w14:paraId="25E70475"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Longsnout Butterflyfish</w:t>
            </w:r>
          </w:p>
        </w:tc>
        <w:tc>
          <w:tcPr>
            <w:tcW w:w="2376" w:type="dxa"/>
            <w:tcBorders>
              <w:top w:val="nil"/>
              <w:left w:val="nil"/>
              <w:bottom w:val="nil"/>
              <w:right w:val="nil"/>
            </w:tcBorders>
            <w:shd w:val="clear" w:color="auto" w:fill="auto"/>
            <w:noWrap/>
            <w:vAlign w:val="bottom"/>
            <w:hideMark/>
          </w:tcPr>
          <w:p w14:paraId="2AA2BE4B"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Prognathodes aculeatus</w:t>
            </w:r>
          </w:p>
        </w:tc>
      </w:tr>
      <w:tr w:rsidR="0008589E" w:rsidRPr="0008589E" w14:paraId="4A948542" w14:textId="77777777" w:rsidTr="008A5FD4">
        <w:trPr>
          <w:trHeight w:val="289"/>
        </w:trPr>
        <w:tc>
          <w:tcPr>
            <w:tcW w:w="2152" w:type="dxa"/>
            <w:tcBorders>
              <w:top w:val="nil"/>
              <w:left w:val="nil"/>
              <w:bottom w:val="nil"/>
              <w:right w:val="nil"/>
            </w:tcBorders>
            <w:shd w:val="clear" w:color="auto" w:fill="auto"/>
            <w:noWrap/>
            <w:vAlign w:val="bottom"/>
            <w:hideMark/>
          </w:tcPr>
          <w:p w14:paraId="654B0910"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Rock Hind</w:t>
            </w:r>
          </w:p>
        </w:tc>
        <w:tc>
          <w:tcPr>
            <w:tcW w:w="2840" w:type="dxa"/>
            <w:tcBorders>
              <w:top w:val="nil"/>
              <w:left w:val="nil"/>
              <w:bottom w:val="nil"/>
              <w:right w:val="nil"/>
            </w:tcBorders>
            <w:shd w:val="clear" w:color="auto" w:fill="auto"/>
            <w:noWrap/>
            <w:vAlign w:val="bottom"/>
            <w:hideMark/>
          </w:tcPr>
          <w:p w14:paraId="0AA79A3C"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Epinephelus adscensionis</w:t>
            </w:r>
          </w:p>
        </w:tc>
        <w:tc>
          <w:tcPr>
            <w:tcW w:w="2152" w:type="dxa"/>
            <w:tcBorders>
              <w:top w:val="nil"/>
              <w:left w:val="nil"/>
              <w:bottom w:val="nil"/>
              <w:right w:val="nil"/>
            </w:tcBorders>
            <w:shd w:val="clear" w:color="auto" w:fill="auto"/>
            <w:noWrap/>
            <w:vAlign w:val="bottom"/>
            <w:hideMark/>
          </w:tcPr>
          <w:p w14:paraId="5AD4A718"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Spotfin Butterflyfish</w:t>
            </w:r>
          </w:p>
        </w:tc>
        <w:tc>
          <w:tcPr>
            <w:tcW w:w="2376" w:type="dxa"/>
            <w:tcBorders>
              <w:top w:val="nil"/>
              <w:left w:val="nil"/>
              <w:bottom w:val="nil"/>
              <w:right w:val="nil"/>
            </w:tcBorders>
            <w:shd w:val="clear" w:color="auto" w:fill="auto"/>
            <w:noWrap/>
            <w:vAlign w:val="bottom"/>
            <w:hideMark/>
          </w:tcPr>
          <w:p w14:paraId="2B1B1F82"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Chaetodon ocellatus</w:t>
            </w:r>
          </w:p>
        </w:tc>
      </w:tr>
      <w:tr w:rsidR="0008589E" w:rsidRPr="0008589E" w14:paraId="38E39F3A" w14:textId="77777777" w:rsidTr="008A5FD4">
        <w:trPr>
          <w:trHeight w:val="289"/>
        </w:trPr>
        <w:tc>
          <w:tcPr>
            <w:tcW w:w="2152" w:type="dxa"/>
            <w:tcBorders>
              <w:top w:val="nil"/>
              <w:left w:val="nil"/>
              <w:bottom w:val="nil"/>
              <w:right w:val="nil"/>
            </w:tcBorders>
            <w:shd w:val="clear" w:color="auto" w:fill="auto"/>
            <w:noWrap/>
            <w:vAlign w:val="bottom"/>
            <w:hideMark/>
          </w:tcPr>
          <w:p w14:paraId="3EC9164F" w14:textId="77777777" w:rsidR="0008589E" w:rsidRPr="0008589E" w:rsidRDefault="0008589E" w:rsidP="0008589E">
            <w:pPr>
              <w:widowControl/>
              <w:rPr>
                <w:rFonts w:ascii="Times New Roman" w:eastAsia="Times New Roman" w:hAnsi="Times New Roman" w:cs="Times New Roman"/>
                <w:b/>
                <w:color w:val="000000"/>
                <w:sz w:val="20"/>
                <w:szCs w:val="20"/>
              </w:rPr>
            </w:pPr>
            <w:r w:rsidRPr="0008589E">
              <w:rPr>
                <w:rFonts w:ascii="Times New Roman" w:eastAsia="Times New Roman" w:hAnsi="Times New Roman" w:cs="Times New Roman"/>
                <w:b/>
                <w:color w:val="000000"/>
                <w:sz w:val="20"/>
                <w:szCs w:val="20"/>
              </w:rPr>
              <w:t>Speckled Hind</w:t>
            </w:r>
          </w:p>
        </w:tc>
        <w:tc>
          <w:tcPr>
            <w:tcW w:w="2840" w:type="dxa"/>
            <w:tcBorders>
              <w:top w:val="nil"/>
              <w:left w:val="nil"/>
              <w:bottom w:val="nil"/>
              <w:right w:val="nil"/>
            </w:tcBorders>
            <w:shd w:val="clear" w:color="auto" w:fill="auto"/>
            <w:noWrap/>
            <w:vAlign w:val="bottom"/>
            <w:hideMark/>
          </w:tcPr>
          <w:p w14:paraId="4369ACAA" w14:textId="77777777" w:rsidR="0008589E" w:rsidRPr="0008589E" w:rsidRDefault="0008589E" w:rsidP="0008589E">
            <w:pPr>
              <w:widowControl/>
              <w:rPr>
                <w:rFonts w:ascii="Times New Roman" w:eastAsia="Times New Roman" w:hAnsi="Times New Roman" w:cs="Times New Roman"/>
                <w:b/>
                <w:i/>
                <w:color w:val="000000"/>
                <w:sz w:val="20"/>
                <w:szCs w:val="20"/>
              </w:rPr>
            </w:pPr>
            <w:r w:rsidRPr="0008589E">
              <w:rPr>
                <w:rFonts w:ascii="Times New Roman" w:eastAsia="Times New Roman" w:hAnsi="Times New Roman" w:cs="Times New Roman"/>
                <w:b/>
                <w:i/>
                <w:color w:val="000000"/>
                <w:sz w:val="20"/>
                <w:szCs w:val="20"/>
              </w:rPr>
              <w:t>Epinephelus drummondhayi</w:t>
            </w:r>
          </w:p>
        </w:tc>
        <w:tc>
          <w:tcPr>
            <w:tcW w:w="2152" w:type="dxa"/>
            <w:tcBorders>
              <w:top w:val="nil"/>
              <w:left w:val="nil"/>
              <w:bottom w:val="nil"/>
              <w:right w:val="nil"/>
            </w:tcBorders>
            <w:shd w:val="clear" w:color="auto" w:fill="auto"/>
            <w:noWrap/>
            <w:vAlign w:val="bottom"/>
            <w:hideMark/>
          </w:tcPr>
          <w:p w14:paraId="4811D90A"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Reef Butterflyfish</w:t>
            </w:r>
          </w:p>
        </w:tc>
        <w:tc>
          <w:tcPr>
            <w:tcW w:w="2376" w:type="dxa"/>
            <w:tcBorders>
              <w:top w:val="nil"/>
              <w:left w:val="nil"/>
              <w:bottom w:val="nil"/>
              <w:right w:val="nil"/>
            </w:tcBorders>
            <w:shd w:val="clear" w:color="auto" w:fill="auto"/>
            <w:noWrap/>
            <w:vAlign w:val="bottom"/>
            <w:hideMark/>
          </w:tcPr>
          <w:p w14:paraId="6FC021F5"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Chaetodon sedentarius</w:t>
            </w:r>
          </w:p>
        </w:tc>
      </w:tr>
      <w:tr w:rsidR="0008589E" w:rsidRPr="0008589E" w14:paraId="08513F83" w14:textId="77777777" w:rsidTr="008A5FD4">
        <w:trPr>
          <w:trHeight w:val="289"/>
        </w:trPr>
        <w:tc>
          <w:tcPr>
            <w:tcW w:w="2152" w:type="dxa"/>
            <w:tcBorders>
              <w:top w:val="nil"/>
              <w:left w:val="nil"/>
              <w:bottom w:val="nil"/>
              <w:right w:val="nil"/>
            </w:tcBorders>
            <w:shd w:val="clear" w:color="auto" w:fill="auto"/>
            <w:noWrap/>
            <w:vAlign w:val="bottom"/>
            <w:hideMark/>
          </w:tcPr>
          <w:p w14:paraId="0F604B37"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Red Grouper</w:t>
            </w:r>
          </w:p>
        </w:tc>
        <w:tc>
          <w:tcPr>
            <w:tcW w:w="2840" w:type="dxa"/>
            <w:tcBorders>
              <w:top w:val="nil"/>
              <w:left w:val="nil"/>
              <w:bottom w:val="nil"/>
              <w:right w:val="nil"/>
            </w:tcBorders>
            <w:shd w:val="clear" w:color="auto" w:fill="auto"/>
            <w:noWrap/>
            <w:vAlign w:val="bottom"/>
            <w:hideMark/>
          </w:tcPr>
          <w:p w14:paraId="7C3239F8"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Epinephelus morio</w:t>
            </w:r>
          </w:p>
        </w:tc>
        <w:tc>
          <w:tcPr>
            <w:tcW w:w="2152" w:type="dxa"/>
            <w:tcBorders>
              <w:top w:val="nil"/>
              <w:left w:val="nil"/>
              <w:bottom w:val="nil"/>
              <w:right w:val="nil"/>
            </w:tcBorders>
            <w:shd w:val="clear" w:color="auto" w:fill="auto"/>
            <w:noWrap/>
            <w:vAlign w:val="bottom"/>
            <w:hideMark/>
          </w:tcPr>
          <w:p w14:paraId="2DE6D9C1"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Bank Butterflyfish</w:t>
            </w:r>
          </w:p>
        </w:tc>
        <w:tc>
          <w:tcPr>
            <w:tcW w:w="2376" w:type="dxa"/>
            <w:tcBorders>
              <w:top w:val="nil"/>
              <w:left w:val="nil"/>
              <w:bottom w:val="nil"/>
              <w:right w:val="nil"/>
            </w:tcBorders>
            <w:shd w:val="clear" w:color="auto" w:fill="auto"/>
            <w:noWrap/>
            <w:vAlign w:val="bottom"/>
            <w:hideMark/>
          </w:tcPr>
          <w:p w14:paraId="0C3C81EE"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Prognathodes aya</w:t>
            </w:r>
          </w:p>
        </w:tc>
      </w:tr>
      <w:tr w:rsidR="0008589E" w:rsidRPr="0008589E" w14:paraId="7755B67B" w14:textId="77777777" w:rsidTr="008A5FD4">
        <w:trPr>
          <w:trHeight w:val="289"/>
        </w:trPr>
        <w:tc>
          <w:tcPr>
            <w:tcW w:w="2152" w:type="dxa"/>
            <w:tcBorders>
              <w:top w:val="nil"/>
              <w:left w:val="nil"/>
              <w:bottom w:val="nil"/>
              <w:right w:val="nil"/>
            </w:tcBorders>
            <w:shd w:val="clear" w:color="auto" w:fill="auto"/>
            <w:noWrap/>
            <w:vAlign w:val="bottom"/>
            <w:hideMark/>
          </w:tcPr>
          <w:p w14:paraId="2FFE32F9"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 xml:space="preserve">Gag </w:t>
            </w:r>
          </w:p>
        </w:tc>
        <w:tc>
          <w:tcPr>
            <w:tcW w:w="2840" w:type="dxa"/>
            <w:tcBorders>
              <w:top w:val="nil"/>
              <w:left w:val="nil"/>
              <w:bottom w:val="nil"/>
              <w:right w:val="nil"/>
            </w:tcBorders>
            <w:shd w:val="clear" w:color="auto" w:fill="auto"/>
            <w:noWrap/>
            <w:vAlign w:val="bottom"/>
            <w:hideMark/>
          </w:tcPr>
          <w:p w14:paraId="45F63EA4"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Mycteroperca microlepis</w:t>
            </w:r>
          </w:p>
        </w:tc>
        <w:tc>
          <w:tcPr>
            <w:tcW w:w="2152" w:type="dxa"/>
            <w:tcBorders>
              <w:top w:val="nil"/>
              <w:left w:val="nil"/>
              <w:bottom w:val="nil"/>
              <w:right w:val="nil"/>
            </w:tcBorders>
            <w:shd w:val="clear" w:color="auto" w:fill="auto"/>
            <w:noWrap/>
            <w:vAlign w:val="bottom"/>
            <w:hideMark/>
          </w:tcPr>
          <w:p w14:paraId="12CDFEA9"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French Butterflyfish</w:t>
            </w:r>
          </w:p>
        </w:tc>
        <w:tc>
          <w:tcPr>
            <w:tcW w:w="2376" w:type="dxa"/>
            <w:tcBorders>
              <w:top w:val="nil"/>
              <w:left w:val="nil"/>
              <w:bottom w:val="nil"/>
              <w:right w:val="nil"/>
            </w:tcBorders>
            <w:shd w:val="clear" w:color="auto" w:fill="auto"/>
            <w:noWrap/>
            <w:vAlign w:val="bottom"/>
            <w:hideMark/>
          </w:tcPr>
          <w:p w14:paraId="03AF4E26"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Prognathodes guyanensis</w:t>
            </w:r>
          </w:p>
        </w:tc>
      </w:tr>
      <w:tr w:rsidR="0008589E" w:rsidRPr="0008589E" w14:paraId="4D3B1D0E" w14:textId="77777777" w:rsidTr="008A5FD4">
        <w:trPr>
          <w:trHeight w:val="289"/>
        </w:trPr>
        <w:tc>
          <w:tcPr>
            <w:tcW w:w="2152" w:type="dxa"/>
            <w:tcBorders>
              <w:top w:val="nil"/>
              <w:left w:val="nil"/>
              <w:bottom w:val="nil"/>
              <w:right w:val="nil"/>
            </w:tcBorders>
            <w:shd w:val="clear" w:color="auto" w:fill="auto"/>
            <w:noWrap/>
            <w:vAlign w:val="bottom"/>
            <w:hideMark/>
          </w:tcPr>
          <w:p w14:paraId="2E46931B"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Scamp</w:t>
            </w:r>
          </w:p>
        </w:tc>
        <w:tc>
          <w:tcPr>
            <w:tcW w:w="2840" w:type="dxa"/>
            <w:tcBorders>
              <w:top w:val="nil"/>
              <w:left w:val="nil"/>
              <w:bottom w:val="nil"/>
              <w:right w:val="nil"/>
            </w:tcBorders>
            <w:shd w:val="clear" w:color="auto" w:fill="auto"/>
            <w:noWrap/>
            <w:vAlign w:val="bottom"/>
            <w:hideMark/>
          </w:tcPr>
          <w:p w14:paraId="6486478D"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Mycteroperca phenax</w:t>
            </w:r>
          </w:p>
        </w:tc>
        <w:tc>
          <w:tcPr>
            <w:tcW w:w="2152" w:type="dxa"/>
            <w:tcBorders>
              <w:top w:val="nil"/>
              <w:left w:val="nil"/>
              <w:bottom w:val="nil"/>
              <w:right w:val="nil"/>
            </w:tcBorders>
            <w:shd w:val="clear" w:color="auto" w:fill="auto"/>
            <w:noWrap/>
            <w:vAlign w:val="bottom"/>
            <w:hideMark/>
          </w:tcPr>
          <w:p w14:paraId="0E73D6C6"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Cherubfish</w:t>
            </w:r>
          </w:p>
        </w:tc>
        <w:tc>
          <w:tcPr>
            <w:tcW w:w="2376" w:type="dxa"/>
            <w:tcBorders>
              <w:top w:val="nil"/>
              <w:left w:val="nil"/>
              <w:bottom w:val="nil"/>
              <w:right w:val="nil"/>
            </w:tcBorders>
            <w:shd w:val="clear" w:color="auto" w:fill="auto"/>
            <w:noWrap/>
            <w:vAlign w:val="bottom"/>
            <w:hideMark/>
          </w:tcPr>
          <w:p w14:paraId="0D0328A6"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Centropyge argi</w:t>
            </w:r>
          </w:p>
        </w:tc>
      </w:tr>
      <w:tr w:rsidR="0008589E" w:rsidRPr="0008589E" w14:paraId="1AC2D25B" w14:textId="77777777" w:rsidTr="008A5FD4">
        <w:trPr>
          <w:trHeight w:val="289"/>
        </w:trPr>
        <w:tc>
          <w:tcPr>
            <w:tcW w:w="2152" w:type="dxa"/>
            <w:tcBorders>
              <w:top w:val="nil"/>
              <w:left w:val="nil"/>
              <w:bottom w:val="nil"/>
              <w:right w:val="nil"/>
            </w:tcBorders>
            <w:shd w:val="clear" w:color="auto" w:fill="auto"/>
            <w:noWrap/>
            <w:vAlign w:val="bottom"/>
            <w:hideMark/>
          </w:tcPr>
          <w:p w14:paraId="6FD67721"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Unidentified Anthiid</w:t>
            </w:r>
          </w:p>
        </w:tc>
        <w:tc>
          <w:tcPr>
            <w:tcW w:w="2840" w:type="dxa"/>
            <w:tcBorders>
              <w:top w:val="nil"/>
              <w:left w:val="nil"/>
              <w:bottom w:val="nil"/>
              <w:right w:val="nil"/>
            </w:tcBorders>
            <w:shd w:val="clear" w:color="auto" w:fill="auto"/>
            <w:noWrap/>
            <w:vAlign w:val="bottom"/>
            <w:hideMark/>
          </w:tcPr>
          <w:p w14:paraId="11A50D0D"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Anthiinae</w:t>
            </w:r>
          </w:p>
        </w:tc>
        <w:tc>
          <w:tcPr>
            <w:tcW w:w="2152" w:type="dxa"/>
            <w:tcBorders>
              <w:top w:val="nil"/>
              <w:left w:val="nil"/>
              <w:bottom w:val="nil"/>
              <w:right w:val="nil"/>
            </w:tcBorders>
            <w:shd w:val="clear" w:color="auto" w:fill="auto"/>
            <w:noWrap/>
            <w:vAlign w:val="bottom"/>
            <w:hideMark/>
          </w:tcPr>
          <w:p w14:paraId="03F25A1B"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Blue Angelfish</w:t>
            </w:r>
          </w:p>
        </w:tc>
        <w:tc>
          <w:tcPr>
            <w:tcW w:w="2376" w:type="dxa"/>
            <w:tcBorders>
              <w:top w:val="nil"/>
              <w:left w:val="nil"/>
              <w:bottom w:val="nil"/>
              <w:right w:val="nil"/>
            </w:tcBorders>
            <w:shd w:val="clear" w:color="auto" w:fill="auto"/>
            <w:noWrap/>
            <w:vAlign w:val="bottom"/>
            <w:hideMark/>
          </w:tcPr>
          <w:p w14:paraId="037781FF"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Holacanthus bermudensis</w:t>
            </w:r>
          </w:p>
        </w:tc>
      </w:tr>
      <w:tr w:rsidR="0008589E" w:rsidRPr="0008589E" w14:paraId="4C88CAE5" w14:textId="77777777" w:rsidTr="008A5FD4">
        <w:trPr>
          <w:trHeight w:val="289"/>
        </w:trPr>
        <w:tc>
          <w:tcPr>
            <w:tcW w:w="2152" w:type="dxa"/>
            <w:tcBorders>
              <w:top w:val="nil"/>
              <w:left w:val="nil"/>
              <w:bottom w:val="nil"/>
              <w:right w:val="nil"/>
            </w:tcBorders>
            <w:shd w:val="clear" w:color="auto" w:fill="auto"/>
            <w:noWrap/>
            <w:vAlign w:val="bottom"/>
            <w:hideMark/>
          </w:tcPr>
          <w:p w14:paraId="3F0CA1CF"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Creolefish</w:t>
            </w:r>
          </w:p>
        </w:tc>
        <w:tc>
          <w:tcPr>
            <w:tcW w:w="2840" w:type="dxa"/>
            <w:tcBorders>
              <w:top w:val="nil"/>
              <w:left w:val="nil"/>
              <w:bottom w:val="nil"/>
              <w:right w:val="nil"/>
            </w:tcBorders>
            <w:shd w:val="clear" w:color="auto" w:fill="auto"/>
            <w:noWrap/>
            <w:vAlign w:val="bottom"/>
            <w:hideMark/>
          </w:tcPr>
          <w:p w14:paraId="62A8573E"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Paranthias furcifer</w:t>
            </w:r>
          </w:p>
        </w:tc>
        <w:tc>
          <w:tcPr>
            <w:tcW w:w="2152" w:type="dxa"/>
            <w:tcBorders>
              <w:top w:val="nil"/>
              <w:left w:val="nil"/>
              <w:bottom w:val="nil"/>
              <w:right w:val="nil"/>
            </w:tcBorders>
            <w:shd w:val="clear" w:color="auto" w:fill="auto"/>
            <w:noWrap/>
            <w:vAlign w:val="bottom"/>
            <w:hideMark/>
          </w:tcPr>
          <w:p w14:paraId="6F27C594"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Rock Beauty</w:t>
            </w:r>
          </w:p>
        </w:tc>
        <w:tc>
          <w:tcPr>
            <w:tcW w:w="2376" w:type="dxa"/>
            <w:tcBorders>
              <w:top w:val="nil"/>
              <w:left w:val="nil"/>
              <w:bottom w:val="nil"/>
              <w:right w:val="nil"/>
            </w:tcBorders>
            <w:shd w:val="clear" w:color="auto" w:fill="auto"/>
            <w:noWrap/>
            <w:vAlign w:val="bottom"/>
            <w:hideMark/>
          </w:tcPr>
          <w:p w14:paraId="63D3B9B9"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Holacanthus tricolor</w:t>
            </w:r>
          </w:p>
        </w:tc>
      </w:tr>
      <w:tr w:rsidR="0008589E" w:rsidRPr="0008589E" w14:paraId="6E3BE68E" w14:textId="77777777" w:rsidTr="008A5FD4">
        <w:trPr>
          <w:trHeight w:val="289"/>
        </w:trPr>
        <w:tc>
          <w:tcPr>
            <w:tcW w:w="2152" w:type="dxa"/>
            <w:tcBorders>
              <w:top w:val="nil"/>
              <w:left w:val="nil"/>
              <w:bottom w:val="nil"/>
              <w:right w:val="nil"/>
            </w:tcBorders>
            <w:shd w:val="clear" w:color="auto" w:fill="auto"/>
            <w:noWrap/>
            <w:vAlign w:val="bottom"/>
            <w:hideMark/>
          </w:tcPr>
          <w:p w14:paraId="36DC811E"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Wrasse Bass</w:t>
            </w:r>
          </w:p>
        </w:tc>
        <w:tc>
          <w:tcPr>
            <w:tcW w:w="2840" w:type="dxa"/>
            <w:tcBorders>
              <w:top w:val="nil"/>
              <w:left w:val="nil"/>
              <w:bottom w:val="nil"/>
              <w:right w:val="nil"/>
            </w:tcBorders>
            <w:shd w:val="clear" w:color="auto" w:fill="auto"/>
            <w:noWrap/>
            <w:vAlign w:val="bottom"/>
            <w:hideMark/>
          </w:tcPr>
          <w:p w14:paraId="44523224"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Liopropoma eukrines</w:t>
            </w:r>
          </w:p>
        </w:tc>
        <w:tc>
          <w:tcPr>
            <w:tcW w:w="2152" w:type="dxa"/>
            <w:tcBorders>
              <w:top w:val="nil"/>
              <w:left w:val="nil"/>
              <w:bottom w:val="nil"/>
              <w:right w:val="nil"/>
            </w:tcBorders>
            <w:shd w:val="clear" w:color="auto" w:fill="auto"/>
            <w:noWrap/>
            <w:vAlign w:val="bottom"/>
            <w:hideMark/>
          </w:tcPr>
          <w:p w14:paraId="205A6B8B"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Blue Chromis</w:t>
            </w:r>
          </w:p>
        </w:tc>
        <w:tc>
          <w:tcPr>
            <w:tcW w:w="2376" w:type="dxa"/>
            <w:tcBorders>
              <w:top w:val="nil"/>
              <w:left w:val="nil"/>
              <w:bottom w:val="nil"/>
              <w:right w:val="nil"/>
            </w:tcBorders>
            <w:shd w:val="clear" w:color="auto" w:fill="auto"/>
            <w:noWrap/>
            <w:vAlign w:val="bottom"/>
            <w:hideMark/>
          </w:tcPr>
          <w:p w14:paraId="47DC6C84"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Chromis cyaneus</w:t>
            </w:r>
          </w:p>
        </w:tc>
      </w:tr>
      <w:tr w:rsidR="0008589E" w:rsidRPr="0008589E" w14:paraId="46B201F0" w14:textId="77777777" w:rsidTr="008A5FD4">
        <w:trPr>
          <w:trHeight w:val="289"/>
        </w:trPr>
        <w:tc>
          <w:tcPr>
            <w:tcW w:w="2152" w:type="dxa"/>
            <w:tcBorders>
              <w:top w:val="nil"/>
              <w:left w:val="nil"/>
              <w:bottom w:val="nil"/>
              <w:right w:val="nil"/>
            </w:tcBorders>
            <w:shd w:val="clear" w:color="auto" w:fill="auto"/>
            <w:noWrap/>
            <w:vAlign w:val="bottom"/>
            <w:hideMark/>
          </w:tcPr>
          <w:p w14:paraId="0B08D74A"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Graysby</w:t>
            </w:r>
          </w:p>
        </w:tc>
        <w:tc>
          <w:tcPr>
            <w:tcW w:w="2840" w:type="dxa"/>
            <w:tcBorders>
              <w:top w:val="nil"/>
              <w:left w:val="nil"/>
              <w:bottom w:val="nil"/>
              <w:right w:val="nil"/>
            </w:tcBorders>
            <w:shd w:val="clear" w:color="auto" w:fill="auto"/>
            <w:noWrap/>
            <w:vAlign w:val="bottom"/>
            <w:hideMark/>
          </w:tcPr>
          <w:p w14:paraId="6D37F58A"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Cephalopholis cruentata</w:t>
            </w:r>
          </w:p>
        </w:tc>
        <w:tc>
          <w:tcPr>
            <w:tcW w:w="2152" w:type="dxa"/>
            <w:tcBorders>
              <w:top w:val="nil"/>
              <w:left w:val="nil"/>
              <w:bottom w:val="nil"/>
              <w:right w:val="nil"/>
            </w:tcBorders>
            <w:shd w:val="clear" w:color="auto" w:fill="auto"/>
            <w:noWrap/>
            <w:vAlign w:val="bottom"/>
            <w:hideMark/>
          </w:tcPr>
          <w:p w14:paraId="16D3B02A"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Yellowtail Reeffish</w:t>
            </w:r>
          </w:p>
        </w:tc>
        <w:tc>
          <w:tcPr>
            <w:tcW w:w="2376" w:type="dxa"/>
            <w:tcBorders>
              <w:top w:val="nil"/>
              <w:left w:val="nil"/>
              <w:bottom w:val="nil"/>
              <w:right w:val="nil"/>
            </w:tcBorders>
            <w:shd w:val="clear" w:color="auto" w:fill="auto"/>
            <w:noWrap/>
            <w:vAlign w:val="bottom"/>
            <w:hideMark/>
          </w:tcPr>
          <w:p w14:paraId="5219E6A4"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Chromis enchrysura</w:t>
            </w:r>
          </w:p>
        </w:tc>
      </w:tr>
      <w:tr w:rsidR="0008589E" w:rsidRPr="0008589E" w14:paraId="2D3F07ED" w14:textId="77777777" w:rsidTr="008A5FD4">
        <w:trPr>
          <w:trHeight w:val="289"/>
        </w:trPr>
        <w:tc>
          <w:tcPr>
            <w:tcW w:w="2152" w:type="dxa"/>
            <w:tcBorders>
              <w:top w:val="nil"/>
              <w:left w:val="nil"/>
              <w:bottom w:val="nil"/>
              <w:right w:val="nil"/>
            </w:tcBorders>
            <w:shd w:val="clear" w:color="auto" w:fill="auto"/>
            <w:noWrap/>
            <w:vAlign w:val="bottom"/>
            <w:hideMark/>
          </w:tcPr>
          <w:p w14:paraId="36011E4B"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Orangeback Bass</w:t>
            </w:r>
          </w:p>
        </w:tc>
        <w:tc>
          <w:tcPr>
            <w:tcW w:w="2840" w:type="dxa"/>
            <w:tcBorders>
              <w:top w:val="nil"/>
              <w:left w:val="nil"/>
              <w:bottom w:val="nil"/>
              <w:right w:val="nil"/>
            </w:tcBorders>
            <w:shd w:val="clear" w:color="auto" w:fill="auto"/>
            <w:noWrap/>
            <w:vAlign w:val="bottom"/>
            <w:hideMark/>
          </w:tcPr>
          <w:p w14:paraId="63F3EF5F"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Serranus annularis</w:t>
            </w:r>
          </w:p>
        </w:tc>
        <w:tc>
          <w:tcPr>
            <w:tcW w:w="2152" w:type="dxa"/>
            <w:tcBorders>
              <w:top w:val="nil"/>
              <w:left w:val="nil"/>
              <w:bottom w:val="nil"/>
              <w:right w:val="nil"/>
            </w:tcBorders>
            <w:shd w:val="clear" w:color="auto" w:fill="auto"/>
            <w:noWrap/>
            <w:vAlign w:val="bottom"/>
            <w:hideMark/>
          </w:tcPr>
          <w:p w14:paraId="2032FE55"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Sunshinefish</w:t>
            </w:r>
          </w:p>
        </w:tc>
        <w:tc>
          <w:tcPr>
            <w:tcW w:w="2376" w:type="dxa"/>
            <w:tcBorders>
              <w:top w:val="nil"/>
              <w:left w:val="nil"/>
              <w:bottom w:val="nil"/>
              <w:right w:val="nil"/>
            </w:tcBorders>
            <w:shd w:val="clear" w:color="auto" w:fill="auto"/>
            <w:noWrap/>
            <w:vAlign w:val="bottom"/>
            <w:hideMark/>
          </w:tcPr>
          <w:p w14:paraId="5F53CF28"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Chromis insolata</w:t>
            </w:r>
          </w:p>
        </w:tc>
      </w:tr>
      <w:tr w:rsidR="0008589E" w:rsidRPr="0008589E" w14:paraId="644AF9FF" w14:textId="77777777" w:rsidTr="008A5FD4">
        <w:trPr>
          <w:trHeight w:val="289"/>
        </w:trPr>
        <w:tc>
          <w:tcPr>
            <w:tcW w:w="2152" w:type="dxa"/>
            <w:tcBorders>
              <w:top w:val="nil"/>
              <w:left w:val="nil"/>
              <w:bottom w:val="nil"/>
              <w:right w:val="nil"/>
            </w:tcBorders>
            <w:shd w:val="clear" w:color="auto" w:fill="auto"/>
            <w:noWrap/>
            <w:vAlign w:val="bottom"/>
            <w:hideMark/>
          </w:tcPr>
          <w:p w14:paraId="661FD321"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Snow Bass</w:t>
            </w:r>
          </w:p>
        </w:tc>
        <w:tc>
          <w:tcPr>
            <w:tcW w:w="2840" w:type="dxa"/>
            <w:tcBorders>
              <w:top w:val="nil"/>
              <w:left w:val="nil"/>
              <w:bottom w:val="nil"/>
              <w:right w:val="nil"/>
            </w:tcBorders>
            <w:shd w:val="clear" w:color="auto" w:fill="auto"/>
            <w:noWrap/>
            <w:vAlign w:val="bottom"/>
            <w:hideMark/>
          </w:tcPr>
          <w:p w14:paraId="6DF3967E"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Serranus chionaraia</w:t>
            </w:r>
          </w:p>
        </w:tc>
        <w:tc>
          <w:tcPr>
            <w:tcW w:w="2152" w:type="dxa"/>
            <w:tcBorders>
              <w:top w:val="nil"/>
              <w:left w:val="nil"/>
              <w:bottom w:val="nil"/>
              <w:right w:val="nil"/>
            </w:tcBorders>
            <w:shd w:val="clear" w:color="auto" w:fill="auto"/>
            <w:noWrap/>
            <w:vAlign w:val="bottom"/>
            <w:hideMark/>
          </w:tcPr>
          <w:p w14:paraId="34E14321"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Purple Reeffish</w:t>
            </w:r>
          </w:p>
        </w:tc>
        <w:tc>
          <w:tcPr>
            <w:tcW w:w="2376" w:type="dxa"/>
            <w:tcBorders>
              <w:top w:val="nil"/>
              <w:left w:val="nil"/>
              <w:bottom w:val="nil"/>
              <w:right w:val="nil"/>
            </w:tcBorders>
            <w:shd w:val="clear" w:color="auto" w:fill="auto"/>
            <w:noWrap/>
            <w:vAlign w:val="bottom"/>
            <w:hideMark/>
          </w:tcPr>
          <w:p w14:paraId="40D91D6F"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Chromis scotti</w:t>
            </w:r>
          </w:p>
        </w:tc>
      </w:tr>
      <w:tr w:rsidR="0008589E" w:rsidRPr="0008589E" w14:paraId="57A483B3" w14:textId="77777777" w:rsidTr="008A5FD4">
        <w:trPr>
          <w:trHeight w:val="289"/>
        </w:trPr>
        <w:tc>
          <w:tcPr>
            <w:tcW w:w="2152" w:type="dxa"/>
            <w:tcBorders>
              <w:top w:val="nil"/>
              <w:left w:val="nil"/>
              <w:bottom w:val="nil"/>
              <w:right w:val="nil"/>
            </w:tcBorders>
            <w:shd w:val="clear" w:color="auto" w:fill="auto"/>
            <w:noWrap/>
            <w:vAlign w:val="bottom"/>
            <w:hideMark/>
          </w:tcPr>
          <w:p w14:paraId="2B65A133"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Tattler</w:t>
            </w:r>
          </w:p>
        </w:tc>
        <w:tc>
          <w:tcPr>
            <w:tcW w:w="2840" w:type="dxa"/>
            <w:tcBorders>
              <w:top w:val="nil"/>
              <w:left w:val="nil"/>
              <w:bottom w:val="nil"/>
              <w:right w:val="nil"/>
            </w:tcBorders>
            <w:shd w:val="clear" w:color="auto" w:fill="auto"/>
            <w:noWrap/>
            <w:vAlign w:val="bottom"/>
            <w:hideMark/>
          </w:tcPr>
          <w:p w14:paraId="74E5FB24"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Serranus phoebe</w:t>
            </w:r>
          </w:p>
        </w:tc>
        <w:tc>
          <w:tcPr>
            <w:tcW w:w="2152" w:type="dxa"/>
            <w:tcBorders>
              <w:top w:val="nil"/>
              <w:left w:val="nil"/>
              <w:bottom w:val="nil"/>
              <w:right w:val="nil"/>
            </w:tcBorders>
            <w:shd w:val="clear" w:color="auto" w:fill="auto"/>
            <w:noWrap/>
            <w:vAlign w:val="bottom"/>
            <w:hideMark/>
          </w:tcPr>
          <w:p w14:paraId="35E07736"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Bicolor Damselfish</w:t>
            </w:r>
          </w:p>
        </w:tc>
        <w:tc>
          <w:tcPr>
            <w:tcW w:w="2376" w:type="dxa"/>
            <w:tcBorders>
              <w:top w:val="nil"/>
              <w:left w:val="nil"/>
              <w:bottom w:val="nil"/>
              <w:right w:val="nil"/>
            </w:tcBorders>
            <w:shd w:val="clear" w:color="auto" w:fill="auto"/>
            <w:noWrap/>
            <w:vAlign w:val="bottom"/>
            <w:hideMark/>
          </w:tcPr>
          <w:p w14:paraId="7F4A1214"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Stegastes partitus</w:t>
            </w:r>
          </w:p>
        </w:tc>
      </w:tr>
      <w:tr w:rsidR="0008589E" w:rsidRPr="0008589E" w14:paraId="03B2E80B" w14:textId="77777777" w:rsidTr="008A5FD4">
        <w:trPr>
          <w:trHeight w:val="289"/>
        </w:trPr>
        <w:tc>
          <w:tcPr>
            <w:tcW w:w="2152" w:type="dxa"/>
            <w:tcBorders>
              <w:top w:val="nil"/>
              <w:left w:val="nil"/>
              <w:bottom w:val="nil"/>
              <w:right w:val="nil"/>
            </w:tcBorders>
            <w:shd w:val="clear" w:color="auto" w:fill="auto"/>
            <w:noWrap/>
            <w:vAlign w:val="bottom"/>
            <w:hideMark/>
          </w:tcPr>
          <w:p w14:paraId="5D5D3C5F"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Roughtongue Bass</w:t>
            </w:r>
          </w:p>
        </w:tc>
        <w:tc>
          <w:tcPr>
            <w:tcW w:w="2840" w:type="dxa"/>
            <w:tcBorders>
              <w:top w:val="nil"/>
              <w:left w:val="nil"/>
              <w:bottom w:val="nil"/>
              <w:right w:val="nil"/>
            </w:tcBorders>
            <w:shd w:val="clear" w:color="auto" w:fill="auto"/>
            <w:noWrap/>
            <w:vAlign w:val="bottom"/>
            <w:hideMark/>
          </w:tcPr>
          <w:p w14:paraId="5CE1FA40"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Pronotogrammus martinicensis</w:t>
            </w:r>
          </w:p>
        </w:tc>
        <w:tc>
          <w:tcPr>
            <w:tcW w:w="2152" w:type="dxa"/>
            <w:tcBorders>
              <w:top w:val="nil"/>
              <w:left w:val="nil"/>
              <w:bottom w:val="nil"/>
              <w:right w:val="nil"/>
            </w:tcBorders>
            <w:shd w:val="clear" w:color="auto" w:fill="auto"/>
            <w:noWrap/>
            <w:vAlign w:val="bottom"/>
            <w:hideMark/>
          </w:tcPr>
          <w:p w14:paraId="644A5F1C"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Creole Wrasse</w:t>
            </w:r>
          </w:p>
        </w:tc>
        <w:tc>
          <w:tcPr>
            <w:tcW w:w="2376" w:type="dxa"/>
            <w:tcBorders>
              <w:top w:val="nil"/>
              <w:left w:val="nil"/>
              <w:bottom w:val="nil"/>
              <w:right w:val="nil"/>
            </w:tcBorders>
            <w:shd w:val="clear" w:color="auto" w:fill="auto"/>
            <w:noWrap/>
            <w:vAlign w:val="bottom"/>
            <w:hideMark/>
          </w:tcPr>
          <w:p w14:paraId="142FAAAA"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Clepticus parrae</w:t>
            </w:r>
          </w:p>
        </w:tc>
      </w:tr>
      <w:tr w:rsidR="0008589E" w:rsidRPr="0008589E" w14:paraId="63DBA4CB" w14:textId="77777777" w:rsidTr="008A5FD4">
        <w:trPr>
          <w:trHeight w:val="289"/>
        </w:trPr>
        <w:tc>
          <w:tcPr>
            <w:tcW w:w="2152" w:type="dxa"/>
            <w:tcBorders>
              <w:top w:val="nil"/>
              <w:left w:val="nil"/>
              <w:bottom w:val="nil"/>
              <w:right w:val="nil"/>
            </w:tcBorders>
            <w:shd w:val="clear" w:color="auto" w:fill="auto"/>
            <w:noWrap/>
            <w:vAlign w:val="bottom"/>
            <w:hideMark/>
          </w:tcPr>
          <w:p w14:paraId="017CAEE3"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Greater Soapfish</w:t>
            </w:r>
          </w:p>
        </w:tc>
        <w:tc>
          <w:tcPr>
            <w:tcW w:w="2840" w:type="dxa"/>
            <w:tcBorders>
              <w:top w:val="nil"/>
              <w:left w:val="nil"/>
              <w:bottom w:val="nil"/>
              <w:right w:val="nil"/>
            </w:tcBorders>
            <w:shd w:val="clear" w:color="auto" w:fill="auto"/>
            <w:noWrap/>
            <w:vAlign w:val="bottom"/>
            <w:hideMark/>
          </w:tcPr>
          <w:p w14:paraId="274DF97B"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Rypticus saponaceus</w:t>
            </w:r>
          </w:p>
        </w:tc>
        <w:tc>
          <w:tcPr>
            <w:tcW w:w="2152" w:type="dxa"/>
            <w:tcBorders>
              <w:top w:val="nil"/>
              <w:left w:val="nil"/>
              <w:bottom w:val="nil"/>
              <w:right w:val="nil"/>
            </w:tcBorders>
            <w:shd w:val="clear" w:color="auto" w:fill="auto"/>
            <w:noWrap/>
            <w:vAlign w:val="bottom"/>
            <w:hideMark/>
          </w:tcPr>
          <w:p w14:paraId="7568B44E"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Spotfin Hogfish</w:t>
            </w:r>
          </w:p>
        </w:tc>
        <w:tc>
          <w:tcPr>
            <w:tcW w:w="2376" w:type="dxa"/>
            <w:tcBorders>
              <w:top w:val="nil"/>
              <w:left w:val="nil"/>
              <w:bottom w:val="nil"/>
              <w:right w:val="nil"/>
            </w:tcBorders>
            <w:shd w:val="clear" w:color="auto" w:fill="auto"/>
            <w:noWrap/>
            <w:vAlign w:val="bottom"/>
            <w:hideMark/>
          </w:tcPr>
          <w:p w14:paraId="4CDA0AC2"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Bodianus pulchellus</w:t>
            </w:r>
          </w:p>
        </w:tc>
      </w:tr>
      <w:tr w:rsidR="0008589E" w:rsidRPr="0008589E" w14:paraId="1E4D03D1" w14:textId="77777777" w:rsidTr="008A5FD4">
        <w:trPr>
          <w:trHeight w:val="289"/>
        </w:trPr>
        <w:tc>
          <w:tcPr>
            <w:tcW w:w="2152" w:type="dxa"/>
            <w:tcBorders>
              <w:top w:val="nil"/>
              <w:left w:val="nil"/>
              <w:bottom w:val="nil"/>
              <w:right w:val="nil"/>
            </w:tcBorders>
            <w:shd w:val="clear" w:color="auto" w:fill="auto"/>
            <w:noWrap/>
            <w:vAlign w:val="bottom"/>
            <w:hideMark/>
          </w:tcPr>
          <w:p w14:paraId="7C4DE44C"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Bigeye</w:t>
            </w:r>
          </w:p>
        </w:tc>
        <w:tc>
          <w:tcPr>
            <w:tcW w:w="2840" w:type="dxa"/>
            <w:tcBorders>
              <w:top w:val="nil"/>
              <w:left w:val="nil"/>
              <w:bottom w:val="nil"/>
              <w:right w:val="nil"/>
            </w:tcBorders>
            <w:shd w:val="clear" w:color="auto" w:fill="auto"/>
            <w:noWrap/>
            <w:vAlign w:val="bottom"/>
            <w:hideMark/>
          </w:tcPr>
          <w:p w14:paraId="533C2EAB"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Priacanthus arenatus</w:t>
            </w:r>
          </w:p>
        </w:tc>
        <w:tc>
          <w:tcPr>
            <w:tcW w:w="2152" w:type="dxa"/>
            <w:tcBorders>
              <w:top w:val="nil"/>
              <w:left w:val="nil"/>
              <w:bottom w:val="nil"/>
              <w:right w:val="nil"/>
            </w:tcBorders>
            <w:shd w:val="clear" w:color="auto" w:fill="auto"/>
            <w:noWrap/>
            <w:vAlign w:val="bottom"/>
            <w:hideMark/>
          </w:tcPr>
          <w:p w14:paraId="46D74816"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Red Hogfish</w:t>
            </w:r>
          </w:p>
        </w:tc>
        <w:tc>
          <w:tcPr>
            <w:tcW w:w="2376" w:type="dxa"/>
            <w:tcBorders>
              <w:top w:val="nil"/>
              <w:left w:val="nil"/>
              <w:bottom w:val="nil"/>
              <w:right w:val="nil"/>
            </w:tcBorders>
            <w:shd w:val="clear" w:color="auto" w:fill="auto"/>
            <w:noWrap/>
            <w:vAlign w:val="bottom"/>
            <w:hideMark/>
          </w:tcPr>
          <w:p w14:paraId="4BF55865"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Decodon puellaris</w:t>
            </w:r>
          </w:p>
        </w:tc>
      </w:tr>
      <w:tr w:rsidR="0008589E" w:rsidRPr="0008589E" w14:paraId="5C1B87D3" w14:textId="77777777" w:rsidTr="008A5FD4">
        <w:trPr>
          <w:trHeight w:val="289"/>
        </w:trPr>
        <w:tc>
          <w:tcPr>
            <w:tcW w:w="2152" w:type="dxa"/>
            <w:tcBorders>
              <w:top w:val="nil"/>
              <w:left w:val="nil"/>
              <w:bottom w:val="nil"/>
              <w:right w:val="nil"/>
            </w:tcBorders>
            <w:shd w:val="clear" w:color="auto" w:fill="auto"/>
            <w:noWrap/>
            <w:vAlign w:val="bottom"/>
            <w:hideMark/>
          </w:tcPr>
          <w:p w14:paraId="0B983CB3"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Short Bigeye</w:t>
            </w:r>
          </w:p>
        </w:tc>
        <w:tc>
          <w:tcPr>
            <w:tcW w:w="2840" w:type="dxa"/>
            <w:tcBorders>
              <w:top w:val="nil"/>
              <w:left w:val="nil"/>
              <w:bottom w:val="nil"/>
              <w:right w:val="nil"/>
            </w:tcBorders>
            <w:shd w:val="clear" w:color="auto" w:fill="auto"/>
            <w:noWrap/>
            <w:vAlign w:val="bottom"/>
            <w:hideMark/>
          </w:tcPr>
          <w:p w14:paraId="6A5D5559"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Pristigenys alta</w:t>
            </w:r>
          </w:p>
        </w:tc>
        <w:tc>
          <w:tcPr>
            <w:tcW w:w="2152" w:type="dxa"/>
            <w:tcBorders>
              <w:top w:val="nil"/>
              <w:left w:val="nil"/>
              <w:bottom w:val="nil"/>
              <w:right w:val="nil"/>
            </w:tcBorders>
            <w:shd w:val="clear" w:color="auto" w:fill="auto"/>
            <w:noWrap/>
            <w:vAlign w:val="bottom"/>
            <w:hideMark/>
          </w:tcPr>
          <w:p w14:paraId="19A02BA0"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Yellowhead Wrasse</w:t>
            </w:r>
          </w:p>
        </w:tc>
        <w:tc>
          <w:tcPr>
            <w:tcW w:w="2376" w:type="dxa"/>
            <w:tcBorders>
              <w:top w:val="nil"/>
              <w:left w:val="nil"/>
              <w:bottom w:val="nil"/>
              <w:right w:val="nil"/>
            </w:tcBorders>
            <w:shd w:val="clear" w:color="auto" w:fill="auto"/>
            <w:noWrap/>
            <w:vAlign w:val="bottom"/>
            <w:hideMark/>
          </w:tcPr>
          <w:p w14:paraId="30B64901"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Halichoeres garnoti</w:t>
            </w:r>
          </w:p>
        </w:tc>
      </w:tr>
      <w:tr w:rsidR="0008589E" w:rsidRPr="0008589E" w14:paraId="7BFE7BBD" w14:textId="77777777" w:rsidTr="008A5FD4">
        <w:trPr>
          <w:trHeight w:val="289"/>
        </w:trPr>
        <w:tc>
          <w:tcPr>
            <w:tcW w:w="2152" w:type="dxa"/>
            <w:tcBorders>
              <w:top w:val="nil"/>
              <w:left w:val="nil"/>
              <w:bottom w:val="nil"/>
              <w:right w:val="nil"/>
            </w:tcBorders>
            <w:shd w:val="clear" w:color="auto" w:fill="auto"/>
            <w:noWrap/>
            <w:vAlign w:val="bottom"/>
            <w:hideMark/>
          </w:tcPr>
          <w:p w14:paraId="2736890A"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Unidentified Jack</w:t>
            </w:r>
          </w:p>
        </w:tc>
        <w:tc>
          <w:tcPr>
            <w:tcW w:w="2840" w:type="dxa"/>
            <w:tcBorders>
              <w:top w:val="nil"/>
              <w:left w:val="nil"/>
              <w:bottom w:val="nil"/>
              <w:right w:val="nil"/>
            </w:tcBorders>
            <w:shd w:val="clear" w:color="auto" w:fill="auto"/>
            <w:noWrap/>
            <w:vAlign w:val="bottom"/>
            <w:hideMark/>
          </w:tcPr>
          <w:p w14:paraId="723400DF"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Carangidae</w:t>
            </w:r>
          </w:p>
        </w:tc>
        <w:tc>
          <w:tcPr>
            <w:tcW w:w="2152" w:type="dxa"/>
            <w:tcBorders>
              <w:top w:val="nil"/>
              <w:left w:val="nil"/>
              <w:bottom w:val="nil"/>
              <w:right w:val="nil"/>
            </w:tcBorders>
            <w:shd w:val="clear" w:color="auto" w:fill="auto"/>
            <w:noWrap/>
            <w:vAlign w:val="bottom"/>
            <w:hideMark/>
          </w:tcPr>
          <w:p w14:paraId="50126CB6"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Wrasse</w:t>
            </w:r>
          </w:p>
        </w:tc>
        <w:tc>
          <w:tcPr>
            <w:tcW w:w="2376" w:type="dxa"/>
            <w:tcBorders>
              <w:top w:val="nil"/>
              <w:left w:val="nil"/>
              <w:bottom w:val="nil"/>
              <w:right w:val="nil"/>
            </w:tcBorders>
            <w:shd w:val="clear" w:color="auto" w:fill="auto"/>
            <w:noWrap/>
            <w:vAlign w:val="bottom"/>
            <w:hideMark/>
          </w:tcPr>
          <w:p w14:paraId="6DE16C23"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Halichoeres sp.</w:t>
            </w:r>
          </w:p>
        </w:tc>
      </w:tr>
      <w:tr w:rsidR="0008589E" w:rsidRPr="0008589E" w14:paraId="5C2B9D5D" w14:textId="77777777" w:rsidTr="008A5FD4">
        <w:trPr>
          <w:trHeight w:val="289"/>
        </w:trPr>
        <w:tc>
          <w:tcPr>
            <w:tcW w:w="2152" w:type="dxa"/>
            <w:tcBorders>
              <w:top w:val="nil"/>
              <w:left w:val="nil"/>
              <w:bottom w:val="nil"/>
              <w:right w:val="nil"/>
            </w:tcBorders>
            <w:shd w:val="clear" w:color="auto" w:fill="auto"/>
            <w:noWrap/>
            <w:vAlign w:val="bottom"/>
            <w:hideMark/>
          </w:tcPr>
          <w:p w14:paraId="6CDDF9C5"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Greater Amberjack</w:t>
            </w:r>
          </w:p>
        </w:tc>
        <w:tc>
          <w:tcPr>
            <w:tcW w:w="2840" w:type="dxa"/>
            <w:tcBorders>
              <w:top w:val="nil"/>
              <w:left w:val="nil"/>
              <w:bottom w:val="nil"/>
              <w:right w:val="nil"/>
            </w:tcBorders>
            <w:shd w:val="clear" w:color="auto" w:fill="auto"/>
            <w:noWrap/>
            <w:vAlign w:val="bottom"/>
            <w:hideMark/>
          </w:tcPr>
          <w:p w14:paraId="1AC3DB00"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Seriola dumerili</w:t>
            </w:r>
          </w:p>
        </w:tc>
        <w:tc>
          <w:tcPr>
            <w:tcW w:w="2152" w:type="dxa"/>
            <w:tcBorders>
              <w:top w:val="nil"/>
              <w:left w:val="nil"/>
              <w:bottom w:val="nil"/>
              <w:right w:val="nil"/>
            </w:tcBorders>
            <w:shd w:val="clear" w:color="auto" w:fill="auto"/>
            <w:noWrap/>
            <w:vAlign w:val="bottom"/>
            <w:hideMark/>
          </w:tcPr>
          <w:p w14:paraId="66B56025"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Hogfish</w:t>
            </w:r>
          </w:p>
        </w:tc>
        <w:tc>
          <w:tcPr>
            <w:tcW w:w="2376" w:type="dxa"/>
            <w:tcBorders>
              <w:top w:val="nil"/>
              <w:left w:val="nil"/>
              <w:bottom w:val="nil"/>
              <w:right w:val="nil"/>
            </w:tcBorders>
            <w:shd w:val="clear" w:color="auto" w:fill="auto"/>
            <w:noWrap/>
            <w:vAlign w:val="bottom"/>
            <w:hideMark/>
          </w:tcPr>
          <w:p w14:paraId="573660C7"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Lachnolaimus maximus</w:t>
            </w:r>
          </w:p>
        </w:tc>
      </w:tr>
      <w:tr w:rsidR="0008589E" w:rsidRPr="0008589E" w14:paraId="1991C4F7" w14:textId="77777777" w:rsidTr="008A5FD4">
        <w:trPr>
          <w:trHeight w:val="289"/>
        </w:trPr>
        <w:tc>
          <w:tcPr>
            <w:tcW w:w="2152" w:type="dxa"/>
            <w:tcBorders>
              <w:top w:val="nil"/>
              <w:left w:val="nil"/>
              <w:bottom w:val="nil"/>
              <w:right w:val="nil"/>
            </w:tcBorders>
            <w:shd w:val="clear" w:color="auto" w:fill="auto"/>
            <w:noWrap/>
            <w:vAlign w:val="bottom"/>
            <w:hideMark/>
          </w:tcPr>
          <w:p w14:paraId="1040E848"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Almaco Jack</w:t>
            </w:r>
          </w:p>
        </w:tc>
        <w:tc>
          <w:tcPr>
            <w:tcW w:w="2840" w:type="dxa"/>
            <w:tcBorders>
              <w:top w:val="nil"/>
              <w:left w:val="nil"/>
              <w:bottom w:val="nil"/>
              <w:right w:val="nil"/>
            </w:tcBorders>
            <w:shd w:val="clear" w:color="auto" w:fill="auto"/>
            <w:noWrap/>
            <w:vAlign w:val="bottom"/>
            <w:hideMark/>
          </w:tcPr>
          <w:p w14:paraId="251BD06C"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Seriola rivoliana</w:t>
            </w:r>
          </w:p>
        </w:tc>
        <w:tc>
          <w:tcPr>
            <w:tcW w:w="2152" w:type="dxa"/>
            <w:tcBorders>
              <w:top w:val="nil"/>
              <w:left w:val="nil"/>
              <w:bottom w:val="nil"/>
              <w:right w:val="nil"/>
            </w:tcBorders>
            <w:shd w:val="clear" w:color="auto" w:fill="auto"/>
            <w:noWrap/>
            <w:vAlign w:val="bottom"/>
            <w:hideMark/>
          </w:tcPr>
          <w:p w14:paraId="371796E7"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Greenblotch Parrotfish</w:t>
            </w:r>
          </w:p>
        </w:tc>
        <w:tc>
          <w:tcPr>
            <w:tcW w:w="2376" w:type="dxa"/>
            <w:tcBorders>
              <w:top w:val="nil"/>
              <w:left w:val="nil"/>
              <w:bottom w:val="nil"/>
              <w:right w:val="nil"/>
            </w:tcBorders>
            <w:shd w:val="clear" w:color="auto" w:fill="auto"/>
            <w:noWrap/>
            <w:vAlign w:val="bottom"/>
            <w:hideMark/>
          </w:tcPr>
          <w:p w14:paraId="1F04E354"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Sparisoma atomarium</w:t>
            </w:r>
          </w:p>
        </w:tc>
      </w:tr>
      <w:tr w:rsidR="0008589E" w:rsidRPr="0008589E" w14:paraId="3AD60232" w14:textId="77777777" w:rsidTr="008A5FD4">
        <w:trPr>
          <w:trHeight w:val="289"/>
        </w:trPr>
        <w:tc>
          <w:tcPr>
            <w:tcW w:w="2152" w:type="dxa"/>
            <w:tcBorders>
              <w:top w:val="nil"/>
              <w:left w:val="nil"/>
              <w:bottom w:val="nil"/>
              <w:right w:val="nil"/>
            </w:tcBorders>
            <w:shd w:val="clear" w:color="auto" w:fill="auto"/>
            <w:noWrap/>
            <w:vAlign w:val="bottom"/>
            <w:hideMark/>
          </w:tcPr>
          <w:p w14:paraId="083DFB18"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Blackfin Snapper</w:t>
            </w:r>
          </w:p>
        </w:tc>
        <w:tc>
          <w:tcPr>
            <w:tcW w:w="2840" w:type="dxa"/>
            <w:tcBorders>
              <w:top w:val="nil"/>
              <w:left w:val="nil"/>
              <w:bottom w:val="nil"/>
              <w:right w:val="nil"/>
            </w:tcBorders>
            <w:shd w:val="clear" w:color="auto" w:fill="auto"/>
            <w:noWrap/>
            <w:vAlign w:val="bottom"/>
            <w:hideMark/>
          </w:tcPr>
          <w:p w14:paraId="4CD68682"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Lutjanus buccanella</w:t>
            </w:r>
          </w:p>
        </w:tc>
        <w:tc>
          <w:tcPr>
            <w:tcW w:w="2152" w:type="dxa"/>
            <w:tcBorders>
              <w:top w:val="nil"/>
              <w:left w:val="nil"/>
              <w:bottom w:val="nil"/>
              <w:right w:val="nil"/>
            </w:tcBorders>
            <w:shd w:val="clear" w:color="auto" w:fill="auto"/>
            <w:noWrap/>
            <w:vAlign w:val="bottom"/>
            <w:hideMark/>
          </w:tcPr>
          <w:p w14:paraId="5CF30B4E"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Doctorfish</w:t>
            </w:r>
          </w:p>
        </w:tc>
        <w:tc>
          <w:tcPr>
            <w:tcW w:w="2376" w:type="dxa"/>
            <w:tcBorders>
              <w:top w:val="nil"/>
              <w:left w:val="nil"/>
              <w:bottom w:val="nil"/>
              <w:right w:val="nil"/>
            </w:tcBorders>
            <w:shd w:val="clear" w:color="auto" w:fill="auto"/>
            <w:noWrap/>
            <w:vAlign w:val="bottom"/>
            <w:hideMark/>
          </w:tcPr>
          <w:p w14:paraId="7305A69E"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Acanthurus sp.</w:t>
            </w:r>
          </w:p>
        </w:tc>
      </w:tr>
      <w:tr w:rsidR="0008589E" w:rsidRPr="0008589E" w14:paraId="00AED1B7" w14:textId="77777777" w:rsidTr="008A5FD4">
        <w:trPr>
          <w:trHeight w:val="289"/>
        </w:trPr>
        <w:tc>
          <w:tcPr>
            <w:tcW w:w="2152" w:type="dxa"/>
            <w:tcBorders>
              <w:top w:val="nil"/>
              <w:left w:val="nil"/>
              <w:bottom w:val="nil"/>
              <w:right w:val="nil"/>
            </w:tcBorders>
            <w:shd w:val="clear" w:color="auto" w:fill="auto"/>
            <w:noWrap/>
            <w:vAlign w:val="bottom"/>
            <w:hideMark/>
          </w:tcPr>
          <w:p w14:paraId="3F1F0950"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Vermilion Snapper</w:t>
            </w:r>
          </w:p>
        </w:tc>
        <w:tc>
          <w:tcPr>
            <w:tcW w:w="2840" w:type="dxa"/>
            <w:tcBorders>
              <w:top w:val="nil"/>
              <w:left w:val="nil"/>
              <w:bottom w:val="nil"/>
              <w:right w:val="nil"/>
            </w:tcBorders>
            <w:shd w:val="clear" w:color="auto" w:fill="auto"/>
            <w:noWrap/>
            <w:vAlign w:val="bottom"/>
            <w:hideMark/>
          </w:tcPr>
          <w:p w14:paraId="24B5110A"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Rhomboplites aurorubens</w:t>
            </w:r>
          </w:p>
        </w:tc>
        <w:tc>
          <w:tcPr>
            <w:tcW w:w="2152" w:type="dxa"/>
            <w:tcBorders>
              <w:top w:val="nil"/>
              <w:left w:val="nil"/>
              <w:bottom w:val="nil"/>
              <w:right w:val="nil"/>
            </w:tcBorders>
            <w:shd w:val="clear" w:color="auto" w:fill="auto"/>
            <w:noWrap/>
            <w:vAlign w:val="bottom"/>
            <w:hideMark/>
          </w:tcPr>
          <w:p w14:paraId="515B7157"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Gray Triggerfish</w:t>
            </w:r>
          </w:p>
        </w:tc>
        <w:tc>
          <w:tcPr>
            <w:tcW w:w="2376" w:type="dxa"/>
            <w:tcBorders>
              <w:top w:val="nil"/>
              <w:left w:val="nil"/>
              <w:bottom w:val="nil"/>
              <w:right w:val="nil"/>
            </w:tcBorders>
            <w:shd w:val="clear" w:color="auto" w:fill="auto"/>
            <w:noWrap/>
            <w:vAlign w:val="bottom"/>
            <w:hideMark/>
          </w:tcPr>
          <w:p w14:paraId="3C180619"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Balistes capriscus</w:t>
            </w:r>
          </w:p>
        </w:tc>
      </w:tr>
      <w:tr w:rsidR="0008589E" w:rsidRPr="0008589E" w14:paraId="1B453929" w14:textId="77777777" w:rsidTr="008A5FD4">
        <w:trPr>
          <w:trHeight w:val="289"/>
        </w:trPr>
        <w:tc>
          <w:tcPr>
            <w:tcW w:w="2152" w:type="dxa"/>
            <w:tcBorders>
              <w:top w:val="nil"/>
              <w:left w:val="nil"/>
              <w:bottom w:val="nil"/>
              <w:right w:val="nil"/>
            </w:tcBorders>
            <w:shd w:val="clear" w:color="auto" w:fill="auto"/>
            <w:noWrap/>
            <w:vAlign w:val="bottom"/>
            <w:hideMark/>
          </w:tcPr>
          <w:p w14:paraId="4DB00AC8"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Tomtate</w:t>
            </w:r>
          </w:p>
        </w:tc>
        <w:tc>
          <w:tcPr>
            <w:tcW w:w="2840" w:type="dxa"/>
            <w:tcBorders>
              <w:top w:val="nil"/>
              <w:left w:val="nil"/>
              <w:bottom w:val="nil"/>
              <w:right w:val="nil"/>
            </w:tcBorders>
            <w:shd w:val="clear" w:color="auto" w:fill="auto"/>
            <w:noWrap/>
            <w:vAlign w:val="bottom"/>
            <w:hideMark/>
          </w:tcPr>
          <w:p w14:paraId="759A886D"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Haemulon aurolineatum</w:t>
            </w:r>
          </w:p>
        </w:tc>
        <w:tc>
          <w:tcPr>
            <w:tcW w:w="2152" w:type="dxa"/>
            <w:tcBorders>
              <w:top w:val="nil"/>
              <w:left w:val="nil"/>
              <w:bottom w:val="nil"/>
              <w:right w:val="nil"/>
            </w:tcBorders>
            <w:shd w:val="clear" w:color="auto" w:fill="auto"/>
            <w:noWrap/>
            <w:vAlign w:val="bottom"/>
            <w:hideMark/>
          </w:tcPr>
          <w:p w14:paraId="4470A6DF"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Sharpnose Puffer</w:t>
            </w:r>
          </w:p>
        </w:tc>
        <w:tc>
          <w:tcPr>
            <w:tcW w:w="2376" w:type="dxa"/>
            <w:tcBorders>
              <w:top w:val="nil"/>
              <w:left w:val="nil"/>
              <w:bottom w:val="nil"/>
              <w:right w:val="nil"/>
            </w:tcBorders>
            <w:shd w:val="clear" w:color="auto" w:fill="auto"/>
            <w:noWrap/>
            <w:vAlign w:val="bottom"/>
            <w:hideMark/>
          </w:tcPr>
          <w:p w14:paraId="30BE9ACB"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Canthigaster rostrata</w:t>
            </w:r>
          </w:p>
        </w:tc>
      </w:tr>
      <w:tr w:rsidR="0008589E" w:rsidRPr="0008589E" w14:paraId="3F9A0FE8" w14:textId="77777777" w:rsidTr="008A5FD4">
        <w:trPr>
          <w:trHeight w:val="289"/>
        </w:trPr>
        <w:tc>
          <w:tcPr>
            <w:tcW w:w="2152" w:type="dxa"/>
            <w:tcBorders>
              <w:top w:val="nil"/>
              <w:left w:val="nil"/>
              <w:bottom w:val="single" w:sz="4" w:space="0" w:color="auto"/>
              <w:right w:val="nil"/>
            </w:tcBorders>
            <w:shd w:val="clear" w:color="auto" w:fill="auto"/>
            <w:noWrap/>
            <w:vAlign w:val="bottom"/>
            <w:hideMark/>
          </w:tcPr>
          <w:p w14:paraId="49AEA473" w14:textId="77777777" w:rsidR="0008589E" w:rsidRPr="0008589E" w:rsidRDefault="0008589E" w:rsidP="0008589E">
            <w:pPr>
              <w:widowControl/>
              <w:rPr>
                <w:rFonts w:ascii="Times New Roman" w:eastAsia="Times New Roman" w:hAnsi="Times New Roman" w:cs="Times New Roman"/>
                <w:color w:val="000000"/>
                <w:sz w:val="20"/>
                <w:szCs w:val="20"/>
              </w:rPr>
            </w:pPr>
            <w:r w:rsidRPr="0008589E">
              <w:rPr>
                <w:rFonts w:ascii="Times New Roman" w:eastAsia="Times New Roman" w:hAnsi="Times New Roman" w:cs="Times New Roman"/>
                <w:color w:val="000000"/>
                <w:sz w:val="20"/>
                <w:szCs w:val="20"/>
              </w:rPr>
              <w:t>Striped Grunt</w:t>
            </w:r>
          </w:p>
        </w:tc>
        <w:tc>
          <w:tcPr>
            <w:tcW w:w="2840" w:type="dxa"/>
            <w:tcBorders>
              <w:top w:val="nil"/>
              <w:left w:val="nil"/>
              <w:bottom w:val="single" w:sz="4" w:space="0" w:color="auto"/>
              <w:right w:val="nil"/>
            </w:tcBorders>
            <w:shd w:val="clear" w:color="auto" w:fill="auto"/>
            <w:noWrap/>
            <w:vAlign w:val="bottom"/>
            <w:hideMark/>
          </w:tcPr>
          <w:p w14:paraId="4BE79F5A" w14:textId="77777777" w:rsidR="0008589E" w:rsidRPr="0008589E" w:rsidRDefault="0008589E" w:rsidP="0008589E">
            <w:pPr>
              <w:widowControl/>
              <w:rPr>
                <w:rFonts w:ascii="Times New Roman" w:eastAsia="Times New Roman" w:hAnsi="Times New Roman" w:cs="Times New Roman"/>
                <w:i/>
                <w:color w:val="000000"/>
                <w:sz w:val="20"/>
                <w:szCs w:val="20"/>
              </w:rPr>
            </w:pPr>
            <w:r w:rsidRPr="0008589E">
              <w:rPr>
                <w:rFonts w:ascii="Times New Roman" w:eastAsia="Times New Roman" w:hAnsi="Times New Roman" w:cs="Times New Roman"/>
                <w:i/>
                <w:color w:val="000000"/>
                <w:sz w:val="20"/>
                <w:szCs w:val="20"/>
              </w:rPr>
              <w:t>Haemulon striatum</w:t>
            </w:r>
          </w:p>
        </w:tc>
        <w:tc>
          <w:tcPr>
            <w:tcW w:w="2152" w:type="dxa"/>
            <w:tcBorders>
              <w:top w:val="nil"/>
              <w:left w:val="nil"/>
              <w:bottom w:val="single" w:sz="4" w:space="0" w:color="auto"/>
              <w:right w:val="nil"/>
            </w:tcBorders>
            <w:shd w:val="clear" w:color="auto" w:fill="auto"/>
            <w:noWrap/>
            <w:vAlign w:val="bottom"/>
            <w:hideMark/>
          </w:tcPr>
          <w:p w14:paraId="0FD915CB" w14:textId="77777777" w:rsidR="0008589E" w:rsidRPr="0008589E" w:rsidRDefault="0008589E" w:rsidP="0008589E">
            <w:pPr>
              <w:widowControl/>
              <w:rPr>
                <w:rFonts w:ascii="Times New Roman" w:eastAsia="Times New Roman" w:hAnsi="Times New Roman" w:cs="Times New Roman"/>
                <w:color w:val="000000"/>
                <w:sz w:val="20"/>
                <w:szCs w:val="20"/>
              </w:rPr>
            </w:pPr>
          </w:p>
        </w:tc>
        <w:tc>
          <w:tcPr>
            <w:tcW w:w="2376" w:type="dxa"/>
            <w:tcBorders>
              <w:top w:val="nil"/>
              <w:left w:val="nil"/>
              <w:bottom w:val="single" w:sz="4" w:space="0" w:color="auto"/>
              <w:right w:val="nil"/>
            </w:tcBorders>
            <w:shd w:val="clear" w:color="auto" w:fill="auto"/>
            <w:noWrap/>
            <w:vAlign w:val="bottom"/>
            <w:hideMark/>
          </w:tcPr>
          <w:p w14:paraId="1625B4E9" w14:textId="77777777" w:rsidR="0008589E" w:rsidRPr="0008589E" w:rsidRDefault="0008589E" w:rsidP="0008589E">
            <w:pPr>
              <w:widowControl/>
              <w:rPr>
                <w:rFonts w:ascii="Times New Roman" w:eastAsia="Times New Roman" w:hAnsi="Times New Roman" w:cs="Times New Roman"/>
                <w:color w:val="000000"/>
                <w:sz w:val="20"/>
                <w:szCs w:val="20"/>
              </w:rPr>
            </w:pPr>
          </w:p>
        </w:tc>
      </w:tr>
    </w:tbl>
    <w:p w14:paraId="0482C1DB" w14:textId="77777777" w:rsidR="007D37D0" w:rsidRPr="007D37D0" w:rsidRDefault="007D37D0" w:rsidP="007D37D0">
      <w:pPr>
        <w:spacing w:line="200" w:lineRule="exact"/>
        <w:rPr>
          <w:sz w:val="20"/>
          <w:szCs w:val="20"/>
        </w:rPr>
      </w:pPr>
    </w:p>
    <w:p w14:paraId="2753A974" w14:textId="77777777" w:rsidR="007D37D0" w:rsidRPr="009D2F7D" w:rsidRDefault="007D37D0" w:rsidP="007D37D0">
      <w:pPr>
        <w:spacing w:line="200" w:lineRule="exact"/>
        <w:rPr>
          <w:rFonts w:ascii="Times New Roman" w:hAnsi="Times New Roman" w:cs="Times New Roman"/>
        </w:rPr>
      </w:pPr>
    </w:p>
    <w:p w14:paraId="3820E3CD" w14:textId="77777777" w:rsidR="00A10641" w:rsidRDefault="00A10641" w:rsidP="00B038E1">
      <w:pPr>
        <w:spacing w:before="3" w:line="239" w:lineRule="auto"/>
        <w:ind w:right="70"/>
        <w:rPr>
          <w:rFonts w:ascii="Times New Roman" w:eastAsia="Times New Roman" w:hAnsi="Times New Roman" w:cs="Times New Roman"/>
          <w:b/>
          <w:sz w:val="24"/>
          <w:szCs w:val="24"/>
        </w:rPr>
      </w:pPr>
    </w:p>
    <w:p w14:paraId="60D00B8F" w14:textId="77777777" w:rsidR="00A10641" w:rsidRDefault="00A10641" w:rsidP="00B038E1">
      <w:pPr>
        <w:spacing w:before="3" w:line="239" w:lineRule="auto"/>
        <w:ind w:right="70"/>
        <w:rPr>
          <w:rFonts w:ascii="Times New Roman" w:eastAsia="Times New Roman" w:hAnsi="Times New Roman" w:cs="Times New Roman"/>
          <w:b/>
          <w:sz w:val="24"/>
          <w:szCs w:val="24"/>
        </w:rPr>
      </w:pPr>
    </w:p>
    <w:p w14:paraId="28584FDB" w14:textId="77777777" w:rsidR="00A10641" w:rsidRDefault="00A10641" w:rsidP="00B038E1">
      <w:pPr>
        <w:spacing w:before="3" w:line="239" w:lineRule="auto"/>
        <w:ind w:right="70"/>
        <w:rPr>
          <w:rFonts w:ascii="Times New Roman" w:eastAsia="Times New Roman" w:hAnsi="Times New Roman" w:cs="Times New Roman"/>
          <w:b/>
          <w:sz w:val="24"/>
          <w:szCs w:val="24"/>
        </w:rPr>
      </w:pPr>
    </w:p>
    <w:p w14:paraId="5EFC5568" w14:textId="77777777" w:rsidR="00A10641" w:rsidRDefault="00A10641" w:rsidP="00B038E1">
      <w:pPr>
        <w:spacing w:before="3" w:line="239" w:lineRule="auto"/>
        <w:ind w:right="70"/>
        <w:rPr>
          <w:rFonts w:ascii="Times New Roman" w:eastAsia="Times New Roman" w:hAnsi="Times New Roman" w:cs="Times New Roman"/>
          <w:b/>
          <w:sz w:val="24"/>
          <w:szCs w:val="24"/>
        </w:rPr>
      </w:pPr>
    </w:p>
    <w:p w14:paraId="11655040" w14:textId="77777777" w:rsidR="00A10641" w:rsidRDefault="00A10641" w:rsidP="00B038E1">
      <w:pPr>
        <w:spacing w:before="3" w:line="239" w:lineRule="auto"/>
        <w:ind w:right="70"/>
        <w:rPr>
          <w:rFonts w:ascii="Times New Roman" w:eastAsia="Times New Roman" w:hAnsi="Times New Roman" w:cs="Times New Roman"/>
          <w:b/>
          <w:sz w:val="24"/>
          <w:szCs w:val="24"/>
        </w:rPr>
      </w:pPr>
    </w:p>
    <w:p w14:paraId="76C45614" w14:textId="77777777" w:rsidR="00A10641" w:rsidRDefault="00A10641" w:rsidP="00B038E1">
      <w:pPr>
        <w:spacing w:before="3" w:line="239" w:lineRule="auto"/>
        <w:ind w:right="70"/>
        <w:rPr>
          <w:rFonts w:ascii="Times New Roman" w:eastAsia="Times New Roman" w:hAnsi="Times New Roman" w:cs="Times New Roman"/>
          <w:b/>
          <w:sz w:val="24"/>
          <w:szCs w:val="24"/>
        </w:rPr>
      </w:pPr>
    </w:p>
    <w:p w14:paraId="65272B42" w14:textId="77777777" w:rsidR="00A10641" w:rsidRDefault="00A10641" w:rsidP="00B038E1">
      <w:pPr>
        <w:spacing w:before="3" w:line="239" w:lineRule="auto"/>
        <w:ind w:right="70"/>
        <w:rPr>
          <w:rFonts w:ascii="Times New Roman" w:eastAsia="Times New Roman" w:hAnsi="Times New Roman" w:cs="Times New Roman"/>
          <w:b/>
          <w:sz w:val="24"/>
          <w:szCs w:val="24"/>
        </w:rPr>
      </w:pPr>
    </w:p>
    <w:p w14:paraId="2AB375B2" w14:textId="77777777" w:rsidR="00A10641" w:rsidRDefault="00A10641" w:rsidP="00B038E1">
      <w:pPr>
        <w:spacing w:before="3" w:line="239" w:lineRule="auto"/>
        <w:ind w:right="70"/>
        <w:rPr>
          <w:rFonts w:ascii="Times New Roman" w:eastAsia="Times New Roman" w:hAnsi="Times New Roman" w:cs="Times New Roman"/>
          <w:b/>
          <w:sz w:val="24"/>
          <w:szCs w:val="24"/>
        </w:rPr>
      </w:pPr>
    </w:p>
    <w:p w14:paraId="41B6E4A9" w14:textId="77777777" w:rsidR="00A10641" w:rsidRDefault="00A10641" w:rsidP="00B038E1">
      <w:pPr>
        <w:spacing w:before="3" w:line="239" w:lineRule="auto"/>
        <w:ind w:right="70"/>
        <w:rPr>
          <w:rFonts w:ascii="Times New Roman" w:eastAsia="Times New Roman" w:hAnsi="Times New Roman" w:cs="Times New Roman"/>
          <w:b/>
          <w:sz w:val="24"/>
          <w:szCs w:val="24"/>
        </w:rPr>
      </w:pPr>
    </w:p>
    <w:p w14:paraId="206F0DAD" w14:textId="77777777" w:rsidR="00A10641" w:rsidRDefault="00A10641" w:rsidP="00B038E1">
      <w:pPr>
        <w:spacing w:before="3" w:line="239" w:lineRule="auto"/>
        <w:ind w:right="70"/>
        <w:rPr>
          <w:rFonts w:ascii="Times New Roman" w:eastAsia="Times New Roman" w:hAnsi="Times New Roman" w:cs="Times New Roman"/>
          <w:b/>
          <w:sz w:val="24"/>
          <w:szCs w:val="24"/>
        </w:rPr>
      </w:pPr>
    </w:p>
    <w:p w14:paraId="6DAE2715" w14:textId="1EDFEC0D" w:rsidR="00B038E1" w:rsidRPr="007D37D0" w:rsidRDefault="00B038E1" w:rsidP="00B038E1">
      <w:pPr>
        <w:spacing w:before="3" w:line="239" w:lineRule="auto"/>
        <w:ind w:right="70"/>
        <w:rPr>
          <w:rFonts w:ascii="Times New Roman" w:eastAsia="Times New Roman" w:hAnsi="Times New Roman" w:cs="Times New Roman"/>
          <w:sz w:val="24"/>
          <w:szCs w:val="24"/>
        </w:rPr>
      </w:pPr>
      <w:proofErr w:type="gramStart"/>
      <w:r w:rsidRPr="00C42F14">
        <w:rPr>
          <w:rFonts w:ascii="Times New Roman" w:eastAsia="Times New Roman" w:hAnsi="Times New Roman" w:cs="Times New Roman"/>
          <w:b/>
          <w:sz w:val="24"/>
          <w:szCs w:val="24"/>
        </w:rPr>
        <w:t>Table 4.1.</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sidR="00A10641">
        <w:rPr>
          <w:rFonts w:ascii="Times New Roman" w:eastAsia="Times New Roman" w:hAnsi="Times New Roman" w:cs="Times New Roman"/>
          <w:sz w:val="24"/>
          <w:szCs w:val="24"/>
        </w:rPr>
        <w:t>Target s</w:t>
      </w:r>
      <w:r>
        <w:rPr>
          <w:rFonts w:ascii="Times New Roman" w:eastAsia="Times New Roman" w:hAnsi="Times New Roman" w:cs="Times New Roman"/>
          <w:sz w:val="24"/>
          <w:szCs w:val="24"/>
        </w:rPr>
        <w:t xml:space="preserve">pecies </w:t>
      </w:r>
      <w:r w:rsidR="00A10641">
        <w:rPr>
          <w:rFonts w:ascii="Times New Roman" w:eastAsia="Times New Roman" w:hAnsi="Times New Roman" w:cs="Times New Roman"/>
          <w:sz w:val="24"/>
          <w:szCs w:val="24"/>
        </w:rPr>
        <w:t>number caught and average length of individuals collected through the SERFS within the Snowy Wreck MPA and size of maturity for reference</w:t>
      </w:r>
      <w:r>
        <w:rPr>
          <w:rFonts w:ascii="Times New Roman" w:eastAsia="Times New Roman" w:hAnsi="Times New Roman" w:cs="Times New Roman"/>
          <w:sz w:val="24"/>
          <w:szCs w:val="24"/>
        </w:rPr>
        <w:t xml:space="preserve">.  </w:t>
      </w:r>
      <w:r w:rsidR="00A10641">
        <w:rPr>
          <w:rFonts w:ascii="Times New Roman" w:eastAsia="Times New Roman" w:hAnsi="Times New Roman" w:cs="Times New Roman"/>
          <w:sz w:val="24"/>
          <w:szCs w:val="24"/>
        </w:rPr>
        <w:t>Other s</w:t>
      </w:r>
      <w:r>
        <w:rPr>
          <w:rFonts w:ascii="Times New Roman" w:eastAsia="Times New Roman" w:hAnsi="Times New Roman" w:cs="Times New Roman"/>
          <w:sz w:val="24"/>
          <w:szCs w:val="24"/>
        </w:rPr>
        <w:t xml:space="preserve">pecies </w:t>
      </w:r>
      <w:r w:rsidR="00A10641">
        <w:rPr>
          <w:rFonts w:ascii="Times New Roman" w:eastAsia="Times New Roman" w:hAnsi="Times New Roman" w:cs="Times New Roman"/>
          <w:sz w:val="24"/>
          <w:szCs w:val="24"/>
        </w:rPr>
        <w:t>were provided as additional information</w:t>
      </w:r>
      <w:r>
        <w:rPr>
          <w:rFonts w:ascii="Times New Roman" w:eastAsia="Times New Roman" w:hAnsi="Times New Roman" w:cs="Times New Roman"/>
          <w:sz w:val="24"/>
          <w:szCs w:val="24"/>
        </w:rPr>
        <w:t xml:space="preserve">.  </w:t>
      </w:r>
    </w:p>
    <w:tbl>
      <w:tblPr>
        <w:tblW w:w="6830" w:type="dxa"/>
        <w:tblInd w:w="93" w:type="dxa"/>
        <w:tblLook w:val="04A0" w:firstRow="1" w:lastRow="0" w:firstColumn="1" w:lastColumn="0" w:noHBand="0" w:noVBand="1"/>
      </w:tblPr>
      <w:tblGrid>
        <w:gridCol w:w="1952"/>
        <w:gridCol w:w="1640"/>
        <w:gridCol w:w="1619"/>
        <w:gridCol w:w="1619"/>
      </w:tblGrid>
      <w:tr w:rsidR="00A10641" w:rsidRPr="00606D10" w14:paraId="17B58DEF" w14:textId="77777777" w:rsidTr="00A10641">
        <w:trPr>
          <w:trHeight w:val="315"/>
        </w:trPr>
        <w:tc>
          <w:tcPr>
            <w:tcW w:w="1952" w:type="dxa"/>
            <w:tcBorders>
              <w:top w:val="nil"/>
              <w:left w:val="nil"/>
              <w:bottom w:val="single" w:sz="4" w:space="0" w:color="auto"/>
              <w:right w:val="nil"/>
            </w:tcBorders>
            <w:shd w:val="clear" w:color="auto" w:fill="C0C0C0"/>
            <w:noWrap/>
            <w:vAlign w:val="bottom"/>
            <w:hideMark/>
          </w:tcPr>
          <w:p w14:paraId="78CBF45E" w14:textId="5F6C5700" w:rsidR="00A10641" w:rsidRPr="00606D10" w:rsidRDefault="00A10641" w:rsidP="00A10641">
            <w:pPr>
              <w:widowControl/>
              <w:rPr>
                <w:rFonts w:ascii="Times New Roman" w:eastAsia="Times New Roman" w:hAnsi="Times New Roman" w:cs="Times New Roman"/>
                <w:color w:val="000000"/>
              </w:rPr>
            </w:pPr>
            <w:r w:rsidRPr="00606D10">
              <w:rPr>
                <w:rFonts w:ascii="Times New Roman" w:eastAsia="Times New Roman" w:hAnsi="Times New Roman" w:cs="Times New Roman"/>
                <w:color w:val="000000"/>
              </w:rPr>
              <w:t>Target Species</w:t>
            </w:r>
          </w:p>
        </w:tc>
        <w:tc>
          <w:tcPr>
            <w:tcW w:w="1640" w:type="dxa"/>
            <w:tcBorders>
              <w:top w:val="nil"/>
              <w:left w:val="nil"/>
              <w:bottom w:val="single" w:sz="4" w:space="0" w:color="auto"/>
              <w:right w:val="nil"/>
            </w:tcBorders>
            <w:shd w:val="clear" w:color="auto" w:fill="C0C0C0"/>
            <w:noWrap/>
            <w:vAlign w:val="bottom"/>
            <w:hideMark/>
          </w:tcPr>
          <w:p w14:paraId="436AC1FE"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Number Caught</w:t>
            </w:r>
          </w:p>
        </w:tc>
        <w:tc>
          <w:tcPr>
            <w:tcW w:w="1619" w:type="dxa"/>
            <w:tcBorders>
              <w:top w:val="nil"/>
              <w:left w:val="nil"/>
              <w:bottom w:val="single" w:sz="4" w:space="0" w:color="auto"/>
              <w:right w:val="nil"/>
            </w:tcBorders>
            <w:shd w:val="clear" w:color="auto" w:fill="C0C0C0"/>
            <w:noWrap/>
            <w:vAlign w:val="bottom"/>
            <w:hideMark/>
          </w:tcPr>
          <w:p w14:paraId="71A11340"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Avg TL (cm)</w:t>
            </w:r>
          </w:p>
        </w:tc>
        <w:tc>
          <w:tcPr>
            <w:tcW w:w="1619" w:type="dxa"/>
            <w:tcBorders>
              <w:top w:val="nil"/>
              <w:left w:val="nil"/>
              <w:bottom w:val="single" w:sz="4" w:space="0" w:color="auto"/>
              <w:right w:val="nil"/>
            </w:tcBorders>
            <w:shd w:val="clear" w:color="auto" w:fill="C0C0C0"/>
            <w:noWrap/>
            <w:vAlign w:val="bottom"/>
            <w:hideMark/>
          </w:tcPr>
          <w:p w14:paraId="4B6C6041"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Size of Maturity (cm)</w:t>
            </w:r>
          </w:p>
        </w:tc>
      </w:tr>
      <w:tr w:rsidR="00A10641" w:rsidRPr="00606D10" w14:paraId="10C32355" w14:textId="77777777" w:rsidTr="00A10641">
        <w:trPr>
          <w:trHeight w:val="315"/>
        </w:trPr>
        <w:tc>
          <w:tcPr>
            <w:tcW w:w="1952" w:type="dxa"/>
            <w:tcBorders>
              <w:top w:val="single" w:sz="4" w:space="0" w:color="auto"/>
              <w:left w:val="nil"/>
              <w:bottom w:val="nil"/>
              <w:right w:val="nil"/>
            </w:tcBorders>
            <w:shd w:val="clear" w:color="auto" w:fill="auto"/>
            <w:noWrap/>
            <w:vAlign w:val="bottom"/>
            <w:hideMark/>
          </w:tcPr>
          <w:p w14:paraId="2B12C804" w14:textId="77777777" w:rsidR="00A10641" w:rsidRPr="00606D10" w:rsidRDefault="00A10641" w:rsidP="00A10641">
            <w:pPr>
              <w:widowControl/>
              <w:rPr>
                <w:rFonts w:ascii="Times New Roman" w:eastAsia="Times New Roman" w:hAnsi="Times New Roman" w:cs="Times New Roman"/>
                <w:color w:val="000000"/>
              </w:rPr>
            </w:pPr>
            <w:r w:rsidRPr="00606D10">
              <w:rPr>
                <w:rFonts w:ascii="Times New Roman" w:eastAsia="Times New Roman" w:hAnsi="Times New Roman" w:cs="Times New Roman"/>
                <w:color w:val="000000"/>
              </w:rPr>
              <w:t>Speckled Hind</w:t>
            </w:r>
          </w:p>
        </w:tc>
        <w:tc>
          <w:tcPr>
            <w:tcW w:w="1640" w:type="dxa"/>
            <w:tcBorders>
              <w:top w:val="single" w:sz="4" w:space="0" w:color="auto"/>
              <w:left w:val="nil"/>
              <w:bottom w:val="nil"/>
              <w:right w:val="nil"/>
            </w:tcBorders>
            <w:shd w:val="clear" w:color="auto" w:fill="auto"/>
            <w:noWrap/>
            <w:vAlign w:val="bottom"/>
            <w:hideMark/>
          </w:tcPr>
          <w:p w14:paraId="0A901228"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8</w:t>
            </w:r>
          </w:p>
        </w:tc>
        <w:tc>
          <w:tcPr>
            <w:tcW w:w="1619" w:type="dxa"/>
            <w:tcBorders>
              <w:top w:val="single" w:sz="4" w:space="0" w:color="auto"/>
              <w:left w:val="nil"/>
              <w:bottom w:val="nil"/>
              <w:right w:val="nil"/>
            </w:tcBorders>
            <w:shd w:val="clear" w:color="auto" w:fill="auto"/>
            <w:noWrap/>
            <w:vAlign w:val="bottom"/>
            <w:hideMark/>
          </w:tcPr>
          <w:p w14:paraId="54152DB2"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51</w:t>
            </w:r>
          </w:p>
        </w:tc>
        <w:tc>
          <w:tcPr>
            <w:tcW w:w="1619" w:type="dxa"/>
            <w:tcBorders>
              <w:top w:val="single" w:sz="4" w:space="0" w:color="auto"/>
              <w:left w:val="nil"/>
              <w:bottom w:val="nil"/>
              <w:right w:val="nil"/>
            </w:tcBorders>
            <w:shd w:val="clear" w:color="auto" w:fill="auto"/>
            <w:noWrap/>
            <w:vAlign w:val="bottom"/>
            <w:hideMark/>
          </w:tcPr>
          <w:p w14:paraId="4B86E319"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81</w:t>
            </w:r>
          </w:p>
        </w:tc>
      </w:tr>
      <w:tr w:rsidR="00A10641" w:rsidRPr="00606D10" w14:paraId="1F80B342" w14:textId="77777777" w:rsidTr="00A10641">
        <w:trPr>
          <w:trHeight w:val="315"/>
        </w:trPr>
        <w:tc>
          <w:tcPr>
            <w:tcW w:w="1952" w:type="dxa"/>
            <w:tcBorders>
              <w:top w:val="nil"/>
              <w:left w:val="nil"/>
              <w:bottom w:val="nil"/>
              <w:right w:val="nil"/>
            </w:tcBorders>
            <w:shd w:val="clear" w:color="auto" w:fill="auto"/>
            <w:noWrap/>
            <w:vAlign w:val="bottom"/>
            <w:hideMark/>
          </w:tcPr>
          <w:p w14:paraId="292F20EA" w14:textId="77777777" w:rsidR="00A10641" w:rsidRPr="00606D10" w:rsidRDefault="00A10641" w:rsidP="00A10641">
            <w:pPr>
              <w:widowControl/>
              <w:rPr>
                <w:rFonts w:ascii="Times New Roman" w:eastAsia="Times New Roman" w:hAnsi="Times New Roman" w:cs="Times New Roman"/>
                <w:color w:val="000000"/>
              </w:rPr>
            </w:pPr>
            <w:r w:rsidRPr="00606D10">
              <w:rPr>
                <w:rFonts w:ascii="Times New Roman" w:eastAsia="Times New Roman" w:hAnsi="Times New Roman" w:cs="Times New Roman"/>
                <w:color w:val="000000"/>
              </w:rPr>
              <w:t>Snowy Grouper</w:t>
            </w:r>
          </w:p>
        </w:tc>
        <w:tc>
          <w:tcPr>
            <w:tcW w:w="1640" w:type="dxa"/>
            <w:tcBorders>
              <w:top w:val="nil"/>
              <w:left w:val="nil"/>
              <w:bottom w:val="nil"/>
              <w:right w:val="nil"/>
            </w:tcBorders>
            <w:shd w:val="clear" w:color="auto" w:fill="auto"/>
            <w:noWrap/>
            <w:vAlign w:val="bottom"/>
            <w:hideMark/>
          </w:tcPr>
          <w:p w14:paraId="100E6ADB"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14</w:t>
            </w:r>
          </w:p>
        </w:tc>
        <w:tc>
          <w:tcPr>
            <w:tcW w:w="1619" w:type="dxa"/>
            <w:tcBorders>
              <w:top w:val="nil"/>
              <w:left w:val="nil"/>
              <w:bottom w:val="nil"/>
              <w:right w:val="nil"/>
            </w:tcBorders>
            <w:shd w:val="clear" w:color="auto" w:fill="auto"/>
            <w:noWrap/>
            <w:vAlign w:val="bottom"/>
            <w:hideMark/>
          </w:tcPr>
          <w:p w14:paraId="14260FBB"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51</w:t>
            </w:r>
          </w:p>
        </w:tc>
        <w:tc>
          <w:tcPr>
            <w:tcW w:w="1619" w:type="dxa"/>
            <w:tcBorders>
              <w:top w:val="nil"/>
              <w:left w:val="nil"/>
              <w:bottom w:val="nil"/>
              <w:right w:val="nil"/>
            </w:tcBorders>
            <w:shd w:val="clear" w:color="auto" w:fill="auto"/>
            <w:noWrap/>
            <w:vAlign w:val="bottom"/>
            <w:hideMark/>
          </w:tcPr>
          <w:p w14:paraId="133626F1"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54</w:t>
            </w:r>
          </w:p>
        </w:tc>
      </w:tr>
      <w:tr w:rsidR="00A10641" w:rsidRPr="00606D10" w14:paraId="35D4E33A" w14:textId="77777777" w:rsidTr="00A10641">
        <w:trPr>
          <w:trHeight w:val="315"/>
        </w:trPr>
        <w:tc>
          <w:tcPr>
            <w:tcW w:w="1952" w:type="dxa"/>
            <w:tcBorders>
              <w:top w:val="nil"/>
              <w:left w:val="nil"/>
              <w:bottom w:val="nil"/>
              <w:right w:val="nil"/>
            </w:tcBorders>
            <w:shd w:val="clear" w:color="auto" w:fill="auto"/>
            <w:noWrap/>
            <w:vAlign w:val="bottom"/>
            <w:hideMark/>
          </w:tcPr>
          <w:p w14:paraId="2769BE4C" w14:textId="77777777" w:rsidR="00A10641" w:rsidRPr="00606D10" w:rsidRDefault="00A10641" w:rsidP="00A10641">
            <w:pPr>
              <w:widowControl/>
              <w:rPr>
                <w:rFonts w:ascii="Times New Roman" w:eastAsia="Times New Roman" w:hAnsi="Times New Roman" w:cs="Times New Roman"/>
                <w:color w:val="000000"/>
              </w:rPr>
            </w:pPr>
            <w:r w:rsidRPr="00606D10">
              <w:rPr>
                <w:rFonts w:ascii="Times New Roman" w:eastAsia="Times New Roman" w:hAnsi="Times New Roman" w:cs="Times New Roman"/>
                <w:color w:val="000000"/>
              </w:rPr>
              <w:t>Warsaw Grouper</w:t>
            </w:r>
          </w:p>
        </w:tc>
        <w:tc>
          <w:tcPr>
            <w:tcW w:w="1640" w:type="dxa"/>
            <w:tcBorders>
              <w:top w:val="nil"/>
              <w:left w:val="nil"/>
              <w:bottom w:val="nil"/>
              <w:right w:val="nil"/>
            </w:tcBorders>
            <w:shd w:val="clear" w:color="auto" w:fill="auto"/>
            <w:noWrap/>
            <w:vAlign w:val="bottom"/>
            <w:hideMark/>
          </w:tcPr>
          <w:p w14:paraId="1EB642DA"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3</w:t>
            </w:r>
          </w:p>
        </w:tc>
        <w:tc>
          <w:tcPr>
            <w:tcW w:w="1619" w:type="dxa"/>
            <w:tcBorders>
              <w:top w:val="nil"/>
              <w:left w:val="nil"/>
              <w:bottom w:val="nil"/>
              <w:right w:val="nil"/>
            </w:tcBorders>
            <w:shd w:val="clear" w:color="auto" w:fill="auto"/>
            <w:noWrap/>
            <w:vAlign w:val="bottom"/>
            <w:hideMark/>
          </w:tcPr>
          <w:p w14:paraId="512F657C"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104</w:t>
            </w:r>
          </w:p>
        </w:tc>
        <w:tc>
          <w:tcPr>
            <w:tcW w:w="1619" w:type="dxa"/>
            <w:tcBorders>
              <w:top w:val="nil"/>
              <w:left w:val="nil"/>
              <w:bottom w:val="nil"/>
              <w:right w:val="nil"/>
            </w:tcBorders>
            <w:shd w:val="clear" w:color="auto" w:fill="auto"/>
            <w:noWrap/>
            <w:vAlign w:val="bottom"/>
            <w:hideMark/>
          </w:tcPr>
          <w:p w14:paraId="22551A0B"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~115</w:t>
            </w:r>
          </w:p>
        </w:tc>
      </w:tr>
      <w:tr w:rsidR="00A10641" w:rsidRPr="00606D10" w14:paraId="24AAE93D" w14:textId="77777777" w:rsidTr="00A10641">
        <w:trPr>
          <w:trHeight w:val="315"/>
        </w:trPr>
        <w:tc>
          <w:tcPr>
            <w:tcW w:w="1952" w:type="dxa"/>
            <w:tcBorders>
              <w:top w:val="nil"/>
              <w:left w:val="nil"/>
              <w:bottom w:val="single" w:sz="4" w:space="0" w:color="auto"/>
              <w:right w:val="nil"/>
            </w:tcBorders>
            <w:shd w:val="clear" w:color="auto" w:fill="auto"/>
            <w:noWrap/>
            <w:vAlign w:val="bottom"/>
            <w:hideMark/>
          </w:tcPr>
          <w:p w14:paraId="431DE9A2" w14:textId="77777777" w:rsidR="00A10641" w:rsidRPr="00606D10" w:rsidRDefault="00A10641" w:rsidP="00A10641">
            <w:pPr>
              <w:widowControl/>
              <w:rPr>
                <w:rFonts w:ascii="Times New Roman" w:eastAsia="Times New Roman" w:hAnsi="Times New Roman" w:cs="Times New Roman"/>
                <w:color w:val="000000"/>
              </w:rPr>
            </w:pPr>
            <w:r w:rsidRPr="00606D10">
              <w:rPr>
                <w:rFonts w:ascii="Times New Roman" w:eastAsia="Times New Roman" w:hAnsi="Times New Roman" w:cs="Times New Roman"/>
                <w:color w:val="000000"/>
              </w:rPr>
              <w:t>Blueline Tilefish</w:t>
            </w:r>
          </w:p>
        </w:tc>
        <w:tc>
          <w:tcPr>
            <w:tcW w:w="1640" w:type="dxa"/>
            <w:tcBorders>
              <w:top w:val="nil"/>
              <w:left w:val="nil"/>
              <w:bottom w:val="single" w:sz="4" w:space="0" w:color="auto"/>
              <w:right w:val="nil"/>
            </w:tcBorders>
            <w:shd w:val="clear" w:color="auto" w:fill="auto"/>
            <w:noWrap/>
            <w:vAlign w:val="bottom"/>
            <w:hideMark/>
          </w:tcPr>
          <w:p w14:paraId="6D98C337"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3</w:t>
            </w:r>
          </w:p>
        </w:tc>
        <w:tc>
          <w:tcPr>
            <w:tcW w:w="1619" w:type="dxa"/>
            <w:tcBorders>
              <w:top w:val="nil"/>
              <w:left w:val="nil"/>
              <w:bottom w:val="single" w:sz="4" w:space="0" w:color="auto"/>
              <w:right w:val="nil"/>
            </w:tcBorders>
            <w:shd w:val="clear" w:color="auto" w:fill="auto"/>
            <w:noWrap/>
            <w:vAlign w:val="bottom"/>
            <w:hideMark/>
          </w:tcPr>
          <w:p w14:paraId="18860D3E"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66</w:t>
            </w:r>
          </w:p>
        </w:tc>
        <w:tc>
          <w:tcPr>
            <w:tcW w:w="1619" w:type="dxa"/>
            <w:tcBorders>
              <w:top w:val="nil"/>
              <w:left w:val="nil"/>
              <w:bottom w:val="single" w:sz="4" w:space="0" w:color="auto"/>
              <w:right w:val="nil"/>
            </w:tcBorders>
            <w:shd w:val="clear" w:color="auto" w:fill="auto"/>
            <w:noWrap/>
            <w:vAlign w:val="bottom"/>
            <w:hideMark/>
          </w:tcPr>
          <w:p w14:paraId="69B6CB87"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~40</w:t>
            </w:r>
          </w:p>
        </w:tc>
      </w:tr>
    </w:tbl>
    <w:p w14:paraId="4F989823" w14:textId="77777777" w:rsidR="007D37D0" w:rsidRPr="00606D10" w:rsidRDefault="007D37D0" w:rsidP="007D37D0">
      <w:pPr>
        <w:spacing w:line="200" w:lineRule="exact"/>
        <w:rPr>
          <w:rFonts w:ascii="Times New Roman" w:hAnsi="Times New Roman" w:cs="Times New Roman"/>
        </w:rPr>
      </w:pPr>
    </w:p>
    <w:p w14:paraId="1D39C661" w14:textId="77777777" w:rsidR="00A10641" w:rsidRPr="00606D10" w:rsidRDefault="00A10641" w:rsidP="007D37D0">
      <w:pPr>
        <w:spacing w:line="200" w:lineRule="exact"/>
        <w:rPr>
          <w:rFonts w:ascii="Times New Roman" w:hAnsi="Times New Roman" w:cs="Times New Roman"/>
        </w:rPr>
      </w:pPr>
    </w:p>
    <w:tbl>
      <w:tblPr>
        <w:tblW w:w="5283" w:type="dxa"/>
        <w:tblInd w:w="93" w:type="dxa"/>
        <w:tblLook w:val="04A0" w:firstRow="1" w:lastRow="0" w:firstColumn="1" w:lastColumn="0" w:noHBand="0" w:noVBand="1"/>
      </w:tblPr>
      <w:tblGrid>
        <w:gridCol w:w="1978"/>
        <w:gridCol w:w="1663"/>
        <w:gridCol w:w="1642"/>
      </w:tblGrid>
      <w:tr w:rsidR="00A10641" w:rsidRPr="00606D10" w14:paraId="5C72B8D2" w14:textId="77777777" w:rsidTr="00A10641">
        <w:trPr>
          <w:trHeight w:val="306"/>
        </w:trPr>
        <w:tc>
          <w:tcPr>
            <w:tcW w:w="1978" w:type="dxa"/>
            <w:tcBorders>
              <w:top w:val="nil"/>
              <w:left w:val="nil"/>
              <w:bottom w:val="single" w:sz="4" w:space="0" w:color="auto"/>
              <w:right w:val="nil"/>
            </w:tcBorders>
            <w:shd w:val="clear" w:color="auto" w:fill="C0C0C0"/>
            <w:noWrap/>
            <w:vAlign w:val="bottom"/>
            <w:hideMark/>
          </w:tcPr>
          <w:p w14:paraId="72DABA08" w14:textId="420EB6B3" w:rsidR="00A10641" w:rsidRPr="00606D10" w:rsidRDefault="00A10641" w:rsidP="00A10641">
            <w:pPr>
              <w:widowControl/>
              <w:rPr>
                <w:rFonts w:ascii="Times New Roman" w:eastAsia="Times New Roman" w:hAnsi="Times New Roman" w:cs="Times New Roman"/>
                <w:color w:val="000000"/>
              </w:rPr>
            </w:pPr>
            <w:r w:rsidRPr="00606D10">
              <w:rPr>
                <w:rFonts w:ascii="Times New Roman" w:eastAsia="Times New Roman" w:hAnsi="Times New Roman" w:cs="Times New Roman"/>
                <w:color w:val="000000"/>
              </w:rPr>
              <w:t>Other Species</w:t>
            </w:r>
          </w:p>
        </w:tc>
        <w:tc>
          <w:tcPr>
            <w:tcW w:w="1663" w:type="dxa"/>
            <w:tcBorders>
              <w:top w:val="nil"/>
              <w:left w:val="nil"/>
              <w:bottom w:val="single" w:sz="4" w:space="0" w:color="auto"/>
              <w:right w:val="nil"/>
            </w:tcBorders>
            <w:shd w:val="clear" w:color="auto" w:fill="C0C0C0"/>
            <w:noWrap/>
            <w:vAlign w:val="bottom"/>
            <w:hideMark/>
          </w:tcPr>
          <w:p w14:paraId="4C1FC45C"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Number Caught</w:t>
            </w:r>
          </w:p>
        </w:tc>
        <w:tc>
          <w:tcPr>
            <w:tcW w:w="1642" w:type="dxa"/>
            <w:tcBorders>
              <w:top w:val="nil"/>
              <w:left w:val="nil"/>
              <w:bottom w:val="single" w:sz="4" w:space="0" w:color="auto"/>
              <w:right w:val="nil"/>
            </w:tcBorders>
            <w:shd w:val="clear" w:color="auto" w:fill="C0C0C0"/>
            <w:noWrap/>
            <w:vAlign w:val="bottom"/>
            <w:hideMark/>
          </w:tcPr>
          <w:p w14:paraId="79BCD635"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Avg TL (cm)</w:t>
            </w:r>
          </w:p>
        </w:tc>
      </w:tr>
      <w:tr w:rsidR="00A10641" w:rsidRPr="00606D10" w14:paraId="1C36C958" w14:textId="77777777" w:rsidTr="00A10641">
        <w:trPr>
          <w:trHeight w:val="306"/>
        </w:trPr>
        <w:tc>
          <w:tcPr>
            <w:tcW w:w="1978" w:type="dxa"/>
            <w:tcBorders>
              <w:top w:val="single" w:sz="4" w:space="0" w:color="auto"/>
              <w:left w:val="nil"/>
              <w:bottom w:val="nil"/>
              <w:right w:val="nil"/>
            </w:tcBorders>
            <w:shd w:val="clear" w:color="auto" w:fill="auto"/>
            <w:noWrap/>
            <w:vAlign w:val="bottom"/>
            <w:hideMark/>
          </w:tcPr>
          <w:p w14:paraId="38293D03" w14:textId="77777777" w:rsidR="00A10641" w:rsidRPr="00606D10" w:rsidRDefault="00A10641" w:rsidP="00A10641">
            <w:pPr>
              <w:widowControl/>
              <w:rPr>
                <w:rFonts w:ascii="Times New Roman" w:eastAsia="Times New Roman" w:hAnsi="Times New Roman" w:cs="Times New Roman"/>
                <w:color w:val="000000"/>
              </w:rPr>
            </w:pPr>
            <w:r w:rsidRPr="00606D10">
              <w:rPr>
                <w:rFonts w:ascii="Times New Roman" w:eastAsia="Times New Roman" w:hAnsi="Times New Roman" w:cs="Times New Roman"/>
                <w:color w:val="000000"/>
              </w:rPr>
              <w:t>Rock Hind</w:t>
            </w:r>
          </w:p>
        </w:tc>
        <w:tc>
          <w:tcPr>
            <w:tcW w:w="1663" w:type="dxa"/>
            <w:tcBorders>
              <w:top w:val="single" w:sz="4" w:space="0" w:color="auto"/>
              <w:left w:val="nil"/>
              <w:bottom w:val="nil"/>
              <w:right w:val="nil"/>
            </w:tcBorders>
            <w:shd w:val="clear" w:color="auto" w:fill="auto"/>
            <w:noWrap/>
            <w:vAlign w:val="bottom"/>
            <w:hideMark/>
          </w:tcPr>
          <w:p w14:paraId="21166512"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1</w:t>
            </w:r>
          </w:p>
        </w:tc>
        <w:tc>
          <w:tcPr>
            <w:tcW w:w="1642" w:type="dxa"/>
            <w:tcBorders>
              <w:top w:val="single" w:sz="4" w:space="0" w:color="auto"/>
              <w:left w:val="nil"/>
              <w:bottom w:val="nil"/>
              <w:right w:val="nil"/>
            </w:tcBorders>
            <w:shd w:val="clear" w:color="auto" w:fill="auto"/>
            <w:noWrap/>
            <w:vAlign w:val="bottom"/>
            <w:hideMark/>
          </w:tcPr>
          <w:p w14:paraId="73303A3A"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44</w:t>
            </w:r>
          </w:p>
        </w:tc>
      </w:tr>
      <w:tr w:rsidR="00A10641" w:rsidRPr="00606D10" w14:paraId="6644C979" w14:textId="77777777" w:rsidTr="00A10641">
        <w:trPr>
          <w:trHeight w:val="306"/>
        </w:trPr>
        <w:tc>
          <w:tcPr>
            <w:tcW w:w="1978" w:type="dxa"/>
            <w:tcBorders>
              <w:top w:val="nil"/>
              <w:left w:val="nil"/>
              <w:bottom w:val="nil"/>
              <w:right w:val="nil"/>
            </w:tcBorders>
            <w:shd w:val="clear" w:color="auto" w:fill="auto"/>
            <w:noWrap/>
            <w:vAlign w:val="bottom"/>
            <w:hideMark/>
          </w:tcPr>
          <w:p w14:paraId="7CD6FB9F" w14:textId="77777777" w:rsidR="00A10641" w:rsidRPr="00606D10" w:rsidRDefault="00A10641" w:rsidP="00A10641">
            <w:pPr>
              <w:widowControl/>
              <w:rPr>
                <w:rFonts w:ascii="Times New Roman" w:eastAsia="Times New Roman" w:hAnsi="Times New Roman" w:cs="Times New Roman"/>
                <w:color w:val="000000"/>
              </w:rPr>
            </w:pPr>
            <w:r w:rsidRPr="00606D10">
              <w:rPr>
                <w:rFonts w:ascii="Times New Roman" w:eastAsia="Times New Roman" w:hAnsi="Times New Roman" w:cs="Times New Roman"/>
                <w:color w:val="000000"/>
              </w:rPr>
              <w:t>Red Grouper</w:t>
            </w:r>
          </w:p>
        </w:tc>
        <w:tc>
          <w:tcPr>
            <w:tcW w:w="1663" w:type="dxa"/>
            <w:tcBorders>
              <w:top w:val="nil"/>
              <w:left w:val="nil"/>
              <w:bottom w:val="nil"/>
              <w:right w:val="nil"/>
            </w:tcBorders>
            <w:shd w:val="clear" w:color="auto" w:fill="auto"/>
            <w:noWrap/>
            <w:vAlign w:val="bottom"/>
            <w:hideMark/>
          </w:tcPr>
          <w:p w14:paraId="5E800DFA"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14</w:t>
            </w:r>
          </w:p>
        </w:tc>
        <w:tc>
          <w:tcPr>
            <w:tcW w:w="1642" w:type="dxa"/>
            <w:tcBorders>
              <w:top w:val="nil"/>
              <w:left w:val="nil"/>
              <w:bottom w:val="nil"/>
              <w:right w:val="nil"/>
            </w:tcBorders>
            <w:shd w:val="clear" w:color="auto" w:fill="auto"/>
            <w:noWrap/>
            <w:vAlign w:val="bottom"/>
            <w:hideMark/>
          </w:tcPr>
          <w:p w14:paraId="71A51C8A"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74</w:t>
            </w:r>
          </w:p>
        </w:tc>
      </w:tr>
      <w:tr w:rsidR="00A10641" w:rsidRPr="00606D10" w14:paraId="0B643F09" w14:textId="77777777" w:rsidTr="00A10641">
        <w:trPr>
          <w:trHeight w:val="306"/>
        </w:trPr>
        <w:tc>
          <w:tcPr>
            <w:tcW w:w="1978" w:type="dxa"/>
            <w:tcBorders>
              <w:top w:val="nil"/>
              <w:left w:val="nil"/>
              <w:bottom w:val="nil"/>
              <w:right w:val="nil"/>
            </w:tcBorders>
            <w:shd w:val="clear" w:color="auto" w:fill="auto"/>
            <w:noWrap/>
            <w:vAlign w:val="bottom"/>
            <w:hideMark/>
          </w:tcPr>
          <w:p w14:paraId="77F22429" w14:textId="77777777" w:rsidR="00A10641" w:rsidRPr="00606D10" w:rsidRDefault="00A10641" w:rsidP="00A10641">
            <w:pPr>
              <w:widowControl/>
              <w:rPr>
                <w:rFonts w:ascii="Times New Roman" w:eastAsia="Times New Roman" w:hAnsi="Times New Roman" w:cs="Times New Roman"/>
                <w:color w:val="000000"/>
              </w:rPr>
            </w:pPr>
            <w:r w:rsidRPr="00606D10">
              <w:rPr>
                <w:rFonts w:ascii="Times New Roman" w:eastAsia="Times New Roman" w:hAnsi="Times New Roman" w:cs="Times New Roman"/>
                <w:color w:val="000000"/>
              </w:rPr>
              <w:t>Gag</w:t>
            </w:r>
          </w:p>
        </w:tc>
        <w:tc>
          <w:tcPr>
            <w:tcW w:w="1663" w:type="dxa"/>
            <w:tcBorders>
              <w:top w:val="nil"/>
              <w:left w:val="nil"/>
              <w:bottom w:val="nil"/>
              <w:right w:val="nil"/>
            </w:tcBorders>
            <w:shd w:val="clear" w:color="auto" w:fill="auto"/>
            <w:noWrap/>
            <w:vAlign w:val="bottom"/>
            <w:hideMark/>
          </w:tcPr>
          <w:p w14:paraId="1F6226BE"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5</w:t>
            </w:r>
          </w:p>
        </w:tc>
        <w:tc>
          <w:tcPr>
            <w:tcW w:w="1642" w:type="dxa"/>
            <w:tcBorders>
              <w:top w:val="nil"/>
              <w:left w:val="nil"/>
              <w:bottom w:val="nil"/>
              <w:right w:val="nil"/>
            </w:tcBorders>
            <w:shd w:val="clear" w:color="auto" w:fill="auto"/>
            <w:noWrap/>
            <w:vAlign w:val="bottom"/>
            <w:hideMark/>
          </w:tcPr>
          <w:p w14:paraId="13750597"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88</w:t>
            </w:r>
          </w:p>
        </w:tc>
      </w:tr>
      <w:tr w:rsidR="00A10641" w:rsidRPr="00606D10" w14:paraId="66BC8BBB" w14:textId="77777777" w:rsidTr="00A10641">
        <w:trPr>
          <w:trHeight w:val="306"/>
        </w:trPr>
        <w:tc>
          <w:tcPr>
            <w:tcW w:w="1978" w:type="dxa"/>
            <w:tcBorders>
              <w:top w:val="nil"/>
              <w:left w:val="nil"/>
              <w:bottom w:val="nil"/>
              <w:right w:val="nil"/>
            </w:tcBorders>
            <w:shd w:val="clear" w:color="auto" w:fill="auto"/>
            <w:noWrap/>
            <w:vAlign w:val="bottom"/>
            <w:hideMark/>
          </w:tcPr>
          <w:p w14:paraId="1FD2F332" w14:textId="77777777" w:rsidR="00A10641" w:rsidRPr="00606D10" w:rsidRDefault="00A10641" w:rsidP="00A10641">
            <w:pPr>
              <w:widowControl/>
              <w:rPr>
                <w:rFonts w:ascii="Times New Roman" w:eastAsia="Times New Roman" w:hAnsi="Times New Roman" w:cs="Times New Roman"/>
                <w:color w:val="000000"/>
              </w:rPr>
            </w:pPr>
            <w:r w:rsidRPr="00606D10">
              <w:rPr>
                <w:rFonts w:ascii="Times New Roman" w:eastAsia="Times New Roman" w:hAnsi="Times New Roman" w:cs="Times New Roman"/>
                <w:color w:val="000000"/>
              </w:rPr>
              <w:t>Scamp</w:t>
            </w:r>
          </w:p>
        </w:tc>
        <w:tc>
          <w:tcPr>
            <w:tcW w:w="1663" w:type="dxa"/>
            <w:tcBorders>
              <w:top w:val="nil"/>
              <w:left w:val="nil"/>
              <w:bottom w:val="nil"/>
              <w:right w:val="nil"/>
            </w:tcBorders>
            <w:shd w:val="clear" w:color="auto" w:fill="auto"/>
            <w:noWrap/>
            <w:vAlign w:val="bottom"/>
            <w:hideMark/>
          </w:tcPr>
          <w:p w14:paraId="7AC87E1B"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22</w:t>
            </w:r>
          </w:p>
        </w:tc>
        <w:tc>
          <w:tcPr>
            <w:tcW w:w="1642" w:type="dxa"/>
            <w:tcBorders>
              <w:top w:val="nil"/>
              <w:left w:val="nil"/>
              <w:bottom w:val="nil"/>
              <w:right w:val="nil"/>
            </w:tcBorders>
            <w:shd w:val="clear" w:color="auto" w:fill="auto"/>
            <w:noWrap/>
            <w:vAlign w:val="bottom"/>
            <w:hideMark/>
          </w:tcPr>
          <w:p w14:paraId="789AD3CE"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67</w:t>
            </w:r>
          </w:p>
        </w:tc>
      </w:tr>
      <w:tr w:rsidR="00A10641" w:rsidRPr="00606D10" w14:paraId="0B78031D" w14:textId="77777777" w:rsidTr="00A10641">
        <w:trPr>
          <w:trHeight w:val="306"/>
        </w:trPr>
        <w:tc>
          <w:tcPr>
            <w:tcW w:w="1978" w:type="dxa"/>
            <w:tcBorders>
              <w:top w:val="nil"/>
              <w:left w:val="nil"/>
              <w:bottom w:val="nil"/>
              <w:right w:val="nil"/>
            </w:tcBorders>
            <w:shd w:val="clear" w:color="auto" w:fill="auto"/>
            <w:noWrap/>
            <w:vAlign w:val="bottom"/>
            <w:hideMark/>
          </w:tcPr>
          <w:p w14:paraId="6A49758C" w14:textId="77777777" w:rsidR="00A10641" w:rsidRPr="00606D10" w:rsidRDefault="00A10641" w:rsidP="00A10641">
            <w:pPr>
              <w:widowControl/>
              <w:rPr>
                <w:rFonts w:ascii="Times New Roman" w:eastAsia="Times New Roman" w:hAnsi="Times New Roman" w:cs="Times New Roman"/>
                <w:color w:val="000000"/>
              </w:rPr>
            </w:pPr>
            <w:r w:rsidRPr="00606D10">
              <w:rPr>
                <w:rFonts w:ascii="Times New Roman" w:eastAsia="Times New Roman" w:hAnsi="Times New Roman" w:cs="Times New Roman"/>
                <w:color w:val="000000"/>
              </w:rPr>
              <w:t>Greater Soapfish</w:t>
            </w:r>
          </w:p>
        </w:tc>
        <w:tc>
          <w:tcPr>
            <w:tcW w:w="1663" w:type="dxa"/>
            <w:tcBorders>
              <w:top w:val="nil"/>
              <w:left w:val="nil"/>
              <w:bottom w:val="nil"/>
              <w:right w:val="nil"/>
            </w:tcBorders>
            <w:shd w:val="clear" w:color="auto" w:fill="auto"/>
            <w:noWrap/>
            <w:vAlign w:val="bottom"/>
            <w:hideMark/>
          </w:tcPr>
          <w:p w14:paraId="1F2F7C4A"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1</w:t>
            </w:r>
          </w:p>
        </w:tc>
        <w:tc>
          <w:tcPr>
            <w:tcW w:w="1642" w:type="dxa"/>
            <w:tcBorders>
              <w:top w:val="nil"/>
              <w:left w:val="nil"/>
              <w:bottom w:val="nil"/>
              <w:right w:val="nil"/>
            </w:tcBorders>
            <w:shd w:val="clear" w:color="auto" w:fill="auto"/>
            <w:noWrap/>
            <w:vAlign w:val="bottom"/>
            <w:hideMark/>
          </w:tcPr>
          <w:p w14:paraId="7BBFE318"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31</w:t>
            </w:r>
          </w:p>
        </w:tc>
      </w:tr>
      <w:tr w:rsidR="00A10641" w:rsidRPr="00606D10" w14:paraId="71D16645" w14:textId="77777777" w:rsidTr="00A10641">
        <w:trPr>
          <w:trHeight w:val="306"/>
        </w:trPr>
        <w:tc>
          <w:tcPr>
            <w:tcW w:w="1978" w:type="dxa"/>
            <w:tcBorders>
              <w:top w:val="nil"/>
              <w:left w:val="nil"/>
              <w:bottom w:val="nil"/>
              <w:right w:val="nil"/>
            </w:tcBorders>
            <w:shd w:val="clear" w:color="auto" w:fill="auto"/>
            <w:noWrap/>
            <w:vAlign w:val="bottom"/>
            <w:hideMark/>
          </w:tcPr>
          <w:p w14:paraId="161C1886" w14:textId="77777777" w:rsidR="00A10641" w:rsidRPr="00606D10" w:rsidRDefault="00A10641" w:rsidP="00A10641">
            <w:pPr>
              <w:widowControl/>
              <w:rPr>
                <w:rFonts w:ascii="Times New Roman" w:eastAsia="Times New Roman" w:hAnsi="Times New Roman" w:cs="Times New Roman"/>
                <w:color w:val="000000"/>
              </w:rPr>
            </w:pPr>
            <w:r w:rsidRPr="00606D10">
              <w:rPr>
                <w:rFonts w:ascii="Times New Roman" w:eastAsia="Times New Roman" w:hAnsi="Times New Roman" w:cs="Times New Roman"/>
                <w:color w:val="000000"/>
              </w:rPr>
              <w:t>Greater Amberjack</w:t>
            </w:r>
          </w:p>
        </w:tc>
        <w:tc>
          <w:tcPr>
            <w:tcW w:w="1663" w:type="dxa"/>
            <w:tcBorders>
              <w:top w:val="nil"/>
              <w:left w:val="nil"/>
              <w:bottom w:val="nil"/>
              <w:right w:val="nil"/>
            </w:tcBorders>
            <w:shd w:val="clear" w:color="auto" w:fill="auto"/>
            <w:noWrap/>
            <w:vAlign w:val="bottom"/>
            <w:hideMark/>
          </w:tcPr>
          <w:p w14:paraId="4EE58DDE"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2</w:t>
            </w:r>
          </w:p>
        </w:tc>
        <w:tc>
          <w:tcPr>
            <w:tcW w:w="1642" w:type="dxa"/>
            <w:tcBorders>
              <w:top w:val="nil"/>
              <w:left w:val="nil"/>
              <w:bottom w:val="nil"/>
              <w:right w:val="nil"/>
            </w:tcBorders>
            <w:shd w:val="clear" w:color="auto" w:fill="auto"/>
            <w:noWrap/>
            <w:vAlign w:val="bottom"/>
            <w:hideMark/>
          </w:tcPr>
          <w:p w14:paraId="57805889"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122</w:t>
            </w:r>
          </w:p>
        </w:tc>
      </w:tr>
      <w:tr w:rsidR="00A10641" w:rsidRPr="00606D10" w14:paraId="3740D275" w14:textId="77777777" w:rsidTr="00A10641">
        <w:trPr>
          <w:trHeight w:val="306"/>
        </w:trPr>
        <w:tc>
          <w:tcPr>
            <w:tcW w:w="1978" w:type="dxa"/>
            <w:tcBorders>
              <w:top w:val="nil"/>
              <w:left w:val="nil"/>
              <w:bottom w:val="nil"/>
              <w:right w:val="nil"/>
            </w:tcBorders>
            <w:shd w:val="clear" w:color="auto" w:fill="auto"/>
            <w:noWrap/>
            <w:vAlign w:val="bottom"/>
            <w:hideMark/>
          </w:tcPr>
          <w:p w14:paraId="094D517E" w14:textId="77777777" w:rsidR="00A10641" w:rsidRPr="00606D10" w:rsidRDefault="00A10641" w:rsidP="00A10641">
            <w:pPr>
              <w:widowControl/>
              <w:rPr>
                <w:rFonts w:ascii="Times New Roman" w:eastAsia="Times New Roman" w:hAnsi="Times New Roman" w:cs="Times New Roman"/>
                <w:color w:val="000000"/>
              </w:rPr>
            </w:pPr>
            <w:r w:rsidRPr="00606D10">
              <w:rPr>
                <w:rFonts w:ascii="Times New Roman" w:eastAsia="Times New Roman" w:hAnsi="Times New Roman" w:cs="Times New Roman"/>
                <w:color w:val="000000"/>
              </w:rPr>
              <w:t>Red Porgy</w:t>
            </w:r>
          </w:p>
        </w:tc>
        <w:tc>
          <w:tcPr>
            <w:tcW w:w="1663" w:type="dxa"/>
            <w:tcBorders>
              <w:top w:val="nil"/>
              <w:left w:val="nil"/>
              <w:bottom w:val="nil"/>
              <w:right w:val="nil"/>
            </w:tcBorders>
            <w:shd w:val="clear" w:color="auto" w:fill="auto"/>
            <w:noWrap/>
            <w:vAlign w:val="bottom"/>
            <w:hideMark/>
          </w:tcPr>
          <w:p w14:paraId="763BFBF4"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19</w:t>
            </w:r>
          </w:p>
        </w:tc>
        <w:tc>
          <w:tcPr>
            <w:tcW w:w="1642" w:type="dxa"/>
            <w:tcBorders>
              <w:top w:val="nil"/>
              <w:left w:val="nil"/>
              <w:bottom w:val="nil"/>
              <w:right w:val="nil"/>
            </w:tcBorders>
            <w:shd w:val="clear" w:color="auto" w:fill="auto"/>
            <w:noWrap/>
            <w:vAlign w:val="bottom"/>
            <w:hideMark/>
          </w:tcPr>
          <w:p w14:paraId="763DADC8"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45</w:t>
            </w:r>
          </w:p>
        </w:tc>
      </w:tr>
      <w:tr w:rsidR="00A10641" w:rsidRPr="00606D10" w14:paraId="52823276" w14:textId="77777777" w:rsidTr="00A10641">
        <w:trPr>
          <w:trHeight w:val="306"/>
        </w:trPr>
        <w:tc>
          <w:tcPr>
            <w:tcW w:w="1978" w:type="dxa"/>
            <w:tcBorders>
              <w:top w:val="nil"/>
              <w:left w:val="nil"/>
              <w:bottom w:val="nil"/>
              <w:right w:val="nil"/>
            </w:tcBorders>
            <w:shd w:val="clear" w:color="auto" w:fill="auto"/>
            <w:noWrap/>
            <w:vAlign w:val="bottom"/>
            <w:hideMark/>
          </w:tcPr>
          <w:p w14:paraId="4CD6B5A2" w14:textId="77777777" w:rsidR="00A10641" w:rsidRPr="00606D10" w:rsidRDefault="00A10641" w:rsidP="00A10641">
            <w:pPr>
              <w:widowControl/>
              <w:rPr>
                <w:rFonts w:ascii="Times New Roman" w:eastAsia="Times New Roman" w:hAnsi="Times New Roman" w:cs="Times New Roman"/>
                <w:color w:val="000000"/>
              </w:rPr>
            </w:pPr>
            <w:r w:rsidRPr="00606D10">
              <w:rPr>
                <w:rFonts w:ascii="Times New Roman" w:eastAsia="Times New Roman" w:hAnsi="Times New Roman" w:cs="Times New Roman"/>
                <w:color w:val="000000"/>
              </w:rPr>
              <w:t>Silk Snapper</w:t>
            </w:r>
          </w:p>
        </w:tc>
        <w:tc>
          <w:tcPr>
            <w:tcW w:w="1663" w:type="dxa"/>
            <w:tcBorders>
              <w:top w:val="nil"/>
              <w:left w:val="nil"/>
              <w:bottom w:val="nil"/>
              <w:right w:val="nil"/>
            </w:tcBorders>
            <w:shd w:val="clear" w:color="auto" w:fill="auto"/>
            <w:noWrap/>
            <w:vAlign w:val="bottom"/>
            <w:hideMark/>
          </w:tcPr>
          <w:p w14:paraId="6402ED9A"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7</w:t>
            </w:r>
          </w:p>
        </w:tc>
        <w:tc>
          <w:tcPr>
            <w:tcW w:w="1642" w:type="dxa"/>
            <w:tcBorders>
              <w:top w:val="nil"/>
              <w:left w:val="nil"/>
              <w:bottom w:val="nil"/>
              <w:right w:val="nil"/>
            </w:tcBorders>
            <w:shd w:val="clear" w:color="auto" w:fill="auto"/>
            <w:noWrap/>
            <w:vAlign w:val="bottom"/>
            <w:hideMark/>
          </w:tcPr>
          <w:p w14:paraId="5F622069"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50</w:t>
            </w:r>
          </w:p>
        </w:tc>
      </w:tr>
      <w:tr w:rsidR="00A10641" w:rsidRPr="00606D10" w14:paraId="06533B18" w14:textId="77777777" w:rsidTr="00A10641">
        <w:trPr>
          <w:trHeight w:val="306"/>
        </w:trPr>
        <w:tc>
          <w:tcPr>
            <w:tcW w:w="1978" w:type="dxa"/>
            <w:tcBorders>
              <w:top w:val="nil"/>
              <w:left w:val="nil"/>
              <w:bottom w:val="single" w:sz="4" w:space="0" w:color="auto"/>
              <w:right w:val="nil"/>
            </w:tcBorders>
            <w:shd w:val="clear" w:color="auto" w:fill="auto"/>
            <w:noWrap/>
            <w:vAlign w:val="bottom"/>
            <w:hideMark/>
          </w:tcPr>
          <w:p w14:paraId="67D6BC4C" w14:textId="77777777" w:rsidR="00A10641" w:rsidRPr="00606D10" w:rsidRDefault="00A10641" w:rsidP="00A10641">
            <w:pPr>
              <w:widowControl/>
              <w:rPr>
                <w:rFonts w:ascii="Times New Roman" w:eastAsia="Times New Roman" w:hAnsi="Times New Roman" w:cs="Times New Roman"/>
                <w:color w:val="000000"/>
              </w:rPr>
            </w:pPr>
            <w:r w:rsidRPr="00606D10">
              <w:rPr>
                <w:rFonts w:ascii="Times New Roman" w:eastAsia="Times New Roman" w:hAnsi="Times New Roman" w:cs="Times New Roman"/>
                <w:color w:val="000000"/>
              </w:rPr>
              <w:t>Lionfish</w:t>
            </w:r>
          </w:p>
        </w:tc>
        <w:tc>
          <w:tcPr>
            <w:tcW w:w="1663" w:type="dxa"/>
            <w:tcBorders>
              <w:top w:val="nil"/>
              <w:left w:val="nil"/>
              <w:bottom w:val="single" w:sz="4" w:space="0" w:color="auto"/>
              <w:right w:val="nil"/>
            </w:tcBorders>
            <w:shd w:val="clear" w:color="auto" w:fill="auto"/>
            <w:noWrap/>
            <w:vAlign w:val="bottom"/>
            <w:hideMark/>
          </w:tcPr>
          <w:p w14:paraId="34028AE0"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1</w:t>
            </w:r>
          </w:p>
        </w:tc>
        <w:tc>
          <w:tcPr>
            <w:tcW w:w="1642" w:type="dxa"/>
            <w:tcBorders>
              <w:top w:val="nil"/>
              <w:left w:val="nil"/>
              <w:bottom w:val="single" w:sz="4" w:space="0" w:color="auto"/>
              <w:right w:val="nil"/>
            </w:tcBorders>
            <w:shd w:val="clear" w:color="auto" w:fill="auto"/>
            <w:noWrap/>
            <w:vAlign w:val="bottom"/>
            <w:hideMark/>
          </w:tcPr>
          <w:p w14:paraId="60966FFE" w14:textId="77777777" w:rsidR="00A10641" w:rsidRPr="00606D10" w:rsidRDefault="00A10641" w:rsidP="00A10641">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30</w:t>
            </w:r>
          </w:p>
        </w:tc>
      </w:tr>
    </w:tbl>
    <w:p w14:paraId="2C115E1E" w14:textId="77777777" w:rsidR="007D37D0" w:rsidRPr="009D2F7D" w:rsidRDefault="007D37D0" w:rsidP="00A10641">
      <w:pPr>
        <w:spacing w:line="200" w:lineRule="exact"/>
        <w:jc w:val="center"/>
        <w:rPr>
          <w:rFonts w:ascii="Times New Roman" w:hAnsi="Times New Roman" w:cs="Times New Roman"/>
        </w:rPr>
      </w:pPr>
    </w:p>
    <w:p w14:paraId="315471DA" w14:textId="77777777" w:rsidR="007D37D0" w:rsidRPr="009D2F7D" w:rsidRDefault="007D37D0" w:rsidP="007D37D0">
      <w:pPr>
        <w:spacing w:line="200" w:lineRule="exact"/>
        <w:rPr>
          <w:rFonts w:ascii="Times New Roman" w:hAnsi="Times New Roman" w:cs="Times New Roman"/>
        </w:rPr>
      </w:pPr>
    </w:p>
    <w:p w14:paraId="0FA08094" w14:textId="77777777" w:rsidR="007D37D0" w:rsidRPr="007D37D0" w:rsidRDefault="007D37D0" w:rsidP="007D37D0">
      <w:pPr>
        <w:spacing w:line="200" w:lineRule="exact"/>
        <w:rPr>
          <w:sz w:val="20"/>
          <w:szCs w:val="20"/>
        </w:rPr>
      </w:pPr>
    </w:p>
    <w:p w14:paraId="6CD20D30" w14:textId="77777777" w:rsidR="007D37D0" w:rsidRDefault="007D37D0" w:rsidP="007D37D0">
      <w:pPr>
        <w:spacing w:line="200" w:lineRule="exact"/>
        <w:rPr>
          <w:sz w:val="20"/>
          <w:szCs w:val="20"/>
        </w:rPr>
      </w:pPr>
    </w:p>
    <w:p w14:paraId="4983C698" w14:textId="77777777" w:rsidR="00A10641" w:rsidRDefault="00A10641" w:rsidP="007D37D0">
      <w:pPr>
        <w:spacing w:line="200" w:lineRule="exact"/>
        <w:rPr>
          <w:sz w:val="20"/>
          <w:szCs w:val="20"/>
        </w:rPr>
      </w:pPr>
    </w:p>
    <w:p w14:paraId="5F669FB1" w14:textId="77777777" w:rsidR="00A10641" w:rsidRDefault="00A10641" w:rsidP="007D37D0">
      <w:pPr>
        <w:spacing w:line="200" w:lineRule="exact"/>
        <w:rPr>
          <w:sz w:val="20"/>
          <w:szCs w:val="20"/>
        </w:rPr>
      </w:pPr>
    </w:p>
    <w:p w14:paraId="7F092768" w14:textId="77777777" w:rsidR="00A10641" w:rsidRPr="007D37D0" w:rsidRDefault="00A10641" w:rsidP="007D37D0">
      <w:pPr>
        <w:spacing w:line="200" w:lineRule="exact"/>
        <w:rPr>
          <w:sz w:val="20"/>
          <w:szCs w:val="20"/>
        </w:rPr>
      </w:pPr>
    </w:p>
    <w:p w14:paraId="5150E04D" w14:textId="77777777" w:rsidR="007D37D0" w:rsidRPr="007D37D0" w:rsidRDefault="007D37D0" w:rsidP="007D37D0">
      <w:pPr>
        <w:spacing w:line="200" w:lineRule="exact"/>
        <w:rPr>
          <w:sz w:val="20"/>
          <w:szCs w:val="20"/>
        </w:rPr>
      </w:pPr>
    </w:p>
    <w:p w14:paraId="26B9B92C" w14:textId="529404F8" w:rsidR="007D37D0" w:rsidRPr="007D37D0" w:rsidRDefault="007D37D0" w:rsidP="007D37D0">
      <w:pPr>
        <w:spacing w:line="200" w:lineRule="exact"/>
        <w:rPr>
          <w:sz w:val="20"/>
          <w:szCs w:val="20"/>
        </w:rPr>
      </w:pPr>
      <w:r>
        <w:rPr>
          <w:noProof/>
        </w:rPr>
        <w:drawing>
          <wp:anchor distT="0" distB="0" distL="114300" distR="114300" simplePos="0" relativeHeight="251659264" behindDoc="1" locked="0" layoutInCell="1" allowOverlap="1" wp14:anchorId="1C4412AC" wp14:editId="704BCB10">
            <wp:simplePos x="0" y="0"/>
            <wp:positionH relativeFrom="page">
              <wp:posOffset>1620133</wp:posOffset>
            </wp:positionH>
            <wp:positionV relativeFrom="paragraph">
              <wp:posOffset>-247126</wp:posOffset>
            </wp:positionV>
            <wp:extent cx="4243070" cy="3285490"/>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3070" cy="3285490"/>
                    </a:xfrm>
                    <a:prstGeom prst="rect">
                      <a:avLst/>
                    </a:prstGeom>
                    <a:noFill/>
                  </pic:spPr>
                </pic:pic>
              </a:graphicData>
            </a:graphic>
            <wp14:sizeRelH relativeFrom="page">
              <wp14:pctWidth>0</wp14:pctWidth>
            </wp14:sizeRelH>
            <wp14:sizeRelV relativeFrom="page">
              <wp14:pctHeight>0</wp14:pctHeight>
            </wp14:sizeRelV>
          </wp:anchor>
        </w:drawing>
      </w:r>
    </w:p>
    <w:p w14:paraId="3E01A699" w14:textId="77777777" w:rsidR="007D37D0" w:rsidRPr="007D37D0" w:rsidRDefault="007D37D0" w:rsidP="007D37D0">
      <w:pPr>
        <w:spacing w:line="200" w:lineRule="exact"/>
        <w:rPr>
          <w:sz w:val="20"/>
          <w:szCs w:val="20"/>
        </w:rPr>
      </w:pPr>
    </w:p>
    <w:p w14:paraId="60611EB6" w14:textId="77777777" w:rsidR="007D37D0" w:rsidRPr="007D37D0" w:rsidRDefault="007D37D0" w:rsidP="007D37D0">
      <w:pPr>
        <w:spacing w:line="200" w:lineRule="exact"/>
        <w:rPr>
          <w:sz w:val="20"/>
          <w:szCs w:val="20"/>
        </w:rPr>
      </w:pPr>
    </w:p>
    <w:p w14:paraId="08E411E0" w14:textId="77777777" w:rsidR="007D37D0" w:rsidRPr="007D37D0" w:rsidRDefault="007D37D0" w:rsidP="007D37D0">
      <w:pPr>
        <w:spacing w:line="200" w:lineRule="exact"/>
        <w:rPr>
          <w:sz w:val="20"/>
          <w:szCs w:val="20"/>
        </w:rPr>
      </w:pPr>
    </w:p>
    <w:p w14:paraId="308E651D" w14:textId="77777777" w:rsidR="007D37D0" w:rsidRPr="007D37D0" w:rsidRDefault="007D37D0" w:rsidP="007D37D0">
      <w:pPr>
        <w:spacing w:line="200" w:lineRule="exact"/>
        <w:rPr>
          <w:sz w:val="20"/>
          <w:szCs w:val="20"/>
        </w:rPr>
      </w:pPr>
    </w:p>
    <w:p w14:paraId="61C9DFDA" w14:textId="77777777" w:rsidR="007D37D0" w:rsidRPr="007D37D0" w:rsidRDefault="007D37D0" w:rsidP="007D37D0">
      <w:pPr>
        <w:spacing w:line="200" w:lineRule="exact"/>
        <w:rPr>
          <w:sz w:val="20"/>
          <w:szCs w:val="20"/>
        </w:rPr>
      </w:pPr>
    </w:p>
    <w:p w14:paraId="189D91A1" w14:textId="77777777" w:rsidR="007D37D0" w:rsidRPr="007D37D0" w:rsidRDefault="007D37D0" w:rsidP="007D37D0">
      <w:pPr>
        <w:spacing w:line="200" w:lineRule="exact"/>
        <w:rPr>
          <w:sz w:val="20"/>
          <w:szCs w:val="20"/>
        </w:rPr>
      </w:pPr>
    </w:p>
    <w:p w14:paraId="6FE88263" w14:textId="77777777" w:rsidR="007D37D0" w:rsidRPr="007D37D0" w:rsidRDefault="007D37D0" w:rsidP="007D37D0">
      <w:pPr>
        <w:spacing w:line="200" w:lineRule="exact"/>
        <w:rPr>
          <w:sz w:val="20"/>
          <w:szCs w:val="20"/>
        </w:rPr>
      </w:pPr>
    </w:p>
    <w:p w14:paraId="45DEF2F2" w14:textId="77777777" w:rsidR="007D37D0" w:rsidRPr="007D37D0" w:rsidRDefault="007D37D0" w:rsidP="007D37D0">
      <w:pPr>
        <w:spacing w:line="200" w:lineRule="exact"/>
        <w:rPr>
          <w:sz w:val="20"/>
          <w:szCs w:val="20"/>
        </w:rPr>
      </w:pPr>
    </w:p>
    <w:p w14:paraId="151B05CF" w14:textId="77777777" w:rsidR="007D37D0" w:rsidRPr="007D37D0" w:rsidRDefault="007D37D0" w:rsidP="007D37D0">
      <w:pPr>
        <w:spacing w:line="200" w:lineRule="exact"/>
        <w:rPr>
          <w:sz w:val="20"/>
          <w:szCs w:val="20"/>
        </w:rPr>
      </w:pPr>
    </w:p>
    <w:p w14:paraId="48BA8C26" w14:textId="77777777" w:rsidR="007D37D0" w:rsidRPr="007D37D0" w:rsidRDefault="007D37D0" w:rsidP="007D37D0">
      <w:pPr>
        <w:spacing w:line="200" w:lineRule="exact"/>
        <w:rPr>
          <w:sz w:val="20"/>
          <w:szCs w:val="20"/>
        </w:rPr>
      </w:pPr>
    </w:p>
    <w:p w14:paraId="379F5F41" w14:textId="77777777" w:rsidR="007D37D0" w:rsidRPr="007D37D0" w:rsidRDefault="007D37D0" w:rsidP="007D37D0">
      <w:pPr>
        <w:spacing w:before="11" w:line="240" w:lineRule="exact"/>
        <w:rPr>
          <w:sz w:val="24"/>
          <w:szCs w:val="24"/>
        </w:rPr>
      </w:pPr>
    </w:p>
    <w:p w14:paraId="26BA0F5D" w14:textId="77777777" w:rsidR="007D37D0" w:rsidRDefault="007D37D0" w:rsidP="007D37D0">
      <w:pPr>
        <w:ind w:right="1029"/>
        <w:jc w:val="center"/>
        <w:rPr>
          <w:rFonts w:ascii="Times New Roman" w:eastAsia="Times New Roman" w:hAnsi="Times New Roman" w:cs="Times New Roman"/>
          <w:color w:val="222222"/>
          <w:sz w:val="24"/>
          <w:szCs w:val="24"/>
        </w:rPr>
      </w:pPr>
    </w:p>
    <w:p w14:paraId="4AEC21A6" w14:textId="77777777" w:rsidR="007D37D0" w:rsidRDefault="007D37D0" w:rsidP="007D37D0">
      <w:pPr>
        <w:ind w:right="1029"/>
        <w:jc w:val="center"/>
        <w:rPr>
          <w:rFonts w:ascii="Times New Roman" w:eastAsia="Times New Roman" w:hAnsi="Times New Roman" w:cs="Times New Roman"/>
          <w:color w:val="222222"/>
          <w:sz w:val="24"/>
          <w:szCs w:val="24"/>
        </w:rPr>
      </w:pPr>
    </w:p>
    <w:p w14:paraId="5FD3C65A" w14:textId="77777777" w:rsidR="007D37D0" w:rsidRDefault="007D37D0" w:rsidP="007D37D0">
      <w:pPr>
        <w:ind w:right="1029"/>
        <w:jc w:val="center"/>
        <w:rPr>
          <w:rFonts w:ascii="Times New Roman" w:eastAsia="Times New Roman" w:hAnsi="Times New Roman" w:cs="Times New Roman"/>
          <w:color w:val="222222"/>
          <w:sz w:val="24"/>
          <w:szCs w:val="24"/>
        </w:rPr>
      </w:pPr>
    </w:p>
    <w:p w14:paraId="5A6D5DDC" w14:textId="77777777" w:rsidR="007D37D0" w:rsidRDefault="007D37D0" w:rsidP="007D37D0">
      <w:pPr>
        <w:ind w:right="1029"/>
        <w:jc w:val="center"/>
        <w:rPr>
          <w:rFonts w:ascii="Times New Roman" w:eastAsia="Times New Roman" w:hAnsi="Times New Roman" w:cs="Times New Roman"/>
          <w:color w:val="222222"/>
          <w:sz w:val="24"/>
          <w:szCs w:val="24"/>
        </w:rPr>
      </w:pPr>
    </w:p>
    <w:p w14:paraId="30B6A1BB" w14:textId="77777777" w:rsidR="007D37D0" w:rsidRDefault="007D37D0" w:rsidP="007D37D0">
      <w:pPr>
        <w:ind w:right="1029"/>
        <w:jc w:val="center"/>
        <w:rPr>
          <w:rFonts w:ascii="Times New Roman" w:eastAsia="Times New Roman" w:hAnsi="Times New Roman" w:cs="Times New Roman"/>
          <w:color w:val="222222"/>
          <w:sz w:val="24"/>
          <w:szCs w:val="24"/>
        </w:rPr>
      </w:pPr>
    </w:p>
    <w:p w14:paraId="6967507B" w14:textId="77777777" w:rsidR="007D37D0" w:rsidRDefault="007D37D0" w:rsidP="007D37D0">
      <w:pPr>
        <w:ind w:right="1029"/>
        <w:jc w:val="center"/>
        <w:rPr>
          <w:rFonts w:ascii="Times New Roman" w:eastAsia="Times New Roman" w:hAnsi="Times New Roman" w:cs="Times New Roman"/>
          <w:color w:val="222222"/>
          <w:sz w:val="24"/>
          <w:szCs w:val="24"/>
        </w:rPr>
      </w:pPr>
    </w:p>
    <w:p w14:paraId="3B877ED0" w14:textId="77777777" w:rsidR="007D37D0" w:rsidRDefault="007D37D0" w:rsidP="007D37D0">
      <w:pPr>
        <w:ind w:right="1029"/>
        <w:jc w:val="center"/>
        <w:rPr>
          <w:rFonts w:ascii="Times New Roman" w:eastAsia="Times New Roman" w:hAnsi="Times New Roman" w:cs="Times New Roman"/>
          <w:color w:val="222222"/>
          <w:sz w:val="24"/>
          <w:szCs w:val="24"/>
        </w:rPr>
      </w:pPr>
    </w:p>
    <w:p w14:paraId="5818BC44" w14:textId="77777777" w:rsidR="007D37D0" w:rsidRDefault="007D37D0" w:rsidP="007D37D0">
      <w:pPr>
        <w:ind w:right="1029"/>
        <w:jc w:val="center"/>
        <w:rPr>
          <w:rFonts w:ascii="Times New Roman" w:eastAsia="Times New Roman" w:hAnsi="Times New Roman" w:cs="Times New Roman"/>
          <w:color w:val="222222"/>
          <w:sz w:val="24"/>
          <w:szCs w:val="24"/>
        </w:rPr>
      </w:pPr>
    </w:p>
    <w:p w14:paraId="47FB5A37" w14:textId="77777777" w:rsidR="007D37D0" w:rsidRDefault="007D37D0" w:rsidP="007D37D0">
      <w:pPr>
        <w:ind w:right="1029"/>
        <w:jc w:val="center"/>
        <w:rPr>
          <w:rFonts w:ascii="Times New Roman" w:eastAsia="Times New Roman" w:hAnsi="Times New Roman" w:cs="Times New Roman"/>
          <w:color w:val="222222"/>
          <w:sz w:val="24"/>
          <w:szCs w:val="24"/>
        </w:rPr>
      </w:pPr>
    </w:p>
    <w:p w14:paraId="78160518" w14:textId="281689A7" w:rsidR="007D37D0" w:rsidRPr="007D37D0" w:rsidRDefault="007D37D0" w:rsidP="007D37D0">
      <w:pPr>
        <w:ind w:right="1029"/>
        <w:jc w:val="center"/>
        <w:rPr>
          <w:rFonts w:ascii="Times New Roman" w:eastAsia="Times New Roman" w:hAnsi="Times New Roman" w:cs="Times New Roman"/>
          <w:sz w:val="24"/>
          <w:szCs w:val="24"/>
        </w:rPr>
      </w:pPr>
      <w:proofErr w:type="gramStart"/>
      <w:r w:rsidRPr="00BD2442">
        <w:rPr>
          <w:rFonts w:ascii="Times New Roman" w:eastAsia="Times New Roman" w:hAnsi="Times New Roman" w:cs="Times New Roman"/>
          <w:b/>
          <w:color w:val="222222"/>
          <w:sz w:val="24"/>
          <w:szCs w:val="24"/>
        </w:rPr>
        <w:t>Figure</w:t>
      </w:r>
      <w:r w:rsidRPr="00BD2442">
        <w:rPr>
          <w:rFonts w:ascii="Times New Roman" w:eastAsia="Times New Roman" w:hAnsi="Times New Roman" w:cs="Times New Roman"/>
          <w:b/>
          <w:color w:val="222222"/>
          <w:spacing w:val="-6"/>
          <w:sz w:val="24"/>
          <w:szCs w:val="24"/>
        </w:rPr>
        <w:t xml:space="preserve"> </w:t>
      </w:r>
      <w:r w:rsidR="00BD2442" w:rsidRPr="00BD2442">
        <w:rPr>
          <w:rFonts w:ascii="Times New Roman" w:eastAsia="Times New Roman" w:hAnsi="Times New Roman" w:cs="Times New Roman"/>
          <w:b/>
          <w:color w:val="222222"/>
          <w:spacing w:val="-6"/>
          <w:sz w:val="24"/>
          <w:szCs w:val="24"/>
        </w:rPr>
        <w:t>4.1.2</w:t>
      </w:r>
      <w:r w:rsidRPr="007D37D0">
        <w:rPr>
          <w:rFonts w:ascii="Times New Roman" w:eastAsia="Times New Roman" w:hAnsi="Times New Roman" w:cs="Times New Roman"/>
          <w:color w:val="222222"/>
          <w:sz w:val="24"/>
          <w:szCs w:val="24"/>
        </w:rPr>
        <w:t>.</w:t>
      </w:r>
      <w:proofErr w:type="gramEnd"/>
      <w:r w:rsidRPr="007D37D0">
        <w:rPr>
          <w:rFonts w:ascii="Times New Roman" w:eastAsia="Times New Roman" w:hAnsi="Times New Roman" w:cs="Times New Roman"/>
          <w:color w:val="222222"/>
          <w:sz w:val="24"/>
          <w:szCs w:val="24"/>
        </w:rPr>
        <w:t xml:space="preserve"> </w:t>
      </w:r>
      <w:proofErr w:type="gramStart"/>
      <w:r w:rsidRPr="007D37D0">
        <w:rPr>
          <w:rFonts w:ascii="Times New Roman" w:eastAsia="Times New Roman" w:hAnsi="Times New Roman" w:cs="Times New Roman"/>
          <w:color w:val="222222"/>
          <w:sz w:val="24"/>
          <w:szCs w:val="24"/>
        </w:rPr>
        <w:t>Bathymetry</w:t>
      </w:r>
      <w:r w:rsidRPr="007D37D0">
        <w:rPr>
          <w:rFonts w:ascii="Times New Roman" w:eastAsia="Times New Roman" w:hAnsi="Times New Roman" w:cs="Times New Roman"/>
          <w:color w:val="222222"/>
          <w:spacing w:val="-11"/>
          <w:sz w:val="24"/>
          <w:szCs w:val="24"/>
        </w:rPr>
        <w:t xml:space="preserve"> </w:t>
      </w:r>
      <w:r w:rsidRPr="007D37D0">
        <w:rPr>
          <w:rFonts w:ascii="Times New Roman" w:eastAsia="Times New Roman" w:hAnsi="Times New Roman" w:cs="Times New Roman"/>
          <w:color w:val="222222"/>
          <w:sz w:val="24"/>
          <w:szCs w:val="24"/>
        </w:rPr>
        <w:t>of the</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Snowy Grouper Wreck</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MPA (N. Farmer,</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2014).</w:t>
      </w:r>
      <w:proofErr w:type="gramEnd"/>
    </w:p>
    <w:p w14:paraId="7CA6760E" w14:textId="77777777" w:rsidR="007D37D0" w:rsidRPr="007D37D0" w:rsidRDefault="007D37D0" w:rsidP="007D37D0">
      <w:pPr>
        <w:spacing w:before="16" w:line="260" w:lineRule="exact"/>
        <w:rPr>
          <w:sz w:val="26"/>
          <w:szCs w:val="26"/>
        </w:rPr>
      </w:pPr>
    </w:p>
    <w:p w14:paraId="190BE8E8" w14:textId="77777777" w:rsidR="007D37D0" w:rsidRPr="007D37D0" w:rsidRDefault="007D37D0" w:rsidP="0010044A">
      <w:pPr>
        <w:pStyle w:val="Heading2"/>
      </w:pPr>
      <w:r w:rsidRPr="007D37D0">
        <w:rPr>
          <w:u w:color="222222"/>
        </w:rPr>
        <w:t>Northern</w:t>
      </w:r>
      <w:r w:rsidRPr="007D37D0">
        <w:rPr>
          <w:spacing w:val="-9"/>
          <w:u w:color="222222"/>
        </w:rPr>
        <w:t xml:space="preserve"> </w:t>
      </w:r>
      <w:r w:rsidRPr="007D37D0">
        <w:rPr>
          <w:u w:color="222222"/>
        </w:rPr>
        <w:t>South</w:t>
      </w:r>
      <w:r w:rsidRPr="007D37D0">
        <w:rPr>
          <w:spacing w:val="-6"/>
          <w:u w:color="222222"/>
        </w:rPr>
        <w:t xml:space="preserve"> </w:t>
      </w:r>
      <w:r w:rsidRPr="007D37D0">
        <w:rPr>
          <w:u w:color="222222"/>
        </w:rPr>
        <w:t>Carolina</w:t>
      </w:r>
      <w:r w:rsidRPr="007D37D0">
        <w:rPr>
          <w:spacing w:val="-8"/>
          <w:u w:color="222222"/>
        </w:rPr>
        <w:t xml:space="preserve"> </w:t>
      </w:r>
      <w:r w:rsidRPr="007D37D0">
        <w:rPr>
          <w:u w:color="222222"/>
        </w:rPr>
        <w:t>MPA</w:t>
      </w:r>
    </w:p>
    <w:p w14:paraId="78F2BC75" w14:textId="77777777" w:rsidR="007D37D0" w:rsidRPr="007D37D0" w:rsidRDefault="007D37D0" w:rsidP="007D37D0">
      <w:pPr>
        <w:spacing w:before="21"/>
        <w:ind w:right="-20"/>
        <w:rPr>
          <w:rFonts w:ascii="Times New Roman" w:eastAsia="Times New Roman" w:hAnsi="Times New Roman" w:cs="Times New Roman"/>
          <w:sz w:val="24"/>
          <w:szCs w:val="24"/>
        </w:rPr>
      </w:pPr>
      <w:r w:rsidRPr="007D37D0">
        <w:rPr>
          <w:rFonts w:ascii="Times New Roman" w:eastAsia="Times New Roman" w:hAnsi="Times New Roman" w:cs="Times New Roman"/>
          <w:i/>
          <w:color w:val="222222"/>
          <w:sz w:val="24"/>
          <w:szCs w:val="24"/>
        </w:rPr>
        <w:t>Location</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and Zoning</w:t>
      </w:r>
    </w:p>
    <w:p w14:paraId="1334CCD8" w14:textId="26313710" w:rsidR="007D37D0" w:rsidRPr="007D37D0" w:rsidRDefault="007D37D0" w:rsidP="007D37D0">
      <w:pPr>
        <w:spacing w:before="45"/>
        <w:ind w:right="96"/>
        <w:rPr>
          <w:rFonts w:ascii="Times New Roman" w:eastAsia="Times New Roman" w:hAnsi="Times New Roman" w:cs="Times New Roman"/>
          <w:sz w:val="24"/>
          <w:szCs w:val="24"/>
        </w:rPr>
      </w:pPr>
      <w:r w:rsidRPr="007D37D0">
        <w:rPr>
          <w:rFonts w:ascii="Times New Roman" w:eastAsia="Times New Roman" w:hAnsi="Times New Roman" w:cs="Times New Roman"/>
          <w:color w:val="222222"/>
          <w:sz w:val="24"/>
          <w:szCs w:val="24"/>
        </w:rPr>
        <w:t>The</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Northern</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South</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Carolina</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MPA is</w:t>
      </w:r>
      <w:r w:rsidRPr="007D37D0">
        <w:rPr>
          <w:rFonts w:ascii="Times New Roman" w:eastAsia="Times New Roman" w:hAnsi="Times New Roman" w:cs="Times New Roman"/>
          <w:color w:val="222222"/>
          <w:spacing w:val="-2"/>
          <w:sz w:val="24"/>
          <w:szCs w:val="24"/>
        </w:rPr>
        <w:t xml:space="preserve"> </w:t>
      </w:r>
      <w:r w:rsidRPr="007D37D0">
        <w:rPr>
          <w:rFonts w:ascii="Times New Roman" w:eastAsia="Times New Roman" w:hAnsi="Times New Roman" w:cs="Times New Roman"/>
          <w:color w:val="222222"/>
          <w:sz w:val="24"/>
          <w:szCs w:val="24"/>
        </w:rPr>
        <w:t>located</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about</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54 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southeast</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of Murrells</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Inlet, SC and</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spans approximately</w:t>
      </w:r>
      <w:r w:rsidRPr="007D37D0">
        <w:rPr>
          <w:rFonts w:ascii="Times New Roman" w:eastAsia="Times New Roman" w:hAnsi="Times New Roman" w:cs="Times New Roman"/>
          <w:color w:val="222222"/>
          <w:spacing w:val="-14"/>
          <w:sz w:val="24"/>
          <w:szCs w:val="24"/>
        </w:rPr>
        <w:t xml:space="preserve"> </w:t>
      </w:r>
      <w:r w:rsidRPr="007D37D0">
        <w:rPr>
          <w:rFonts w:ascii="Times New Roman" w:eastAsia="Times New Roman" w:hAnsi="Times New Roman" w:cs="Times New Roman"/>
          <w:color w:val="222222"/>
          <w:sz w:val="24"/>
          <w:szCs w:val="24"/>
        </w:rPr>
        <w:t>50 square</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(10 x 5 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in</w:t>
      </w:r>
      <w:r w:rsidRPr="007D37D0">
        <w:rPr>
          <w:rFonts w:ascii="Times New Roman" w:eastAsia="Times New Roman" w:hAnsi="Times New Roman" w:cs="Times New Roman"/>
          <w:color w:val="222222"/>
          <w:spacing w:val="-2"/>
          <w:sz w:val="24"/>
          <w:szCs w:val="24"/>
        </w:rPr>
        <w:t xml:space="preserve"> </w:t>
      </w:r>
      <w:r w:rsidRPr="007D37D0">
        <w:rPr>
          <w:rFonts w:ascii="Times New Roman" w:eastAsia="Times New Roman" w:hAnsi="Times New Roman" w:cs="Times New Roman"/>
          <w:color w:val="222222"/>
          <w:sz w:val="24"/>
          <w:szCs w:val="24"/>
        </w:rPr>
        <w:t>size</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pacing w:val="-1"/>
          <w:sz w:val="24"/>
          <w:szCs w:val="24"/>
        </w:rPr>
        <w:t>(</w:t>
      </w:r>
      <w:r w:rsidR="00707541" w:rsidRPr="00707541">
        <w:rPr>
          <w:rFonts w:ascii="Times New Roman" w:eastAsia="Times New Roman" w:hAnsi="Times New Roman" w:cs="Times New Roman"/>
          <w:b/>
          <w:color w:val="222222"/>
          <w:sz w:val="24"/>
          <w:szCs w:val="24"/>
        </w:rPr>
        <w:t>Figure 4.2.1</w:t>
      </w:r>
      <w:r w:rsidRPr="007D37D0">
        <w:rPr>
          <w:rFonts w:ascii="Times New Roman" w:eastAsia="Times New Roman" w:hAnsi="Times New Roman" w:cs="Times New Roman"/>
          <w:color w:val="222222"/>
          <w:sz w:val="24"/>
          <w:szCs w:val="24"/>
        </w:rPr>
        <w:t>; SAFMC 2007, 2009).</w:t>
      </w:r>
    </w:p>
    <w:p w14:paraId="6BA32327" w14:textId="77777777" w:rsidR="007D37D0" w:rsidRPr="007D37D0" w:rsidRDefault="007D37D0" w:rsidP="007D37D0">
      <w:pPr>
        <w:spacing w:before="16" w:line="260" w:lineRule="exact"/>
        <w:rPr>
          <w:sz w:val="26"/>
          <w:szCs w:val="26"/>
        </w:rPr>
      </w:pPr>
    </w:p>
    <w:p w14:paraId="6C888135" w14:textId="3A76CF2D" w:rsidR="009C5A69" w:rsidRDefault="007D37D0" w:rsidP="007D37D0">
      <w:pPr>
        <w:ind w:right="236"/>
        <w:jc w:val="both"/>
        <w:rPr>
          <w:rFonts w:ascii="Times New Roman" w:eastAsia="Times New Roman" w:hAnsi="Times New Roman" w:cs="Times New Roman"/>
          <w:color w:val="222222"/>
          <w:sz w:val="24"/>
          <w:szCs w:val="24"/>
        </w:rPr>
      </w:pPr>
      <w:r w:rsidRPr="007D37D0">
        <w:rPr>
          <w:rFonts w:ascii="Times New Roman" w:eastAsia="Times New Roman" w:hAnsi="Times New Roman" w:cs="Times New Roman"/>
          <w:i/>
          <w:color w:val="222222"/>
          <w:sz w:val="24"/>
          <w:szCs w:val="24"/>
        </w:rPr>
        <w:t>Northwest</w:t>
      </w:r>
      <w:r w:rsidRPr="007D37D0">
        <w:rPr>
          <w:rFonts w:ascii="Times New Roman" w:eastAsia="Times New Roman" w:hAnsi="Times New Roman" w:cs="Times New Roman"/>
          <w:i/>
          <w:color w:val="222222"/>
          <w:spacing w:val="-10"/>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32°53.5΄N,</w:t>
      </w:r>
      <w:r w:rsidRPr="007D37D0">
        <w:rPr>
          <w:rFonts w:ascii="Times New Roman" w:eastAsia="Times New Roman" w:hAnsi="Times New Roman" w:cs="Times New Roman"/>
          <w:b/>
          <w:bCs/>
          <w:i/>
          <w:color w:val="222222"/>
          <w:spacing w:val="-8"/>
          <w:sz w:val="24"/>
          <w:szCs w:val="24"/>
        </w:rPr>
        <w:t xml:space="preserve"> </w:t>
      </w:r>
      <w:r w:rsidRPr="007D37D0">
        <w:rPr>
          <w:rFonts w:ascii="Times New Roman" w:eastAsia="Times New Roman" w:hAnsi="Times New Roman" w:cs="Times New Roman"/>
          <w:b/>
          <w:bCs/>
          <w:i/>
          <w:color w:val="222222"/>
          <w:sz w:val="24"/>
          <w:szCs w:val="24"/>
        </w:rPr>
        <w:t xml:space="preserve">78°16.75΄W           </w:t>
      </w:r>
      <w:r w:rsidRPr="007D37D0">
        <w:rPr>
          <w:rFonts w:ascii="Times New Roman" w:eastAsia="Times New Roman" w:hAnsi="Times New Roman" w:cs="Times New Roman"/>
          <w:b/>
          <w:bCs/>
          <w:i/>
          <w:color w:val="222222"/>
          <w:spacing w:val="19"/>
          <w:sz w:val="24"/>
          <w:szCs w:val="24"/>
        </w:rPr>
        <w:t xml:space="preserve"> </w:t>
      </w:r>
      <w:r w:rsidRPr="007D37D0">
        <w:rPr>
          <w:rFonts w:ascii="Times New Roman" w:eastAsia="Times New Roman" w:hAnsi="Times New Roman" w:cs="Times New Roman"/>
          <w:i/>
          <w:color w:val="222222"/>
          <w:sz w:val="24"/>
          <w:szCs w:val="24"/>
        </w:rPr>
        <w:t>Northeast</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32°53.5΄N,</w:t>
      </w:r>
      <w:r w:rsidRPr="007D37D0">
        <w:rPr>
          <w:rFonts w:ascii="Times New Roman" w:eastAsia="Times New Roman" w:hAnsi="Times New Roman" w:cs="Times New Roman"/>
          <w:b/>
          <w:bCs/>
          <w:i/>
          <w:color w:val="222222"/>
          <w:spacing w:val="-8"/>
          <w:sz w:val="24"/>
          <w:szCs w:val="24"/>
        </w:rPr>
        <w:t xml:space="preserve"> </w:t>
      </w:r>
      <w:r w:rsidRPr="007D37D0">
        <w:rPr>
          <w:rFonts w:ascii="Times New Roman" w:eastAsia="Times New Roman" w:hAnsi="Times New Roman" w:cs="Times New Roman"/>
          <w:b/>
          <w:bCs/>
          <w:i/>
          <w:color w:val="222222"/>
          <w:sz w:val="24"/>
          <w:szCs w:val="24"/>
        </w:rPr>
        <w:t xml:space="preserve">78°4.75΄W </w:t>
      </w:r>
      <w:r w:rsidRPr="007D37D0">
        <w:rPr>
          <w:rFonts w:ascii="Times New Roman" w:eastAsia="Times New Roman" w:hAnsi="Times New Roman" w:cs="Times New Roman"/>
          <w:i/>
          <w:color w:val="222222"/>
          <w:sz w:val="24"/>
          <w:szCs w:val="24"/>
        </w:rPr>
        <w:t>Southwest</w:t>
      </w:r>
      <w:r w:rsidRPr="007D37D0">
        <w:rPr>
          <w:rFonts w:ascii="Times New Roman" w:eastAsia="Times New Roman" w:hAnsi="Times New Roman" w:cs="Times New Roman"/>
          <w:i/>
          <w:color w:val="222222"/>
          <w:spacing w:val="-10"/>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32°48.5΄N,</w:t>
      </w:r>
      <w:r w:rsidRPr="007D37D0">
        <w:rPr>
          <w:rFonts w:ascii="Times New Roman" w:eastAsia="Times New Roman" w:hAnsi="Times New Roman" w:cs="Times New Roman"/>
          <w:b/>
          <w:bCs/>
          <w:i/>
          <w:color w:val="222222"/>
          <w:spacing w:val="-8"/>
          <w:sz w:val="24"/>
          <w:szCs w:val="24"/>
        </w:rPr>
        <w:t xml:space="preserve"> </w:t>
      </w:r>
      <w:r w:rsidRPr="007D37D0">
        <w:rPr>
          <w:rFonts w:ascii="Times New Roman" w:eastAsia="Times New Roman" w:hAnsi="Times New Roman" w:cs="Times New Roman"/>
          <w:b/>
          <w:bCs/>
          <w:i/>
          <w:color w:val="222222"/>
          <w:sz w:val="24"/>
          <w:szCs w:val="24"/>
        </w:rPr>
        <w:t xml:space="preserve">78°16.75΄W           </w:t>
      </w:r>
      <w:r w:rsidRPr="007D37D0">
        <w:rPr>
          <w:rFonts w:ascii="Times New Roman" w:eastAsia="Times New Roman" w:hAnsi="Times New Roman" w:cs="Times New Roman"/>
          <w:b/>
          <w:bCs/>
          <w:i/>
          <w:color w:val="222222"/>
          <w:spacing w:val="32"/>
          <w:sz w:val="24"/>
          <w:szCs w:val="24"/>
        </w:rPr>
        <w:t xml:space="preserve"> </w:t>
      </w:r>
      <w:r w:rsidRPr="007D37D0">
        <w:rPr>
          <w:rFonts w:ascii="Times New Roman" w:eastAsia="Times New Roman" w:hAnsi="Times New Roman" w:cs="Times New Roman"/>
          <w:i/>
          <w:color w:val="222222"/>
          <w:sz w:val="24"/>
          <w:szCs w:val="24"/>
        </w:rPr>
        <w:t>Southeast</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32°48.5΄N,</w:t>
      </w:r>
      <w:r w:rsidRPr="007D37D0">
        <w:rPr>
          <w:rFonts w:ascii="Times New Roman" w:eastAsia="Times New Roman" w:hAnsi="Times New Roman" w:cs="Times New Roman"/>
          <w:b/>
          <w:bCs/>
          <w:i/>
          <w:color w:val="222222"/>
          <w:spacing w:val="-8"/>
          <w:sz w:val="24"/>
          <w:szCs w:val="24"/>
        </w:rPr>
        <w:t xml:space="preserve"> </w:t>
      </w:r>
      <w:r w:rsidRPr="007D37D0">
        <w:rPr>
          <w:rFonts w:ascii="Times New Roman" w:eastAsia="Times New Roman" w:hAnsi="Times New Roman" w:cs="Times New Roman"/>
          <w:b/>
          <w:bCs/>
          <w:i/>
          <w:color w:val="222222"/>
          <w:sz w:val="24"/>
          <w:szCs w:val="24"/>
        </w:rPr>
        <w:t xml:space="preserve">78°4.75΄W </w:t>
      </w:r>
      <w:r w:rsidRPr="007D37D0">
        <w:rPr>
          <w:rFonts w:ascii="Times New Roman" w:eastAsia="Times New Roman" w:hAnsi="Times New Roman" w:cs="Times New Roman"/>
          <w:color w:val="222222"/>
          <w:sz w:val="24"/>
          <w:szCs w:val="24"/>
        </w:rPr>
        <w:t>(SAFMC 2007;</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2009)</w:t>
      </w:r>
    </w:p>
    <w:p w14:paraId="6971B8A4" w14:textId="7AF6B993" w:rsidR="00707541" w:rsidRDefault="00707541" w:rsidP="009C5A69">
      <w:pPr>
        <w:spacing w:before="68"/>
        <w:ind w:right="-20"/>
        <w:rPr>
          <w:rFonts w:ascii="Times New Roman" w:eastAsia="Times New Roman" w:hAnsi="Times New Roman" w:cs="Times New Roman"/>
          <w:i/>
          <w:color w:val="222222"/>
          <w:sz w:val="24"/>
          <w:szCs w:val="24"/>
        </w:rPr>
      </w:pPr>
      <w:r>
        <w:rPr>
          <w:noProof/>
        </w:rPr>
        <w:drawing>
          <wp:anchor distT="0" distB="0" distL="114300" distR="114300" simplePos="0" relativeHeight="251667456" behindDoc="1" locked="0" layoutInCell="1" allowOverlap="1" wp14:anchorId="0E273E7C" wp14:editId="663A4080">
            <wp:simplePos x="0" y="0"/>
            <wp:positionH relativeFrom="page">
              <wp:posOffset>1351280</wp:posOffset>
            </wp:positionH>
            <wp:positionV relativeFrom="paragraph">
              <wp:posOffset>108585</wp:posOffset>
            </wp:positionV>
            <wp:extent cx="4367530" cy="32581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7530" cy="3258185"/>
                    </a:xfrm>
                    <a:prstGeom prst="rect">
                      <a:avLst/>
                    </a:prstGeom>
                    <a:noFill/>
                  </pic:spPr>
                </pic:pic>
              </a:graphicData>
            </a:graphic>
            <wp14:sizeRelH relativeFrom="page">
              <wp14:pctWidth>0</wp14:pctWidth>
            </wp14:sizeRelH>
            <wp14:sizeRelV relativeFrom="page">
              <wp14:pctHeight>0</wp14:pctHeight>
            </wp14:sizeRelV>
          </wp:anchor>
        </w:drawing>
      </w:r>
    </w:p>
    <w:p w14:paraId="55856070" w14:textId="6D3C26C1" w:rsidR="009C5A69" w:rsidRDefault="009C5A69" w:rsidP="009C5A69">
      <w:pPr>
        <w:spacing w:before="68"/>
        <w:ind w:right="-20"/>
        <w:rPr>
          <w:rFonts w:ascii="Times New Roman" w:eastAsia="Times New Roman" w:hAnsi="Times New Roman" w:cs="Times New Roman"/>
          <w:i/>
          <w:color w:val="222222"/>
          <w:sz w:val="24"/>
          <w:szCs w:val="24"/>
        </w:rPr>
      </w:pPr>
    </w:p>
    <w:p w14:paraId="2C0A6C1E" w14:textId="77777777" w:rsidR="00707541" w:rsidRDefault="00707541" w:rsidP="009C5A69">
      <w:pPr>
        <w:spacing w:before="68"/>
        <w:ind w:right="-20"/>
        <w:rPr>
          <w:rFonts w:ascii="Times New Roman" w:eastAsia="Times New Roman" w:hAnsi="Times New Roman" w:cs="Times New Roman"/>
          <w:i/>
          <w:color w:val="222222"/>
          <w:sz w:val="24"/>
          <w:szCs w:val="24"/>
        </w:rPr>
      </w:pPr>
    </w:p>
    <w:p w14:paraId="26E27B44" w14:textId="77777777" w:rsidR="00707541" w:rsidRDefault="00707541" w:rsidP="009C5A69">
      <w:pPr>
        <w:spacing w:before="68"/>
        <w:ind w:right="-20"/>
        <w:rPr>
          <w:rFonts w:ascii="Times New Roman" w:eastAsia="Times New Roman" w:hAnsi="Times New Roman" w:cs="Times New Roman"/>
          <w:i/>
          <w:color w:val="222222"/>
          <w:sz w:val="24"/>
          <w:szCs w:val="24"/>
        </w:rPr>
      </w:pPr>
    </w:p>
    <w:p w14:paraId="599F944D" w14:textId="77777777" w:rsidR="00707541" w:rsidRDefault="00707541" w:rsidP="009C5A69">
      <w:pPr>
        <w:spacing w:before="68"/>
        <w:ind w:right="-20"/>
        <w:rPr>
          <w:rFonts w:ascii="Times New Roman" w:eastAsia="Times New Roman" w:hAnsi="Times New Roman" w:cs="Times New Roman"/>
          <w:i/>
          <w:color w:val="222222"/>
          <w:sz w:val="24"/>
          <w:szCs w:val="24"/>
        </w:rPr>
      </w:pPr>
    </w:p>
    <w:p w14:paraId="5A093B71" w14:textId="77777777" w:rsidR="00707541" w:rsidRDefault="00707541" w:rsidP="009C5A69">
      <w:pPr>
        <w:spacing w:before="68"/>
        <w:ind w:right="-20"/>
        <w:rPr>
          <w:rFonts w:ascii="Times New Roman" w:eastAsia="Times New Roman" w:hAnsi="Times New Roman" w:cs="Times New Roman"/>
          <w:i/>
          <w:color w:val="222222"/>
          <w:sz w:val="24"/>
          <w:szCs w:val="24"/>
        </w:rPr>
      </w:pPr>
    </w:p>
    <w:p w14:paraId="2F3A465A" w14:textId="77777777" w:rsidR="00707541" w:rsidRDefault="00707541" w:rsidP="009C5A69">
      <w:pPr>
        <w:spacing w:before="68"/>
        <w:ind w:right="-20"/>
        <w:rPr>
          <w:rFonts w:ascii="Times New Roman" w:eastAsia="Times New Roman" w:hAnsi="Times New Roman" w:cs="Times New Roman"/>
          <w:i/>
          <w:color w:val="222222"/>
          <w:sz w:val="24"/>
          <w:szCs w:val="24"/>
        </w:rPr>
      </w:pPr>
    </w:p>
    <w:p w14:paraId="69A9BE8A" w14:textId="77777777" w:rsidR="00707541" w:rsidRDefault="00707541" w:rsidP="009C5A69">
      <w:pPr>
        <w:spacing w:before="68"/>
        <w:ind w:right="-20"/>
        <w:rPr>
          <w:rFonts w:ascii="Times New Roman" w:eastAsia="Times New Roman" w:hAnsi="Times New Roman" w:cs="Times New Roman"/>
          <w:i/>
          <w:color w:val="222222"/>
          <w:sz w:val="24"/>
          <w:szCs w:val="24"/>
        </w:rPr>
      </w:pPr>
    </w:p>
    <w:p w14:paraId="2FFF97CA" w14:textId="77777777" w:rsidR="00707541" w:rsidRDefault="00707541" w:rsidP="009C5A69">
      <w:pPr>
        <w:spacing w:before="68"/>
        <w:ind w:right="-20"/>
        <w:rPr>
          <w:rFonts w:ascii="Times New Roman" w:eastAsia="Times New Roman" w:hAnsi="Times New Roman" w:cs="Times New Roman"/>
          <w:i/>
          <w:color w:val="222222"/>
          <w:sz w:val="24"/>
          <w:szCs w:val="24"/>
        </w:rPr>
      </w:pPr>
    </w:p>
    <w:p w14:paraId="7B6EEA2F" w14:textId="77777777" w:rsidR="00707541" w:rsidRDefault="00707541" w:rsidP="009C5A69">
      <w:pPr>
        <w:spacing w:before="68"/>
        <w:ind w:right="-20"/>
        <w:rPr>
          <w:rFonts w:ascii="Times New Roman" w:eastAsia="Times New Roman" w:hAnsi="Times New Roman" w:cs="Times New Roman"/>
          <w:i/>
          <w:color w:val="222222"/>
          <w:sz w:val="24"/>
          <w:szCs w:val="24"/>
        </w:rPr>
      </w:pPr>
    </w:p>
    <w:p w14:paraId="691B0A0D" w14:textId="77777777" w:rsidR="00707541" w:rsidRDefault="00707541" w:rsidP="009C5A69">
      <w:pPr>
        <w:spacing w:before="68"/>
        <w:ind w:right="-20"/>
        <w:rPr>
          <w:rFonts w:ascii="Times New Roman" w:eastAsia="Times New Roman" w:hAnsi="Times New Roman" w:cs="Times New Roman"/>
          <w:i/>
          <w:color w:val="222222"/>
          <w:sz w:val="24"/>
          <w:szCs w:val="24"/>
        </w:rPr>
      </w:pPr>
    </w:p>
    <w:p w14:paraId="4D5D9406" w14:textId="77777777" w:rsidR="00707541" w:rsidRDefault="00707541" w:rsidP="009C5A69">
      <w:pPr>
        <w:spacing w:before="68"/>
        <w:ind w:right="-20"/>
        <w:rPr>
          <w:rFonts w:ascii="Times New Roman" w:eastAsia="Times New Roman" w:hAnsi="Times New Roman" w:cs="Times New Roman"/>
          <w:i/>
          <w:color w:val="222222"/>
          <w:sz w:val="24"/>
          <w:szCs w:val="24"/>
        </w:rPr>
      </w:pPr>
    </w:p>
    <w:p w14:paraId="1A049B53" w14:textId="77777777" w:rsidR="00707541" w:rsidRDefault="00707541" w:rsidP="009C5A69">
      <w:pPr>
        <w:spacing w:before="68"/>
        <w:ind w:right="-20"/>
        <w:rPr>
          <w:rFonts w:ascii="Times New Roman" w:eastAsia="Times New Roman" w:hAnsi="Times New Roman" w:cs="Times New Roman"/>
          <w:i/>
          <w:color w:val="222222"/>
          <w:sz w:val="24"/>
          <w:szCs w:val="24"/>
        </w:rPr>
      </w:pPr>
    </w:p>
    <w:p w14:paraId="3DC77D45" w14:textId="77777777" w:rsidR="00707541" w:rsidRDefault="00707541" w:rsidP="009C5A69">
      <w:pPr>
        <w:spacing w:before="68"/>
        <w:ind w:right="-20"/>
        <w:rPr>
          <w:rFonts w:ascii="Times New Roman" w:eastAsia="Times New Roman" w:hAnsi="Times New Roman" w:cs="Times New Roman"/>
          <w:i/>
          <w:color w:val="222222"/>
          <w:sz w:val="24"/>
          <w:szCs w:val="24"/>
        </w:rPr>
      </w:pPr>
    </w:p>
    <w:p w14:paraId="291D89CC" w14:textId="77777777" w:rsidR="00707541" w:rsidRDefault="00707541" w:rsidP="009C5A69">
      <w:pPr>
        <w:spacing w:before="68"/>
        <w:ind w:right="-20"/>
        <w:rPr>
          <w:rFonts w:ascii="Times New Roman" w:eastAsia="Times New Roman" w:hAnsi="Times New Roman" w:cs="Times New Roman"/>
          <w:i/>
          <w:color w:val="222222"/>
          <w:sz w:val="24"/>
          <w:szCs w:val="24"/>
        </w:rPr>
      </w:pPr>
    </w:p>
    <w:p w14:paraId="37A7BD8A" w14:textId="77777777" w:rsidR="00707541" w:rsidRDefault="00707541" w:rsidP="009C5A69">
      <w:pPr>
        <w:spacing w:before="68"/>
        <w:ind w:right="-20"/>
        <w:rPr>
          <w:rFonts w:ascii="Times New Roman" w:eastAsia="Times New Roman" w:hAnsi="Times New Roman" w:cs="Times New Roman"/>
          <w:i/>
          <w:color w:val="222222"/>
          <w:sz w:val="24"/>
          <w:szCs w:val="24"/>
        </w:rPr>
      </w:pPr>
    </w:p>
    <w:p w14:paraId="391F21B0" w14:textId="01FB1967" w:rsidR="00707541" w:rsidRDefault="00707541" w:rsidP="009C5A69">
      <w:pPr>
        <w:spacing w:before="68"/>
        <w:ind w:right="-20"/>
        <w:rPr>
          <w:rFonts w:ascii="Times New Roman" w:eastAsia="Times New Roman" w:hAnsi="Times New Roman" w:cs="Times New Roman"/>
          <w:i/>
          <w:color w:val="222222"/>
          <w:sz w:val="24"/>
          <w:szCs w:val="24"/>
        </w:rPr>
      </w:pPr>
      <w:proofErr w:type="gramStart"/>
      <w:r w:rsidRPr="00707541">
        <w:rPr>
          <w:rFonts w:ascii="Times New Roman" w:eastAsia="Times New Roman" w:hAnsi="Times New Roman" w:cs="Times New Roman"/>
          <w:b/>
          <w:color w:val="222222"/>
          <w:sz w:val="24"/>
          <w:szCs w:val="24"/>
        </w:rPr>
        <w:t>Figure</w:t>
      </w:r>
      <w:r w:rsidRPr="00707541">
        <w:rPr>
          <w:rFonts w:ascii="Times New Roman" w:eastAsia="Times New Roman" w:hAnsi="Times New Roman" w:cs="Times New Roman"/>
          <w:b/>
          <w:color w:val="222222"/>
          <w:spacing w:val="-6"/>
          <w:sz w:val="24"/>
          <w:szCs w:val="24"/>
        </w:rPr>
        <w:t xml:space="preserve"> </w:t>
      </w:r>
      <w:r w:rsidRPr="00707541">
        <w:rPr>
          <w:rFonts w:ascii="Times New Roman" w:eastAsia="Times New Roman" w:hAnsi="Times New Roman" w:cs="Times New Roman"/>
          <w:b/>
          <w:color w:val="222222"/>
          <w:sz w:val="24"/>
          <w:szCs w:val="24"/>
        </w:rPr>
        <w:t>4.2.1</w:t>
      </w:r>
      <w:r w:rsidRPr="007D37D0">
        <w:rPr>
          <w:rFonts w:ascii="Times New Roman" w:eastAsia="Times New Roman" w:hAnsi="Times New Roman" w:cs="Times New Roman"/>
          <w:color w:val="222222"/>
          <w:sz w:val="24"/>
          <w:szCs w:val="24"/>
        </w:rPr>
        <w:t>.</w:t>
      </w:r>
      <w:proofErr w:type="gramEnd"/>
      <w:r w:rsidRPr="007D37D0">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 xml:space="preserve"> </w:t>
      </w:r>
      <w:r w:rsidRPr="007D37D0">
        <w:rPr>
          <w:rFonts w:ascii="Times New Roman" w:eastAsia="Times New Roman" w:hAnsi="Times New Roman" w:cs="Times New Roman"/>
          <w:color w:val="222222"/>
          <w:sz w:val="24"/>
          <w:szCs w:val="24"/>
        </w:rPr>
        <w:t>Northern</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South</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Carolina</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MPA, located</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southeast</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of Murrells</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Inlet,</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SC (SAFMC 200</w:t>
      </w:r>
      <w:r w:rsidR="00BD2442">
        <w:rPr>
          <w:rFonts w:ascii="Times New Roman" w:eastAsia="Times New Roman" w:hAnsi="Times New Roman" w:cs="Times New Roman"/>
          <w:color w:val="222222"/>
          <w:sz w:val="24"/>
          <w:szCs w:val="24"/>
        </w:rPr>
        <w:t>7</w:t>
      </w:r>
      <w:r w:rsidRPr="007D37D0">
        <w:rPr>
          <w:rFonts w:ascii="Times New Roman" w:eastAsia="Times New Roman" w:hAnsi="Times New Roman" w:cs="Times New Roman"/>
          <w:color w:val="222222"/>
          <w:sz w:val="24"/>
          <w:szCs w:val="24"/>
        </w:rPr>
        <w:t>).</w:t>
      </w:r>
    </w:p>
    <w:p w14:paraId="014C39BF" w14:textId="77777777" w:rsidR="00707541" w:rsidRDefault="00707541" w:rsidP="009C5A69">
      <w:pPr>
        <w:spacing w:before="68"/>
        <w:ind w:right="-20"/>
        <w:rPr>
          <w:rFonts w:ascii="Times New Roman" w:eastAsia="Times New Roman" w:hAnsi="Times New Roman" w:cs="Times New Roman"/>
          <w:i/>
          <w:color w:val="222222"/>
          <w:sz w:val="24"/>
          <w:szCs w:val="24"/>
        </w:rPr>
      </w:pPr>
    </w:p>
    <w:p w14:paraId="35115CBF" w14:textId="77777777" w:rsidR="009C5A69" w:rsidRPr="007D37D0" w:rsidRDefault="009C5A69" w:rsidP="009C5A69">
      <w:pPr>
        <w:spacing w:before="68"/>
        <w:ind w:right="-20"/>
        <w:rPr>
          <w:rFonts w:ascii="Times New Roman" w:eastAsia="Times New Roman" w:hAnsi="Times New Roman" w:cs="Times New Roman"/>
          <w:sz w:val="24"/>
          <w:szCs w:val="24"/>
        </w:rPr>
      </w:pPr>
      <w:r w:rsidRPr="007D37D0">
        <w:rPr>
          <w:rFonts w:ascii="Times New Roman" w:eastAsia="Times New Roman" w:hAnsi="Times New Roman" w:cs="Times New Roman"/>
          <w:i/>
          <w:color w:val="222222"/>
          <w:sz w:val="24"/>
          <w:szCs w:val="24"/>
        </w:rPr>
        <w:t>Habitat</w:t>
      </w:r>
      <w:r w:rsidRPr="007D37D0">
        <w:rPr>
          <w:rFonts w:ascii="Times New Roman" w:eastAsia="Times New Roman" w:hAnsi="Times New Roman" w:cs="Times New Roman"/>
          <w:i/>
          <w:color w:val="222222"/>
          <w:spacing w:val="-7"/>
          <w:sz w:val="24"/>
          <w:szCs w:val="24"/>
        </w:rPr>
        <w:t xml:space="preserve"> </w:t>
      </w:r>
      <w:r w:rsidRPr="007D37D0">
        <w:rPr>
          <w:rFonts w:ascii="Times New Roman" w:eastAsia="Times New Roman" w:hAnsi="Times New Roman" w:cs="Times New Roman"/>
          <w:i/>
          <w:color w:val="222222"/>
          <w:sz w:val="24"/>
          <w:szCs w:val="24"/>
        </w:rPr>
        <w:t>and Managed</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Species</w:t>
      </w:r>
      <w:r w:rsidRPr="007D37D0">
        <w:rPr>
          <w:rFonts w:ascii="Times New Roman" w:eastAsia="Times New Roman" w:hAnsi="Times New Roman" w:cs="Times New Roman"/>
          <w:i/>
          <w:color w:val="222222"/>
          <w:spacing w:val="-7"/>
          <w:sz w:val="24"/>
          <w:szCs w:val="24"/>
        </w:rPr>
        <w:t xml:space="preserve"> </w:t>
      </w:r>
      <w:r w:rsidRPr="007D37D0">
        <w:rPr>
          <w:rFonts w:ascii="Times New Roman" w:eastAsia="Times New Roman" w:hAnsi="Times New Roman" w:cs="Times New Roman"/>
          <w:i/>
          <w:color w:val="222222"/>
          <w:sz w:val="24"/>
          <w:szCs w:val="24"/>
        </w:rPr>
        <w:t>Characterization</w:t>
      </w:r>
    </w:p>
    <w:p w14:paraId="3EB58A3F" w14:textId="37A7A286" w:rsidR="009C5A69" w:rsidRPr="007D37D0" w:rsidRDefault="009C5A69" w:rsidP="009C5A69">
      <w:pPr>
        <w:spacing w:before="7" w:line="274" w:lineRule="exact"/>
        <w:ind w:right="589"/>
        <w:rPr>
          <w:rFonts w:ascii="Times New Roman" w:eastAsia="Times New Roman" w:hAnsi="Times New Roman" w:cs="Times New Roman"/>
          <w:sz w:val="24"/>
          <w:szCs w:val="24"/>
        </w:rPr>
      </w:pPr>
      <w:r w:rsidRPr="007D37D0">
        <w:rPr>
          <w:rFonts w:ascii="Times New Roman" w:eastAsia="Times New Roman" w:hAnsi="Times New Roman" w:cs="Times New Roman"/>
          <w:color w:val="222222"/>
          <w:sz w:val="24"/>
          <w:szCs w:val="24"/>
        </w:rPr>
        <w:t>This</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MPA is</w:t>
      </w:r>
      <w:r w:rsidRPr="007D37D0">
        <w:rPr>
          <w:rFonts w:ascii="Times New Roman" w:eastAsia="Times New Roman" w:hAnsi="Times New Roman" w:cs="Times New Roman"/>
          <w:color w:val="222222"/>
          <w:spacing w:val="-2"/>
          <w:sz w:val="24"/>
          <w:szCs w:val="24"/>
        </w:rPr>
        <w:t xml:space="preserve"> </w:t>
      </w:r>
      <w:r w:rsidRPr="007D37D0">
        <w:rPr>
          <w:rFonts w:ascii="Times New Roman" w:eastAsia="Times New Roman" w:hAnsi="Times New Roman" w:cs="Times New Roman"/>
          <w:color w:val="222222"/>
          <w:sz w:val="24"/>
          <w:szCs w:val="24"/>
        </w:rPr>
        <w:t>comprised</w:t>
      </w:r>
      <w:r w:rsidRPr="007D37D0">
        <w:rPr>
          <w:rFonts w:ascii="Times New Roman" w:eastAsia="Times New Roman" w:hAnsi="Times New Roman" w:cs="Times New Roman"/>
          <w:color w:val="222222"/>
          <w:spacing w:val="-10"/>
          <w:sz w:val="24"/>
          <w:szCs w:val="24"/>
        </w:rPr>
        <w:t xml:space="preserve"> </w:t>
      </w:r>
      <w:r w:rsidRPr="007D37D0">
        <w:rPr>
          <w:rFonts w:ascii="Times New Roman" w:eastAsia="Times New Roman" w:hAnsi="Times New Roman" w:cs="Times New Roman"/>
          <w:color w:val="222222"/>
          <w:sz w:val="24"/>
          <w:szCs w:val="24"/>
        </w:rPr>
        <w:t>of “</w:t>
      </w:r>
      <w:r w:rsidRPr="007D37D0">
        <w:rPr>
          <w:rFonts w:ascii="Times New Roman" w:eastAsia="Times New Roman" w:hAnsi="Times New Roman" w:cs="Times New Roman"/>
          <w:color w:val="000000"/>
          <w:sz w:val="24"/>
          <w:szCs w:val="24"/>
        </w:rPr>
        <w:t>hard-bottom</w:t>
      </w:r>
      <w:r w:rsidRPr="007D37D0">
        <w:rPr>
          <w:rFonts w:ascii="Times New Roman" w:eastAsia="Times New Roman" w:hAnsi="Times New Roman" w:cs="Times New Roman"/>
          <w:color w:val="000000"/>
          <w:spacing w:val="-12"/>
          <w:sz w:val="24"/>
          <w:szCs w:val="24"/>
        </w:rPr>
        <w:t xml:space="preserve"> </w:t>
      </w:r>
      <w:r w:rsidRPr="007D37D0">
        <w:rPr>
          <w:rFonts w:ascii="Times New Roman" w:eastAsia="Times New Roman" w:hAnsi="Times New Roman" w:cs="Times New Roman"/>
          <w:color w:val="000000"/>
          <w:sz w:val="24"/>
          <w:szCs w:val="24"/>
        </w:rPr>
        <w:t>habitat</w:t>
      </w:r>
      <w:r w:rsidRPr="007D37D0">
        <w:rPr>
          <w:rFonts w:ascii="Times New Roman" w:eastAsia="Times New Roman" w:hAnsi="Times New Roman" w:cs="Times New Roman"/>
          <w:color w:val="000000"/>
          <w:spacing w:val="-7"/>
          <w:sz w:val="24"/>
          <w:szCs w:val="24"/>
        </w:rPr>
        <w:t xml:space="preserve"> </w:t>
      </w:r>
      <w:r w:rsidRPr="007D37D0">
        <w:rPr>
          <w:rFonts w:ascii="Times New Roman" w:eastAsia="Times New Roman" w:hAnsi="Times New Roman" w:cs="Times New Roman"/>
          <w:color w:val="000000"/>
          <w:sz w:val="24"/>
          <w:szCs w:val="24"/>
        </w:rPr>
        <w:t>consisting</w:t>
      </w:r>
      <w:r w:rsidRPr="007D37D0">
        <w:rPr>
          <w:rFonts w:ascii="Times New Roman" w:eastAsia="Times New Roman" w:hAnsi="Times New Roman" w:cs="Times New Roman"/>
          <w:color w:val="000000"/>
          <w:spacing w:val="-10"/>
          <w:sz w:val="24"/>
          <w:szCs w:val="24"/>
        </w:rPr>
        <w:t xml:space="preserve"> </w:t>
      </w:r>
      <w:r w:rsidRPr="007D37D0">
        <w:rPr>
          <w:rFonts w:ascii="Times New Roman" w:eastAsia="Times New Roman" w:hAnsi="Times New Roman" w:cs="Times New Roman"/>
          <w:color w:val="000000"/>
          <w:sz w:val="24"/>
          <w:szCs w:val="24"/>
        </w:rPr>
        <w:t>of eroded</w:t>
      </w:r>
      <w:r w:rsidRPr="007D37D0">
        <w:rPr>
          <w:rFonts w:ascii="Times New Roman" w:eastAsia="Times New Roman" w:hAnsi="Times New Roman" w:cs="Times New Roman"/>
          <w:color w:val="000000"/>
          <w:spacing w:val="-7"/>
          <w:sz w:val="24"/>
          <w:szCs w:val="24"/>
        </w:rPr>
        <w:t xml:space="preserve"> </w:t>
      </w:r>
      <w:r w:rsidRPr="007D37D0">
        <w:rPr>
          <w:rFonts w:ascii="Times New Roman" w:eastAsia="Times New Roman" w:hAnsi="Times New Roman" w:cs="Times New Roman"/>
          <w:color w:val="000000"/>
          <w:sz w:val="24"/>
          <w:szCs w:val="24"/>
        </w:rPr>
        <w:t>rock</w:t>
      </w:r>
      <w:r w:rsidRPr="007D37D0">
        <w:rPr>
          <w:rFonts w:ascii="Times New Roman" w:eastAsia="Times New Roman" w:hAnsi="Times New Roman" w:cs="Times New Roman"/>
          <w:color w:val="000000"/>
          <w:spacing w:val="-4"/>
          <w:sz w:val="24"/>
          <w:szCs w:val="24"/>
        </w:rPr>
        <w:t xml:space="preserve"> </w:t>
      </w:r>
      <w:r w:rsidRPr="007D37D0">
        <w:rPr>
          <w:rFonts w:ascii="Times New Roman" w:eastAsia="Times New Roman" w:hAnsi="Times New Roman" w:cs="Times New Roman"/>
          <w:color w:val="000000"/>
          <w:sz w:val="24"/>
          <w:szCs w:val="24"/>
        </w:rPr>
        <w:t>in</w:t>
      </w:r>
      <w:r w:rsidRPr="007D37D0">
        <w:rPr>
          <w:rFonts w:ascii="Times New Roman" w:eastAsia="Times New Roman" w:hAnsi="Times New Roman" w:cs="Times New Roman"/>
          <w:color w:val="000000"/>
          <w:spacing w:val="-2"/>
          <w:sz w:val="24"/>
          <w:szCs w:val="24"/>
        </w:rPr>
        <w:t xml:space="preserve"> </w:t>
      </w:r>
      <w:r w:rsidRPr="007D37D0">
        <w:rPr>
          <w:rFonts w:ascii="Times New Roman" w:eastAsia="Times New Roman" w:hAnsi="Times New Roman" w:cs="Times New Roman"/>
          <w:color w:val="000000"/>
          <w:sz w:val="24"/>
          <w:szCs w:val="24"/>
        </w:rPr>
        <w:t>shelf- edge”</w:t>
      </w:r>
      <w:r w:rsidRPr="007D37D0">
        <w:rPr>
          <w:rFonts w:ascii="Times New Roman" w:eastAsia="Times New Roman" w:hAnsi="Times New Roman" w:cs="Times New Roman"/>
          <w:color w:val="000000"/>
          <w:spacing w:val="-6"/>
          <w:sz w:val="24"/>
          <w:szCs w:val="24"/>
        </w:rPr>
        <w:t xml:space="preserve"> </w:t>
      </w:r>
      <w:r w:rsidRPr="007D37D0">
        <w:rPr>
          <w:rFonts w:ascii="Times New Roman" w:eastAsia="Times New Roman" w:hAnsi="Times New Roman" w:cs="Times New Roman"/>
          <w:color w:val="000000"/>
          <w:sz w:val="24"/>
          <w:szCs w:val="24"/>
        </w:rPr>
        <w:t>at</w:t>
      </w:r>
      <w:r w:rsidRPr="007D37D0">
        <w:rPr>
          <w:rFonts w:ascii="Times New Roman" w:eastAsia="Times New Roman" w:hAnsi="Times New Roman" w:cs="Times New Roman"/>
          <w:color w:val="000000"/>
          <w:spacing w:val="-2"/>
          <w:sz w:val="24"/>
          <w:szCs w:val="24"/>
        </w:rPr>
        <w:t xml:space="preserve"> </w:t>
      </w:r>
      <w:r w:rsidRPr="007D37D0">
        <w:rPr>
          <w:rFonts w:ascii="Times New Roman" w:eastAsia="Times New Roman" w:hAnsi="Times New Roman" w:cs="Times New Roman"/>
          <w:color w:val="000000"/>
          <w:sz w:val="24"/>
          <w:szCs w:val="24"/>
        </w:rPr>
        <w:t>depths</w:t>
      </w:r>
      <w:r w:rsidRPr="007D37D0">
        <w:rPr>
          <w:rFonts w:ascii="Times New Roman" w:eastAsia="Times New Roman" w:hAnsi="Times New Roman" w:cs="Times New Roman"/>
          <w:color w:val="000000"/>
          <w:spacing w:val="-6"/>
          <w:sz w:val="24"/>
          <w:szCs w:val="24"/>
        </w:rPr>
        <w:t xml:space="preserve"> </w:t>
      </w:r>
      <w:r w:rsidRPr="007D37D0">
        <w:rPr>
          <w:rFonts w:ascii="Times New Roman" w:eastAsia="Times New Roman" w:hAnsi="Times New Roman" w:cs="Times New Roman"/>
          <w:color w:val="000000"/>
          <w:sz w:val="24"/>
          <w:szCs w:val="24"/>
        </w:rPr>
        <w:t>from</w:t>
      </w:r>
      <w:r w:rsidRPr="007D37D0">
        <w:rPr>
          <w:rFonts w:ascii="Times New Roman" w:eastAsia="Times New Roman" w:hAnsi="Times New Roman" w:cs="Times New Roman"/>
          <w:color w:val="000000"/>
          <w:spacing w:val="-5"/>
          <w:sz w:val="24"/>
          <w:szCs w:val="24"/>
        </w:rPr>
        <w:t xml:space="preserve"> </w:t>
      </w:r>
      <w:r w:rsidRPr="007D37D0">
        <w:rPr>
          <w:rFonts w:ascii="Times New Roman" w:eastAsia="Times New Roman" w:hAnsi="Times New Roman" w:cs="Times New Roman"/>
          <w:color w:val="000000"/>
          <w:sz w:val="24"/>
          <w:szCs w:val="24"/>
        </w:rPr>
        <w:t>164 to</w:t>
      </w:r>
      <w:r w:rsidRPr="007D37D0">
        <w:rPr>
          <w:rFonts w:ascii="Times New Roman" w:eastAsia="Times New Roman" w:hAnsi="Times New Roman" w:cs="Times New Roman"/>
          <w:color w:val="000000"/>
          <w:spacing w:val="-2"/>
          <w:sz w:val="24"/>
          <w:szCs w:val="24"/>
        </w:rPr>
        <w:t xml:space="preserve"> </w:t>
      </w:r>
      <w:r w:rsidRPr="007D37D0">
        <w:rPr>
          <w:rFonts w:ascii="Times New Roman" w:eastAsia="Times New Roman" w:hAnsi="Times New Roman" w:cs="Times New Roman"/>
          <w:color w:val="000000"/>
          <w:sz w:val="24"/>
          <w:szCs w:val="24"/>
        </w:rPr>
        <w:t>561 feet</w:t>
      </w:r>
      <w:r w:rsidRPr="007D37D0">
        <w:rPr>
          <w:rFonts w:ascii="Times New Roman" w:eastAsia="Times New Roman" w:hAnsi="Times New Roman" w:cs="Times New Roman"/>
          <w:color w:val="000000"/>
          <w:spacing w:val="-4"/>
          <w:sz w:val="24"/>
          <w:szCs w:val="24"/>
        </w:rPr>
        <w:t xml:space="preserve"> </w:t>
      </w:r>
      <w:r w:rsidRPr="007D37D0">
        <w:rPr>
          <w:rFonts w:ascii="Times New Roman" w:eastAsia="Times New Roman" w:hAnsi="Times New Roman" w:cs="Times New Roman"/>
          <w:color w:val="000000"/>
          <w:sz w:val="24"/>
          <w:szCs w:val="24"/>
        </w:rPr>
        <w:t>(SAFMC 200</w:t>
      </w:r>
      <w:r w:rsidR="00BD2442">
        <w:rPr>
          <w:rFonts w:ascii="Times New Roman" w:eastAsia="Times New Roman" w:hAnsi="Times New Roman" w:cs="Times New Roman"/>
          <w:color w:val="000000"/>
          <w:sz w:val="24"/>
          <w:szCs w:val="24"/>
        </w:rPr>
        <w:t>7</w:t>
      </w:r>
      <w:r w:rsidRPr="007D37D0">
        <w:rPr>
          <w:rFonts w:ascii="Times New Roman" w:eastAsia="Times New Roman" w:hAnsi="Times New Roman" w:cs="Times New Roman"/>
          <w:color w:val="000000"/>
          <w:sz w:val="24"/>
          <w:szCs w:val="24"/>
        </w:rPr>
        <w:t>;</w:t>
      </w:r>
      <w:r w:rsidRPr="007D37D0">
        <w:rPr>
          <w:rFonts w:ascii="Times New Roman" w:eastAsia="Times New Roman" w:hAnsi="Times New Roman" w:cs="Times New Roman"/>
          <w:color w:val="000000"/>
          <w:spacing w:val="-5"/>
          <w:sz w:val="24"/>
          <w:szCs w:val="24"/>
        </w:rPr>
        <w:t xml:space="preserve"> </w:t>
      </w:r>
      <w:r w:rsidRPr="00707541">
        <w:rPr>
          <w:rFonts w:ascii="Times New Roman" w:eastAsia="Times New Roman" w:hAnsi="Times New Roman" w:cs="Times New Roman"/>
          <w:b/>
          <w:color w:val="000000"/>
          <w:sz w:val="24"/>
          <w:szCs w:val="24"/>
        </w:rPr>
        <w:t>Fi</w:t>
      </w:r>
      <w:r w:rsidR="00707541" w:rsidRPr="00707541">
        <w:rPr>
          <w:rFonts w:ascii="Times New Roman" w:eastAsia="Times New Roman" w:hAnsi="Times New Roman" w:cs="Times New Roman"/>
          <w:b/>
          <w:color w:val="000000"/>
          <w:sz w:val="24"/>
          <w:szCs w:val="24"/>
        </w:rPr>
        <w:t>gure</w:t>
      </w:r>
      <w:r w:rsidRPr="00707541">
        <w:rPr>
          <w:rFonts w:ascii="Times New Roman" w:eastAsia="Times New Roman" w:hAnsi="Times New Roman" w:cs="Times New Roman"/>
          <w:b/>
          <w:color w:val="000000"/>
          <w:spacing w:val="-4"/>
          <w:sz w:val="24"/>
          <w:szCs w:val="24"/>
        </w:rPr>
        <w:t xml:space="preserve"> </w:t>
      </w:r>
      <w:r w:rsidRPr="00707541">
        <w:rPr>
          <w:rFonts w:ascii="Times New Roman" w:eastAsia="Times New Roman" w:hAnsi="Times New Roman" w:cs="Times New Roman"/>
          <w:b/>
          <w:color w:val="000000"/>
          <w:sz w:val="24"/>
          <w:szCs w:val="24"/>
        </w:rPr>
        <w:t>4</w:t>
      </w:r>
      <w:r w:rsidR="00707541" w:rsidRPr="00707541">
        <w:rPr>
          <w:rFonts w:ascii="Times New Roman" w:eastAsia="Times New Roman" w:hAnsi="Times New Roman" w:cs="Times New Roman"/>
          <w:b/>
          <w:color w:val="000000"/>
          <w:sz w:val="24"/>
          <w:szCs w:val="24"/>
        </w:rPr>
        <w:t>.2.2</w:t>
      </w:r>
      <w:r w:rsidRPr="007D37D0">
        <w:rPr>
          <w:rFonts w:ascii="Times New Roman" w:eastAsia="Times New Roman" w:hAnsi="Times New Roman" w:cs="Times New Roman"/>
          <w:color w:val="000000"/>
          <w:sz w:val="24"/>
          <w:szCs w:val="24"/>
        </w:rPr>
        <w:t>).</w:t>
      </w:r>
    </w:p>
    <w:p w14:paraId="3299E781" w14:textId="77777777" w:rsidR="00707541" w:rsidRDefault="00707541" w:rsidP="00707541">
      <w:pPr>
        <w:ind w:right="210"/>
        <w:rPr>
          <w:rFonts w:ascii="Times New Roman" w:eastAsia="Times New Roman" w:hAnsi="Times New Roman" w:cs="Times New Roman"/>
          <w:sz w:val="24"/>
          <w:szCs w:val="24"/>
        </w:rPr>
      </w:pPr>
    </w:p>
    <w:p w14:paraId="535D051C" w14:textId="239714FF" w:rsidR="00707541" w:rsidRPr="007D37D0" w:rsidRDefault="00707541" w:rsidP="00700DAF">
      <w:pPr>
        <w:ind w:right="72"/>
        <w:rPr>
          <w:rFonts w:ascii="Times New Roman" w:eastAsia="Times New Roman" w:hAnsi="Times New Roman" w:cs="Times New Roman"/>
          <w:sz w:val="24"/>
          <w:szCs w:val="24"/>
        </w:rPr>
      </w:pPr>
      <w:r w:rsidRPr="007D37D0">
        <w:rPr>
          <w:rFonts w:ascii="Times New Roman" w:eastAsia="Times New Roman" w:hAnsi="Times New Roman" w:cs="Times New Roman"/>
          <w:sz w:val="24"/>
          <w:szCs w:val="24"/>
        </w:rPr>
        <w:t>In reference</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Northern</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South</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Carolina</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MPA, “Fishermen</w:t>
      </w:r>
      <w:r w:rsidRPr="007D37D0">
        <w:rPr>
          <w:rFonts w:ascii="Times New Roman" w:eastAsia="Times New Roman" w:hAnsi="Times New Roman" w:cs="Times New Roman"/>
          <w:spacing w:val="-11"/>
          <w:sz w:val="24"/>
          <w:szCs w:val="24"/>
        </w:rPr>
        <w:t xml:space="preserve"> </w:t>
      </w:r>
      <w:r w:rsidRPr="007D37D0">
        <w:rPr>
          <w:rFonts w:ascii="Times New Roman" w:eastAsia="Times New Roman" w:hAnsi="Times New Roman" w:cs="Times New Roman"/>
          <w:sz w:val="24"/>
          <w:szCs w:val="24"/>
        </w:rPr>
        <w:t>refer</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area</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as “smurfville” because</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it</w:t>
      </w:r>
      <w:r w:rsidRPr="007D37D0">
        <w:rPr>
          <w:rFonts w:ascii="Times New Roman" w:eastAsia="Times New Roman" w:hAnsi="Times New Roman" w:cs="Times New Roman"/>
          <w:spacing w:val="-1"/>
          <w:sz w:val="24"/>
          <w:szCs w:val="24"/>
        </w:rPr>
        <w:t xml:space="preserve"> </w:t>
      </w:r>
      <w:r w:rsidRPr="007D37D0">
        <w:rPr>
          <w:rFonts w:ascii="Times New Roman" w:eastAsia="Times New Roman" w:hAnsi="Times New Roman" w:cs="Times New Roman"/>
          <w:sz w:val="24"/>
          <w:szCs w:val="24"/>
        </w:rPr>
        <w:t>holds</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many</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small</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vermilion</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snapper.</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Information</w:t>
      </w:r>
      <w:r w:rsidRPr="007D37D0">
        <w:rPr>
          <w:rFonts w:ascii="Times New Roman" w:eastAsia="Times New Roman" w:hAnsi="Times New Roman" w:cs="Times New Roman"/>
          <w:spacing w:val="-11"/>
          <w:sz w:val="24"/>
          <w:szCs w:val="24"/>
        </w:rPr>
        <w:t xml:space="preserve"> </w:t>
      </w:r>
      <w:r w:rsidRPr="007D37D0">
        <w:rPr>
          <w:rFonts w:ascii="Times New Roman" w:eastAsia="Times New Roman" w:hAnsi="Times New Roman" w:cs="Times New Roman"/>
          <w:sz w:val="24"/>
          <w:szCs w:val="24"/>
        </w:rPr>
        <w:t>received</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during</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public</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input process indicated</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that</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this</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area</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is</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fished</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mostly</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in</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winter</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that</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it</w:t>
      </w:r>
      <w:r w:rsidRPr="007D37D0">
        <w:rPr>
          <w:rFonts w:ascii="Times New Roman" w:eastAsia="Times New Roman" w:hAnsi="Times New Roman" w:cs="Times New Roman"/>
          <w:spacing w:val="-1"/>
          <w:sz w:val="24"/>
          <w:szCs w:val="24"/>
        </w:rPr>
        <w:t xml:space="preserve"> </w:t>
      </w:r>
      <w:r w:rsidRPr="007D37D0">
        <w:rPr>
          <w:rFonts w:ascii="Times New Roman" w:eastAsia="Times New Roman" w:hAnsi="Times New Roman" w:cs="Times New Roman"/>
          <w:sz w:val="24"/>
          <w:szCs w:val="24"/>
        </w:rPr>
        <w:t>holds</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deepwater</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species like</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snowy grouper,</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yellowedge</w:t>
      </w:r>
      <w:r w:rsidRPr="007D37D0">
        <w:rPr>
          <w:rFonts w:ascii="Times New Roman" w:eastAsia="Times New Roman" w:hAnsi="Times New Roman" w:cs="Times New Roman"/>
          <w:spacing w:val="-11"/>
          <w:sz w:val="24"/>
          <w:szCs w:val="24"/>
        </w:rPr>
        <w:t xml:space="preserve"> </w:t>
      </w:r>
      <w:r w:rsidRPr="007D37D0">
        <w:rPr>
          <w:rFonts w:ascii="Times New Roman" w:eastAsia="Times New Roman" w:hAnsi="Times New Roman" w:cs="Times New Roman"/>
          <w:sz w:val="24"/>
          <w:szCs w:val="24"/>
        </w:rPr>
        <w:t>grouper,</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speckled</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hind,</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as well</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as red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porgy, triggerfish, 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gag.”</w:t>
      </w:r>
      <w:r w:rsidRPr="007D37D0">
        <w:rPr>
          <w:rFonts w:ascii="Times New Roman" w:eastAsia="Times New Roman" w:hAnsi="Times New Roman" w:cs="Times New Roman"/>
          <w:spacing w:val="-5"/>
          <w:sz w:val="24"/>
          <w:szCs w:val="24"/>
        </w:rPr>
        <w:t xml:space="preserve"> </w:t>
      </w:r>
      <w:proofErr w:type="gramStart"/>
      <w:r w:rsidRPr="007D37D0">
        <w:rPr>
          <w:rFonts w:ascii="Times New Roman" w:eastAsia="Times New Roman" w:hAnsi="Times New Roman" w:cs="Times New Roman"/>
          <w:sz w:val="24"/>
          <w:szCs w:val="24"/>
        </w:rPr>
        <w:t>(SAFMC 2007)</w:t>
      </w:r>
      <w:r w:rsidR="00456A3B">
        <w:rPr>
          <w:rFonts w:ascii="Times New Roman" w:eastAsia="Times New Roman" w:hAnsi="Times New Roman" w:cs="Times New Roman"/>
          <w:sz w:val="24"/>
          <w:szCs w:val="24"/>
        </w:rPr>
        <w:t>.</w:t>
      </w:r>
      <w:proofErr w:type="gramEnd"/>
      <w:r w:rsidR="00456A3B">
        <w:rPr>
          <w:rFonts w:ascii="Times New Roman" w:eastAsia="Times New Roman" w:hAnsi="Times New Roman" w:cs="Times New Roman"/>
          <w:sz w:val="24"/>
          <w:szCs w:val="24"/>
        </w:rPr>
        <w:t xml:space="preserve">  </w:t>
      </w:r>
      <w:r w:rsidR="00456A3B">
        <w:rPr>
          <w:rFonts w:ascii="Times New Roman" w:eastAsia="Times New Roman" w:hAnsi="Times New Roman" w:cs="Times New Roman"/>
          <w:color w:val="000000"/>
          <w:sz w:val="24"/>
          <w:szCs w:val="24"/>
        </w:rPr>
        <w:t xml:space="preserve">SEFSC ROV Survey and Southeast Reef Fish Survey (SERFS) sampling has occurred within the Northern South Carolina MPA.  The SEFSC ROV Survey has observed 110 different taxa (Note:  Some are listed at family or genus level due to difficulty identifying through video) </w:t>
      </w:r>
      <w:r w:rsidR="00704A52">
        <w:rPr>
          <w:rFonts w:ascii="Times New Roman" w:eastAsia="Times New Roman" w:hAnsi="Times New Roman" w:cs="Times New Roman"/>
          <w:color w:val="000000"/>
          <w:sz w:val="24"/>
          <w:szCs w:val="24"/>
        </w:rPr>
        <w:t>including speckled hind, yellowedge grouper, snowy grouper, and blueline tilefish</w:t>
      </w:r>
      <w:r w:rsidR="00700DAF">
        <w:rPr>
          <w:rFonts w:ascii="Times New Roman" w:eastAsia="Times New Roman" w:hAnsi="Times New Roman" w:cs="Times New Roman"/>
          <w:color w:val="000000"/>
          <w:sz w:val="24"/>
          <w:szCs w:val="24"/>
        </w:rPr>
        <w:t>, which are target species</w:t>
      </w:r>
      <w:r w:rsidR="00704A52">
        <w:rPr>
          <w:rFonts w:ascii="Times New Roman" w:eastAsia="Times New Roman" w:hAnsi="Times New Roman" w:cs="Times New Roman"/>
          <w:color w:val="000000"/>
          <w:sz w:val="24"/>
          <w:szCs w:val="24"/>
        </w:rPr>
        <w:t xml:space="preserve">.  </w:t>
      </w:r>
      <w:r w:rsidR="00700DAF">
        <w:rPr>
          <w:rFonts w:ascii="Times New Roman" w:eastAsia="Times New Roman" w:hAnsi="Times New Roman" w:cs="Times New Roman"/>
          <w:color w:val="000000"/>
          <w:sz w:val="24"/>
          <w:szCs w:val="24"/>
        </w:rPr>
        <w:t xml:space="preserve">The SERFS data include information on red grouper, tomtate, white </w:t>
      </w:r>
      <w:r w:rsidR="00700DAF">
        <w:rPr>
          <w:rFonts w:ascii="Times New Roman" w:eastAsia="Times New Roman" w:hAnsi="Times New Roman" w:cs="Times New Roman"/>
          <w:color w:val="000000"/>
          <w:sz w:val="24"/>
          <w:szCs w:val="24"/>
        </w:rPr>
        <w:lastRenderedPageBreak/>
        <w:t>grunt, knobbed porgy, red porgy, and blueline tilefish (</w:t>
      </w:r>
      <w:r w:rsidR="00700DAF" w:rsidRPr="00A10641">
        <w:rPr>
          <w:rFonts w:ascii="Times New Roman" w:eastAsia="Times New Roman" w:hAnsi="Times New Roman" w:cs="Times New Roman"/>
          <w:b/>
          <w:color w:val="000000"/>
          <w:sz w:val="24"/>
          <w:szCs w:val="24"/>
        </w:rPr>
        <w:t>Table 4.</w:t>
      </w:r>
      <w:r w:rsidR="00700DAF">
        <w:rPr>
          <w:rFonts w:ascii="Times New Roman" w:eastAsia="Times New Roman" w:hAnsi="Times New Roman" w:cs="Times New Roman"/>
          <w:b/>
          <w:color w:val="000000"/>
          <w:sz w:val="24"/>
          <w:szCs w:val="24"/>
        </w:rPr>
        <w:t>2</w:t>
      </w:r>
      <w:r w:rsidR="00700DAF" w:rsidRPr="00A10641">
        <w:rPr>
          <w:rFonts w:ascii="Times New Roman" w:eastAsia="Times New Roman" w:hAnsi="Times New Roman" w:cs="Times New Roman"/>
          <w:b/>
          <w:color w:val="000000"/>
          <w:sz w:val="24"/>
          <w:szCs w:val="24"/>
        </w:rPr>
        <w:t>.2</w:t>
      </w:r>
      <w:r w:rsidR="00700DAF">
        <w:rPr>
          <w:rFonts w:ascii="Times New Roman" w:eastAsia="Times New Roman" w:hAnsi="Times New Roman" w:cs="Times New Roman"/>
          <w:color w:val="000000"/>
          <w:sz w:val="24"/>
          <w:szCs w:val="24"/>
        </w:rPr>
        <w:t xml:space="preserve">).  Tomtate, white grunt, and red porgy have been collected in spawning condition within the MPA boundaries.  </w:t>
      </w:r>
    </w:p>
    <w:p w14:paraId="38CC30D7" w14:textId="0A7ACA77" w:rsidR="009C5A69" w:rsidRDefault="009C5A69">
      <w:pPr>
        <w:rPr>
          <w:rFonts w:ascii="Times New Roman" w:eastAsia="Times New Roman" w:hAnsi="Times New Roman" w:cs="Times New Roman"/>
          <w:color w:val="222222"/>
          <w:sz w:val="24"/>
          <w:szCs w:val="24"/>
        </w:rPr>
      </w:pPr>
    </w:p>
    <w:p w14:paraId="6EBD1AAE" w14:textId="6C17BA91" w:rsidR="007D37D0" w:rsidRPr="007D37D0" w:rsidRDefault="00EC679E" w:rsidP="007D37D0">
      <w:pPr>
        <w:ind w:right="236"/>
        <w:jc w:val="both"/>
        <w:rPr>
          <w:rFonts w:ascii="Times New Roman" w:eastAsia="Times New Roman" w:hAnsi="Times New Roman" w:cs="Times New Roman"/>
          <w:sz w:val="24"/>
          <w:szCs w:val="24"/>
        </w:rPr>
      </w:pPr>
      <w:proofErr w:type="gramStart"/>
      <w:r w:rsidRPr="00EC679E">
        <w:rPr>
          <w:rFonts w:ascii="Times New Roman" w:eastAsia="Times New Roman" w:hAnsi="Times New Roman" w:cs="Times New Roman"/>
          <w:b/>
          <w:sz w:val="24"/>
          <w:szCs w:val="24"/>
        </w:rPr>
        <w:t>Table 4.2.1</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Species observed during ROV dives within the Northern South Carolina MPA.  Species in bold are target species.  </w:t>
      </w:r>
      <w:r w:rsidR="00594EE8">
        <w:rPr>
          <w:rFonts w:ascii="Times New Roman" w:eastAsia="Times New Roman" w:hAnsi="Times New Roman" w:cs="Times New Roman"/>
          <w:sz w:val="24"/>
          <w:szCs w:val="24"/>
        </w:rPr>
        <w:t>(Data provided by SEFSC)</w:t>
      </w:r>
    </w:p>
    <w:tbl>
      <w:tblPr>
        <w:tblW w:w="10016" w:type="dxa"/>
        <w:tblInd w:w="93" w:type="dxa"/>
        <w:tblLook w:val="04A0" w:firstRow="1" w:lastRow="0" w:firstColumn="1" w:lastColumn="0" w:noHBand="0" w:noVBand="1"/>
      </w:tblPr>
      <w:tblGrid>
        <w:gridCol w:w="2331"/>
        <w:gridCol w:w="2853"/>
        <w:gridCol w:w="2164"/>
        <w:gridCol w:w="2668"/>
      </w:tblGrid>
      <w:tr w:rsidR="00704A52" w:rsidRPr="00704A52" w14:paraId="12DB9768" w14:textId="77777777" w:rsidTr="00704A52">
        <w:trPr>
          <w:trHeight w:val="72"/>
        </w:trPr>
        <w:tc>
          <w:tcPr>
            <w:tcW w:w="2331" w:type="dxa"/>
            <w:tcBorders>
              <w:top w:val="nil"/>
              <w:left w:val="nil"/>
              <w:bottom w:val="single" w:sz="4" w:space="0" w:color="auto"/>
              <w:right w:val="nil"/>
            </w:tcBorders>
            <w:shd w:val="clear" w:color="auto" w:fill="C0C0C0"/>
            <w:noWrap/>
            <w:vAlign w:val="bottom"/>
            <w:hideMark/>
          </w:tcPr>
          <w:p w14:paraId="18D4906C" w14:textId="51962954" w:rsidR="00704A52" w:rsidRPr="00704A52" w:rsidRDefault="00704A52" w:rsidP="00704A52">
            <w:pPr>
              <w:widowControl/>
              <w:rPr>
                <w:rFonts w:ascii="Times New Roman" w:eastAsia="Times New Roman" w:hAnsi="Times New Roman" w:cs="Times New Roman"/>
                <w:color w:val="000000"/>
              </w:rPr>
            </w:pPr>
            <w:r w:rsidRPr="00704A52">
              <w:rPr>
                <w:rFonts w:ascii="Times New Roman" w:eastAsia="Times New Roman" w:hAnsi="Times New Roman" w:cs="Times New Roman"/>
                <w:color w:val="000000"/>
              </w:rPr>
              <w:t>Common Name</w:t>
            </w:r>
          </w:p>
        </w:tc>
        <w:tc>
          <w:tcPr>
            <w:tcW w:w="2853" w:type="dxa"/>
            <w:tcBorders>
              <w:top w:val="nil"/>
              <w:left w:val="nil"/>
              <w:bottom w:val="single" w:sz="4" w:space="0" w:color="auto"/>
              <w:right w:val="nil"/>
            </w:tcBorders>
            <w:shd w:val="clear" w:color="auto" w:fill="C0C0C0"/>
            <w:noWrap/>
            <w:vAlign w:val="bottom"/>
            <w:hideMark/>
          </w:tcPr>
          <w:p w14:paraId="2DB549B7" w14:textId="3CA78FC8" w:rsidR="00704A52" w:rsidRPr="00704A52" w:rsidRDefault="00704A52" w:rsidP="00704A52">
            <w:pPr>
              <w:widowControl/>
              <w:rPr>
                <w:rFonts w:ascii="Times New Roman" w:eastAsia="Times New Roman" w:hAnsi="Times New Roman" w:cs="Times New Roman"/>
                <w:color w:val="000000"/>
              </w:rPr>
            </w:pPr>
            <w:r w:rsidRPr="00704A52">
              <w:rPr>
                <w:rFonts w:ascii="Times New Roman" w:eastAsia="Times New Roman" w:hAnsi="Times New Roman" w:cs="Times New Roman"/>
                <w:color w:val="000000"/>
              </w:rPr>
              <w:t>Scientific Name</w:t>
            </w:r>
          </w:p>
        </w:tc>
        <w:tc>
          <w:tcPr>
            <w:tcW w:w="2164" w:type="dxa"/>
            <w:tcBorders>
              <w:top w:val="nil"/>
              <w:left w:val="nil"/>
              <w:bottom w:val="single" w:sz="4" w:space="0" w:color="auto"/>
              <w:right w:val="nil"/>
            </w:tcBorders>
            <w:shd w:val="clear" w:color="auto" w:fill="C0C0C0"/>
            <w:noWrap/>
            <w:vAlign w:val="bottom"/>
            <w:hideMark/>
          </w:tcPr>
          <w:p w14:paraId="1ED9BA17" w14:textId="2C184265" w:rsidR="00704A52" w:rsidRPr="00704A52" w:rsidRDefault="00704A52" w:rsidP="00704A52">
            <w:pPr>
              <w:widowControl/>
              <w:rPr>
                <w:rFonts w:ascii="Times New Roman" w:eastAsia="Times New Roman" w:hAnsi="Times New Roman" w:cs="Times New Roman"/>
                <w:color w:val="000000"/>
              </w:rPr>
            </w:pPr>
            <w:r w:rsidRPr="00704A52">
              <w:rPr>
                <w:rFonts w:ascii="Times New Roman" w:eastAsia="Times New Roman" w:hAnsi="Times New Roman" w:cs="Times New Roman"/>
                <w:color w:val="000000"/>
              </w:rPr>
              <w:t>Common Name</w:t>
            </w:r>
          </w:p>
        </w:tc>
        <w:tc>
          <w:tcPr>
            <w:tcW w:w="2668" w:type="dxa"/>
            <w:tcBorders>
              <w:top w:val="nil"/>
              <w:left w:val="nil"/>
              <w:bottom w:val="single" w:sz="4" w:space="0" w:color="auto"/>
              <w:right w:val="nil"/>
            </w:tcBorders>
            <w:shd w:val="clear" w:color="auto" w:fill="C0C0C0"/>
            <w:noWrap/>
            <w:vAlign w:val="bottom"/>
            <w:hideMark/>
          </w:tcPr>
          <w:p w14:paraId="21C4B835" w14:textId="78ECD4E3" w:rsidR="00704A52" w:rsidRPr="00704A52" w:rsidRDefault="00704A52" w:rsidP="00704A52">
            <w:pPr>
              <w:widowControl/>
              <w:rPr>
                <w:rFonts w:ascii="Times New Roman" w:eastAsia="Times New Roman" w:hAnsi="Times New Roman" w:cs="Times New Roman"/>
                <w:color w:val="000000"/>
              </w:rPr>
            </w:pPr>
            <w:r w:rsidRPr="00704A52">
              <w:rPr>
                <w:rFonts w:ascii="Times New Roman" w:eastAsia="Times New Roman" w:hAnsi="Times New Roman" w:cs="Times New Roman"/>
                <w:color w:val="000000"/>
              </w:rPr>
              <w:t>Scientific Name</w:t>
            </w:r>
          </w:p>
        </w:tc>
      </w:tr>
      <w:tr w:rsidR="00704A52" w:rsidRPr="00704A52" w14:paraId="7276CCD1" w14:textId="77777777" w:rsidTr="00704A52">
        <w:trPr>
          <w:trHeight w:val="220"/>
        </w:trPr>
        <w:tc>
          <w:tcPr>
            <w:tcW w:w="2331" w:type="dxa"/>
            <w:tcBorders>
              <w:top w:val="single" w:sz="4" w:space="0" w:color="auto"/>
              <w:left w:val="nil"/>
              <w:bottom w:val="nil"/>
              <w:right w:val="nil"/>
            </w:tcBorders>
            <w:shd w:val="clear" w:color="auto" w:fill="auto"/>
            <w:noWrap/>
            <w:vAlign w:val="bottom"/>
            <w:hideMark/>
          </w:tcPr>
          <w:p w14:paraId="0D4C3592"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Bignose Shark</w:t>
            </w:r>
          </w:p>
        </w:tc>
        <w:tc>
          <w:tcPr>
            <w:tcW w:w="2853" w:type="dxa"/>
            <w:tcBorders>
              <w:top w:val="single" w:sz="4" w:space="0" w:color="auto"/>
              <w:left w:val="nil"/>
              <w:bottom w:val="nil"/>
              <w:right w:val="nil"/>
            </w:tcBorders>
            <w:shd w:val="clear" w:color="auto" w:fill="auto"/>
            <w:noWrap/>
            <w:vAlign w:val="bottom"/>
            <w:hideMark/>
          </w:tcPr>
          <w:p w14:paraId="3FAFCBC6"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Carcharhinus altimus</w:t>
            </w:r>
          </w:p>
        </w:tc>
        <w:tc>
          <w:tcPr>
            <w:tcW w:w="2164" w:type="dxa"/>
            <w:tcBorders>
              <w:top w:val="single" w:sz="4" w:space="0" w:color="auto"/>
              <w:left w:val="nil"/>
              <w:bottom w:val="nil"/>
              <w:right w:val="nil"/>
            </w:tcBorders>
            <w:shd w:val="clear" w:color="auto" w:fill="auto"/>
            <w:noWrap/>
            <w:vAlign w:val="bottom"/>
            <w:hideMark/>
          </w:tcPr>
          <w:p w14:paraId="56294B70" w14:textId="77777777" w:rsidR="00704A52" w:rsidRPr="00704A52" w:rsidRDefault="00704A52" w:rsidP="00704A52">
            <w:pPr>
              <w:widowControl/>
              <w:rPr>
                <w:rFonts w:ascii="Times New Roman" w:eastAsia="Times New Roman" w:hAnsi="Times New Roman" w:cs="Times New Roman"/>
                <w:b/>
                <w:color w:val="000000"/>
                <w:sz w:val="20"/>
                <w:szCs w:val="20"/>
              </w:rPr>
            </w:pPr>
            <w:r w:rsidRPr="00704A52">
              <w:rPr>
                <w:rFonts w:ascii="Times New Roman" w:eastAsia="Times New Roman" w:hAnsi="Times New Roman" w:cs="Times New Roman"/>
                <w:b/>
                <w:color w:val="000000"/>
                <w:sz w:val="20"/>
                <w:szCs w:val="20"/>
              </w:rPr>
              <w:t>Blueline Tilefish</w:t>
            </w:r>
          </w:p>
        </w:tc>
        <w:tc>
          <w:tcPr>
            <w:tcW w:w="2668" w:type="dxa"/>
            <w:tcBorders>
              <w:top w:val="single" w:sz="4" w:space="0" w:color="auto"/>
              <w:left w:val="nil"/>
              <w:bottom w:val="nil"/>
              <w:right w:val="nil"/>
            </w:tcBorders>
            <w:shd w:val="clear" w:color="auto" w:fill="auto"/>
            <w:noWrap/>
            <w:vAlign w:val="bottom"/>
            <w:hideMark/>
          </w:tcPr>
          <w:p w14:paraId="093FDFBB" w14:textId="77777777" w:rsidR="00704A52" w:rsidRPr="00704A52" w:rsidRDefault="00704A52" w:rsidP="00704A52">
            <w:pPr>
              <w:widowControl/>
              <w:rPr>
                <w:rFonts w:ascii="Times New Roman" w:eastAsia="Times New Roman" w:hAnsi="Times New Roman" w:cs="Times New Roman"/>
                <w:b/>
                <w:i/>
                <w:color w:val="000000"/>
                <w:sz w:val="20"/>
                <w:szCs w:val="20"/>
              </w:rPr>
            </w:pPr>
            <w:r w:rsidRPr="00704A52">
              <w:rPr>
                <w:rFonts w:ascii="Times New Roman" w:eastAsia="Times New Roman" w:hAnsi="Times New Roman" w:cs="Times New Roman"/>
                <w:b/>
                <w:i/>
                <w:color w:val="000000"/>
                <w:sz w:val="20"/>
                <w:szCs w:val="20"/>
              </w:rPr>
              <w:t>Caulolatilus microps</w:t>
            </w:r>
          </w:p>
        </w:tc>
      </w:tr>
      <w:tr w:rsidR="00704A52" w:rsidRPr="00704A52" w14:paraId="32CB0AED" w14:textId="77777777" w:rsidTr="00704A52">
        <w:trPr>
          <w:trHeight w:val="149"/>
        </w:trPr>
        <w:tc>
          <w:tcPr>
            <w:tcW w:w="2331" w:type="dxa"/>
            <w:tcBorders>
              <w:top w:val="nil"/>
              <w:left w:val="nil"/>
              <w:bottom w:val="nil"/>
              <w:right w:val="nil"/>
            </w:tcBorders>
            <w:shd w:val="clear" w:color="auto" w:fill="auto"/>
            <w:noWrap/>
            <w:vAlign w:val="bottom"/>
            <w:hideMark/>
          </w:tcPr>
          <w:p w14:paraId="529C5D7E"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Spotted Moray</w:t>
            </w:r>
          </w:p>
        </w:tc>
        <w:tc>
          <w:tcPr>
            <w:tcW w:w="2853" w:type="dxa"/>
            <w:tcBorders>
              <w:top w:val="nil"/>
              <w:left w:val="nil"/>
              <w:bottom w:val="nil"/>
              <w:right w:val="nil"/>
            </w:tcBorders>
            <w:shd w:val="clear" w:color="auto" w:fill="auto"/>
            <w:noWrap/>
            <w:vAlign w:val="bottom"/>
            <w:hideMark/>
          </w:tcPr>
          <w:p w14:paraId="53BB9672"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Gymnothorax moringa</w:t>
            </w:r>
          </w:p>
        </w:tc>
        <w:tc>
          <w:tcPr>
            <w:tcW w:w="2164" w:type="dxa"/>
            <w:tcBorders>
              <w:top w:val="nil"/>
              <w:left w:val="nil"/>
              <w:bottom w:val="nil"/>
              <w:right w:val="nil"/>
            </w:tcBorders>
            <w:shd w:val="clear" w:color="auto" w:fill="auto"/>
            <w:noWrap/>
            <w:vAlign w:val="bottom"/>
            <w:hideMark/>
          </w:tcPr>
          <w:p w14:paraId="5E876DED"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Sand Tilefish</w:t>
            </w:r>
          </w:p>
        </w:tc>
        <w:tc>
          <w:tcPr>
            <w:tcW w:w="2668" w:type="dxa"/>
            <w:tcBorders>
              <w:top w:val="nil"/>
              <w:left w:val="nil"/>
              <w:bottom w:val="nil"/>
              <w:right w:val="nil"/>
            </w:tcBorders>
            <w:shd w:val="clear" w:color="auto" w:fill="auto"/>
            <w:noWrap/>
            <w:vAlign w:val="bottom"/>
            <w:hideMark/>
          </w:tcPr>
          <w:p w14:paraId="0C910720"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Malacanthus plumieri</w:t>
            </w:r>
          </w:p>
        </w:tc>
      </w:tr>
      <w:tr w:rsidR="00704A52" w:rsidRPr="00704A52" w14:paraId="12D0470D" w14:textId="77777777" w:rsidTr="00704A52">
        <w:trPr>
          <w:trHeight w:val="72"/>
        </w:trPr>
        <w:tc>
          <w:tcPr>
            <w:tcW w:w="2331" w:type="dxa"/>
            <w:tcBorders>
              <w:top w:val="nil"/>
              <w:left w:val="nil"/>
              <w:bottom w:val="nil"/>
              <w:right w:val="nil"/>
            </w:tcBorders>
            <w:shd w:val="clear" w:color="auto" w:fill="auto"/>
            <w:noWrap/>
            <w:vAlign w:val="bottom"/>
            <w:hideMark/>
          </w:tcPr>
          <w:p w14:paraId="326EF7B2"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Unidentified Moray</w:t>
            </w:r>
          </w:p>
        </w:tc>
        <w:tc>
          <w:tcPr>
            <w:tcW w:w="2853" w:type="dxa"/>
            <w:tcBorders>
              <w:top w:val="nil"/>
              <w:left w:val="nil"/>
              <w:bottom w:val="nil"/>
              <w:right w:val="nil"/>
            </w:tcBorders>
            <w:shd w:val="clear" w:color="auto" w:fill="auto"/>
            <w:noWrap/>
            <w:vAlign w:val="bottom"/>
            <w:hideMark/>
          </w:tcPr>
          <w:p w14:paraId="66213A15"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Muraenidae</w:t>
            </w:r>
          </w:p>
        </w:tc>
        <w:tc>
          <w:tcPr>
            <w:tcW w:w="2164" w:type="dxa"/>
            <w:tcBorders>
              <w:top w:val="nil"/>
              <w:left w:val="nil"/>
              <w:bottom w:val="nil"/>
              <w:right w:val="nil"/>
            </w:tcBorders>
            <w:shd w:val="clear" w:color="auto" w:fill="auto"/>
            <w:noWrap/>
            <w:vAlign w:val="bottom"/>
            <w:hideMark/>
          </w:tcPr>
          <w:p w14:paraId="23BE3057"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Greater Amberjack</w:t>
            </w:r>
          </w:p>
        </w:tc>
        <w:tc>
          <w:tcPr>
            <w:tcW w:w="2668" w:type="dxa"/>
            <w:tcBorders>
              <w:top w:val="nil"/>
              <w:left w:val="nil"/>
              <w:bottom w:val="nil"/>
              <w:right w:val="nil"/>
            </w:tcBorders>
            <w:shd w:val="clear" w:color="auto" w:fill="auto"/>
            <w:noWrap/>
            <w:vAlign w:val="bottom"/>
            <w:hideMark/>
          </w:tcPr>
          <w:p w14:paraId="525144FC"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Seriola dumerili</w:t>
            </w:r>
          </w:p>
        </w:tc>
      </w:tr>
      <w:tr w:rsidR="00704A52" w:rsidRPr="00704A52" w14:paraId="3125F092" w14:textId="77777777" w:rsidTr="00704A52">
        <w:trPr>
          <w:trHeight w:val="76"/>
        </w:trPr>
        <w:tc>
          <w:tcPr>
            <w:tcW w:w="2331" w:type="dxa"/>
            <w:tcBorders>
              <w:top w:val="nil"/>
              <w:left w:val="nil"/>
              <w:bottom w:val="nil"/>
              <w:right w:val="nil"/>
            </w:tcBorders>
            <w:shd w:val="clear" w:color="auto" w:fill="auto"/>
            <w:noWrap/>
            <w:vAlign w:val="bottom"/>
            <w:hideMark/>
          </w:tcPr>
          <w:p w14:paraId="5B42667B"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Reticulate Moray</w:t>
            </w:r>
          </w:p>
        </w:tc>
        <w:tc>
          <w:tcPr>
            <w:tcW w:w="2853" w:type="dxa"/>
            <w:tcBorders>
              <w:top w:val="nil"/>
              <w:left w:val="nil"/>
              <w:bottom w:val="nil"/>
              <w:right w:val="nil"/>
            </w:tcBorders>
            <w:shd w:val="clear" w:color="auto" w:fill="auto"/>
            <w:noWrap/>
            <w:vAlign w:val="bottom"/>
            <w:hideMark/>
          </w:tcPr>
          <w:p w14:paraId="1D6275B2"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Muraena retifera</w:t>
            </w:r>
          </w:p>
        </w:tc>
        <w:tc>
          <w:tcPr>
            <w:tcW w:w="2164" w:type="dxa"/>
            <w:tcBorders>
              <w:top w:val="nil"/>
              <w:left w:val="nil"/>
              <w:bottom w:val="nil"/>
              <w:right w:val="nil"/>
            </w:tcBorders>
            <w:shd w:val="clear" w:color="auto" w:fill="auto"/>
            <w:noWrap/>
            <w:vAlign w:val="bottom"/>
            <w:hideMark/>
          </w:tcPr>
          <w:p w14:paraId="6549EE8D"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Almaco Jack</w:t>
            </w:r>
          </w:p>
        </w:tc>
        <w:tc>
          <w:tcPr>
            <w:tcW w:w="2668" w:type="dxa"/>
            <w:tcBorders>
              <w:top w:val="nil"/>
              <w:left w:val="nil"/>
              <w:bottom w:val="nil"/>
              <w:right w:val="nil"/>
            </w:tcBorders>
            <w:shd w:val="clear" w:color="auto" w:fill="auto"/>
            <w:noWrap/>
            <w:vAlign w:val="bottom"/>
            <w:hideMark/>
          </w:tcPr>
          <w:p w14:paraId="60517C99"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Seriola rivoliana</w:t>
            </w:r>
          </w:p>
        </w:tc>
      </w:tr>
      <w:tr w:rsidR="00704A52" w:rsidRPr="00704A52" w14:paraId="476FAA98" w14:textId="77777777" w:rsidTr="00704A52">
        <w:trPr>
          <w:trHeight w:val="204"/>
        </w:trPr>
        <w:tc>
          <w:tcPr>
            <w:tcW w:w="2331" w:type="dxa"/>
            <w:tcBorders>
              <w:top w:val="nil"/>
              <w:left w:val="nil"/>
              <w:bottom w:val="nil"/>
              <w:right w:val="nil"/>
            </w:tcBorders>
            <w:shd w:val="clear" w:color="auto" w:fill="auto"/>
            <w:noWrap/>
            <w:vAlign w:val="bottom"/>
            <w:hideMark/>
          </w:tcPr>
          <w:p w14:paraId="178AD59A" w14:textId="6B388B29"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 xml:space="preserve">Stout </w:t>
            </w:r>
            <w:r>
              <w:rPr>
                <w:rFonts w:ascii="Times New Roman" w:eastAsia="Times New Roman" w:hAnsi="Times New Roman" w:cs="Times New Roman"/>
                <w:color w:val="000000"/>
                <w:sz w:val="18"/>
                <w:szCs w:val="18"/>
              </w:rPr>
              <w:t>M</w:t>
            </w:r>
            <w:r w:rsidRPr="00704A52">
              <w:rPr>
                <w:rFonts w:ascii="Times New Roman" w:eastAsia="Times New Roman" w:hAnsi="Times New Roman" w:cs="Times New Roman"/>
                <w:color w:val="000000"/>
                <w:sz w:val="18"/>
                <w:szCs w:val="18"/>
              </w:rPr>
              <w:t>oray</w:t>
            </w:r>
          </w:p>
        </w:tc>
        <w:tc>
          <w:tcPr>
            <w:tcW w:w="2853" w:type="dxa"/>
            <w:tcBorders>
              <w:top w:val="nil"/>
              <w:left w:val="nil"/>
              <w:bottom w:val="nil"/>
              <w:right w:val="nil"/>
            </w:tcBorders>
            <w:shd w:val="clear" w:color="auto" w:fill="auto"/>
            <w:noWrap/>
            <w:vAlign w:val="bottom"/>
            <w:hideMark/>
          </w:tcPr>
          <w:p w14:paraId="44313024"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Muraena robusta</w:t>
            </w:r>
          </w:p>
        </w:tc>
        <w:tc>
          <w:tcPr>
            <w:tcW w:w="2164" w:type="dxa"/>
            <w:tcBorders>
              <w:top w:val="nil"/>
              <w:left w:val="nil"/>
              <w:bottom w:val="nil"/>
              <w:right w:val="nil"/>
            </w:tcBorders>
            <w:shd w:val="clear" w:color="auto" w:fill="auto"/>
            <w:noWrap/>
            <w:vAlign w:val="bottom"/>
            <w:hideMark/>
          </w:tcPr>
          <w:p w14:paraId="2E109B96"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Unidentified Jack</w:t>
            </w:r>
          </w:p>
        </w:tc>
        <w:tc>
          <w:tcPr>
            <w:tcW w:w="2668" w:type="dxa"/>
            <w:tcBorders>
              <w:top w:val="nil"/>
              <w:left w:val="nil"/>
              <w:bottom w:val="nil"/>
              <w:right w:val="nil"/>
            </w:tcBorders>
            <w:shd w:val="clear" w:color="auto" w:fill="auto"/>
            <w:noWrap/>
            <w:vAlign w:val="bottom"/>
            <w:hideMark/>
          </w:tcPr>
          <w:p w14:paraId="4E2DA069"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 xml:space="preserve">Decapterus sp. </w:t>
            </w:r>
          </w:p>
        </w:tc>
      </w:tr>
      <w:tr w:rsidR="00704A52" w:rsidRPr="00704A52" w14:paraId="39FCC586" w14:textId="77777777" w:rsidTr="00704A52">
        <w:trPr>
          <w:trHeight w:val="220"/>
        </w:trPr>
        <w:tc>
          <w:tcPr>
            <w:tcW w:w="2331" w:type="dxa"/>
            <w:tcBorders>
              <w:top w:val="nil"/>
              <w:left w:val="nil"/>
              <w:bottom w:val="nil"/>
              <w:right w:val="nil"/>
            </w:tcBorders>
            <w:shd w:val="clear" w:color="auto" w:fill="auto"/>
            <w:noWrap/>
            <w:vAlign w:val="bottom"/>
            <w:hideMark/>
          </w:tcPr>
          <w:p w14:paraId="21F069E1" w14:textId="3D16C689"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 xml:space="preserve">Sharptail </w:t>
            </w:r>
            <w:r>
              <w:rPr>
                <w:rFonts w:ascii="Times New Roman" w:eastAsia="Times New Roman" w:hAnsi="Times New Roman" w:cs="Times New Roman"/>
                <w:color w:val="000000"/>
                <w:sz w:val="18"/>
                <w:szCs w:val="18"/>
              </w:rPr>
              <w:t>E</w:t>
            </w:r>
            <w:r w:rsidRPr="00704A52">
              <w:rPr>
                <w:rFonts w:ascii="Times New Roman" w:eastAsia="Times New Roman" w:hAnsi="Times New Roman" w:cs="Times New Roman"/>
                <w:color w:val="000000"/>
                <w:sz w:val="18"/>
                <w:szCs w:val="18"/>
              </w:rPr>
              <w:t>el</w:t>
            </w:r>
          </w:p>
        </w:tc>
        <w:tc>
          <w:tcPr>
            <w:tcW w:w="2853" w:type="dxa"/>
            <w:tcBorders>
              <w:top w:val="nil"/>
              <w:left w:val="nil"/>
              <w:bottom w:val="nil"/>
              <w:right w:val="nil"/>
            </w:tcBorders>
            <w:shd w:val="clear" w:color="auto" w:fill="auto"/>
            <w:noWrap/>
            <w:vAlign w:val="bottom"/>
            <w:hideMark/>
          </w:tcPr>
          <w:p w14:paraId="1F1A9C5B"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Myrichthys acuminatus</w:t>
            </w:r>
          </w:p>
        </w:tc>
        <w:tc>
          <w:tcPr>
            <w:tcW w:w="2164" w:type="dxa"/>
            <w:tcBorders>
              <w:top w:val="nil"/>
              <w:left w:val="nil"/>
              <w:bottom w:val="nil"/>
              <w:right w:val="nil"/>
            </w:tcBorders>
            <w:shd w:val="clear" w:color="auto" w:fill="auto"/>
            <w:noWrap/>
            <w:vAlign w:val="bottom"/>
            <w:hideMark/>
          </w:tcPr>
          <w:p w14:paraId="5AED0AB3"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Unidentified Snapper</w:t>
            </w:r>
          </w:p>
        </w:tc>
        <w:tc>
          <w:tcPr>
            <w:tcW w:w="2668" w:type="dxa"/>
            <w:tcBorders>
              <w:top w:val="nil"/>
              <w:left w:val="nil"/>
              <w:bottom w:val="nil"/>
              <w:right w:val="nil"/>
            </w:tcBorders>
            <w:shd w:val="clear" w:color="auto" w:fill="auto"/>
            <w:noWrap/>
            <w:vAlign w:val="bottom"/>
            <w:hideMark/>
          </w:tcPr>
          <w:p w14:paraId="52C06558"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Lutjanus sp.</w:t>
            </w:r>
          </w:p>
        </w:tc>
      </w:tr>
      <w:tr w:rsidR="00704A52" w:rsidRPr="00704A52" w14:paraId="1E592A36" w14:textId="77777777" w:rsidTr="00704A52">
        <w:trPr>
          <w:trHeight w:val="72"/>
        </w:trPr>
        <w:tc>
          <w:tcPr>
            <w:tcW w:w="2331" w:type="dxa"/>
            <w:tcBorders>
              <w:top w:val="nil"/>
              <w:left w:val="nil"/>
              <w:bottom w:val="nil"/>
              <w:right w:val="nil"/>
            </w:tcBorders>
            <w:shd w:val="clear" w:color="auto" w:fill="auto"/>
            <w:noWrap/>
            <w:vAlign w:val="bottom"/>
            <w:hideMark/>
          </w:tcPr>
          <w:p w14:paraId="31327661" w14:textId="6A819085"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 xml:space="preserve">Goldspotted </w:t>
            </w:r>
            <w:r>
              <w:rPr>
                <w:rFonts w:ascii="Times New Roman" w:eastAsia="Times New Roman" w:hAnsi="Times New Roman" w:cs="Times New Roman"/>
                <w:color w:val="000000"/>
                <w:sz w:val="18"/>
                <w:szCs w:val="18"/>
              </w:rPr>
              <w:t>E</w:t>
            </w:r>
            <w:r w:rsidRPr="00704A52">
              <w:rPr>
                <w:rFonts w:ascii="Times New Roman" w:eastAsia="Times New Roman" w:hAnsi="Times New Roman" w:cs="Times New Roman"/>
                <w:color w:val="000000"/>
                <w:sz w:val="18"/>
                <w:szCs w:val="18"/>
              </w:rPr>
              <w:t>el</w:t>
            </w:r>
          </w:p>
        </w:tc>
        <w:tc>
          <w:tcPr>
            <w:tcW w:w="2853" w:type="dxa"/>
            <w:tcBorders>
              <w:top w:val="nil"/>
              <w:left w:val="nil"/>
              <w:bottom w:val="nil"/>
              <w:right w:val="nil"/>
            </w:tcBorders>
            <w:shd w:val="clear" w:color="auto" w:fill="auto"/>
            <w:noWrap/>
            <w:vAlign w:val="bottom"/>
            <w:hideMark/>
          </w:tcPr>
          <w:p w14:paraId="77F432C3"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Myrichthys oculatus</w:t>
            </w:r>
          </w:p>
        </w:tc>
        <w:tc>
          <w:tcPr>
            <w:tcW w:w="2164" w:type="dxa"/>
            <w:tcBorders>
              <w:top w:val="nil"/>
              <w:left w:val="nil"/>
              <w:bottom w:val="nil"/>
              <w:right w:val="nil"/>
            </w:tcBorders>
            <w:shd w:val="clear" w:color="auto" w:fill="auto"/>
            <w:noWrap/>
            <w:vAlign w:val="bottom"/>
            <w:hideMark/>
          </w:tcPr>
          <w:p w14:paraId="6E4C66A3"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Vermilion Snapper</w:t>
            </w:r>
          </w:p>
        </w:tc>
        <w:tc>
          <w:tcPr>
            <w:tcW w:w="2668" w:type="dxa"/>
            <w:tcBorders>
              <w:top w:val="nil"/>
              <w:left w:val="nil"/>
              <w:bottom w:val="nil"/>
              <w:right w:val="nil"/>
            </w:tcBorders>
            <w:shd w:val="clear" w:color="auto" w:fill="auto"/>
            <w:noWrap/>
            <w:vAlign w:val="bottom"/>
            <w:hideMark/>
          </w:tcPr>
          <w:p w14:paraId="040A688A"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Rhomboplites aurorubens</w:t>
            </w:r>
          </w:p>
        </w:tc>
      </w:tr>
      <w:tr w:rsidR="00704A52" w:rsidRPr="00704A52" w14:paraId="17B021AE" w14:textId="77777777" w:rsidTr="00704A52">
        <w:trPr>
          <w:trHeight w:val="149"/>
        </w:trPr>
        <w:tc>
          <w:tcPr>
            <w:tcW w:w="2331" w:type="dxa"/>
            <w:tcBorders>
              <w:top w:val="nil"/>
              <w:left w:val="nil"/>
              <w:bottom w:val="nil"/>
              <w:right w:val="nil"/>
            </w:tcBorders>
            <w:shd w:val="clear" w:color="auto" w:fill="auto"/>
            <w:noWrap/>
            <w:vAlign w:val="bottom"/>
            <w:hideMark/>
          </w:tcPr>
          <w:p w14:paraId="5DB5164F"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Unidentified Lizardfish</w:t>
            </w:r>
          </w:p>
        </w:tc>
        <w:tc>
          <w:tcPr>
            <w:tcW w:w="2853" w:type="dxa"/>
            <w:tcBorders>
              <w:top w:val="nil"/>
              <w:left w:val="nil"/>
              <w:bottom w:val="nil"/>
              <w:right w:val="nil"/>
            </w:tcBorders>
            <w:shd w:val="clear" w:color="auto" w:fill="auto"/>
            <w:noWrap/>
            <w:vAlign w:val="bottom"/>
            <w:hideMark/>
          </w:tcPr>
          <w:p w14:paraId="0725B37D"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Synodus sp.</w:t>
            </w:r>
          </w:p>
        </w:tc>
        <w:tc>
          <w:tcPr>
            <w:tcW w:w="2164" w:type="dxa"/>
            <w:tcBorders>
              <w:top w:val="nil"/>
              <w:left w:val="nil"/>
              <w:bottom w:val="nil"/>
              <w:right w:val="nil"/>
            </w:tcBorders>
            <w:shd w:val="clear" w:color="auto" w:fill="auto"/>
            <w:noWrap/>
            <w:vAlign w:val="bottom"/>
            <w:hideMark/>
          </w:tcPr>
          <w:p w14:paraId="4C636D45"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Tomtate</w:t>
            </w:r>
          </w:p>
        </w:tc>
        <w:tc>
          <w:tcPr>
            <w:tcW w:w="2668" w:type="dxa"/>
            <w:tcBorders>
              <w:top w:val="nil"/>
              <w:left w:val="nil"/>
              <w:bottom w:val="nil"/>
              <w:right w:val="nil"/>
            </w:tcBorders>
            <w:shd w:val="clear" w:color="auto" w:fill="auto"/>
            <w:noWrap/>
            <w:vAlign w:val="bottom"/>
            <w:hideMark/>
          </w:tcPr>
          <w:p w14:paraId="1D63C603"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Haemulon aurolineatum</w:t>
            </w:r>
          </w:p>
        </w:tc>
      </w:tr>
      <w:tr w:rsidR="00704A52" w:rsidRPr="00704A52" w14:paraId="63F217BD" w14:textId="77777777" w:rsidTr="00704A52">
        <w:trPr>
          <w:trHeight w:val="72"/>
        </w:trPr>
        <w:tc>
          <w:tcPr>
            <w:tcW w:w="2331" w:type="dxa"/>
            <w:tcBorders>
              <w:top w:val="nil"/>
              <w:left w:val="nil"/>
              <w:bottom w:val="nil"/>
              <w:right w:val="nil"/>
            </w:tcBorders>
            <w:shd w:val="clear" w:color="auto" w:fill="auto"/>
            <w:noWrap/>
            <w:vAlign w:val="bottom"/>
            <w:hideMark/>
          </w:tcPr>
          <w:p w14:paraId="5B08D9B7"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Sand Diver</w:t>
            </w:r>
          </w:p>
        </w:tc>
        <w:tc>
          <w:tcPr>
            <w:tcW w:w="2853" w:type="dxa"/>
            <w:tcBorders>
              <w:top w:val="nil"/>
              <w:left w:val="nil"/>
              <w:bottom w:val="nil"/>
              <w:right w:val="nil"/>
            </w:tcBorders>
            <w:shd w:val="clear" w:color="auto" w:fill="auto"/>
            <w:noWrap/>
            <w:vAlign w:val="bottom"/>
            <w:hideMark/>
          </w:tcPr>
          <w:p w14:paraId="7D952296"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Synodus intermedius</w:t>
            </w:r>
          </w:p>
        </w:tc>
        <w:tc>
          <w:tcPr>
            <w:tcW w:w="2164" w:type="dxa"/>
            <w:tcBorders>
              <w:top w:val="nil"/>
              <w:left w:val="nil"/>
              <w:bottom w:val="nil"/>
              <w:right w:val="nil"/>
            </w:tcBorders>
            <w:shd w:val="clear" w:color="auto" w:fill="auto"/>
            <w:noWrap/>
            <w:vAlign w:val="bottom"/>
            <w:hideMark/>
          </w:tcPr>
          <w:p w14:paraId="5D5CBDEA"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White Grunt</w:t>
            </w:r>
          </w:p>
        </w:tc>
        <w:tc>
          <w:tcPr>
            <w:tcW w:w="2668" w:type="dxa"/>
            <w:tcBorders>
              <w:top w:val="nil"/>
              <w:left w:val="nil"/>
              <w:bottom w:val="nil"/>
              <w:right w:val="nil"/>
            </w:tcBorders>
            <w:shd w:val="clear" w:color="auto" w:fill="auto"/>
            <w:noWrap/>
            <w:vAlign w:val="bottom"/>
            <w:hideMark/>
          </w:tcPr>
          <w:p w14:paraId="49EEA9BA"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Haemulon plumierii</w:t>
            </w:r>
          </w:p>
        </w:tc>
      </w:tr>
      <w:tr w:rsidR="00704A52" w:rsidRPr="00704A52" w14:paraId="5BAAD568" w14:textId="77777777" w:rsidTr="00704A52">
        <w:trPr>
          <w:trHeight w:val="72"/>
        </w:trPr>
        <w:tc>
          <w:tcPr>
            <w:tcW w:w="2331" w:type="dxa"/>
            <w:tcBorders>
              <w:top w:val="nil"/>
              <w:left w:val="nil"/>
              <w:bottom w:val="nil"/>
              <w:right w:val="nil"/>
            </w:tcBorders>
            <w:shd w:val="clear" w:color="auto" w:fill="auto"/>
            <w:noWrap/>
            <w:vAlign w:val="bottom"/>
            <w:hideMark/>
          </w:tcPr>
          <w:p w14:paraId="59859F53"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Goosefish</w:t>
            </w:r>
          </w:p>
        </w:tc>
        <w:tc>
          <w:tcPr>
            <w:tcW w:w="2853" w:type="dxa"/>
            <w:tcBorders>
              <w:top w:val="nil"/>
              <w:left w:val="nil"/>
              <w:bottom w:val="nil"/>
              <w:right w:val="nil"/>
            </w:tcBorders>
            <w:shd w:val="clear" w:color="auto" w:fill="auto"/>
            <w:noWrap/>
            <w:vAlign w:val="bottom"/>
            <w:hideMark/>
          </w:tcPr>
          <w:p w14:paraId="763E220B"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Lophius americanus</w:t>
            </w:r>
          </w:p>
        </w:tc>
        <w:tc>
          <w:tcPr>
            <w:tcW w:w="2164" w:type="dxa"/>
            <w:tcBorders>
              <w:top w:val="nil"/>
              <w:left w:val="nil"/>
              <w:bottom w:val="nil"/>
              <w:right w:val="nil"/>
            </w:tcBorders>
            <w:shd w:val="clear" w:color="auto" w:fill="auto"/>
            <w:noWrap/>
            <w:vAlign w:val="bottom"/>
            <w:hideMark/>
          </w:tcPr>
          <w:p w14:paraId="48ACF99B"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Striped Grunt</w:t>
            </w:r>
          </w:p>
        </w:tc>
        <w:tc>
          <w:tcPr>
            <w:tcW w:w="2668" w:type="dxa"/>
            <w:tcBorders>
              <w:top w:val="nil"/>
              <w:left w:val="nil"/>
              <w:bottom w:val="nil"/>
              <w:right w:val="nil"/>
            </w:tcBorders>
            <w:shd w:val="clear" w:color="auto" w:fill="auto"/>
            <w:noWrap/>
            <w:vAlign w:val="bottom"/>
            <w:hideMark/>
          </w:tcPr>
          <w:p w14:paraId="2EF081A8"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Haemulon striatum</w:t>
            </w:r>
          </w:p>
        </w:tc>
      </w:tr>
      <w:tr w:rsidR="00704A52" w:rsidRPr="00704A52" w14:paraId="25623DAA" w14:textId="77777777" w:rsidTr="00704A52">
        <w:trPr>
          <w:trHeight w:val="149"/>
        </w:trPr>
        <w:tc>
          <w:tcPr>
            <w:tcW w:w="2331" w:type="dxa"/>
            <w:tcBorders>
              <w:top w:val="nil"/>
              <w:left w:val="nil"/>
              <w:bottom w:val="nil"/>
              <w:right w:val="nil"/>
            </w:tcBorders>
            <w:shd w:val="clear" w:color="auto" w:fill="auto"/>
            <w:noWrap/>
            <w:vAlign w:val="bottom"/>
            <w:hideMark/>
          </w:tcPr>
          <w:p w14:paraId="43C9ECA5"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Mora Cod</w:t>
            </w:r>
          </w:p>
        </w:tc>
        <w:tc>
          <w:tcPr>
            <w:tcW w:w="2853" w:type="dxa"/>
            <w:tcBorders>
              <w:top w:val="nil"/>
              <w:left w:val="nil"/>
              <w:bottom w:val="nil"/>
              <w:right w:val="nil"/>
            </w:tcBorders>
            <w:shd w:val="clear" w:color="auto" w:fill="auto"/>
            <w:noWrap/>
            <w:vAlign w:val="bottom"/>
            <w:hideMark/>
          </w:tcPr>
          <w:p w14:paraId="34884511"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Laemonema sp.</w:t>
            </w:r>
          </w:p>
        </w:tc>
        <w:tc>
          <w:tcPr>
            <w:tcW w:w="2164" w:type="dxa"/>
            <w:tcBorders>
              <w:top w:val="nil"/>
              <w:left w:val="nil"/>
              <w:bottom w:val="nil"/>
              <w:right w:val="nil"/>
            </w:tcBorders>
            <w:shd w:val="clear" w:color="auto" w:fill="auto"/>
            <w:noWrap/>
            <w:vAlign w:val="bottom"/>
            <w:hideMark/>
          </w:tcPr>
          <w:p w14:paraId="6ACE6FD2"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Porgy</w:t>
            </w:r>
          </w:p>
        </w:tc>
        <w:tc>
          <w:tcPr>
            <w:tcW w:w="2668" w:type="dxa"/>
            <w:tcBorders>
              <w:top w:val="nil"/>
              <w:left w:val="nil"/>
              <w:bottom w:val="nil"/>
              <w:right w:val="nil"/>
            </w:tcBorders>
            <w:shd w:val="clear" w:color="auto" w:fill="auto"/>
            <w:noWrap/>
            <w:vAlign w:val="bottom"/>
            <w:hideMark/>
          </w:tcPr>
          <w:p w14:paraId="0CA4B28B"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Calamus sp.</w:t>
            </w:r>
          </w:p>
        </w:tc>
      </w:tr>
      <w:tr w:rsidR="00704A52" w:rsidRPr="00704A52" w14:paraId="6485D9ED" w14:textId="77777777" w:rsidTr="00704A52">
        <w:trPr>
          <w:trHeight w:val="72"/>
        </w:trPr>
        <w:tc>
          <w:tcPr>
            <w:tcW w:w="2331" w:type="dxa"/>
            <w:tcBorders>
              <w:top w:val="nil"/>
              <w:left w:val="nil"/>
              <w:bottom w:val="nil"/>
              <w:right w:val="nil"/>
            </w:tcBorders>
            <w:shd w:val="clear" w:color="auto" w:fill="auto"/>
            <w:noWrap/>
            <w:vAlign w:val="bottom"/>
            <w:hideMark/>
          </w:tcPr>
          <w:p w14:paraId="44E45AF4"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Carolina Hake</w:t>
            </w:r>
          </w:p>
        </w:tc>
        <w:tc>
          <w:tcPr>
            <w:tcW w:w="2853" w:type="dxa"/>
            <w:tcBorders>
              <w:top w:val="nil"/>
              <w:left w:val="nil"/>
              <w:bottom w:val="nil"/>
              <w:right w:val="nil"/>
            </w:tcBorders>
            <w:shd w:val="clear" w:color="auto" w:fill="auto"/>
            <w:noWrap/>
            <w:vAlign w:val="bottom"/>
            <w:hideMark/>
          </w:tcPr>
          <w:p w14:paraId="07822553"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Urophycis earllii</w:t>
            </w:r>
          </w:p>
        </w:tc>
        <w:tc>
          <w:tcPr>
            <w:tcW w:w="2164" w:type="dxa"/>
            <w:tcBorders>
              <w:top w:val="nil"/>
              <w:left w:val="nil"/>
              <w:bottom w:val="nil"/>
              <w:right w:val="nil"/>
            </w:tcBorders>
            <w:shd w:val="clear" w:color="auto" w:fill="auto"/>
            <w:noWrap/>
            <w:vAlign w:val="bottom"/>
            <w:hideMark/>
          </w:tcPr>
          <w:p w14:paraId="26DE9D19"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Red Porgy</w:t>
            </w:r>
          </w:p>
        </w:tc>
        <w:tc>
          <w:tcPr>
            <w:tcW w:w="2668" w:type="dxa"/>
            <w:tcBorders>
              <w:top w:val="nil"/>
              <w:left w:val="nil"/>
              <w:bottom w:val="nil"/>
              <w:right w:val="nil"/>
            </w:tcBorders>
            <w:shd w:val="clear" w:color="auto" w:fill="auto"/>
            <w:noWrap/>
            <w:vAlign w:val="bottom"/>
            <w:hideMark/>
          </w:tcPr>
          <w:p w14:paraId="453D878C"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Pagrus pagrus</w:t>
            </w:r>
          </w:p>
        </w:tc>
      </w:tr>
      <w:tr w:rsidR="00704A52" w:rsidRPr="00704A52" w14:paraId="757B61EC" w14:textId="77777777" w:rsidTr="00704A52">
        <w:trPr>
          <w:trHeight w:val="76"/>
        </w:trPr>
        <w:tc>
          <w:tcPr>
            <w:tcW w:w="2331" w:type="dxa"/>
            <w:tcBorders>
              <w:top w:val="nil"/>
              <w:left w:val="nil"/>
              <w:bottom w:val="nil"/>
              <w:right w:val="nil"/>
            </w:tcBorders>
            <w:shd w:val="clear" w:color="auto" w:fill="auto"/>
            <w:noWrap/>
            <w:vAlign w:val="bottom"/>
            <w:hideMark/>
          </w:tcPr>
          <w:p w14:paraId="7E0651A7"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Big Roughy</w:t>
            </w:r>
          </w:p>
        </w:tc>
        <w:tc>
          <w:tcPr>
            <w:tcW w:w="2853" w:type="dxa"/>
            <w:tcBorders>
              <w:top w:val="nil"/>
              <w:left w:val="nil"/>
              <w:bottom w:val="nil"/>
              <w:right w:val="nil"/>
            </w:tcBorders>
            <w:shd w:val="clear" w:color="auto" w:fill="auto"/>
            <w:noWrap/>
            <w:vAlign w:val="bottom"/>
            <w:hideMark/>
          </w:tcPr>
          <w:p w14:paraId="53777DD6"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Gephyroberyx darwinii</w:t>
            </w:r>
          </w:p>
        </w:tc>
        <w:tc>
          <w:tcPr>
            <w:tcW w:w="2164" w:type="dxa"/>
            <w:tcBorders>
              <w:top w:val="nil"/>
              <w:left w:val="nil"/>
              <w:bottom w:val="nil"/>
              <w:right w:val="nil"/>
            </w:tcBorders>
            <w:shd w:val="clear" w:color="auto" w:fill="auto"/>
            <w:noWrap/>
            <w:vAlign w:val="bottom"/>
            <w:hideMark/>
          </w:tcPr>
          <w:p w14:paraId="2A23527C"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Jack-knife Fish</w:t>
            </w:r>
          </w:p>
        </w:tc>
        <w:tc>
          <w:tcPr>
            <w:tcW w:w="2668" w:type="dxa"/>
            <w:tcBorders>
              <w:top w:val="nil"/>
              <w:left w:val="nil"/>
              <w:bottom w:val="nil"/>
              <w:right w:val="nil"/>
            </w:tcBorders>
            <w:shd w:val="clear" w:color="auto" w:fill="auto"/>
            <w:noWrap/>
            <w:vAlign w:val="bottom"/>
            <w:hideMark/>
          </w:tcPr>
          <w:p w14:paraId="28202D6C"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Equetus lanceolatus</w:t>
            </w:r>
          </w:p>
        </w:tc>
      </w:tr>
      <w:tr w:rsidR="00704A52" w:rsidRPr="00704A52" w14:paraId="27B92EC9" w14:textId="77777777" w:rsidTr="00704A52">
        <w:trPr>
          <w:trHeight w:val="149"/>
        </w:trPr>
        <w:tc>
          <w:tcPr>
            <w:tcW w:w="2331" w:type="dxa"/>
            <w:tcBorders>
              <w:top w:val="nil"/>
              <w:left w:val="nil"/>
              <w:bottom w:val="nil"/>
              <w:right w:val="nil"/>
            </w:tcBorders>
            <w:shd w:val="clear" w:color="auto" w:fill="auto"/>
            <w:noWrap/>
            <w:vAlign w:val="bottom"/>
            <w:hideMark/>
          </w:tcPr>
          <w:p w14:paraId="196884D6"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Squirrelfish</w:t>
            </w:r>
          </w:p>
        </w:tc>
        <w:tc>
          <w:tcPr>
            <w:tcW w:w="2853" w:type="dxa"/>
            <w:tcBorders>
              <w:top w:val="nil"/>
              <w:left w:val="nil"/>
              <w:bottom w:val="nil"/>
              <w:right w:val="nil"/>
            </w:tcBorders>
            <w:shd w:val="clear" w:color="auto" w:fill="auto"/>
            <w:noWrap/>
            <w:vAlign w:val="bottom"/>
            <w:hideMark/>
          </w:tcPr>
          <w:p w14:paraId="59BCC102"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Holocentridae sp.</w:t>
            </w:r>
          </w:p>
        </w:tc>
        <w:tc>
          <w:tcPr>
            <w:tcW w:w="2164" w:type="dxa"/>
            <w:tcBorders>
              <w:top w:val="nil"/>
              <w:left w:val="nil"/>
              <w:bottom w:val="nil"/>
              <w:right w:val="nil"/>
            </w:tcBorders>
            <w:shd w:val="clear" w:color="auto" w:fill="auto"/>
            <w:noWrap/>
            <w:vAlign w:val="bottom"/>
            <w:hideMark/>
          </w:tcPr>
          <w:p w14:paraId="39455D91"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Cubbyu</w:t>
            </w:r>
          </w:p>
        </w:tc>
        <w:tc>
          <w:tcPr>
            <w:tcW w:w="2668" w:type="dxa"/>
            <w:tcBorders>
              <w:top w:val="nil"/>
              <w:left w:val="nil"/>
              <w:bottom w:val="nil"/>
              <w:right w:val="nil"/>
            </w:tcBorders>
            <w:shd w:val="clear" w:color="auto" w:fill="auto"/>
            <w:noWrap/>
            <w:vAlign w:val="bottom"/>
            <w:hideMark/>
          </w:tcPr>
          <w:p w14:paraId="35235679"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Pareques umbrosus</w:t>
            </w:r>
          </w:p>
        </w:tc>
      </w:tr>
      <w:tr w:rsidR="00704A52" w:rsidRPr="00704A52" w14:paraId="2C37DB9E" w14:textId="77777777" w:rsidTr="00704A52">
        <w:trPr>
          <w:trHeight w:val="149"/>
        </w:trPr>
        <w:tc>
          <w:tcPr>
            <w:tcW w:w="2331" w:type="dxa"/>
            <w:tcBorders>
              <w:top w:val="nil"/>
              <w:left w:val="nil"/>
              <w:bottom w:val="nil"/>
              <w:right w:val="nil"/>
            </w:tcBorders>
            <w:shd w:val="clear" w:color="auto" w:fill="auto"/>
            <w:noWrap/>
            <w:vAlign w:val="bottom"/>
            <w:hideMark/>
          </w:tcPr>
          <w:p w14:paraId="06448BCC" w14:textId="0F1C5583"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 xml:space="preserve">Blackbar </w:t>
            </w:r>
            <w:r>
              <w:rPr>
                <w:rFonts w:ascii="Times New Roman" w:eastAsia="Times New Roman" w:hAnsi="Times New Roman" w:cs="Times New Roman"/>
                <w:color w:val="000000"/>
                <w:sz w:val="18"/>
                <w:szCs w:val="18"/>
              </w:rPr>
              <w:t>S</w:t>
            </w:r>
            <w:r w:rsidRPr="00704A52">
              <w:rPr>
                <w:rFonts w:ascii="Times New Roman" w:eastAsia="Times New Roman" w:hAnsi="Times New Roman" w:cs="Times New Roman"/>
                <w:color w:val="000000"/>
                <w:sz w:val="18"/>
                <w:szCs w:val="18"/>
              </w:rPr>
              <w:t>oldierfish</w:t>
            </w:r>
          </w:p>
        </w:tc>
        <w:tc>
          <w:tcPr>
            <w:tcW w:w="2853" w:type="dxa"/>
            <w:tcBorders>
              <w:top w:val="nil"/>
              <w:left w:val="nil"/>
              <w:bottom w:val="nil"/>
              <w:right w:val="nil"/>
            </w:tcBorders>
            <w:shd w:val="clear" w:color="auto" w:fill="auto"/>
            <w:noWrap/>
            <w:vAlign w:val="bottom"/>
            <w:hideMark/>
          </w:tcPr>
          <w:p w14:paraId="0EB3BC1F"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Myripristis jacobus</w:t>
            </w:r>
          </w:p>
        </w:tc>
        <w:tc>
          <w:tcPr>
            <w:tcW w:w="2164" w:type="dxa"/>
            <w:tcBorders>
              <w:top w:val="nil"/>
              <w:left w:val="nil"/>
              <w:bottom w:val="nil"/>
              <w:right w:val="nil"/>
            </w:tcBorders>
            <w:shd w:val="clear" w:color="auto" w:fill="auto"/>
            <w:noWrap/>
            <w:vAlign w:val="bottom"/>
            <w:hideMark/>
          </w:tcPr>
          <w:p w14:paraId="2044AEC8"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Blackbar Drum</w:t>
            </w:r>
          </w:p>
        </w:tc>
        <w:tc>
          <w:tcPr>
            <w:tcW w:w="2668" w:type="dxa"/>
            <w:tcBorders>
              <w:top w:val="nil"/>
              <w:left w:val="nil"/>
              <w:bottom w:val="nil"/>
              <w:right w:val="nil"/>
            </w:tcBorders>
            <w:shd w:val="clear" w:color="auto" w:fill="auto"/>
            <w:noWrap/>
            <w:vAlign w:val="bottom"/>
            <w:hideMark/>
          </w:tcPr>
          <w:p w14:paraId="05F1E702"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Pareques iwamotoi</w:t>
            </w:r>
          </w:p>
        </w:tc>
      </w:tr>
      <w:tr w:rsidR="00704A52" w:rsidRPr="00704A52" w14:paraId="0A62F180" w14:textId="77777777" w:rsidTr="00704A52">
        <w:trPr>
          <w:trHeight w:val="149"/>
        </w:trPr>
        <w:tc>
          <w:tcPr>
            <w:tcW w:w="2331" w:type="dxa"/>
            <w:tcBorders>
              <w:top w:val="nil"/>
              <w:left w:val="nil"/>
              <w:bottom w:val="nil"/>
              <w:right w:val="nil"/>
            </w:tcBorders>
            <w:shd w:val="clear" w:color="auto" w:fill="auto"/>
            <w:noWrap/>
            <w:vAlign w:val="bottom"/>
            <w:hideMark/>
          </w:tcPr>
          <w:p w14:paraId="75F11676"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Bigeye Soldierfish</w:t>
            </w:r>
          </w:p>
        </w:tc>
        <w:tc>
          <w:tcPr>
            <w:tcW w:w="2853" w:type="dxa"/>
            <w:tcBorders>
              <w:top w:val="nil"/>
              <w:left w:val="nil"/>
              <w:bottom w:val="nil"/>
              <w:right w:val="nil"/>
            </w:tcBorders>
            <w:shd w:val="clear" w:color="auto" w:fill="auto"/>
            <w:noWrap/>
            <w:vAlign w:val="bottom"/>
            <w:hideMark/>
          </w:tcPr>
          <w:p w14:paraId="3CF79372"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Ostichthys trachypoma</w:t>
            </w:r>
          </w:p>
        </w:tc>
        <w:tc>
          <w:tcPr>
            <w:tcW w:w="2164" w:type="dxa"/>
            <w:tcBorders>
              <w:top w:val="nil"/>
              <w:left w:val="nil"/>
              <w:bottom w:val="nil"/>
              <w:right w:val="nil"/>
            </w:tcBorders>
            <w:shd w:val="clear" w:color="auto" w:fill="auto"/>
            <w:noWrap/>
            <w:vAlign w:val="bottom"/>
            <w:hideMark/>
          </w:tcPr>
          <w:p w14:paraId="00E04985"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Spotted Goatfish</w:t>
            </w:r>
          </w:p>
        </w:tc>
        <w:tc>
          <w:tcPr>
            <w:tcW w:w="2668" w:type="dxa"/>
            <w:tcBorders>
              <w:top w:val="nil"/>
              <w:left w:val="nil"/>
              <w:bottom w:val="nil"/>
              <w:right w:val="nil"/>
            </w:tcBorders>
            <w:shd w:val="clear" w:color="auto" w:fill="auto"/>
            <w:noWrap/>
            <w:vAlign w:val="bottom"/>
            <w:hideMark/>
          </w:tcPr>
          <w:p w14:paraId="37712345"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Pseudupeneus maculatus</w:t>
            </w:r>
          </w:p>
        </w:tc>
      </w:tr>
      <w:tr w:rsidR="00704A52" w:rsidRPr="00704A52" w14:paraId="4E2D3244" w14:textId="77777777" w:rsidTr="00704A52">
        <w:trPr>
          <w:trHeight w:val="149"/>
        </w:trPr>
        <w:tc>
          <w:tcPr>
            <w:tcW w:w="2331" w:type="dxa"/>
            <w:tcBorders>
              <w:top w:val="nil"/>
              <w:left w:val="nil"/>
              <w:bottom w:val="nil"/>
              <w:right w:val="nil"/>
            </w:tcBorders>
            <w:shd w:val="clear" w:color="auto" w:fill="auto"/>
            <w:noWrap/>
            <w:vAlign w:val="bottom"/>
            <w:hideMark/>
          </w:tcPr>
          <w:p w14:paraId="10D77BDE"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Deepbody Boarfish</w:t>
            </w:r>
          </w:p>
        </w:tc>
        <w:tc>
          <w:tcPr>
            <w:tcW w:w="2853" w:type="dxa"/>
            <w:tcBorders>
              <w:top w:val="nil"/>
              <w:left w:val="nil"/>
              <w:bottom w:val="nil"/>
              <w:right w:val="nil"/>
            </w:tcBorders>
            <w:shd w:val="clear" w:color="auto" w:fill="auto"/>
            <w:noWrap/>
            <w:vAlign w:val="bottom"/>
            <w:hideMark/>
          </w:tcPr>
          <w:p w14:paraId="35B7A840"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Antigonia capros</w:t>
            </w:r>
          </w:p>
        </w:tc>
        <w:tc>
          <w:tcPr>
            <w:tcW w:w="2164" w:type="dxa"/>
            <w:tcBorders>
              <w:top w:val="nil"/>
              <w:left w:val="nil"/>
              <w:bottom w:val="nil"/>
              <w:right w:val="nil"/>
            </w:tcBorders>
            <w:shd w:val="clear" w:color="auto" w:fill="auto"/>
            <w:noWrap/>
            <w:vAlign w:val="bottom"/>
            <w:hideMark/>
          </w:tcPr>
          <w:p w14:paraId="61BE665B"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Longsnout Butterflyfish</w:t>
            </w:r>
          </w:p>
        </w:tc>
        <w:tc>
          <w:tcPr>
            <w:tcW w:w="2668" w:type="dxa"/>
            <w:tcBorders>
              <w:top w:val="nil"/>
              <w:left w:val="nil"/>
              <w:bottom w:val="nil"/>
              <w:right w:val="nil"/>
            </w:tcBorders>
            <w:shd w:val="clear" w:color="auto" w:fill="auto"/>
            <w:noWrap/>
            <w:vAlign w:val="bottom"/>
            <w:hideMark/>
          </w:tcPr>
          <w:p w14:paraId="6069995B"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Prognathodes aculeatus</w:t>
            </w:r>
          </w:p>
        </w:tc>
      </w:tr>
      <w:tr w:rsidR="00704A52" w:rsidRPr="00704A52" w14:paraId="131F5685" w14:textId="77777777" w:rsidTr="00704A52">
        <w:trPr>
          <w:trHeight w:val="72"/>
        </w:trPr>
        <w:tc>
          <w:tcPr>
            <w:tcW w:w="2331" w:type="dxa"/>
            <w:tcBorders>
              <w:top w:val="nil"/>
              <w:left w:val="nil"/>
              <w:bottom w:val="nil"/>
              <w:right w:val="nil"/>
            </w:tcBorders>
            <w:shd w:val="clear" w:color="auto" w:fill="auto"/>
            <w:noWrap/>
            <w:vAlign w:val="bottom"/>
            <w:hideMark/>
          </w:tcPr>
          <w:p w14:paraId="36EE3E5C"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Unidentified Cornetfish</w:t>
            </w:r>
          </w:p>
        </w:tc>
        <w:tc>
          <w:tcPr>
            <w:tcW w:w="2853" w:type="dxa"/>
            <w:tcBorders>
              <w:top w:val="nil"/>
              <w:left w:val="nil"/>
              <w:bottom w:val="nil"/>
              <w:right w:val="nil"/>
            </w:tcBorders>
            <w:shd w:val="clear" w:color="auto" w:fill="auto"/>
            <w:noWrap/>
            <w:vAlign w:val="bottom"/>
            <w:hideMark/>
          </w:tcPr>
          <w:p w14:paraId="6CDB1939"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Fistularia sp.</w:t>
            </w:r>
          </w:p>
        </w:tc>
        <w:tc>
          <w:tcPr>
            <w:tcW w:w="2164" w:type="dxa"/>
            <w:tcBorders>
              <w:top w:val="nil"/>
              <w:left w:val="nil"/>
              <w:bottom w:val="nil"/>
              <w:right w:val="nil"/>
            </w:tcBorders>
            <w:shd w:val="clear" w:color="auto" w:fill="auto"/>
            <w:noWrap/>
            <w:vAlign w:val="bottom"/>
            <w:hideMark/>
          </w:tcPr>
          <w:p w14:paraId="2C639CB0"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Spotfin Butterflyfish</w:t>
            </w:r>
          </w:p>
        </w:tc>
        <w:tc>
          <w:tcPr>
            <w:tcW w:w="2668" w:type="dxa"/>
            <w:tcBorders>
              <w:top w:val="nil"/>
              <w:left w:val="nil"/>
              <w:bottom w:val="nil"/>
              <w:right w:val="nil"/>
            </w:tcBorders>
            <w:shd w:val="clear" w:color="auto" w:fill="auto"/>
            <w:noWrap/>
            <w:vAlign w:val="bottom"/>
            <w:hideMark/>
          </w:tcPr>
          <w:p w14:paraId="047EE4E2"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Chaetodon ocellatus</w:t>
            </w:r>
          </w:p>
        </w:tc>
      </w:tr>
      <w:tr w:rsidR="00704A52" w:rsidRPr="00704A52" w14:paraId="665326D3" w14:textId="77777777" w:rsidTr="00704A52">
        <w:trPr>
          <w:trHeight w:val="76"/>
        </w:trPr>
        <w:tc>
          <w:tcPr>
            <w:tcW w:w="2331" w:type="dxa"/>
            <w:tcBorders>
              <w:top w:val="nil"/>
              <w:left w:val="nil"/>
              <w:bottom w:val="nil"/>
              <w:right w:val="nil"/>
            </w:tcBorders>
            <w:shd w:val="clear" w:color="auto" w:fill="auto"/>
            <w:noWrap/>
            <w:vAlign w:val="bottom"/>
            <w:hideMark/>
          </w:tcPr>
          <w:p w14:paraId="3446EA6F"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Bluespotted Cornetfish</w:t>
            </w:r>
          </w:p>
        </w:tc>
        <w:tc>
          <w:tcPr>
            <w:tcW w:w="2853" w:type="dxa"/>
            <w:tcBorders>
              <w:top w:val="nil"/>
              <w:left w:val="nil"/>
              <w:bottom w:val="nil"/>
              <w:right w:val="nil"/>
            </w:tcBorders>
            <w:shd w:val="clear" w:color="auto" w:fill="auto"/>
            <w:noWrap/>
            <w:vAlign w:val="bottom"/>
            <w:hideMark/>
          </w:tcPr>
          <w:p w14:paraId="1F9C6E0E"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Fistularia tabacaria</w:t>
            </w:r>
          </w:p>
        </w:tc>
        <w:tc>
          <w:tcPr>
            <w:tcW w:w="2164" w:type="dxa"/>
            <w:tcBorders>
              <w:top w:val="nil"/>
              <w:left w:val="nil"/>
              <w:bottom w:val="nil"/>
              <w:right w:val="nil"/>
            </w:tcBorders>
            <w:shd w:val="clear" w:color="auto" w:fill="auto"/>
            <w:noWrap/>
            <w:vAlign w:val="bottom"/>
            <w:hideMark/>
          </w:tcPr>
          <w:p w14:paraId="4F36DEBC"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Reef Butterflyfish</w:t>
            </w:r>
          </w:p>
        </w:tc>
        <w:tc>
          <w:tcPr>
            <w:tcW w:w="2668" w:type="dxa"/>
            <w:tcBorders>
              <w:top w:val="nil"/>
              <w:left w:val="nil"/>
              <w:bottom w:val="nil"/>
              <w:right w:val="nil"/>
            </w:tcBorders>
            <w:shd w:val="clear" w:color="auto" w:fill="auto"/>
            <w:noWrap/>
            <w:vAlign w:val="bottom"/>
            <w:hideMark/>
          </w:tcPr>
          <w:p w14:paraId="070BAF5D"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Chaetodon sedentarius</w:t>
            </w:r>
          </w:p>
        </w:tc>
      </w:tr>
      <w:tr w:rsidR="00704A52" w:rsidRPr="00704A52" w14:paraId="567E8E4E" w14:textId="77777777" w:rsidTr="00704A52">
        <w:trPr>
          <w:trHeight w:val="149"/>
        </w:trPr>
        <w:tc>
          <w:tcPr>
            <w:tcW w:w="2331" w:type="dxa"/>
            <w:tcBorders>
              <w:top w:val="nil"/>
              <w:left w:val="nil"/>
              <w:bottom w:val="nil"/>
              <w:right w:val="nil"/>
            </w:tcBorders>
            <w:shd w:val="clear" w:color="auto" w:fill="auto"/>
            <w:noWrap/>
            <w:vAlign w:val="bottom"/>
            <w:hideMark/>
          </w:tcPr>
          <w:p w14:paraId="1F0554A8"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Trumpetfish</w:t>
            </w:r>
          </w:p>
        </w:tc>
        <w:tc>
          <w:tcPr>
            <w:tcW w:w="2853" w:type="dxa"/>
            <w:tcBorders>
              <w:top w:val="nil"/>
              <w:left w:val="nil"/>
              <w:bottom w:val="nil"/>
              <w:right w:val="nil"/>
            </w:tcBorders>
            <w:shd w:val="clear" w:color="auto" w:fill="auto"/>
            <w:noWrap/>
            <w:vAlign w:val="bottom"/>
            <w:hideMark/>
          </w:tcPr>
          <w:p w14:paraId="2A8D6901"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Aulostomus maculatus</w:t>
            </w:r>
          </w:p>
        </w:tc>
        <w:tc>
          <w:tcPr>
            <w:tcW w:w="2164" w:type="dxa"/>
            <w:tcBorders>
              <w:top w:val="nil"/>
              <w:left w:val="nil"/>
              <w:bottom w:val="nil"/>
              <w:right w:val="nil"/>
            </w:tcBorders>
            <w:shd w:val="clear" w:color="auto" w:fill="auto"/>
            <w:noWrap/>
            <w:vAlign w:val="bottom"/>
            <w:hideMark/>
          </w:tcPr>
          <w:p w14:paraId="0E021924"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Bank Butterflyfish</w:t>
            </w:r>
          </w:p>
        </w:tc>
        <w:tc>
          <w:tcPr>
            <w:tcW w:w="2668" w:type="dxa"/>
            <w:tcBorders>
              <w:top w:val="nil"/>
              <w:left w:val="nil"/>
              <w:bottom w:val="nil"/>
              <w:right w:val="nil"/>
            </w:tcBorders>
            <w:shd w:val="clear" w:color="auto" w:fill="auto"/>
            <w:noWrap/>
            <w:vAlign w:val="bottom"/>
            <w:hideMark/>
          </w:tcPr>
          <w:p w14:paraId="018B4263"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Prognathodes aya</w:t>
            </w:r>
          </w:p>
        </w:tc>
      </w:tr>
      <w:tr w:rsidR="00704A52" w:rsidRPr="00704A52" w14:paraId="5B587513" w14:textId="77777777" w:rsidTr="00704A52">
        <w:trPr>
          <w:trHeight w:val="72"/>
        </w:trPr>
        <w:tc>
          <w:tcPr>
            <w:tcW w:w="2331" w:type="dxa"/>
            <w:tcBorders>
              <w:top w:val="nil"/>
              <w:left w:val="nil"/>
              <w:bottom w:val="nil"/>
              <w:right w:val="nil"/>
            </w:tcBorders>
            <w:shd w:val="clear" w:color="auto" w:fill="auto"/>
            <w:noWrap/>
            <w:vAlign w:val="bottom"/>
            <w:hideMark/>
          </w:tcPr>
          <w:p w14:paraId="502624F9"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Longspine Snipefish</w:t>
            </w:r>
          </w:p>
        </w:tc>
        <w:tc>
          <w:tcPr>
            <w:tcW w:w="2853" w:type="dxa"/>
            <w:tcBorders>
              <w:top w:val="nil"/>
              <w:left w:val="nil"/>
              <w:bottom w:val="nil"/>
              <w:right w:val="nil"/>
            </w:tcBorders>
            <w:shd w:val="clear" w:color="auto" w:fill="auto"/>
            <w:noWrap/>
            <w:vAlign w:val="bottom"/>
            <w:hideMark/>
          </w:tcPr>
          <w:p w14:paraId="62653334"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Macrorhamphosus scolopax</w:t>
            </w:r>
          </w:p>
        </w:tc>
        <w:tc>
          <w:tcPr>
            <w:tcW w:w="2164" w:type="dxa"/>
            <w:tcBorders>
              <w:top w:val="nil"/>
              <w:left w:val="nil"/>
              <w:bottom w:val="nil"/>
              <w:right w:val="nil"/>
            </w:tcBorders>
            <w:shd w:val="clear" w:color="auto" w:fill="auto"/>
            <w:noWrap/>
            <w:vAlign w:val="bottom"/>
            <w:hideMark/>
          </w:tcPr>
          <w:p w14:paraId="5F6A4E6B"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French Butterflyfish</w:t>
            </w:r>
          </w:p>
        </w:tc>
        <w:tc>
          <w:tcPr>
            <w:tcW w:w="2668" w:type="dxa"/>
            <w:tcBorders>
              <w:top w:val="nil"/>
              <w:left w:val="nil"/>
              <w:bottom w:val="nil"/>
              <w:right w:val="nil"/>
            </w:tcBorders>
            <w:shd w:val="clear" w:color="auto" w:fill="auto"/>
            <w:noWrap/>
            <w:vAlign w:val="bottom"/>
            <w:hideMark/>
          </w:tcPr>
          <w:p w14:paraId="0C4F5ABB"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Prognathodes guyanensis</w:t>
            </w:r>
          </w:p>
        </w:tc>
      </w:tr>
      <w:tr w:rsidR="00704A52" w:rsidRPr="00704A52" w14:paraId="5F8B0BEC" w14:textId="77777777" w:rsidTr="00704A52">
        <w:trPr>
          <w:trHeight w:val="220"/>
        </w:trPr>
        <w:tc>
          <w:tcPr>
            <w:tcW w:w="2331" w:type="dxa"/>
            <w:tcBorders>
              <w:top w:val="nil"/>
              <w:left w:val="nil"/>
              <w:bottom w:val="nil"/>
              <w:right w:val="nil"/>
            </w:tcBorders>
            <w:shd w:val="clear" w:color="auto" w:fill="auto"/>
            <w:noWrap/>
            <w:vAlign w:val="bottom"/>
            <w:hideMark/>
          </w:tcPr>
          <w:p w14:paraId="6B903C22"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Scorpionfish</w:t>
            </w:r>
          </w:p>
        </w:tc>
        <w:tc>
          <w:tcPr>
            <w:tcW w:w="2853" w:type="dxa"/>
            <w:tcBorders>
              <w:top w:val="nil"/>
              <w:left w:val="nil"/>
              <w:bottom w:val="nil"/>
              <w:right w:val="nil"/>
            </w:tcBorders>
            <w:shd w:val="clear" w:color="auto" w:fill="auto"/>
            <w:noWrap/>
            <w:vAlign w:val="bottom"/>
            <w:hideMark/>
          </w:tcPr>
          <w:p w14:paraId="175FC337"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Scorpaenidae</w:t>
            </w:r>
          </w:p>
        </w:tc>
        <w:tc>
          <w:tcPr>
            <w:tcW w:w="2164" w:type="dxa"/>
            <w:tcBorders>
              <w:top w:val="nil"/>
              <w:left w:val="nil"/>
              <w:bottom w:val="nil"/>
              <w:right w:val="nil"/>
            </w:tcBorders>
            <w:shd w:val="clear" w:color="auto" w:fill="auto"/>
            <w:noWrap/>
            <w:vAlign w:val="bottom"/>
            <w:hideMark/>
          </w:tcPr>
          <w:p w14:paraId="4FD0C6F5"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Cherubfish</w:t>
            </w:r>
          </w:p>
        </w:tc>
        <w:tc>
          <w:tcPr>
            <w:tcW w:w="2668" w:type="dxa"/>
            <w:tcBorders>
              <w:top w:val="nil"/>
              <w:left w:val="nil"/>
              <w:bottom w:val="nil"/>
              <w:right w:val="nil"/>
            </w:tcBorders>
            <w:shd w:val="clear" w:color="auto" w:fill="auto"/>
            <w:noWrap/>
            <w:vAlign w:val="bottom"/>
            <w:hideMark/>
          </w:tcPr>
          <w:p w14:paraId="176D84C4"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Centropyge argi</w:t>
            </w:r>
          </w:p>
        </w:tc>
      </w:tr>
      <w:tr w:rsidR="00704A52" w:rsidRPr="00704A52" w14:paraId="5C79A16E" w14:textId="77777777" w:rsidTr="00704A52">
        <w:trPr>
          <w:trHeight w:val="72"/>
        </w:trPr>
        <w:tc>
          <w:tcPr>
            <w:tcW w:w="2331" w:type="dxa"/>
            <w:tcBorders>
              <w:top w:val="nil"/>
              <w:left w:val="nil"/>
              <w:bottom w:val="nil"/>
              <w:right w:val="nil"/>
            </w:tcBorders>
            <w:shd w:val="clear" w:color="auto" w:fill="auto"/>
            <w:noWrap/>
            <w:vAlign w:val="bottom"/>
            <w:hideMark/>
          </w:tcPr>
          <w:p w14:paraId="745549D4"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Lionfish</w:t>
            </w:r>
          </w:p>
        </w:tc>
        <w:tc>
          <w:tcPr>
            <w:tcW w:w="2853" w:type="dxa"/>
            <w:tcBorders>
              <w:top w:val="nil"/>
              <w:left w:val="nil"/>
              <w:bottom w:val="nil"/>
              <w:right w:val="nil"/>
            </w:tcBorders>
            <w:shd w:val="clear" w:color="auto" w:fill="auto"/>
            <w:noWrap/>
            <w:vAlign w:val="bottom"/>
            <w:hideMark/>
          </w:tcPr>
          <w:p w14:paraId="06FE35D7"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Pterois volitans</w:t>
            </w:r>
          </w:p>
        </w:tc>
        <w:tc>
          <w:tcPr>
            <w:tcW w:w="2164" w:type="dxa"/>
            <w:tcBorders>
              <w:top w:val="nil"/>
              <w:left w:val="nil"/>
              <w:bottom w:val="nil"/>
              <w:right w:val="nil"/>
            </w:tcBorders>
            <w:shd w:val="clear" w:color="auto" w:fill="auto"/>
            <w:noWrap/>
            <w:vAlign w:val="bottom"/>
            <w:hideMark/>
          </w:tcPr>
          <w:p w14:paraId="61643B44"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Blue Angelfish</w:t>
            </w:r>
          </w:p>
        </w:tc>
        <w:tc>
          <w:tcPr>
            <w:tcW w:w="2668" w:type="dxa"/>
            <w:tcBorders>
              <w:top w:val="nil"/>
              <w:left w:val="nil"/>
              <w:bottom w:val="nil"/>
              <w:right w:val="nil"/>
            </w:tcBorders>
            <w:shd w:val="clear" w:color="auto" w:fill="auto"/>
            <w:noWrap/>
            <w:vAlign w:val="bottom"/>
            <w:hideMark/>
          </w:tcPr>
          <w:p w14:paraId="5D428874"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Holacanthus bermudensis</w:t>
            </w:r>
          </w:p>
        </w:tc>
      </w:tr>
      <w:tr w:rsidR="00704A52" w:rsidRPr="00704A52" w14:paraId="606A358E" w14:textId="77777777" w:rsidTr="00704A52">
        <w:trPr>
          <w:trHeight w:val="72"/>
        </w:trPr>
        <w:tc>
          <w:tcPr>
            <w:tcW w:w="2331" w:type="dxa"/>
            <w:tcBorders>
              <w:top w:val="nil"/>
              <w:left w:val="nil"/>
              <w:bottom w:val="nil"/>
              <w:right w:val="nil"/>
            </w:tcBorders>
            <w:shd w:val="clear" w:color="auto" w:fill="auto"/>
            <w:noWrap/>
            <w:vAlign w:val="bottom"/>
            <w:hideMark/>
          </w:tcPr>
          <w:p w14:paraId="4132EA41"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Flying Gurnard</w:t>
            </w:r>
          </w:p>
        </w:tc>
        <w:tc>
          <w:tcPr>
            <w:tcW w:w="2853" w:type="dxa"/>
            <w:tcBorders>
              <w:top w:val="nil"/>
              <w:left w:val="nil"/>
              <w:bottom w:val="nil"/>
              <w:right w:val="nil"/>
            </w:tcBorders>
            <w:shd w:val="clear" w:color="auto" w:fill="auto"/>
            <w:noWrap/>
            <w:vAlign w:val="bottom"/>
            <w:hideMark/>
          </w:tcPr>
          <w:p w14:paraId="59518BAA"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Dactylopterus volitans</w:t>
            </w:r>
          </w:p>
        </w:tc>
        <w:tc>
          <w:tcPr>
            <w:tcW w:w="2164" w:type="dxa"/>
            <w:tcBorders>
              <w:top w:val="nil"/>
              <w:left w:val="nil"/>
              <w:bottom w:val="nil"/>
              <w:right w:val="nil"/>
            </w:tcBorders>
            <w:shd w:val="clear" w:color="auto" w:fill="auto"/>
            <w:noWrap/>
            <w:vAlign w:val="bottom"/>
            <w:hideMark/>
          </w:tcPr>
          <w:p w14:paraId="2867E09C"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Rock Beauty</w:t>
            </w:r>
          </w:p>
        </w:tc>
        <w:tc>
          <w:tcPr>
            <w:tcW w:w="2668" w:type="dxa"/>
            <w:tcBorders>
              <w:top w:val="nil"/>
              <w:left w:val="nil"/>
              <w:bottom w:val="nil"/>
              <w:right w:val="nil"/>
            </w:tcBorders>
            <w:shd w:val="clear" w:color="auto" w:fill="auto"/>
            <w:noWrap/>
            <w:vAlign w:val="bottom"/>
            <w:hideMark/>
          </w:tcPr>
          <w:p w14:paraId="34209112"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Holacanthus tricolor</w:t>
            </w:r>
          </w:p>
        </w:tc>
      </w:tr>
      <w:tr w:rsidR="00704A52" w:rsidRPr="00704A52" w14:paraId="5664FB93" w14:textId="77777777" w:rsidTr="00704A52">
        <w:trPr>
          <w:trHeight w:val="72"/>
        </w:trPr>
        <w:tc>
          <w:tcPr>
            <w:tcW w:w="2331" w:type="dxa"/>
            <w:tcBorders>
              <w:top w:val="nil"/>
              <w:left w:val="nil"/>
              <w:bottom w:val="nil"/>
              <w:right w:val="nil"/>
            </w:tcBorders>
            <w:shd w:val="clear" w:color="auto" w:fill="auto"/>
            <w:noWrap/>
            <w:vAlign w:val="bottom"/>
            <w:hideMark/>
          </w:tcPr>
          <w:p w14:paraId="65957681"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Bank Sea Bass</w:t>
            </w:r>
          </w:p>
        </w:tc>
        <w:tc>
          <w:tcPr>
            <w:tcW w:w="2853" w:type="dxa"/>
            <w:tcBorders>
              <w:top w:val="nil"/>
              <w:left w:val="nil"/>
              <w:bottom w:val="nil"/>
              <w:right w:val="nil"/>
            </w:tcBorders>
            <w:shd w:val="clear" w:color="auto" w:fill="auto"/>
            <w:noWrap/>
            <w:vAlign w:val="bottom"/>
            <w:hideMark/>
          </w:tcPr>
          <w:p w14:paraId="31F01E9D"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Centropristis ocyurus</w:t>
            </w:r>
          </w:p>
        </w:tc>
        <w:tc>
          <w:tcPr>
            <w:tcW w:w="2164" w:type="dxa"/>
            <w:tcBorders>
              <w:top w:val="nil"/>
              <w:left w:val="nil"/>
              <w:bottom w:val="nil"/>
              <w:right w:val="nil"/>
            </w:tcBorders>
            <w:shd w:val="clear" w:color="auto" w:fill="auto"/>
            <w:noWrap/>
            <w:vAlign w:val="bottom"/>
            <w:hideMark/>
          </w:tcPr>
          <w:p w14:paraId="63D32827"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Gray Angelfish</w:t>
            </w:r>
          </w:p>
        </w:tc>
        <w:tc>
          <w:tcPr>
            <w:tcW w:w="2668" w:type="dxa"/>
            <w:tcBorders>
              <w:top w:val="nil"/>
              <w:left w:val="nil"/>
              <w:bottom w:val="nil"/>
              <w:right w:val="nil"/>
            </w:tcBorders>
            <w:shd w:val="clear" w:color="auto" w:fill="auto"/>
            <w:noWrap/>
            <w:vAlign w:val="bottom"/>
            <w:hideMark/>
          </w:tcPr>
          <w:p w14:paraId="36B84612"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Pomacanthus arcuatus</w:t>
            </w:r>
          </w:p>
        </w:tc>
      </w:tr>
      <w:tr w:rsidR="00704A52" w:rsidRPr="00704A52" w14:paraId="444F9533" w14:textId="77777777" w:rsidTr="00704A52">
        <w:trPr>
          <w:trHeight w:val="72"/>
        </w:trPr>
        <w:tc>
          <w:tcPr>
            <w:tcW w:w="2331" w:type="dxa"/>
            <w:tcBorders>
              <w:top w:val="nil"/>
              <w:left w:val="nil"/>
              <w:bottom w:val="nil"/>
              <w:right w:val="nil"/>
            </w:tcBorders>
            <w:shd w:val="clear" w:color="auto" w:fill="auto"/>
            <w:noWrap/>
            <w:vAlign w:val="bottom"/>
            <w:hideMark/>
          </w:tcPr>
          <w:p w14:paraId="7B142AD6"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Black Sea Bass</w:t>
            </w:r>
          </w:p>
        </w:tc>
        <w:tc>
          <w:tcPr>
            <w:tcW w:w="2853" w:type="dxa"/>
            <w:tcBorders>
              <w:top w:val="nil"/>
              <w:left w:val="nil"/>
              <w:bottom w:val="nil"/>
              <w:right w:val="nil"/>
            </w:tcBorders>
            <w:shd w:val="clear" w:color="auto" w:fill="auto"/>
            <w:noWrap/>
            <w:vAlign w:val="bottom"/>
            <w:hideMark/>
          </w:tcPr>
          <w:p w14:paraId="4FBC5E49"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Centropristis striata</w:t>
            </w:r>
          </w:p>
        </w:tc>
        <w:tc>
          <w:tcPr>
            <w:tcW w:w="2164" w:type="dxa"/>
            <w:tcBorders>
              <w:top w:val="nil"/>
              <w:left w:val="nil"/>
              <w:bottom w:val="nil"/>
              <w:right w:val="nil"/>
            </w:tcBorders>
            <w:shd w:val="clear" w:color="auto" w:fill="auto"/>
            <w:noWrap/>
            <w:vAlign w:val="bottom"/>
            <w:hideMark/>
          </w:tcPr>
          <w:p w14:paraId="0879EAD1"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French Angelfish</w:t>
            </w:r>
          </w:p>
        </w:tc>
        <w:tc>
          <w:tcPr>
            <w:tcW w:w="2668" w:type="dxa"/>
            <w:tcBorders>
              <w:top w:val="nil"/>
              <w:left w:val="nil"/>
              <w:bottom w:val="nil"/>
              <w:right w:val="nil"/>
            </w:tcBorders>
            <w:shd w:val="clear" w:color="auto" w:fill="auto"/>
            <w:noWrap/>
            <w:vAlign w:val="bottom"/>
            <w:hideMark/>
          </w:tcPr>
          <w:p w14:paraId="483214AA"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Pomacanthus paru</w:t>
            </w:r>
          </w:p>
        </w:tc>
      </w:tr>
      <w:tr w:rsidR="00704A52" w:rsidRPr="00704A52" w14:paraId="64954CA4" w14:textId="77777777" w:rsidTr="00704A52">
        <w:trPr>
          <w:trHeight w:val="149"/>
        </w:trPr>
        <w:tc>
          <w:tcPr>
            <w:tcW w:w="2331" w:type="dxa"/>
            <w:tcBorders>
              <w:top w:val="nil"/>
              <w:left w:val="nil"/>
              <w:bottom w:val="nil"/>
              <w:right w:val="nil"/>
            </w:tcBorders>
            <w:shd w:val="clear" w:color="auto" w:fill="auto"/>
            <w:noWrap/>
            <w:vAlign w:val="bottom"/>
            <w:hideMark/>
          </w:tcPr>
          <w:p w14:paraId="3C1B9E65"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Rock Hind</w:t>
            </w:r>
          </w:p>
        </w:tc>
        <w:tc>
          <w:tcPr>
            <w:tcW w:w="2853" w:type="dxa"/>
            <w:tcBorders>
              <w:top w:val="nil"/>
              <w:left w:val="nil"/>
              <w:bottom w:val="nil"/>
              <w:right w:val="nil"/>
            </w:tcBorders>
            <w:shd w:val="clear" w:color="auto" w:fill="auto"/>
            <w:noWrap/>
            <w:vAlign w:val="bottom"/>
            <w:hideMark/>
          </w:tcPr>
          <w:p w14:paraId="0A984C81"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Epinephelus adscensionis</w:t>
            </w:r>
          </w:p>
        </w:tc>
        <w:tc>
          <w:tcPr>
            <w:tcW w:w="2164" w:type="dxa"/>
            <w:tcBorders>
              <w:top w:val="nil"/>
              <w:left w:val="nil"/>
              <w:bottom w:val="nil"/>
              <w:right w:val="nil"/>
            </w:tcBorders>
            <w:shd w:val="clear" w:color="auto" w:fill="auto"/>
            <w:noWrap/>
            <w:vAlign w:val="bottom"/>
            <w:hideMark/>
          </w:tcPr>
          <w:p w14:paraId="0FBBB31A"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Blue Chromis</w:t>
            </w:r>
          </w:p>
        </w:tc>
        <w:tc>
          <w:tcPr>
            <w:tcW w:w="2668" w:type="dxa"/>
            <w:tcBorders>
              <w:top w:val="nil"/>
              <w:left w:val="nil"/>
              <w:bottom w:val="nil"/>
              <w:right w:val="nil"/>
            </w:tcBorders>
            <w:shd w:val="clear" w:color="auto" w:fill="auto"/>
            <w:noWrap/>
            <w:vAlign w:val="bottom"/>
            <w:hideMark/>
          </w:tcPr>
          <w:p w14:paraId="2ED2B5CD"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Chromis cyaneus</w:t>
            </w:r>
          </w:p>
        </w:tc>
      </w:tr>
      <w:tr w:rsidR="00704A52" w:rsidRPr="00704A52" w14:paraId="699E7343" w14:textId="77777777" w:rsidTr="00704A52">
        <w:trPr>
          <w:trHeight w:val="72"/>
        </w:trPr>
        <w:tc>
          <w:tcPr>
            <w:tcW w:w="2331" w:type="dxa"/>
            <w:tcBorders>
              <w:top w:val="nil"/>
              <w:left w:val="nil"/>
              <w:bottom w:val="nil"/>
              <w:right w:val="nil"/>
            </w:tcBorders>
            <w:shd w:val="clear" w:color="auto" w:fill="auto"/>
            <w:noWrap/>
            <w:vAlign w:val="bottom"/>
            <w:hideMark/>
          </w:tcPr>
          <w:p w14:paraId="4EAA213E" w14:textId="77777777" w:rsidR="00704A52" w:rsidRPr="00704A52" w:rsidRDefault="00704A52" w:rsidP="00704A52">
            <w:pPr>
              <w:widowControl/>
              <w:rPr>
                <w:rFonts w:ascii="Times New Roman" w:eastAsia="Times New Roman" w:hAnsi="Times New Roman" w:cs="Times New Roman"/>
                <w:b/>
                <w:color w:val="000000"/>
                <w:sz w:val="20"/>
                <w:szCs w:val="20"/>
              </w:rPr>
            </w:pPr>
            <w:r w:rsidRPr="00704A52">
              <w:rPr>
                <w:rFonts w:ascii="Times New Roman" w:eastAsia="Times New Roman" w:hAnsi="Times New Roman" w:cs="Times New Roman"/>
                <w:b/>
                <w:color w:val="000000"/>
                <w:sz w:val="20"/>
                <w:szCs w:val="20"/>
              </w:rPr>
              <w:t>Speckled Hind</w:t>
            </w:r>
          </w:p>
        </w:tc>
        <w:tc>
          <w:tcPr>
            <w:tcW w:w="2853" w:type="dxa"/>
            <w:tcBorders>
              <w:top w:val="nil"/>
              <w:left w:val="nil"/>
              <w:bottom w:val="nil"/>
              <w:right w:val="nil"/>
            </w:tcBorders>
            <w:shd w:val="clear" w:color="auto" w:fill="auto"/>
            <w:noWrap/>
            <w:vAlign w:val="bottom"/>
            <w:hideMark/>
          </w:tcPr>
          <w:p w14:paraId="6FCA366A" w14:textId="77777777" w:rsidR="00704A52" w:rsidRPr="00704A52" w:rsidRDefault="00704A52" w:rsidP="00704A52">
            <w:pPr>
              <w:widowControl/>
              <w:rPr>
                <w:rFonts w:ascii="Times New Roman" w:eastAsia="Times New Roman" w:hAnsi="Times New Roman" w:cs="Times New Roman"/>
                <w:b/>
                <w:i/>
                <w:color w:val="000000"/>
                <w:sz w:val="20"/>
                <w:szCs w:val="20"/>
              </w:rPr>
            </w:pPr>
            <w:r w:rsidRPr="00704A52">
              <w:rPr>
                <w:rFonts w:ascii="Times New Roman" w:eastAsia="Times New Roman" w:hAnsi="Times New Roman" w:cs="Times New Roman"/>
                <w:b/>
                <w:i/>
                <w:color w:val="000000"/>
                <w:sz w:val="20"/>
                <w:szCs w:val="20"/>
              </w:rPr>
              <w:t>Epinephelus drummondhayi</w:t>
            </w:r>
          </w:p>
        </w:tc>
        <w:tc>
          <w:tcPr>
            <w:tcW w:w="2164" w:type="dxa"/>
            <w:tcBorders>
              <w:top w:val="nil"/>
              <w:left w:val="nil"/>
              <w:bottom w:val="nil"/>
              <w:right w:val="nil"/>
            </w:tcBorders>
            <w:shd w:val="clear" w:color="auto" w:fill="auto"/>
            <w:noWrap/>
            <w:vAlign w:val="bottom"/>
            <w:hideMark/>
          </w:tcPr>
          <w:p w14:paraId="3B967A1E"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Yellowtail Reeffish</w:t>
            </w:r>
          </w:p>
        </w:tc>
        <w:tc>
          <w:tcPr>
            <w:tcW w:w="2668" w:type="dxa"/>
            <w:tcBorders>
              <w:top w:val="nil"/>
              <w:left w:val="nil"/>
              <w:bottom w:val="nil"/>
              <w:right w:val="nil"/>
            </w:tcBorders>
            <w:shd w:val="clear" w:color="auto" w:fill="auto"/>
            <w:noWrap/>
            <w:vAlign w:val="bottom"/>
            <w:hideMark/>
          </w:tcPr>
          <w:p w14:paraId="16D7A33F"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Chromis enchrysura</w:t>
            </w:r>
          </w:p>
        </w:tc>
      </w:tr>
      <w:tr w:rsidR="00704A52" w:rsidRPr="00704A52" w14:paraId="5DB23541" w14:textId="77777777" w:rsidTr="00704A52">
        <w:trPr>
          <w:trHeight w:val="76"/>
        </w:trPr>
        <w:tc>
          <w:tcPr>
            <w:tcW w:w="2331" w:type="dxa"/>
            <w:tcBorders>
              <w:top w:val="nil"/>
              <w:left w:val="nil"/>
              <w:bottom w:val="nil"/>
              <w:right w:val="nil"/>
            </w:tcBorders>
            <w:shd w:val="clear" w:color="auto" w:fill="auto"/>
            <w:noWrap/>
            <w:vAlign w:val="bottom"/>
            <w:hideMark/>
          </w:tcPr>
          <w:p w14:paraId="7EB8C733"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Red Hind</w:t>
            </w:r>
          </w:p>
        </w:tc>
        <w:tc>
          <w:tcPr>
            <w:tcW w:w="2853" w:type="dxa"/>
            <w:tcBorders>
              <w:top w:val="nil"/>
              <w:left w:val="nil"/>
              <w:bottom w:val="nil"/>
              <w:right w:val="nil"/>
            </w:tcBorders>
            <w:shd w:val="clear" w:color="auto" w:fill="auto"/>
            <w:noWrap/>
            <w:vAlign w:val="bottom"/>
            <w:hideMark/>
          </w:tcPr>
          <w:p w14:paraId="11BEE505"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Epinehphelus guttatus</w:t>
            </w:r>
          </w:p>
        </w:tc>
        <w:tc>
          <w:tcPr>
            <w:tcW w:w="2164" w:type="dxa"/>
            <w:tcBorders>
              <w:top w:val="nil"/>
              <w:left w:val="nil"/>
              <w:bottom w:val="nil"/>
              <w:right w:val="nil"/>
            </w:tcBorders>
            <w:shd w:val="clear" w:color="auto" w:fill="auto"/>
            <w:noWrap/>
            <w:vAlign w:val="bottom"/>
            <w:hideMark/>
          </w:tcPr>
          <w:p w14:paraId="63649D19"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Sunshinefish</w:t>
            </w:r>
          </w:p>
        </w:tc>
        <w:tc>
          <w:tcPr>
            <w:tcW w:w="2668" w:type="dxa"/>
            <w:tcBorders>
              <w:top w:val="nil"/>
              <w:left w:val="nil"/>
              <w:bottom w:val="nil"/>
              <w:right w:val="nil"/>
            </w:tcBorders>
            <w:shd w:val="clear" w:color="auto" w:fill="auto"/>
            <w:noWrap/>
            <w:vAlign w:val="bottom"/>
            <w:hideMark/>
          </w:tcPr>
          <w:p w14:paraId="25EBAF56"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Chromis insolata</w:t>
            </w:r>
          </w:p>
        </w:tc>
      </w:tr>
      <w:tr w:rsidR="00704A52" w:rsidRPr="00704A52" w14:paraId="1289B3AF" w14:textId="77777777" w:rsidTr="00704A52">
        <w:trPr>
          <w:trHeight w:val="149"/>
        </w:trPr>
        <w:tc>
          <w:tcPr>
            <w:tcW w:w="2331" w:type="dxa"/>
            <w:tcBorders>
              <w:top w:val="nil"/>
              <w:left w:val="nil"/>
              <w:bottom w:val="nil"/>
              <w:right w:val="nil"/>
            </w:tcBorders>
            <w:shd w:val="clear" w:color="auto" w:fill="auto"/>
            <w:noWrap/>
            <w:vAlign w:val="bottom"/>
            <w:hideMark/>
          </w:tcPr>
          <w:p w14:paraId="18B1F59A"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Red Grouper</w:t>
            </w:r>
          </w:p>
        </w:tc>
        <w:tc>
          <w:tcPr>
            <w:tcW w:w="2853" w:type="dxa"/>
            <w:tcBorders>
              <w:top w:val="nil"/>
              <w:left w:val="nil"/>
              <w:bottom w:val="nil"/>
              <w:right w:val="nil"/>
            </w:tcBorders>
            <w:shd w:val="clear" w:color="auto" w:fill="auto"/>
            <w:noWrap/>
            <w:vAlign w:val="bottom"/>
            <w:hideMark/>
          </w:tcPr>
          <w:p w14:paraId="7E27D980"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Epinephelus morio</w:t>
            </w:r>
          </w:p>
        </w:tc>
        <w:tc>
          <w:tcPr>
            <w:tcW w:w="2164" w:type="dxa"/>
            <w:tcBorders>
              <w:top w:val="nil"/>
              <w:left w:val="nil"/>
              <w:bottom w:val="nil"/>
              <w:right w:val="nil"/>
            </w:tcBorders>
            <w:shd w:val="clear" w:color="auto" w:fill="auto"/>
            <w:noWrap/>
            <w:vAlign w:val="bottom"/>
            <w:hideMark/>
          </w:tcPr>
          <w:p w14:paraId="59D00B6B"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Purple Reeffish</w:t>
            </w:r>
          </w:p>
        </w:tc>
        <w:tc>
          <w:tcPr>
            <w:tcW w:w="2668" w:type="dxa"/>
            <w:tcBorders>
              <w:top w:val="nil"/>
              <w:left w:val="nil"/>
              <w:bottom w:val="nil"/>
              <w:right w:val="nil"/>
            </w:tcBorders>
            <w:shd w:val="clear" w:color="auto" w:fill="auto"/>
            <w:noWrap/>
            <w:vAlign w:val="bottom"/>
            <w:hideMark/>
          </w:tcPr>
          <w:p w14:paraId="1D52F4E5"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Chromis scotti</w:t>
            </w:r>
          </w:p>
        </w:tc>
      </w:tr>
      <w:tr w:rsidR="00704A52" w:rsidRPr="00704A52" w14:paraId="409D1A8F" w14:textId="77777777" w:rsidTr="00704A52">
        <w:trPr>
          <w:trHeight w:val="149"/>
        </w:trPr>
        <w:tc>
          <w:tcPr>
            <w:tcW w:w="2331" w:type="dxa"/>
            <w:tcBorders>
              <w:top w:val="nil"/>
              <w:left w:val="nil"/>
              <w:bottom w:val="nil"/>
              <w:right w:val="nil"/>
            </w:tcBorders>
            <w:shd w:val="clear" w:color="auto" w:fill="auto"/>
            <w:noWrap/>
            <w:vAlign w:val="bottom"/>
            <w:hideMark/>
          </w:tcPr>
          <w:p w14:paraId="47BF06C8" w14:textId="77777777" w:rsidR="00704A52" w:rsidRPr="00704A52" w:rsidRDefault="00704A52" w:rsidP="00704A52">
            <w:pPr>
              <w:widowControl/>
              <w:rPr>
                <w:rFonts w:ascii="Times New Roman" w:eastAsia="Times New Roman" w:hAnsi="Times New Roman" w:cs="Times New Roman"/>
                <w:b/>
                <w:color w:val="000000"/>
                <w:sz w:val="20"/>
                <w:szCs w:val="20"/>
              </w:rPr>
            </w:pPr>
            <w:r w:rsidRPr="00704A52">
              <w:rPr>
                <w:rFonts w:ascii="Times New Roman" w:eastAsia="Times New Roman" w:hAnsi="Times New Roman" w:cs="Times New Roman"/>
                <w:b/>
                <w:color w:val="000000"/>
                <w:sz w:val="20"/>
                <w:szCs w:val="20"/>
              </w:rPr>
              <w:t>Yellowedge Grouper</w:t>
            </w:r>
          </w:p>
        </w:tc>
        <w:tc>
          <w:tcPr>
            <w:tcW w:w="2853" w:type="dxa"/>
            <w:tcBorders>
              <w:top w:val="nil"/>
              <w:left w:val="nil"/>
              <w:bottom w:val="nil"/>
              <w:right w:val="nil"/>
            </w:tcBorders>
            <w:shd w:val="clear" w:color="auto" w:fill="auto"/>
            <w:noWrap/>
            <w:vAlign w:val="bottom"/>
            <w:hideMark/>
          </w:tcPr>
          <w:p w14:paraId="06740811" w14:textId="77777777" w:rsidR="00704A52" w:rsidRPr="00704A52" w:rsidRDefault="00704A52" w:rsidP="00704A52">
            <w:pPr>
              <w:widowControl/>
              <w:rPr>
                <w:rFonts w:ascii="Times New Roman" w:eastAsia="Times New Roman" w:hAnsi="Times New Roman" w:cs="Times New Roman"/>
                <w:b/>
                <w:i/>
                <w:color w:val="000000"/>
                <w:sz w:val="20"/>
                <w:szCs w:val="20"/>
              </w:rPr>
            </w:pPr>
            <w:r w:rsidRPr="00704A52">
              <w:rPr>
                <w:rFonts w:ascii="Times New Roman" w:eastAsia="Times New Roman" w:hAnsi="Times New Roman" w:cs="Times New Roman"/>
                <w:b/>
                <w:i/>
                <w:color w:val="000000"/>
                <w:sz w:val="20"/>
                <w:szCs w:val="20"/>
              </w:rPr>
              <w:t>Hyporthodus flavolimbatus</w:t>
            </w:r>
          </w:p>
        </w:tc>
        <w:tc>
          <w:tcPr>
            <w:tcW w:w="2164" w:type="dxa"/>
            <w:tcBorders>
              <w:top w:val="nil"/>
              <w:left w:val="nil"/>
              <w:bottom w:val="nil"/>
              <w:right w:val="nil"/>
            </w:tcBorders>
            <w:shd w:val="clear" w:color="auto" w:fill="auto"/>
            <w:noWrap/>
            <w:vAlign w:val="bottom"/>
            <w:hideMark/>
          </w:tcPr>
          <w:p w14:paraId="2C662CC0"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Bicolor Damselfish</w:t>
            </w:r>
          </w:p>
        </w:tc>
        <w:tc>
          <w:tcPr>
            <w:tcW w:w="2668" w:type="dxa"/>
            <w:tcBorders>
              <w:top w:val="nil"/>
              <w:left w:val="nil"/>
              <w:bottom w:val="nil"/>
              <w:right w:val="nil"/>
            </w:tcBorders>
            <w:shd w:val="clear" w:color="auto" w:fill="auto"/>
            <w:noWrap/>
            <w:vAlign w:val="bottom"/>
            <w:hideMark/>
          </w:tcPr>
          <w:p w14:paraId="66CF7A8B"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Stegastes partitus</w:t>
            </w:r>
          </w:p>
        </w:tc>
      </w:tr>
      <w:tr w:rsidR="00704A52" w:rsidRPr="00704A52" w14:paraId="0737E5E1" w14:textId="77777777" w:rsidTr="00704A52">
        <w:trPr>
          <w:trHeight w:val="76"/>
        </w:trPr>
        <w:tc>
          <w:tcPr>
            <w:tcW w:w="2331" w:type="dxa"/>
            <w:tcBorders>
              <w:top w:val="nil"/>
              <w:left w:val="nil"/>
              <w:bottom w:val="nil"/>
              <w:right w:val="nil"/>
            </w:tcBorders>
            <w:shd w:val="clear" w:color="auto" w:fill="auto"/>
            <w:noWrap/>
            <w:vAlign w:val="bottom"/>
            <w:hideMark/>
          </w:tcPr>
          <w:p w14:paraId="6610C7A6" w14:textId="77777777" w:rsidR="00704A52" w:rsidRPr="00704A52" w:rsidRDefault="00704A52" w:rsidP="00704A52">
            <w:pPr>
              <w:widowControl/>
              <w:rPr>
                <w:rFonts w:ascii="Times New Roman" w:eastAsia="Times New Roman" w:hAnsi="Times New Roman" w:cs="Times New Roman"/>
                <w:b/>
                <w:color w:val="000000"/>
                <w:sz w:val="20"/>
                <w:szCs w:val="20"/>
              </w:rPr>
            </w:pPr>
            <w:r w:rsidRPr="00704A52">
              <w:rPr>
                <w:rFonts w:ascii="Times New Roman" w:eastAsia="Times New Roman" w:hAnsi="Times New Roman" w:cs="Times New Roman"/>
                <w:b/>
                <w:color w:val="000000"/>
                <w:sz w:val="20"/>
                <w:szCs w:val="20"/>
              </w:rPr>
              <w:t>Snowy Grouper</w:t>
            </w:r>
          </w:p>
        </w:tc>
        <w:tc>
          <w:tcPr>
            <w:tcW w:w="2853" w:type="dxa"/>
            <w:tcBorders>
              <w:top w:val="nil"/>
              <w:left w:val="nil"/>
              <w:bottom w:val="nil"/>
              <w:right w:val="nil"/>
            </w:tcBorders>
            <w:shd w:val="clear" w:color="auto" w:fill="auto"/>
            <w:noWrap/>
            <w:vAlign w:val="bottom"/>
            <w:hideMark/>
          </w:tcPr>
          <w:p w14:paraId="2CC81422" w14:textId="77777777" w:rsidR="00704A52" w:rsidRPr="00704A52" w:rsidRDefault="00704A52" w:rsidP="00704A52">
            <w:pPr>
              <w:widowControl/>
              <w:rPr>
                <w:rFonts w:ascii="Times New Roman" w:eastAsia="Times New Roman" w:hAnsi="Times New Roman" w:cs="Times New Roman"/>
                <w:b/>
                <w:i/>
                <w:color w:val="000000"/>
                <w:sz w:val="20"/>
                <w:szCs w:val="20"/>
              </w:rPr>
            </w:pPr>
            <w:r w:rsidRPr="00704A52">
              <w:rPr>
                <w:rFonts w:ascii="Times New Roman" w:eastAsia="Times New Roman" w:hAnsi="Times New Roman" w:cs="Times New Roman"/>
                <w:b/>
                <w:i/>
                <w:color w:val="000000"/>
                <w:sz w:val="20"/>
                <w:szCs w:val="20"/>
              </w:rPr>
              <w:t>Hyporthodus niveatus</w:t>
            </w:r>
          </w:p>
        </w:tc>
        <w:tc>
          <w:tcPr>
            <w:tcW w:w="2164" w:type="dxa"/>
            <w:tcBorders>
              <w:top w:val="nil"/>
              <w:left w:val="nil"/>
              <w:bottom w:val="nil"/>
              <w:right w:val="nil"/>
            </w:tcBorders>
            <w:shd w:val="clear" w:color="auto" w:fill="auto"/>
            <w:noWrap/>
            <w:vAlign w:val="bottom"/>
            <w:hideMark/>
          </w:tcPr>
          <w:p w14:paraId="12B91440"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Barracuda</w:t>
            </w:r>
          </w:p>
        </w:tc>
        <w:tc>
          <w:tcPr>
            <w:tcW w:w="2668" w:type="dxa"/>
            <w:tcBorders>
              <w:top w:val="nil"/>
              <w:left w:val="nil"/>
              <w:bottom w:val="nil"/>
              <w:right w:val="nil"/>
            </w:tcBorders>
            <w:shd w:val="clear" w:color="auto" w:fill="auto"/>
            <w:noWrap/>
            <w:vAlign w:val="bottom"/>
            <w:hideMark/>
          </w:tcPr>
          <w:p w14:paraId="614AA20E"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Sphyraena barracuda</w:t>
            </w:r>
          </w:p>
        </w:tc>
      </w:tr>
      <w:tr w:rsidR="00704A52" w:rsidRPr="00704A52" w14:paraId="299DC043" w14:textId="77777777" w:rsidTr="00704A52">
        <w:trPr>
          <w:trHeight w:val="149"/>
        </w:trPr>
        <w:tc>
          <w:tcPr>
            <w:tcW w:w="2331" w:type="dxa"/>
            <w:tcBorders>
              <w:top w:val="nil"/>
              <w:left w:val="nil"/>
              <w:bottom w:val="nil"/>
              <w:right w:val="nil"/>
            </w:tcBorders>
            <w:shd w:val="clear" w:color="auto" w:fill="auto"/>
            <w:noWrap/>
            <w:vAlign w:val="bottom"/>
            <w:hideMark/>
          </w:tcPr>
          <w:p w14:paraId="067AA6B5"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 xml:space="preserve">Gag </w:t>
            </w:r>
          </w:p>
        </w:tc>
        <w:tc>
          <w:tcPr>
            <w:tcW w:w="2853" w:type="dxa"/>
            <w:tcBorders>
              <w:top w:val="nil"/>
              <w:left w:val="nil"/>
              <w:bottom w:val="nil"/>
              <w:right w:val="nil"/>
            </w:tcBorders>
            <w:shd w:val="clear" w:color="auto" w:fill="auto"/>
            <w:noWrap/>
            <w:vAlign w:val="bottom"/>
            <w:hideMark/>
          </w:tcPr>
          <w:p w14:paraId="2A5A298C"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Mycteroperca microlepis</w:t>
            </w:r>
          </w:p>
        </w:tc>
        <w:tc>
          <w:tcPr>
            <w:tcW w:w="2164" w:type="dxa"/>
            <w:tcBorders>
              <w:top w:val="nil"/>
              <w:left w:val="nil"/>
              <w:bottom w:val="nil"/>
              <w:right w:val="nil"/>
            </w:tcBorders>
            <w:shd w:val="clear" w:color="auto" w:fill="auto"/>
            <w:noWrap/>
            <w:vAlign w:val="bottom"/>
            <w:hideMark/>
          </w:tcPr>
          <w:p w14:paraId="5FF8B7C0"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Spotfin Hogfish</w:t>
            </w:r>
          </w:p>
        </w:tc>
        <w:tc>
          <w:tcPr>
            <w:tcW w:w="2668" w:type="dxa"/>
            <w:tcBorders>
              <w:top w:val="nil"/>
              <w:left w:val="nil"/>
              <w:bottom w:val="nil"/>
              <w:right w:val="nil"/>
            </w:tcBorders>
            <w:shd w:val="clear" w:color="auto" w:fill="auto"/>
            <w:noWrap/>
            <w:vAlign w:val="bottom"/>
            <w:hideMark/>
          </w:tcPr>
          <w:p w14:paraId="63AE1D0F"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Bodianus pulchellus</w:t>
            </w:r>
          </w:p>
        </w:tc>
      </w:tr>
      <w:tr w:rsidR="00704A52" w:rsidRPr="00704A52" w14:paraId="5F8E1616" w14:textId="77777777" w:rsidTr="00704A52">
        <w:trPr>
          <w:trHeight w:val="149"/>
        </w:trPr>
        <w:tc>
          <w:tcPr>
            <w:tcW w:w="2331" w:type="dxa"/>
            <w:tcBorders>
              <w:top w:val="nil"/>
              <w:left w:val="nil"/>
              <w:bottom w:val="nil"/>
              <w:right w:val="nil"/>
            </w:tcBorders>
            <w:shd w:val="clear" w:color="auto" w:fill="auto"/>
            <w:noWrap/>
            <w:vAlign w:val="bottom"/>
            <w:hideMark/>
          </w:tcPr>
          <w:p w14:paraId="23E58ED4"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Scamp</w:t>
            </w:r>
          </w:p>
        </w:tc>
        <w:tc>
          <w:tcPr>
            <w:tcW w:w="2853" w:type="dxa"/>
            <w:tcBorders>
              <w:top w:val="nil"/>
              <w:left w:val="nil"/>
              <w:bottom w:val="nil"/>
              <w:right w:val="nil"/>
            </w:tcBorders>
            <w:shd w:val="clear" w:color="auto" w:fill="auto"/>
            <w:noWrap/>
            <w:vAlign w:val="bottom"/>
            <w:hideMark/>
          </w:tcPr>
          <w:p w14:paraId="38A50F3E"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Mycteroperca phenax</w:t>
            </w:r>
          </w:p>
        </w:tc>
        <w:tc>
          <w:tcPr>
            <w:tcW w:w="2164" w:type="dxa"/>
            <w:tcBorders>
              <w:top w:val="nil"/>
              <w:left w:val="nil"/>
              <w:bottom w:val="nil"/>
              <w:right w:val="nil"/>
            </w:tcBorders>
            <w:shd w:val="clear" w:color="auto" w:fill="auto"/>
            <w:noWrap/>
            <w:vAlign w:val="bottom"/>
            <w:hideMark/>
          </w:tcPr>
          <w:p w14:paraId="2F468827"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Red Hogfish</w:t>
            </w:r>
          </w:p>
        </w:tc>
        <w:tc>
          <w:tcPr>
            <w:tcW w:w="2668" w:type="dxa"/>
            <w:tcBorders>
              <w:top w:val="nil"/>
              <w:left w:val="nil"/>
              <w:bottom w:val="nil"/>
              <w:right w:val="nil"/>
            </w:tcBorders>
            <w:shd w:val="clear" w:color="auto" w:fill="auto"/>
            <w:noWrap/>
            <w:vAlign w:val="bottom"/>
            <w:hideMark/>
          </w:tcPr>
          <w:p w14:paraId="3FE216B6"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Decodon puellaris</w:t>
            </w:r>
          </w:p>
        </w:tc>
      </w:tr>
      <w:tr w:rsidR="00704A52" w:rsidRPr="00704A52" w14:paraId="11822BA6" w14:textId="77777777" w:rsidTr="00704A52">
        <w:trPr>
          <w:trHeight w:val="72"/>
        </w:trPr>
        <w:tc>
          <w:tcPr>
            <w:tcW w:w="2331" w:type="dxa"/>
            <w:tcBorders>
              <w:top w:val="nil"/>
              <w:left w:val="nil"/>
              <w:bottom w:val="nil"/>
              <w:right w:val="nil"/>
            </w:tcBorders>
            <w:shd w:val="clear" w:color="auto" w:fill="auto"/>
            <w:noWrap/>
            <w:vAlign w:val="bottom"/>
            <w:hideMark/>
          </w:tcPr>
          <w:p w14:paraId="68F23F41"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Coney Grouper</w:t>
            </w:r>
          </w:p>
        </w:tc>
        <w:tc>
          <w:tcPr>
            <w:tcW w:w="2853" w:type="dxa"/>
            <w:tcBorders>
              <w:top w:val="nil"/>
              <w:left w:val="nil"/>
              <w:bottom w:val="nil"/>
              <w:right w:val="nil"/>
            </w:tcBorders>
            <w:shd w:val="clear" w:color="auto" w:fill="auto"/>
            <w:noWrap/>
            <w:vAlign w:val="bottom"/>
            <w:hideMark/>
          </w:tcPr>
          <w:p w14:paraId="307184B8"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Cephalopholis fulva</w:t>
            </w:r>
          </w:p>
        </w:tc>
        <w:tc>
          <w:tcPr>
            <w:tcW w:w="2164" w:type="dxa"/>
            <w:tcBorders>
              <w:top w:val="nil"/>
              <w:left w:val="nil"/>
              <w:bottom w:val="nil"/>
              <w:right w:val="nil"/>
            </w:tcBorders>
            <w:shd w:val="clear" w:color="auto" w:fill="auto"/>
            <w:noWrap/>
            <w:vAlign w:val="bottom"/>
            <w:hideMark/>
          </w:tcPr>
          <w:p w14:paraId="0DFD5419" w14:textId="64FB84C5"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 xml:space="preserve">Spanish </w:t>
            </w:r>
            <w:r>
              <w:rPr>
                <w:rFonts w:ascii="Times New Roman" w:eastAsia="Times New Roman" w:hAnsi="Times New Roman" w:cs="Times New Roman"/>
                <w:color w:val="000000"/>
                <w:sz w:val="18"/>
                <w:szCs w:val="18"/>
              </w:rPr>
              <w:t>H</w:t>
            </w:r>
            <w:r w:rsidRPr="00704A52">
              <w:rPr>
                <w:rFonts w:ascii="Times New Roman" w:eastAsia="Times New Roman" w:hAnsi="Times New Roman" w:cs="Times New Roman"/>
                <w:color w:val="000000"/>
                <w:sz w:val="18"/>
                <w:szCs w:val="18"/>
              </w:rPr>
              <w:t>ogfish</w:t>
            </w:r>
          </w:p>
        </w:tc>
        <w:tc>
          <w:tcPr>
            <w:tcW w:w="2668" w:type="dxa"/>
            <w:tcBorders>
              <w:top w:val="nil"/>
              <w:left w:val="nil"/>
              <w:bottom w:val="nil"/>
              <w:right w:val="nil"/>
            </w:tcBorders>
            <w:shd w:val="clear" w:color="auto" w:fill="auto"/>
            <w:noWrap/>
            <w:vAlign w:val="bottom"/>
            <w:hideMark/>
          </w:tcPr>
          <w:p w14:paraId="4A9000F9"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Bodianus rufus</w:t>
            </w:r>
          </w:p>
        </w:tc>
      </w:tr>
      <w:tr w:rsidR="00704A52" w:rsidRPr="00704A52" w14:paraId="4CCB616C" w14:textId="77777777" w:rsidTr="00704A52">
        <w:trPr>
          <w:trHeight w:val="72"/>
        </w:trPr>
        <w:tc>
          <w:tcPr>
            <w:tcW w:w="2331" w:type="dxa"/>
            <w:tcBorders>
              <w:top w:val="nil"/>
              <w:left w:val="nil"/>
              <w:bottom w:val="nil"/>
              <w:right w:val="nil"/>
            </w:tcBorders>
            <w:shd w:val="clear" w:color="auto" w:fill="auto"/>
            <w:noWrap/>
            <w:vAlign w:val="bottom"/>
            <w:hideMark/>
          </w:tcPr>
          <w:p w14:paraId="49D134F4"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Red Barbier</w:t>
            </w:r>
          </w:p>
        </w:tc>
        <w:tc>
          <w:tcPr>
            <w:tcW w:w="2853" w:type="dxa"/>
            <w:tcBorders>
              <w:top w:val="nil"/>
              <w:left w:val="nil"/>
              <w:bottom w:val="nil"/>
              <w:right w:val="nil"/>
            </w:tcBorders>
            <w:shd w:val="clear" w:color="auto" w:fill="auto"/>
            <w:noWrap/>
            <w:vAlign w:val="bottom"/>
            <w:hideMark/>
          </w:tcPr>
          <w:p w14:paraId="79E95093"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Hemanthias vivanus</w:t>
            </w:r>
          </w:p>
        </w:tc>
        <w:tc>
          <w:tcPr>
            <w:tcW w:w="2164" w:type="dxa"/>
            <w:tcBorders>
              <w:top w:val="nil"/>
              <w:left w:val="nil"/>
              <w:bottom w:val="nil"/>
              <w:right w:val="nil"/>
            </w:tcBorders>
            <w:shd w:val="clear" w:color="auto" w:fill="auto"/>
            <w:noWrap/>
            <w:vAlign w:val="bottom"/>
            <w:hideMark/>
          </w:tcPr>
          <w:p w14:paraId="06C512BD" w14:textId="04C1E68A"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 xml:space="preserve">Greenband </w:t>
            </w:r>
            <w:r>
              <w:rPr>
                <w:rFonts w:ascii="Times New Roman" w:eastAsia="Times New Roman" w:hAnsi="Times New Roman" w:cs="Times New Roman"/>
                <w:color w:val="000000"/>
                <w:sz w:val="18"/>
                <w:szCs w:val="18"/>
              </w:rPr>
              <w:t>W</w:t>
            </w:r>
            <w:r w:rsidRPr="00704A52">
              <w:rPr>
                <w:rFonts w:ascii="Times New Roman" w:eastAsia="Times New Roman" w:hAnsi="Times New Roman" w:cs="Times New Roman"/>
                <w:color w:val="000000"/>
                <w:sz w:val="18"/>
                <w:szCs w:val="18"/>
              </w:rPr>
              <w:t>rasse</w:t>
            </w:r>
          </w:p>
        </w:tc>
        <w:tc>
          <w:tcPr>
            <w:tcW w:w="2668" w:type="dxa"/>
            <w:tcBorders>
              <w:top w:val="nil"/>
              <w:left w:val="nil"/>
              <w:bottom w:val="nil"/>
              <w:right w:val="nil"/>
            </w:tcBorders>
            <w:shd w:val="clear" w:color="auto" w:fill="auto"/>
            <w:noWrap/>
            <w:vAlign w:val="bottom"/>
            <w:hideMark/>
          </w:tcPr>
          <w:p w14:paraId="516C8F89"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Halichoeres bathyphilus</w:t>
            </w:r>
          </w:p>
        </w:tc>
      </w:tr>
      <w:tr w:rsidR="00704A52" w:rsidRPr="00704A52" w14:paraId="42128A94" w14:textId="77777777" w:rsidTr="00704A52">
        <w:trPr>
          <w:trHeight w:val="72"/>
        </w:trPr>
        <w:tc>
          <w:tcPr>
            <w:tcW w:w="2331" w:type="dxa"/>
            <w:tcBorders>
              <w:top w:val="nil"/>
              <w:left w:val="nil"/>
              <w:bottom w:val="nil"/>
              <w:right w:val="nil"/>
            </w:tcBorders>
            <w:shd w:val="clear" w:color="auto" w:fill="auto"/>
            <w:noWrap/>
            <w:vAlign w:val="bottom"/>
            <w:hideMark/>
          </w:tcPr>
          <w:p w14:paraId="3165403B"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Unidentified Anthiid</w:t>
            </w:r>
          </w:p>
        </w:tc>
        <w:tc>
          <w:tcPr>
            <w:tcW w:w="2853" w:type="dxa"/>
            <w:tcBorders>
              <w:top w:val="nil"/>
              <w:left w:val="nil"/>
              <w:bottom w:val="nil"/>
              <w:right w:val="nil"/>
            </w:tcBorders>
            <w:shd w:val="clear" w:color="auto" w:fill="auto"/>
            <w:noWrap/>
            <w:vAlign w:val="bottom"/>
            <w:hideMark/>
          </w:tcPr>
          <w:p w14:paraId="145DE2AA"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Anthiinae</w:t>
            </w:r>
          </w:p>
        </w:tc>
        <w:tc>
          <w:tcPr>
            <w:tcW w:w="2164" w:type="dxa"/>
            <w:tcBorders>
              <w:top w:val="nil"/>
              <w:left w:val="nil"/>
              <w:bottom w:val="nil"/>
              <w:right w:val="nil"/>
            </w:tcBorders>
            <w:shd w:val="clear" w:color="auto" w:fill="auto"/>
            <w:noWrap/>
            <w:vAlign w:val="bottom"/>
            <w:hideMark/>
          </w:tcPr>
          <w:p w14:paraId="70CD5551"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Yellowhead Wrasse</w:t>
            </w:r>
          </w:p>
        </w:tc>
        <w:tc>
          <w:tcPr>
            <w:tcW w:w="2668" w:type="dxa"/>
            <w:tcBorders>
              <w:top w:val="nil"/>
              <w:left w:val="nil"/>
              <w:bottom w:val="nil"/>
              <w:right w:val="nil"/>
            </w:tcBorders>
            <w:shd w:val="clear" w:color="auto" w:fill="auto"/>
            <w:noWrap/>
            <w:vAlign w:val="bottom"/>
            <w:hideMark/>
          </w:tcPr>
          <w:p w14:paraId="104F0229"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Halichoeres garnoti</w:t>
            </w:r>
          </w:p>
        </w:tc>
      </w:tr>
      <w:tr w:rsidR="00704A52" w:rsidRPr="00704A52" w14:paraId="5E120CAF" w14:textId="77777777" w:rsidTr="00704A52">
        <w:trPr>
          <w:trHeight w:val="149"/>
        </w:trPr>
        <w:tc>
          <w:tcPr>
            <w:tcW w:w="2331" w:type="dxa"/>
            <w:tcBorders>
              <w:top w:val="nil"/>
              <w:left w:val="nil"/>
              <w:bottom w:val="nil"/>
              <w:right w:val="nil"/>
            </w:tcBorders>
            <w:shd w:val="clear" w:color="auto" w:fill="auto"/>
            <w:noWrap/>
            <w:vAlign w:val="bottom"/>
            <w:hideMark/>
          </w:tcPr>
          <w:p w14:paraId="5C5B25A2"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Apricot Bass</w:t>
            </w:r>
          </w:p>
        </w:tc>
        <w:tc>
          <w:tcPr>
            <w:tcW w:w="2853" w:type="dxa"/>
            <w:tcBorders>
              <w:top w:val="nil"/>
              <w:left w:val="nil"/>
              <w:bottom w:val="nil"/>
              <w:right w:val="nil"/>
            </w:tcBorders>
            <w:shd w:val="clear" w:color="auto" w:fill="auto"/>
            <w:noWrap/>
            <w:vAlign w:val="bottom"/>
            <w:hideMark/>
          </w:tcPr>
          <w:p w14:paraId="2FBF97D6"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Plectranthias garrupellus</w:t>
            </w:r>
          </w:p>
        </w:tc>
        <w:tc>
          <w:tcPr>
            <w:tcW w:w="2164" w:type="dxa"/>
            <w:tcBorders>
              <w:top w:val="nil"/>
              <w:left w:val="nil"/>
              <w:bottom w:val="nil"/>
              <w:right w:val="nil"/>
            </w:tcBorders>
            <w:shd w:val="clear" w:color="auto" w:fill="auto"/>
            <w:noWrap/>
            <w:vAlign w:val="bottom"/>
            <w:hideMark/>
          </w:tcPr>
          <w:p w14:paraId="6430BA5E"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Wrasse</w:t>
            </w:r>
          </w:p>
        </w:tc>
        <w:tc>
          <w:tcPr>
            <w:tcW w:w="2668" w:type="dxa"/>
            <w:tcBorders>
              <w:top w:val="nil"/>
              <w:left w:val="nil"/>
              <w:bottom w:val="nil"/>
              <w:right w:val="nil"/>
            </w:tcBorders>
            <w:shd w:val="clear" w:color="auto" w:fill="auto"/>
            <w:noWrap/>
            <w:vAlign w:val="bottom"/>
            <w:hideMark/>
          </w:tcPr>
          <w:p w14:paraId="3C6A88E2"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Halichoeres sp.</w:t>
            </w:r>
          </w:p>
        </w:tc>
      </w:tr>
      <w:tr w:rsidR="00704A52" w:rsidRPr="00704A52" w14:paraId="7BBD5829" w14:textId="77777777" w:rsidTr="00704A52">
        <w:trPr>
          <w:trHeight w:val="76"/>
        </w:trPr>
        <w:tc>
          <w:tcPr>
            <w:tcW w:w="2331" w:type="dxa"/>
            <w:tcBorders>
              <w:top w:val="nil"/>
              <w:left w:val="nil"/>
              <w:bottom w:val="nil"/>
              <w:right w:val="nil"/>
            </w:tcBorders>
            <w:shd w:val="clear" w:color="auto" w:fill="auto"/>
            <w:noWrap/>
            <w:vAlign w:val="bottom"/>
            <w:hideMark/>
          </w:tcPr>
          <w:p w14:paraId="757D7375"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Yellowfin Bass</w:t>
            </w:r>
          </w:p>
        </w:tc>
        <w:tc>
          <w:tcPr>
            <w:tcW w:w="2853" w:type="dxa"/>
            <w:tcBorders>
              <w:top w:val="nil"/>
              <w:left w:val="nil"/>
              <w:bottom w:val="nil"/>
              <w:right w:val="nil"/>
            </w:tcBorders>
            <w:shd w:val="clear" w:color="auto" w:fill="auto"/>
            <w:noWrap/>
            <w:vAlign w:val="bottom"/>
            <w:hideMark/>
          </w:tcPr>
          <w:p w14:paraId="68C34032"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Anthias nicholsi</w:t>
            </w:r>
          </w:p>
        </w:tc>
        <w:tc>
          <w:tcPr>
            <w:tcW w:w="2164" w:type="dxa"/>
            <w:tcBorders>
              <w:top w:val="nil"/>
              <w:left w:val="nil"/>
              <w:bottom w:val="nil"/>
              <w:right w:val="nil"/>
            </w:tcBorders>
            <w:shd w:val="clear" w:color="auto" w:fill="auto"/>
            <w:noWrap/>
            <w:vAlign w:val="bottom"/>
            <w:hideMark/>
          </w:tcPr>
          <w:p w14:paraId="25829F33"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Hogfish</w:t>
            </w:r>
          </w:p>
        </w:tc>
        <w:tc>
          <w:tcPr>
            <w:tcW w:w="2668" w:type="dxa"/>
            <w:tcBorders>
              <w:top w:val="nil"/>
              <w:left w:val="nil"/>
              <w:bottom w:val="nil"/>
              <w:right w:val="nil"/>
            </w:tcBorders>
            <w:shd w:val="clear" w:color="auto" w:fill="auto"/>
            <w:noWrap/>
            <w:vAlign w:val="bottom"/>
            <w:hideMark/>
          </w:tcPr>
          <w:p w14:paraId="1F22239F"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Lachnolaimus maximus</w:t>
            </w:r>
          </w:p>
        </w:tc>
      </w:tr>
      <w:tr w:rsidR="00704A52" w:rsidRPr="00704A52" w14:paraId="09EFCD1C" w14:textId="77777777" w:rsidTr="00704A52">
        <w:trPr>
          <w:trHeight w:val="149"/>
        </w:trPr>
        <w:tc>
          <w:tcPr>
            <w:tcW w:w="2331" w:type="dxa"/>
            <w:tcBorders>
              <w:top w:val="nil"/>
              <w:left w:val="nil"/>
              <w:bottom w:val="nil"/>
              <w:right w:val="nil"/>
            </w:tcBorders>
            <w:shd w:val="clear" w:color="auto" w:fill="auto"/>
            <w:noWrap/>
            <w:vAlign w:val="bottom"/>
            <w:hideMark/>
          </w:tcPr>
          <w:p w14:paraId="29EC0F16"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Swallowtail Bass</w:t>
            </w:r>
          </w:p>
        </w:tc>
        <w:tc>
          <w:tcPr>
            <w:tcW w:w="2853" w:type="dxa"/>
            <w:tcBorders>
              <w:top w:val="nil"/>
              <w:left w:val="nil"/>
              <w:bottom w:val="nil"/>
              <w:right w:val="nil"/>
            </w:tcBorders>
            <w:shd w:val="clear" w:color="auto" w:fill="auto"/>
            <w:noWrap/>
            <w:vAlign w:val="bottom"/>
            <w:hideMark/>
          </w:tcPr>
          <w:p w14:paraId="600B91F0"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Anthias woodsi</w:t>
            </w:r>
          </w:p>
        </w:tc>
        <w:tc>
          <w:tcPr>
            <w:tcW w:w="2164" w:type="dxa"/>
            <w:tcBorders>
              <w:top w:val="nil"/>
              <w:left w:val="nil"/>
              <w:bottom w:val="nil"/>
              <w:right w:val="nil"/>
            </w:tcBorders>
            <w:shd w:val="clear" w:color="auto" w:fill="auto"/>
            <w:noWrap/>
            <w:vAlign w:val="bottom"/>
            <w:hideMark/>
          </w:tcPr>
          <w:p w14:paraId="36EA80F3"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Greenblotch Parrotfish</w:t>
            </w:r>
          </w:p>
        </w:tc>
        <w:tc>
          <w:tcPr>
            <w:tcW w:w="2668" w:type="dxa"/>
            <w:tcBorders>
              <w:top w:val="nil"/>
              <w:left w:val="nil"/>
              <w:bottom w:val="nil"/>
              <w:right w:val="nil"/>
            </w:tcBorders>
            <w:shd w:val="clear" w:color="auto" w:fill="auto"/>
            <w:noWrap/>
            <w:vAlign w:val="bottom"/>
            <w:hideMark/>
          </w:tcPr>
          <w:p w14:paraId="5D61BF2B"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Sparisoma atomarium</w:t>
            </w:r>
          </w:p>
        </w:tc>
      </w:tr>
      <w:tr w:rsidR="00704A52" w:rsidRPr="00704A52" w14:paraId="49F404FB" w14:textId="77777777" w:rsidTr="00704A52">
        <w:trPr>
          <w:trHeight w:val="149"/>
        </w:trPr>
        <w:tc>
          <w:tcPr>
            <w:tcW w:w="2331" w:type="dxa"/>
            <w:tcBorders>
              <w:top w:val="nil"/>
              <w:left w:val="nil"/>
              <w:bottom w:val="nil"/>
              <w:right w:val="nil"/>
            </w:tcBorders>
            <w:shd w:val="clear" w:color="auto" w:fill="auto"/>
            <w:noWrap/>
            <w:vAlign w:val="bottom"/>
            <w:hideMark/>
          </w:tcPr>
          <w:p w14:paraId="4F9C61A5"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Bladefin Bass</w:t>
            </w:r>
          </w:p>
        </w:tc>
        <w:tc>
          <w:tcPr>
            <w:tcW w:w="2853" w:type="dxa"/>
            <w:tcBorders>
              <w:top w:val="nil"/>
              <w:left w:val="nil"/>
              <w:bottom w:val="nil"/>
              <w:right w:val="nil"/>
            </w:tcBorders>
            <w:shd w:val="clear" w:color="auto" w:fill="auto"/>
            <w:noWrap/>
            <w:vAlign w:val="bottom"/>
            <w:hideMark/>
          </w:tcPr>
          <w:p w14:paraId="3D5AD2CE"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Jeboehklia gladifer</w:t>
            </w:r>
          </w:p>
        </w:tc>
        <w:tc>
          <w:tcPr>
            <w:tcW w:w="2164" w:type="dxa"/>
            <w:tcBorders>
              <w:top w:val="nil"/>
              <w:left w:val="nil"/>
              <w:bottom w:val="nil"/>
              <w:right w:val="nil"/>
            </w:tcBorders>
            <w:shd w:val="clear" w:color="auto" w:fill="auto"/>
            <w:noWrap/>
            <w:vAlign w:val="bottom"/>
            <w:hideMark/>
          </w:tcPr>
          <w:p w14:paraId="6055F6D6"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Unidentified Parrotfish</w:t>
            </w:r>
          </w:p>
        </w:tc>
        <w:tc>
          <w:tcPr>
            <w:tcW w:w="2668" w:type="dxa"/>
            <w:tcBorders>
              <w:top w:val="nil"/>
              <w:left w:val="nil"/>
              <w:bottom w:val="nil"/>
              <w:right w:val="nil"/>
            </w:tcBorders>
            <w:shd w:val="clear" w:color="auto" w:fill="auto"/>
            <w:noWrap/>
            <w:vAlign w:val="bottom"/>
            <w:hideMark/>
          </w:tcPr>
          <w:p w14:paraId="5CEB4CF4"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Sparisoma sp.</w:t>
            </w:r>
          </w:p>
        </w:tc>
      </w:tr>
      <w:tr w:rsidR="00704A52" w:rsidRPr="00704A52" w14:paraId="03A50EC0" w14:textId="77777777" w:rsidTr="00704A52">
        <w:trPr>
          <w:trHeight w:val="220"/>
        </w:trPr>
        <w:tc>
          <w:tcPr>
            <w:tcW w:w="2331" w:type="dxa"/>
            <w:tcBorders>
              <w:top w:val="nil"/>
              <w:left w:val="nil"/>
              <w:bottom w:val="nil"/>
              <w:right w:val="nil"/>
            </w:tcBorders>
            <w:shd w:val="clear" w:color="auto" w:fill="auto"/>
            <w:noWrap/>
            <w:vAlign w:val="bottom"/>
            <w:hideMark/>
          </w:tcPr>
          <w:p w14:paraId="316FF0F1"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Creolefish</w:t>
            </w:r>
          </w:p>
        </w:tc>
        <w:tc>
          <w:tcPr>
            <w:tcW w:w="2853" w:type="dxa"/>
            <w:tcBorders>
              <w:top w:val="nil"/>
              <w:left w:val="nil"/>
              <w:bottom w:val="nil"/>
              <w:right w:val="nil"/>
            </w:tcBorders>
            <w:shd w:val="clear" w:color="auto" w:fill="auto"/>
            <w:noWrap/>
            <w:vAlign w:val="bottom"/>
            <w:hideMark/>
          </w:tcPr>
          <w:p w14:paraId="2E7B2CA3"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Paranthias furcifer</w:t>
            </w:r>
          </w:p>
        </w:tc>
        <w:tc>
          <w:tcPr>
            <w:tcW w:w="2164" w:type="dxa"/>
            <w:tcBorders>
              <w:top w:val="nil"/>
              <w:left w:val="nil"/>
              <w:bottom w:val="nil"/>
              <w:right w:val="nil"/>
            </w:tcBorders>
            <w:shd w:val="clear" w:color="auto" w:fill="auto"/>
            <w:noWrap/>
            <w:vAlign w:val="bottom"/>
            <w:hideMark/>
          </w:tcPr>
          <w:p w14:paraId="466C2FF2"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Blue Goby</w:t>
            </w:r>
          </w:p>
        </w:tc>
        <w:tc>
          <w:tcPr>
            <w:tcW w:w="2668" w:type="dxa"/>
            <w:tcBorders>
              <w:top w:val="nil"/>
              <w:left w:val="nil"/>
              <w:bottom w:val="nil"/>
              <w:right w:val="nil"/>
            </w:tcBorders>
            <w:shd w:val="clear" w:color="auto" w:fill="auto"/>
            <w:noWrap/>
            <w:vAlign w:val="bottom"/>
            <w:hideMark/>
          </w:tcPr>
          <w:p w14:paraId="3F7842BC"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Ptereleotris calliura</w:t>
            </w:r>
          </w:p>
        </w:tc>
      </w:tr>
      <w:tr w:rsidR="00704A52" w:rsidRPr="00704A52" w14:paraId="09E5C02B" w14:textId="77777777" w:rsidTr="00704A52">
        <w:trPr>
          <w:trHeight w:val="72"/>
        </w:trPr>
        <w:tc>
          <w:tcPr>
            <w:tcW w:w="2331" w:type="dxa"/>
            <w:tcBorders>
              <w:top w:val="nil"/>
              <w:left w:val="nil"/>
              <w:bottom w:val="nil"/>
              <w:right w:val="nil"/>
            </w:tcBorders>
            <w:shd w:val="clear" w:color="auto" w:fill="auto"/>
            <w:noWrap/>
            <w:vAlign w:val="bottom"/>
            <w:hideMark/>
          </w:tcPr>
          <w:p w14:paraId="6E33972A"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Wrasse Bass</w:t>
            </w:r>
          </w:p>
        </w:tc>
        <w:tc>
          <w:tcPr>
            <w:tcW w:w="2853" w:type="dxa"/>
            <w:tcBorders>
              <w:top w:val="nil"/>
              <w:left w:val="nil"/>
              <w:bottom w:val="nil"/>
              <w:right w:val="nil"/>
            </w:tcBorders>
            <w:shd w:val="clear" w:color="auto" w:fill="auto"/>
            <w:noWrap/>
            <w:vAlign w:val="bottom"/>
            <w:hideMark/>
          </w:tcPr>
          <w:p w14:paraId="4C3B2808"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Liopropoma eukrines</w:t>
            </w:r>
          </w:p>
        </w:tc>
        <w:tc>
          <w:tcPr>
            <w:tcW w:w="2164" w:type="dxa"/>
            <w:tcBorders>
              <w:top w:val="nil"/>
              <w:left w:val="nil"/>
              <w:bottom w:val="nil"/>
              <w:right w:val="nil"/>
            </w:tcBorders>
            <w:shd w:val="clear" w:color="auto" w:fill="auto"/>
            <w:noWrap/>
            <w:vAlign w:val="bottom"/>
            <w:hideMark/>
          </w:tcPr>
          <w:p w14:paraId="147BABD3"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Doctorfish</w:t>
            </w:r>
          </w:p>
        </w:tc>
        <w:tc>
          <w:tcPr>
            <w:tcW w:w="2668" w:type="dxa"/>
            <w:tcBorders>
              <w:top w:val="nil"/>
              <w:left w:val="nil"/>
              <w:bottom w:val="nil"/>
              <w:right w:val="nil"/>
            </w:tcBorders>
            <w:shd w:val="clear" w:color="auto" w:fill="auto"/>
            <w:noWrap/>
            <w:vAlign w:val="bottom"/>
            <w:hideMark/>
          </w:tcPr>
          <w:p w14:paraId="677B8D39"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Acanthurus sp.</w:t>
            </w:r>
          </w:p>
        </w:tc>
      </w:tr>
      <w:tr w:rsidR="00704A52" w:rsidRPr="00704A52" w14:paraId="705C1E21" w14:textId="77777777" w:rsidTr="00704A52">
        <w:trPr>
          <w:trHeight w:val="72"/>
        </w:trPr>
        <w:tc>
          <w:tcPr>
            <w:tcW w:w="2331" w:type="dxa"/>
            <w:tcBorders>
              <w:top w:val="nil"/>
              <w:left w:val="nil"/>
              <w:bottom w:val="nil"/>
              <w:right w:val="nil"/>
            </w:tcBorders>
            <w:shd w:val="clear" w:color="auto" w:fill="auto"/>
            <w:noWrap/>
            <w:vAlign w:val="bottom"/>
            <w:hideMark/>
          </w:tcPr>
          <w:p w14:paraId="4E09D9C8"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Graysby</w:t>
            </w:r>
          </w:p>
        </w:tc>
        <w:tc>
          <w:tcPr>
            <w:tcW w:w="2853" w:type="dxa"/>
            <w:tcBorders>
              <w:top w:val="nil"/>
              <w:left w:val="nil"/>
              <w:bottom w:val="nil"/>
              <w:right w:val="nil"/>
            </w:tcBorders>
            <w:shd w:val="clear" w:color="auto" w:fill="auto"/>
            <w:noWrap/>
            <w:vAlign w:val="bottom"/>
            <w:hideMark/>
          </w:tcPr>
          <w:p w14:paraId="6AF4B548"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Cephalopholis cruentata</w:t>
            </w:r>
          </w:p>
        </w:tc>
        <w:tc>
          <w:tcPr>
            <w:tcW w:w="2164" w:type="dxa"/>
            <w:tcBorders>
              <w:top w:val="nil"/>
              <w:left w:val="nil"/>
              <w:bottom w:val="nil"/>
              <w:right w:val="nil"/>
            </w:tcBorders>
            <w:shd w:val="clear" w:color="auto" w:fill="auto"/>
            <w:noWrap/>
            <w:vAlign w:val="bottom"/>
            <w:hideMark/>
          </w:tcPr>
          <w:p w14:paraId="48DB6D03"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Flounder</w:t>
            </w:r>
          </w:p>
        </w:tc>
        <w:tc>
          <w:tcPr>
            <w:tcW w:w="2668" w:type="dxa"/>
            <w:tcBorders>
              <w:top w:val="nil"/>
              <w:left w:val="nil"/>
              <w:bottom w:val="nil"/>
              <w:right w:val="nil"/>
            </w:tcBorders>
            <w:shd w:val="clear" w:color="auto" w:fill="auto"/>
            <w:noWrap/>
            <w:vAlign w:val="bottom"/>
            <w:hideMark/>
          </w:tcPr>
          <w:p w14:paraId="24F1EE9F"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Bothidae</w:t>
            </w:r>
          </w:p>
        </w:tc>
      </w:tr>
      <w:tr w:rsidR="00704A52" w:rsidRPr="00704A52" w14:paraId="379D3E9C" w14:textId="77777777" w:rsidTr="00704A52">
        <w:trPr>
          <w:trHeight w:val="149"/>
        </w:trPr>
        <w:tc>
          <w:tcPr>
            <w:tcW w:w="2331" w:type="dxa"/>
            <w:tcBorders>
              <w:top w:val="nil"/>
              <w:left w:val="nil"/>
              <w:bottom w:val="nil"/>
              <w:right w:val="nil"/>
            </w:tcBorders>
            <w:shd w:val="clear" w:color="auto" w:fill="auto"/>
            <w:noWrap/>
            <w:vAlign w:val="bottom"/>
            <w:hideMark/>
          </w:tcPr>
          <w:p w14:paraId="18FCC610"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Orangeback Bass</w:t>
            </w:r>
          </w:p>
        </w:tc>
        <w:tc>
          <w:tcPr>
            <w:tcW w:w="2853" w:type="dxa"/>
            <w:tcBorders>
              <w:top w:val="nil"/>
              <w:left w:val="nil"/>
              <w:bottom w:val="nil"/>
              <w:right w:val="nil"/>
            </w:tcBorders>
            <w:shd w:val="clear" w:color="auto" w:fill="auto"/>
            <w:noWrap/>
            <w:vAlign w:val="bottom"/>
            <w:hideMark/>
          </w:tcPr>
          <w:p w14:paraId="344700D8"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Serranus annularis</w:t>
            </w:r>
          </w:p>
        </w:tc>
        <w:tc>
          <w:tcPr>
            <w:tcW w:w="2164" w:type="dxa"/>
            <w:tcBorders>
              <w:top w:val="nil"/>
              <w:left w:val="nil"/>
              <w:bottom w:val="nil"/>
              <w:right w:val="nil"/>
            </w:tcBorders>
            <w:shd w:val="clear" w:color="auto" w:fill="auto"/>
            <w:noWrap/>
            <w:vAlign w:val="bottom"/>
            <w:hideMark/>
          </w:tcPr>
          <w:p w14:paraId="22F83EAE"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Filefish</w:t>
            </w:r>
          </w:p>
        </w:tc>
        <w:tc>
          <w:tcPr>
            <w:tcW w:w="2668" w:type="dxa"/>
            <w:tcBorders>
              <w:top w:val="nil"/>
              <w:left w:val="nil"/>
              <w:bottom w:val="nil"/>
              <w:right w:val="nil"/>
            </w:tcBorders>
            <w:shd w:val="clear" w:color="auto" w:fill="auto"/>
            <w:noWrap/>
            <w:vAlign w:val="bottom"/>
            <w:hideMark/>
          </w:tcPr>
          <w:p w14:paraId="28895561"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Aluterus sp.</w:t>
            </w:r>
          </w:p>
        </w:tc>
      </w:tr>
      <w:tr w:rsidR="00704A52" w:rsidRPr="00704A52" w14:paraId="0C61975B" w14:textId="77777777" w:rsidTr="00704A52">
        <w:trPr>
          <w:trHeight w:val="149"/>
        </w:trPr>
        <w:tc>
          <w:tcPr>
            <w:tcW w:w="2331" w:type="dxa"/>
            <w:tcBorders>
              <w:top w:val="nil"/>
              <w:left w:val="nil"/>
              <w:bottom w:val="nil"/>
              <w:right w:val="nil"/>
            </w:tcBorders>
            <w:shd w:val="clear" w:color="auto" w:fill="auto"/>
            <w:noWrap/>
            <w:vAlign w:val="bottom"/>
            <w:hideMark/>
          </w:tcPr>
          <w:p w14:paraId="2677AE61"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Saddle Bass</w:t>
            </w:r>
          </w:p>
        </w:tc>
        <w:tc>
          <w:tcPr>
            <w:tcW w:w="2853" w:type="dxa"/>
            <w:tcBorders>
              <w:top w:val="nil"/>
              <w:left w:val="nil"/>
              <w:bottom w:val="nil"/>
              <w:right w:val="nil"/>
            </w:tcBorders>
            <w:shd w:val="clear" w:color="auto" w:fill="auto"/>
            <w:noWrap/>
            <w:vAlign w:val="bottom"/>
            <w:hideMark/>
          </w:tcPr>
          <w:p w14:paraId="5869928F"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Serranus notospilus</w:t>
            </w:r>
          </w:p>
        </w:tc>
        <w:tc>
          <w:tcPr>
            <w:tcW w:w="2164" w:type="dxa"/>
            <w:tcBorders>
              <w:top w:val="nil"/>
              <w:left w:val="nil"/>
              <w:bottom w:val="nil"/>
              <w:right w:val="nil"/>
            </w:tcBorders>
            <w:shd w:val="clear" w:color="auto" w:fill="auto"/>
            <w:noWrap/>
            <w:vAlign w:val="bottom"/>
            <w:hideMark/>
          </w:tcPr>
          <w:p w14:paraId="65285130"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Gray Triggerfish</w:t>
            </w:r>
          </w:p>
        </w:tc>
        <w:tc>
          <w:tcPr>
            <w:tcW w:w="2668" w:type="dxa"/>
            <w:tcBorders>
              <w:top w:val="nil"/>
              <w:left w:val="nil"/>
              <w:bottom w:val="nil"/>
              <w:right w:val="nil"/>
            </w:tcBorders>
            <w:shd w:val="clear" w:color="auto" w:fill="auto"/>
            <w:noWrap/>
            <w:vAlign w:val="bottom"/>
            <w:hideMark/>
          </w:tcPr>
          <w:p w14:paraId="56BF8517"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Balistes capriscus</w:t>
            </w:r>
          </w:p>
        </w:tc>
      </w:tr>
      <w:tr w:rsidR="00704A52" w:rsidRPr="00704A52" w14:paraId="7DFED196" w14:textId="77777777" w:rsidTr="00704A52">
        <w:trPr>
          <w:trHeight w:val="72"/>
        </w:trPr>
        <w:tc>
          <w:tcPr>
            <w:tcW w:w="2331" w:type="dxa"/>
            <w:tcBorders>
              <w:top w:val="nil"/>
              <w:left w:val="nil"/>
              <w:bottom w:val="nil"/>
              <w:right w:val="nil"/>
            </w:tcBorders>
            <w:shd w:val="clear" w:color="auto" w:fill="auto"/>
            <w:noWrap/>
            <w:vAlign w:val="bottom"/>
            <w:hideMark/>
          </w:tcPr>
          <w:p w14:paraId="16F822ED"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Tattler</w:t>
            </w:r>
          </w:p>
        </w:tc>
        <w:tc>
          <w:tcPr>
            <w:tcW w:w="2853" w:type="dxa"/>
            <w:tcBorders>
              <w:top w:val="nil"/>
              <w:left w:val="nil"/>
              <w:bottom w:val="nil"/>
              <w:right w:val="nil"/>
            </w:tcBorders>
            <w:shd w:val="clear" w:color="auto" w:fill="auto"/>
            <w:noWrap/>
            <w:vAlign w:val="bottom"/>
            <w:hideMark/>
          </w:tcPr>
          <w:p w14:paraId="48609FA9"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Serranus phoebe</w:t>
            </w:r>
          </w:p>
        </w:tc>
        <w:tc>
          <w:tcPr>
            <w:tcW w:w="2164" w:type="dxa"/>
            <w:tcBorders>
              <w:top w:val="nil"/>
              <w:left w:val="nil"/>
              <w:bottom w:val="nil"/>
              <w:right w:val="nil"/>
            </w:tcBorders>
            <w:shd w:val="clear" w:color="auto" w:fill="auto"/>
            <w:noWrap/>
            <w:vAlign w:val="bottom"/>
            <w:hideMark/>
          </w:tcPr>
          <w:p w14:paraId="3DD9EDC3" w14:textId="01490093" w:rsidR="00704A52" w:rsidRPr="00704A52" w:rsidRDefault="00704A52" w:rsidP="00704A52">
            <w:pPr>
              <w:widowControl/>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Queen T</w:t>
            </w:r>
            <w:r w:rsidRPr="00704A52">
              <w:rPr>
                <w:rFonts w:ascii="Times New Roman" w:eastAsia="Times New Roman" w:hAnsi="Times New Roman" w:cs="Times New Roman"/>
                <w:color w:val="000000"/>
                <w:sz w:val="18"/>
                <w:szCs w:val="18"/>
              </w:rPr>
              <w:t>riggerfish</w:t>
            </w:r>
          </w:p>
        </w:tc>
        <w:tc>
          <w:tcPr>
            <w:tcW w:w="2668" w:type="dxa"/>
            <w:tcBorders>
              <w:top w:val="nil"/>
              <w:left w:val="nil"/>
              <w:bottom w:val="nil"/>
              <w:right w:val="nil"/>
            </w:tcBorders>
            <w:shd w:val="clear" w:color="auto" w:fill="auto"/>
            <w:noWrap/>
            <w:vAlign w:val="bottom"/>
            <w:hideMark/>
          </w:tcPr>
          <w:p w14:paraId="6C8323BC"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Balistes vetula</w:t>
            </w:r>
          </w:p>
        </w:tc>
      </w:tr>
      <w:tr w:rsidR="00704A52" w:rsidRPr="00704A52" w14:paraId="3E3A6C12" w14:textId="77777777" w:rsidTr="00704A52">
        <w:trPr>
          <w:trHeight w:val="149"/>
        </w:trPr>
        <w:tc>
          <w:tcPr>
            <w:tcW w:w="2331" w:type="dxa"/>
            <w:tcBorders>
              <w:top w:val="nil"/>
              <w:left w:val="nil"/>
              <w:bottom w:val="nil"/>
              <w:right w:val="nil"/>
            </w:tcBorders>
            <w:shd w:val="clear" w:color="auto" w:fill="auto"/>
            <w:noWrap/>
            <w:vAlign w:val="bottom"/>
            <w:hideMark/>
          </w:tcPr>
          <w:p w14:paraId="33BB7615"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Roughtongue Bass</w:t>
            </w:r>
          </w:p>
        </w:tc>
        <w:tc>
          <w:tcPr>
            <w:tcW w:w="2853" w:type="dxa"/>
            <w:tcBorders>
              <w:top w:val="nil"/>
              <w:left w:val="nil"/>
              <w:bottom w:val="nil"/>
              <w:right w:val="nil"/>
            </w:tcBorders>
            <w:shd w:val="clear" w:color="auto" w:fill="auto"/>
            <w:noWrap/>
            <w:vAlign w:val="bottom"/>
            <w:hideMark/>
          </w:tcPr>
          <w:p w14:paraId="39ADD095"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Pronotogrammus martinicensis</w:t>
            </w:r>
          </w:p>
        </w:tc>
        <w:tc>
          <w:tcPr>
            <w:tcW w:w="2164" w:type="dxa"/>
            <w:tcBorders>
              <w:top w:val="nil"/>
              <w:left w:val="nil"/>
              <w:bottom w:val="nil"/>
              <w:right w:val="nil"/>
            </w:tcBorders>
            <w:shd w:val="clear" w:color="auto" w:fill="auto"/>
            <w:noWrap/>
            <w:vAlign w:val="bottom"/>
            <w:hideMark/>
          </w:tcPr>
          <w:p w14:paraId="5C27AC82"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Unidentified Trunkfish</w:t>
            </w:r>
          </w:p>
        </w:tc>
        <w:tc>
          <w:tcPr>
            <w:tcW w:w="2668" w:type="dxa"/>
            <w:tcBorders>
              <w:top w:val="nil"/>
              <w:left w:val="nil"/>
              <w:bottom w:val="nil"/>
              <w:right w:val="nil"/>
            </w:tcBorders>
            <w:shd w:val="clear" w:color="auto" w:fill="auto"/>
            <w:noWrap/>
            <w:vAlign w:val="bottom"/>
            <w:hideMark/>
          </w:tcPr>
          <w:p w14:paraId="7911E2E5"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Lactophrys sp.</w:t>
            </w:r>
          </w:p>
        </w:tc>
      </w:tr>
      <w:tr w:rsidR="00704A52" w:rsidRPr="00704A52" w14:paraId="0F8DE7AB" w14:textId="77777777" w:rsidTr="00704A52">
        <w:trPr>
          <w:trHeight w:val="76"/>
        </w:trPr>
        <w:tc>
          <w:tcPr>
            <w:tcW w:w="2331" w:type="dxa"/>
            <w:tcBorders>
              <w:top w:val="nil"/>
              <w:left w:val="nil"/>
              <w:bottom w:val="nil"/>
              <w:right w:val="nil"/>
            </w:tcBorders>
            <w:shd w:val="clear" w:color="auto" w:fill="auto"/>
            <w:noWrap/>
            <w:vAlign w:val="bottom"/>
            <w:hideMark/>
          </w:tcPr>
          <w:p w14:paraId="6250B233" w14:textId="74B9C3DD"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 xml:space="preserve">Unidentified </w:t>
            </w:r>
            <w:r>
              <w:rPr>
                <w:rFonts w:ascii="Times New Roman" w:eastAsia="Times New Roman" w:hAnsi="Times New Roman" w:cs="Times New Roman"/>
                <w:color w:val="000000"/>
                <w:sz w:val="18"/>
                <w:szCs w:val="18"/>
              </w:rPr>
              <w:t>S</w:t>
            </w:r>
            <w:r w:rsidRPr="00704A52">
              <w:rPr>
                <w:rFonts w:ascii="Times New Roman" w:eastAsia="Times New Roman" w:hAnsi="Times New Roman" w:cs="Times New Roman"/>
                <w:color w:val="000000"/>
                <w:sz w:val="18"/>
                <w:szCs w:val="18"/>
              </w:rPr>
              <w:t>oapfish</w:t>
            </w:r>
          </w:p>
        </w:tc>
        <w:tc>
          <w:tcPr>
            <w:tcW w:w="2853" w:type="dxa"/>
            <w:tcBorders>
              <w:top w:val="nil"/>
              <w:left w:val="nil"/>
              <w:bottom w:val="nil"/>
              <w:right w:val="nil"/>
            </w:tcBorders>
            <w:shd w:val="clear" w:color="auto" w:fill="auto"/>
            <w:noWrap/>
            <w:vAlign w:val="bottom"/>
            <w:hideMark/>
          </w:tcPr>
          <w:p w14:paraId="4CD12931"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Rypticus sp.</w:t>
            </w:r>
          </w:p>
        </w:tc>
        <w:tc>
          <w:tcPr>
            <w:tcW w:w="2164" w:type="dxa"/>
            <w:tcBorders>
              <w:top w:val="nil"/>
              <w:left w:val="nil"/>
              <w:bottom w:val="nil"/>
              <w:right w:val="nil"/>
            </w:tcBorders>
            <w:shd w:val="clear" w:color="auto" w:fill="auto"/>
            <w:noWrap/>
            <w:vAlign w:val="bottom"/>
            <w:hideMark/>
          </w:tcPr>
          <w:p w14:paraId="0F260E67"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Spotted Trunkfish</w:t>
            </w:r>
          </w:p>
        </w:tc>
        <w:tc>
          <w:tcPr>
            <w:tcW w:w="2668" w:type="dxa"/>
            <w:tcBorders>
              <w:top w:val="nil"/>
              <w:left w:val="nil"/>
              <w:bottom w:val="nil"/>
              <w:right w:val="nil"/>
            </w:tcBorders>
            <w:shd w:val="clear" w:color="auto" w:fill="auto"/>
            <w:noWrap/>
            <w:vAlign w:val="bottom"/>
            <w:hideMark/>
          </w:tcPr>
          <w:p w14:paraId="4203317A"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Lactophrys bicaudalis</w:t>
            </w:r>
          </w:p>
        </w:tc>
      </w:tr>
      <w:tr w:rsidR="00704A52" w:rsidRPr="00704A52" w14:paraId="2E505752" w14:textId="77777777" w:rsidTr="00704A52">
        <w:trPr>
          <w:trHeight w:val="149"/>
        </w:trPr>
        <w:tc>
          <w:tcPr>
            <w:tcW w:w="2331" w:type="dxa"/>
            <w:tcBorders>
              <w:top w:val="nil"/>
              <w:left w:val="nil"/>
              <w:bottom w:val="nil"/>
              <w:right w:val="nil"/>
            </w:tcBorders>
            <w:shd w:val="clear" w:color="auto" w:fill="auto"/>
            <w:noWrap/>
            <w:vAlign w:val="bottom"/>
            <w:hideMark/>
          </w:tcPr>
          <w:p w14:paraId="51FD5680"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Greater Soapfish</w:t>
            </w:r>
          </w:p>
        </w:tc>
        <w:tc>
          <w:tcPr>
            <w:tcW w:w="2853" w:type="dxa"/>
            <w:tcBorders>
              <w:top w:val="nil"/>
              <w:left w:val="nil"/>
              <w:bottom w:val="nil"/>
              <w:right w:val="nil"/>
            </w:tcBorders>
            <w:shd w:val="clear" w:color="auto" w:fill="auto"/>
            <w:noWrap/>
            <w:vAlign w:val="bottom"/>
            <w:hideMark/>
          </w:tcPr>
          <w:p w14:paraId="7EEC3BFF"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Rypticus saponaceus</w:t>
            </w:r>
          </w:p>
        </w:tc>
        <w:tc>
          <w:tcPr>
            <w:tcW w:w="2164" w:type="dxa"/>
            <w:tcBorders>
              <w:top w:val="nil"/>
              <w:left w:val="nil"/>
              <w:bottom w:val="nil"/>
              <w:right w:val="nil"/>
            </w:tcBorders>
            <w:shd w:val="clear" w:color="auto" w:fill="auto"/>
            <w:noWrap/>
            <w:vAlign w:val="bottom"/>
            <w:hideMark/>
          </w:tcPr>
          <w:p w14:paraId="47C69B20"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Honeycomb Cowfish</w:t>
            </w:r>
          </w:p>
        </w:tc>
        <w:tc>
          <w:tcPr>
            <w:tcW w:w="2668" w:type="dxa"/>
            <w:tcBorders>
              <w:top w:val="nil"/>
              <w:left w:val="nil"/>
              <w:bottom w:val="nil"/>
              <w:right w:val="nil"/>
            </w:tcBorders>
            <w:shd w:val="clear" w:color="auto" w:fill="auto"/>
            <w:noWrap/>
            <w:vAlign w:val="bottom"/>
            <w:hideMark/>
          </w:tcPr>
          <w:p w14:paraId="2939ED46"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Acanthostracion polygonius</w:t>
            </w:r>
          </w:p>
        </w:tc>
      </w:tr>
      <w:tr w:rsidR="00704A52" w:rsidRPr="00704A52" w14:paraId="77278909" w14:textId="77777777" w:rsidTr="00704A52">
        <w:trPr>
          <w:trHeight w:val="72"/>
        </w:trPr>
        <w:tc>
          <w:tcPr>
            <w:tcW w:w="2331" w:type="dxa"/>
            <w:tcBorders>
              <w:top w:val="nil"/>
              <w:left w:val="nil"/>
              <w:bottom w:val="nil"/>
              <w:right w:val="nil"/>
            </w:tcBorders>
            <w:shd w:val="clear" w:color="auto" w:fill="auto"/>
            <w:noWrap/>
            <w:vAlign w:val="bottom"/>
            <w:hideMark/>
          </w:tcPr>
          <w:p w14:paraId="5B32A3CD"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Bigeye</w:t>
            </w:r>
          </w:p>
        </w:tc>
        <w:tc>
          <w:tcPr>
            <w:tcW w:w="2853" w:type="dxa"/>
            <w:tcBorders>
              <w:top w:val="nil"/>
              <w:left w:val="nil"/>
              <w:bottom w:val="nil"/>
              <w:right w:val="nil"/>
            </w:tcBorders>
            <w:shd w:val="clear" w:color="auto" w:fill="auto"/>
            <w:noWrap/>
            <w:vAlign w:val="bottom"/>
            <w:hideMark/>
          </w:tcPr>
          <w:p w14:paraId="40C2E676"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Priacanthus arenatus</w:t>
            </w:r>
          </w:p>
        </w:tc>
        <w:tc>
          <w:tcPr>
            <w:tcW w:w="2164" w:type="dxa"/>
            <w:tcBorders>
              <w:top w:val="nil"/>
              <w:left w:val="nil"/>
              <w:bottom w:val="nil"/>
              <w:right w:val="nil"/>
            </w:tcBorders>
            <w:shd w:val="clear" w:color="auto" w:fill="auto"/>
            <w:noWrap/>
            <w:vAlign w:val="bottom"/>
            <w:hideMark/>
          </w:tcPr>
          <w:p w14:paraId="1010016E"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Scrawled Cowfish</w:t>
            </w:r>
          </w:p>
        </w:tc>
        <w:tc>
          <w:tcPr>
            <w:tcW w:w="2668" w:type="dxa"/>
            <w:tcBorders>
              <w:top w:val="nil"/>
              <w:left w:val="nil"/>
              <w:bottom w:val="nil"/>
              <w:right w:val="nil"/>
            </w:tcBorders>
            <w:shd w:val="clear" w:color="auto" w:fill="auto"/>
            <w:noWrap/>
            <w:vAlign w:val="bottom"/>
            <w:hideMark/>
          </w:tcPr>
          <w:p w14:paraId="51139427"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Acanthostracion quadricornis</w:t>
            </w:r>
          </w:p>
        </w:tc>
      </w:tr>
      <w:tr w:rsidR="00704A52" w:rsidRPr="00704A52" w14:paraId="34600F18" w14:textId="77777777" w:rsidTr="00704A52">
        <w:trPr>
          <w:trHeight w:val="149"/>
        </w:trPr>
        <w:tc>
          <w:tcPr>
            <w:tcW w:w="2331" w:type="dxa"/>
            <w:tcBorders>
              <w:top w:val="nil"/>
              <w:left w:val="nil"/>
              <w:bottom w:val="nil"/>
              <w:right w:val="nil"/>
            </w:tcBorders>
            <w:shd w:val="clear" w:color="auto" w:fill="auto"/>
            <w:noWrap/>
            <w:vAlign w:val="bottom"/>
            <w:hideMark/>
          </w:tcPr>
          <w:p w14:paraId="42C11B8D"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Short Bigeye</w:t>
            </w:r>
          </w:p>
        </w:tc>
        <w:tc>
          <w:tcPr>
            <w:tcW w:w="2853" w:type="dxa"/>
            <w:tcBorders>
              <w:top w:val="nil"/>
              <w:left w:val="nil"/>
              <w:bottom w:val="nil"/>
              <w:right w:val="nil"/>
            </w:tcBorders>
            <w:shd w:val="clear" w:color="auto" w:fill="auto"/>
            <w:noWrap/>
            <w:vAlign w:val="bottom"/>
            <w:hideMark/>
          </w:tcPr>
          <w:p w14:paraId="054ABEAD"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Pristigenys alta</w:t>
            </w:r>
          </w:p>
        </w:tc>
        <w:tc>
          <w:tcPr>
            <w:tcW w:w="2164" w:type="dxa"/>
            <w:tcBorders>
              <w:top w:val="nil"/>
              <w:left w:val="nil"/>
              <w:bottom w:val="nil"/>
              <w:right w:val="nil"/>
            </w:tcBorders>
            <w:shd w:val="clear" w:color="auto" w:fill="auto"/>
            <w:noWrap/>
            <w:vAlign w:val="bottom"/>
            <w:hideMark/>
          </w:tcPr>
          <w:p w14:paraId="1F81AD25"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Sharpnose Puffer</w:t>
            </w:r>
          </w:p>
        </w:tc>
        <w:tc>
          <w:tcPr>
            <w:tcW w:w="2668" w:type="dxa"/>
            <w:tcBorders>
              <w:top w:val="nil"/>
              <w:left w:val="nil"/>
              <w:bottom w:val="nil"/>
              <w:right w:val="nil"/>
            </w:tcBorders>
            <w:shd w:val="clear" w:color="auto" w:fill="auto"/>
            <w:noWrap/>
            <w:vAlign w:val="bottom"/>
            <w:hideMark/>
          </w:tcPr>
          <w:p w14:paraId="4CDC240E"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Canthigaster rostrata</w:t>
            </w:r>
          </w:p>
        </w:tc>
      </w:tr>
      <w:tr w:rsidR="00704A52" w:rsidRPr="00704A52" w14:paraId="14F8E738" w14:textId="77777777" w:rsidTr="00704A52">
        <w:trPr>
          <w:trHeight w:val="72"/>
        </w:trPr>
        <w:tc>
          <w:tcPr>
            <w:tcW w:w="2331" w:type="dxa"/>
            <w:tcBorders>
              <w:top w:val="nil"/>
              <w:left w:val="nil"/>
              <w:bottom w:val="nil"/>
              <w:right w:val="nil"/>
            </w:tcBorders>
            <w:shd w:val="clear" w:color="auto" w:fill="auto"/>
            <w:noWrap/>
            <w:vAlign w:val="bottom"/>
            <w:hideMark/>
          </w:tcPr>
          <w:p w14:paraId="642FD5AC"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Bulleye</w:t>
            </w:r>
          </w:p>
        </w:tc>
        <w:tc>
          <w:tcPr>
            <w:tcW w:w="2853" w:type="dxa"/>
            <w:tcBorders>
              <w:top w:val="nil"/>
              <w:left w:val="nil"/>
              <w:bottom w:val="nil"/>
              <w:right w:val="nil"/>
            </w:tcBorders>
            <w:shd w:val="clear" w:color="auto" w:fill="auto"/>
            <w:noWrap/>
            <w:vAlign w:val="bottom"/>
            <w:hideMark/>
          </w:tcPr>
          <w:p w14:paraId="1A250C0A"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Cookeolus boops</w:t>
            </w:r>
          </w:p>
        </w:tc>
        <w:tc>
          <w:tcPr>
            <w:tcW w:w="2164" w:type="dxa"/>
            <w:tcBorders>
              <w:top w:val="nil"/>
              <w:left w:val="nil"/>
              <w:bottom w:val="nil"/>
              <w:right w:val="nil"/>
            </w:tcBorders>
            <w:shd w:val="clear" w:color="auto" w:fill="auto"/>
            <w:noWrap/>
            <w:vAlign w:val="bottom"/>
            <w:hideMark/>
          </w:tcPr>
          <w:p w14:paraId="1A4BAC55"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Bandtail Puffer</w:t>
            </w:r>
          </w:p>
        </w:tc>
        <w:tc>
          <w:tcPr>
            <w:tcW w:w="2668" w:type="dxa"/>
            <w:tcBorders>
              <w:top w:val="nil"/>
              <w:left w:val="nil"/>
              <w:bottom w:val="nil"/>
              <w:right w:val="nil"/>
            </w:tcBorders>
            <w:shd w:val="clear" w:color="auto" w:fill="auto"/>
            <w:noWrap/>
            <w:vAlign w:val="bottom"/>
            <w:hideMark/>
          </w:tcPr>
          <w:p w14:paraId="641F0468"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Sphoeroides spengleri</w:t>
            </w:r>
          </w:p>
        </w:tc>
      </w:tr>
      <w:tr w:rsidR="00704A52" w:rsidRPr="00704A52" w14:paraId="372DFEB7" w14:textId="77777777" w:rsidTr="00704A52">
        <w:trPr>
          <w:trHeight w:val="149"/>
        </w:trPr>
        <w:tc>
          <w:tcPr>
            <w:tcW w:w="2331" w:type="dxa"/>
            <w:tcBorders>
              <w:top w:val="nil"/>
              <w:left w:val="nil"/>
              <w:right w:val="nil"/>
            </w:tcBorders>
            <w:shd w:val="clear" w:color="auto" w:fill="auto"/>
            <w:noWrap/>
            <w:vAlign w:val="bottom"/>
            <w:hideMark/>
          </w:tcPr>
          <w:p w14:paraId="2BCB163A"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Unidentified Cardinalfish</w:t>
            </w:r>
          </w:p>
        </w:tc>
        <w:tc>
          <w:tcPr>
            <w:tcW w:w="2853" w:type="dxa"/>
            <w:tcBorders>
              <w:top w:val="nil"/>
              <w:left w:val="nil"/>
              <w:right w:val="nil"/>
            </w:tcBorders>
            <w:shd w:val="clear" w:color="auto" w:fill="auto"/>
            <w:noWrap/>
            <w:vAlign w:val="bottom"/>
            <w:hideMark/>
          </w:tcPr>
          <w:p w14:paraId="29208278"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Apogon sp.</w:t>
            </w:r>
          </w:p>
        </w:tc>
        <w:tc>
          <w:tcPr>
            <w:tcW w:w="2164" w:type="dxa"/>
            <w:tcBorders>
              <w:top w:val="nil"/>
              <w:left w:val="nil"/>
              <w:right w:val="nil"/>
            </w:tcBorders>
            <w:shd w:val="clear" w:color="auto" w:fill="auto"/>
            <w:noWrap/>
            <w:vAlign w:val="bottom"/>
            <w:hideMark/>
          </w:tcPr>
          <w:p w14:paraId="5F39EF70"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Puffer</w:t>
            </w:r>
          </w:p>
        </w:tc>
        <w:tc>
          <w:tcPr>
            <w:tcW w:w="2668" w:type="dxa"/>
            <w:tcBorders>
              <w:top w:val="nil"/>
              <w:left w:val="nil"/>
              <w:right w:val="nil"/>
            </w:tcBorders>
            <w:shd w:val="clear" w:color="auto" w:fill="auto"/>
            <w:noWrap/>
            <w:vAlign w:val="bottom"/>
            <w:hideMark/>
          </w:tcPr>
          <w:p w14:paraId="4CA37E38"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Diodon sp.</w:t>
            </w:r>
          </w:p>
        </w:tc>
      </w:tr>
      <w:tr w:rsidR="00704A52" w:rsidRPr="00704A52" w14:paraId="5FD14458" w14:textId="77777777" w:rsidTr="00704A52">
        <w:trPr>
          <w:trHeight w:val="17"/>
        </w:trPr>
        <w:tc>
          <w:tcPr>
            <w:tcW w:w="2331" w:type="dxa"/>
            <w:tcBorders>
              <w:top w:val="nil"/>
              <w:left w:val="nil"/>
              <w:bottom w:val="single" w:sz="4" w:space="0" w:color="auto"/>
              <w:right w:val="nil"/>
            </w:tcBorders>
            <w:shd w:val="clear" w:color="auto" w:fill="auto"/>
            <w:noWrap/>
            <w:vAlign w:val="bottom"/>
            <w:hideMark/>
          </w:tcPr>
          <w:p w14:paraId="7A917A2F" w14:textId="77777777" w:rsidR="00704A52" w:rsidRPr="00704A52" w:rsidRDefault="00704A52" w:rsidP="00704A52">
            <w:pPr>
              <w:widowControl/>
              <w:rPr>
                <w:rFonts w:ascii="Times New Roman" w:eastAsia="Times New Roman" w:hAnsi="Times New Roman" w:cs="Times New Roman"/>
                <w:color w:val="000000"/>
                <w:sz w:val="18"/>
                <w:szCs w:val="18"/>
              </w:rPr>
            </w:pPr>
            <w:r w:rsidRPr="00704A52">
              <w:rPr>
                <w:rFonts w:ascii="Times New Roman" w:eastAsia="Times New Roman" w:hAnsi="Times New Roman" w:cs="Times New Roman"/>
                <w:color w:val="000000"/>
                <w:sz w:val="18"/>
                <w:szCs w:val="18"/>
              </w:rPr>
              <w:t>Twospot Cardinalfish</w:t>
            </w:r>
          </w:p>
        </w:tc>
        <w:tc>
          <w:tcPr>
            <w:tcW w:w="2853" w:type="dxa"/>
            <w:tcBorders>
              <w:top w:val="nil"/>
              <w:left w:val="nil"/>
              <w:bottom w:val="single" w:sz="4" w:space="0" w:color="auto"/>
              <w:right w:val="nil"/>
            </w:tcBorders>
            <w:shd w:val="clear" w:color="auto" w:fill="auto"/>
            <w:noWrap/>
            <w:vAlign w:val="bottom"/>
            <w:hideMark/>
          </w:tcPr>
          <w:p w14:paraId="3A0956C2" w14:textId="77777777" w:rsidR="00704A52" w:rsidRPr="00704A52" w:rsidRDefault="00704A52" w:rsidP="00704A52">
            <w:pPr>
              <w:widowControl/>
              <w:rPr>
                <w:rFonts w:ascii="Times New Roman" w:eastAsia="Times New Roman" w:hAnsi="Times New Roman" w:cs="Times New Roman"/>
                <w:i/>
                <w:color w:val="000000"/>
                <w:sz w:val="18"/>
                <w:szCs w:val="18"/>
              </w:rPr>
            </w:pPr>
            <w:r w:rsidRPr="00704A52">
              <w:rPr>
                <w:rFonts w:ascii="Times New Roman" w:eastAsia="Times New Roman" w:hAnsi="Times New Roman" w:cs="Times New Roman"/>
                <w:i/>
                <w:color w:val="000000"/>
                <w:sz w:val="18"/>
                <w:szCs w:val="18"/>
              </w:rPr>
              <w:t>Apogon pseudomaculatus</w:t>
            </w:r>
          </w:p>
        </w:tc>
        <w:tc>
          <w:tcPr>
            <w:tcW w:w="2164" w:type="dxa"/>
            <w:tcBorders>
              <w:top w:val="nil"/>
              <w:left w:val="nil"/>
              <w:bottom w:val="single" w:sz="4" w:space="0" w:color="auto"/>
              <w:right w:val="nil"/>
            </w:tcBorders>
            <w:shd w:val="clear" w:color="auto" w:fill="auto"/>
            <w:noWrap/>
            <w:vAlign w:val="bottom"/>
            <w:hideMark/>
          </w:tcPr>
          <w:p w14:paraId="135229B8" w14:textId="77777777" w:rsidR="00704A52" w:rsidRPr="00704A52" w:rsidRDefault="00704A52" w:rsidP="00704A52">
            <w:pPr>
              <w:widowControl/>
              <w:rPr>
                <w:rFonts w:ascii="Times New Roman" w:eastAsia="Times New Roman" w:hAnsi="Times New Roman" w:cs="Times New Roman"/>
                <w:color w:val="000000"/>
                <w:sz w:val="18"/>
                <w:szCs w:val="18"/>
              </w:rPr>
            </w:pPr>
          </w:p>
        </w:tc>
        <w:tc>
          <w:tcPr>
            <w:tcW w:w="2668" w:type="dxa"/>
            <w:tcBorders>
              <w:top w:val="nil"/>
              <w:left w:val="nil"/>
              <w:bottom w:val="single" w:sz="4" w:space="0" w:color="auto"/>
              <w:right w:val="nil"/>
            </w:tcBorders>
            <w:shd w:val="clear" w:color="auto" w:fill="auto"/>
            <w:noWrap/>
            <w:vAlign w:val="bottom"/>
            <w:hideMark/>
          </w:tcPr>
          <w:p w14:paraId="52173822" w14:textId="77777777" w:rsidR="00704A52" w:rsidRPr="00704A52" w:rsidRDefault="00704A52" w:rsidP="00704A52">
            <w:pPr>
              <w:widowControl/>
              <w:rPr>
                <w:rFonts w:ascii="Times New Roman" w:eastAsia="Times New Roman" w:hAnsi="Times New Roman" w:cs="Times New Roman"/>
                <w:color w:val="000000"/>
                <w:sz w:val="18"/>
                <w:szCs w:val="18"/>
              </w:rPr>
            </w:pPr>
          </w:p>
        </w:tc>
      </w:tr>
    </w:tbl>
    <w:p w14:paraId="553BAF91" w14:textId="655D2B75" w:rsidR="00EC679E" w:rsidRPr="007D37D0" w:rsidRDefault="00EC679E" w:rsidP="00EC679E">
      <w:pPr>
        <w:spacing w:before="3" w:line="239" w:lineRule="auto"/>
        <w:ind w:right="70"/>
        <w:rPr>
          <w:rFonts w:ascii="Times New Roman" w:eastAsia="Times New Roman" w:hAnsi="Times New Roman" w:cs="Times New Roman"/>
          <w:sz w:val="24"/>
          <w:szCs w:val="24"/>
        </w:rPr>
      </w:pPr>
      <w:proofErr w:type="gramStart"/>
      <w:r w:rsidRPr="00C42F14">
        <w:rPr>
          <w:rFonts w:ascii="Times New Roman" w:eastAsia="Times New Roman" w:hAnsi="Times New Roman" w:cs="Times New Roman"/>
          <w:b/>
          <w:sz w:val="24"/>
          <w:szCs w:val="24"/>
        </w:rPr>
        <w:lastRenderedPageBreak/>
        <w:t>Table 4.1.</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Target species number caught and average length of individuals collected through the SERFS within the Northern South Carolina MPA and size of maturity for reference.  Other species were provided as additional information.  </w:t>
      </w:r>
      <w:r w:rsidR="00594EE8">
        <w:rPr>
          <w:rFonts w:ascii="Times New Roman" w:eastAsia="Times New Roman" w:hAnsi="Times New Roman" w:cs="Times New Roman"/>
          <w:sz w:val="24"/>
          <w:szCs w:val="24"/>
        </w:rPr>
        <w:t>(Data provided by SCDNR)</w:t>
      </w:r>
    </w:p>
    <w:tbl>
      <w:tblPr>
        <w:tblW w:w="6560" w:type="dxa"/>
        <w:tblInd w:w="93" w:type="dxa"/>
        <w:tblLook w:val="04A0" w:firstRow="1" w:lastRow="0" w:firstColumn="1" w:lastColumn="0" w:noHBand="0" w:noVBand="1"/>
      </w:tblPr>
      <w:tblGrid>
        <w:gridCol w:w="1640"/>
        <w:gridCol w:w="1580"/>
        <w:gridCol w:w="1560"/>
        <w:gridCol w:w="1780"/>
      </w:tblGrid>
      <w:tr w:rsidR="00700DAF" w:rsidRPr="00700DAF" w14:paraId="3A1F7C8F" w14:textId="77777777" w:rsidTr="00700DAF">
        <w:trPr>
          <w:trHeight w:val="315"/>
        </w:trPr>
        <w:tc>
          <w:tcPr>
            <w:tcW w:w="1640" w:type="dxa"/>
            <w:tcBorders>
              <w:top w:val="nil"/>
              <w:left w:val="nil"/>
              <w:bottom w:val="single" w:sz="8" w:space="0" w:color="auto"/>
              <w:right w:val="nil"/>
            </w:tcBorders>
            <w:shd w:val="clear" w:color="000000" w:fill="C0C0C0"/>
            <w:noWrap/>
            <w:vAlign w:val="center"/>
            <w:hideMark/>
          </w:tcPr>
          <w:p w14:paraId="5520E129" w14:textId="77777777" w:rsidR="00700DAF" w:rsidRPr="00700DAF" w:rsidRDefault="00700DAF" w:rsidP="00700DAF">
            <w:pPr>
              <w:widowControl/>
              <w:rPr>
                <w:rFonts w:ascii="Times New Roman" w:eastAsia="Times New Roman" w:hAnsi="Times New Roman" w:cs="Times New Roman"/>
                <w:color w:val="000000"/>
              </w:rPr>
            </w:pPr>
            <w:r w:rsidRPr="00700DAF">
              <w:rPr>
                <w:rFonts w:ascii="Times New Roman" w:eastAsia="Times New Roman" w:hAnsi="Times New Roman" w:cs="Times New Roman"/>
                <w:color w:val="000000"/>
              </w:rPr>
              <w:t>Target Species</w:t>
            </w:r>
          </w:p>
        </w:tc>
        <w:tc>
          <w:tcPr>
            <w:tcW w:w="1580" w:type="dxa"/>
            <w:tcBorders>
              <w:top w:val="nil"/>
              <w:left w:val="nil"/>
              <w:bottom w:val="single" w:sz="8" w:space="0" w:color="auto"/>
              <w:right w:val="nil"/>
            </w:tcBorders>
            <w:shd w:val="clear" w:color="000000" w:fill="C0C0C0"/>
            <w:noWrap/>
            <w:vAlign w:val="center"/>
            <w:hideMark/>
          </w:tcPr>
          <w:p w14:paraId="696ABE0E" w14:textId="77777777" w:rsidR="00700DAF" w:rsidRPr="00700DAF" w:rsidRDefault="00700DAF" w:rsidP="00700DAF">
            <w:pPr>
              <w:widowControl/>
              <w:jc w:val="right"/>
              <w:rPr>
                <w:rFonts w:ascii="Times New Roman" w:eastAsia="Times New Roman" w:hAnsi="Times New Roman" w:cs="Times New Roman"/>
                <w:color w:val="000000"/>
              </w:rPr>
            </w:pPr>
            <w:r w:rsidRPr="00700DAF">
              <w:rPr>
                <w:rFonts w:ascii="Times New Roman" w:eastAsia="Times New Roman" w:hAnsi="Times New Roman" w:cs="Times New Roman"/>
                <w:color w:val="000000"/>
              </w:rPr>
              <w:t>Number Caught</w:t>
            </w:r>
          </w:p>
        </w:tc>
        <w:tc>
          <w:tcPr>
            <w:tcW w:w="1560" w:type="dxa"/>
            <w:tcBorders>
              <w:top w:val="nil"/>
              <w:left w:val="nil"/>
              <w:bottom w:val="single" w:sz="8" w:space="0" w:color="auto"/>
              <w:right w:val="nil"/>
            </w:tcBorders>
            <w:shd w:val="clear" w:color="000000" w:fill="C0C0C0"/>
            <w:noWrap/>
            <w:vAlign w:val="center"/>
            <w:hideMark/>
          </w:tcPr>
          <w:p w14:paraId="3F0A08F6" w14:textId="77777777" w:rsidR="00700DAF" w:rsidRPr="00700DAF" w:rsidRDefault="00700DAF" w:rsidP="00700DAF">
            <w:pPr>
              <w:widowControl/>
              <w:jc w:val="right"/>
              <w:rPr>
                <w:rFonts w:ascii="Times New Roman" w:eastAsia="Times New Roman" w:hAnsi="Times New Roman" w:cs="Times New Roman"/>
                <w:color w:val="000000"/>
              </w:rPr>
            </w:pPr>
            <w:r w:rsidRPr="00700DAF">
              <w:rPr>
                <w:rFonts w:ascii="Times New Roman" w:eastAsia="Times New Roman" w:hAnsi="Times New Roman" w:cs="Times New Roman"/>
                <w:color w:val="000000"/>
              </w:rPr>
              <w:t>Avg TL (cm)</w:t>
            </w:r>
          </w:p>
        </w:tc>
        <w:tc>
          <w:tcPr>
            <w:tcW w:w="1780" w:type="dxa"/>
            <w:tcBorders>
              <w:top w:val="nil"/>
              <w:left w:val="nil"/>
              <w:bottom w:val="single" w:sz="8" w:space="0" w:color="auto"/>
              <w:right w:val="nil"/>
            </w:tcBorders>
            <w:shd w:val="clear" w:color="000000" w:fill="C0C0C0"/>
            <w:noWrap/>
            <w:vAlign w:val="center"/>
            <w:hideMark/>
          </w:tcPr>
          <w:p w14:paraId="7F069217" w14:textId="77777777" w:rsidR="00700DAF" w:rsidRPr="00700DAF" w:rsidRDefault="00700DAF" w:rsidP="00700DAF">
            <w:pPr>
              <w:widowControl/>
              <w:jc w:val="right"/>
              <w:rPr>
                <w:rFonts w:ascii="Times New Roman" w:eastAsia="Times New Roman" w:hAnsi="Times New Roman" w:cs="Times New Roman"/>
                <w:color w:val="000000"/>
              </w:rPr>
            </w:pPr>
            <w:r w:rsidRPr="00700DAF">
              <w:rPr>
                <w:rFonts w:ascii="Times New Roman" w:eastAsia="Times New Roman" w:hAnsi="Times New Roman" w:cs="Times New Roman"/>
                <w:color w:val="000000"/>
              </w:rPr>
              <w:t>Size of Maturity (cm)</w:t>
            </w:r>
          </w:p>
        </w:tc>
      </w:tr>
      <w:tr w:rsidR="00700DAF" w:rsidRPr="00700DAF" w14:paraId="4AD100A1" w14:textId="77777777" w:rsidTr="00700DAF">
        <w:trPr>
          <w:trHeight w:val="315"/>
        </w:trPr>
        <w:tc>
          <w:tcPr>
            <w:tcW w:w="1640" w:type="dxa"/>
            <w:tcBorders>
              <w:top w:val="nil"/>
              <w:left w:val="nil"/>
              <w:bottom w:val="single" w:sz="8" w:space="0" w:color="auto"/>
              <w:right w:val="nil"/>
            </w:tcBorders>
            <w:shd w:val="clear" w:color="auto" w:fill="auto"/>
            <w:noWrap/>
            <w:vAlign w:val="center"/>
            <w:hideMark/>
          </w:tcPr>
          <w:p w14:paraId="64FA4BB2" w14:textId="77777777" w:rsidR="00700DAF" w:rsidRPr="00700DAF" w:rsidRDefault="00700DAF" w:rsidP="00700DAF">
            <w:pPr>
              <w:widowControl/>
              <w:rPr>
                <w:rFonts w:ascii="Times New Roman" w:eastAsia="Times New Roman" w:hAnsi="Times New Roman" w:cs="Times New Roman"/>
                <w:color w:val="000000"/>
                <w:sz w:val="20"/>
                <w:szCs w:val="20"/>
              </w:rPr>
            </w:pPr>
            <w:r w:rsidRPr="00700DAF">
              <w:rPr>
                <w:rFonts w:ascii="Times New Roman" w:eastAsia="Times New Roman" w:hAnsi="Times New Roman" w:cs="Times New Roman"/>
                <w:color w:val="000000"/>
                <w:sz w:val="20"/>
                <w:szCs w:val="20"/>
              </w:rPr>
              <w:t>Blueline Tilefish</w:t>
            </w:r>
          </w:p>
        </w:tc>
        <w:tc>
          <w:tcPr>
            <w:tcW w:w="1580" w:type="dxa"/>
            <w:tcBorders>
              <w:top w:val="nil"/>
              <w:left w:val="nil"/>
              <w:bottom w:val="single" w:sz="8" w:space="0" w:color="auto"/>
              <w:right w:val="nil"/>
            </w:tcBorders>
            <w:shd w:val="clear" w:color="auto" w:fill="auto"/>
            <w:noWrap/>
            <w:vAlign w:val="center"/>
            <w:hideMark/>
          </w:tcPr>
          <w:p w14:paraId="7136CC05" w14:textId="77777777" w:rsidR="00700DAF" w:rsidRPr="00700DAF" w:rsidRDefault="00700DAF" w:rsidP="00700DAF">
            <w:pPr>
              <w:widowControl/>
              <w:jc w:val="right"/>
              <w:rPr>
                <w:rFonts w:ascii="Times New Roman" w:eastAsia="Times New Roman" w:hAnsi="Times New Roman" w:cs="Times New Roman"/>
                <w:color w:val="000000"/>
                <w:sz w:val="20"/>
                <w:szCs w:val="20"/>
              </w:rPr>
            </w:pPr>
            <w:r w:rsidRPr="00700DAF">
              <w:rPr>
                <w:rFonts w:ascii="Times New Roman" w:eastAsia="Times New Roman" w:hAnsi="Times New Roman" w:cs="Times New Roman"/>
                <w:color w:val="000000"/>
                <w:sz w:val="20"/>
                <w:szCs w:val="20"/>
              </w:rPr>
              <w:t>7</w:t>
            </w:r>
          </w:p>
        </w:tc>
        <w:tc>
          <w:tcPr>
            <w:tcW w:w="1560" w:type="dxa"/>
            <w:tcBorders>
              <w:top w:val="nil"/>
              <w:left w:val="nil"/>
              <w:bottom w:val="single" w:sz="8" w:space="0" w:color="auto"/>
              <w:right w:val="nil"/>
            </w:tcBorders>
            <w:shd w:val="clear" w:color="auto" w:fill="auto"/>
            <w:noWrap/>
            <w:vAlign w:val="center"/>
            <w:hideMark/>
          </w:tcPr>
          <w:p w14:paraId="5E3DCC48" w14:textId="77777777" w:rsidR="00700DAF" w:rsidRPr="00700DAF" w:rsidRDefault="00700DAF" w:rsidP="00700DAF">
            <w:pPr>
              <w:widowControl/>
              <w:jc w:val="right"/>
              <w:rPr>
                <w:rFonts w:ascii="Times New Roman" w:eastAsia="Times New Roman" w:hAnsi="Times New Roman" w:cs="Times New Roman"/>
                <w:color w:val="000000"/>
                <w:sz w:val="20"/>
                <w:szCs w:val="20"/>
              </w:rPr>
            </w:pPr>
            <w:r w:rsidRPr="00700DAF">
              <w:rPr>
                <w:rFonts w:ascii="Times New Roman" w:eastAsia="Times New Roman" w:hAnsi="Times New Roman" w:cs="Times New Roman"/>
                <w:color w:val="000000"/>
                <w:sz w:val="20"/>
                <w:szCs w:val="20"/>
              </w:rPr>
              <w:t>45</w:t>
            </w:r>
          </w:p>
        </w:tc>
        <w:tc>
          <w:tcPr>
            <w:tcW w:w="1780" w:type="dxa"/>
            <w:tcBorders>
              <w:top w:val="nil"/>
              <w:left w:val="nil"/>
              <w:bottom w:val="single" w:sz="8" w:space="0" w:color="auto"/>
              <w:right w:val="nil"/>
            </w:tcBorders>
            <w:shd w:val="clear" w:color="auto" w:fill="auto"/>
            <w:noWrap/>
            <w:vAlign w:val="center"/>
            <w:hideMark/>
          </w:tcPr>
          <w:p w14:paraId="03D2D8BA" w14:textId="77777777" w:rsidR="00700DAF" w:rsidRPr="00700DAF" w:rsidRDefault="00700DAF" w:rsidP="00700DAF">
            <w:pPr>
              <w:widowControl/>
              <w:jc w:val="right"/>
              <w:rPr>
                <w:rFonts w:ascii="Times New Roman" w:eastAsia="Times New Roman" w:hAnsi="Times New Roman" w:cs="Times New Roman"/>
                <w:color w:val="000000"/>
                <w:sz w:val="20"/>
                <w:szCs w:val="20"/>
              </w:rPr>
            </w:pPr>
            <w:r w:rsidRPr="00700DAF">
              <w:rPr>
                <w:rFonts w:ascii="Times New Roman" w:eastAsia="Times New Roman" w:hAnsi="Times New Roman" w:cs="Times New Roman"/>
                <w:color w:val="000000"/>
                <w:sz w:val="20"/>
                <w:szCs w:val="20"/>
              </w:rPr>
              <w:t>~40</w:t>
            </w:r>
          </w:p>
        </w:tc>
      </w:tr>
    </w:tbl>
    <w:p w14:paraId="1FDF59F3" w14:textId="77777777" w:rsidR="007D37D0" w:rsidRPr="00594EE8" w:rsidRDefault="007D37D0" w:rsidP="007D37D0">
      <w:pPr>
        <w:spacing w:line="200" w:lineRule="exact"/>
        <w:rPr>
          <w:rFonts w:ascii="Times New Roman" w:hAnsi="Times New Roman" w:cs="Times New Roman"/>
          <w:sz w:val="20"/>
          <w:szCs w:val="20"/>
        </w:rPr>
      </w:pPr>
    </w:p>
    <w:tbl>
      <w:tblPr>
        <w:tblW w:w="4780" w:type="dxa"/>
        <w:tblInd w:w="93" w:type="dxa"/>
        <w:tblLook w:val="04A0" w:firstRow="1" w:lastRow="0" w:firstColumn="1" w:lastColumn="0" w:noHBand="0" w:noVBand="1"/>
      </w:tblPr>
      <w:tblGrid>
        <w:gridCol w:w="1640"/>
        <w:gridCol w:w="1580"/>
        <w:gridCol w:w="1560"/>
      </w:tblGrid>
      <w:tr w:rsidR="00700DAF" w:rsidRPr="00700DAF" w14:paraId="0C73EDB3" w14:textId="77777777" w:rsidTr="00700DAF">
        <w:trPr>
          <w:trHeight w:val="315"/>
        </w:trPr>
        <w:tc>
          <w:tcPr>
            <w:tcW w:w="1640" w:type="dxa"/>
            <w:tcBorders>
              <w:top w:val="nil"/>
              <w:left w:val="nil"/>
              <w:bottom w:val="single" w:sz="8" w:space="0" w:color="auto"/>
              <w:right w:val="nil"/>
            </w:tcBorders>
            <w:shd w:val="clear" w:color="000000" w:fill="C0C0C0"/>
            <w:noWrap/>
            <w:vAlign w:val="center"/>
            <w:hideMark/>
          </w:tcPr>
          <w:p w14:paraId="2ADAE282" w14:textId="77777777" w:rsidR="00700DAF" w:rsidRPr="00700DAF" w:rsidRDefault="00700DAF" w:rsidP="00700DAF">
            <w:pPr>
              <w:widowControl/>
              <w:rPr>
                <w:rFonts w:ascii="Times New Roman" w:eastAsia="Times New Roman" w:hAnsi="Times New Roman" w:cs="Times New Roman"/>
                <w:color w:val="000000"/>
              </w:rPr>
            </w:pPr>
            <w:r w:rsidRPr="00700DAF">
              <w:rPr>
                <w:rFonts w:ascii="Times New Roman" w:eastAsia="Times New Roman" w:hAnsi="Times New Roman" w:cs="Times New Roman"/>
                <w:color w:val="000000"/>
              </w:rPr>
              <w:t>Other Species</w:t>
            </w:r>
          </w:p>
        </w:tc>
        <w:tc>
          <w:tcPr>
            <w:tcW w:w="1580" w:type="dxa"/>
            <w:tcBorders>
              <w:top w:val="nil"/>
              <w:left w:val="nil"/>
              <w:bottom w:val="single" w:sz="8" w:space="0" w:color="auto"/>
              <w:right w:val="nil"/>
            </w:tcBorders>
            <w:shd w:val="clear" w:color="000000" w:fill="C0C0C0"/>
            <w:noWrap/>
            <w:vAlign w:val="center"/>
            <w:hideMark/>
          </w:tcPr>
          <w:p w14:paraId="2A305D9C" w14:textId="77777777" w:rsidR="00700DAF" w:rsidRPr="00700DAF" w:rsidRDefault="00700DAF" w:rsidP="00700DAF">
            <w:pPr>
              <w:widowControl/>
              <w:jc w:val="right"/>
              <w:rPr>
                <w:rFonts w:ascii="Times New Roman" w:eastAsia="Times New Roman" w:hAnsi="Times New Roman" w:cs="Times New Roman"/>
                <w:color w:val="000000"/>
              </w:rPr>
            </w:pPr>
            <w:r w:rsidRPr="00700DAF">
              <w:rPr>
                <w:rFonts w:ascii="Times New Roman" w:eastAsia="Times New Roman" w:hAnsi="Times New Roman" w:cs="Times New Roman"/>
                <w:color w:val="000000"/>
              </w:rPr>
              <w:t>Number Caught</w:t>
            </w:r>
          </w:p>
        </w:tc>
        <w:tc>
          <w:tcPr>
            <w:tcW w:w="1560" w:type="dxa"/>
            <w:tcBorders>
              <w:top w:val="nil"/>
              <w:left w:val="nil"/>
              <w:bottom w:val="single" w:sz="8" w:space="0" w:color="auto"/>
              <w:right w:val="nil"/>
            </w:tcBorders>
            <w:shd w:val="clear" w:color="000000" w:fill="C0C0C0"/>
            <w:noWrap/>
            <w:vAlign w:val="center"/>
            <w:hideMark/>
          </w:tcPr>
          <w:p w14:paraId="1C83EEFC" w14:textId="77777777" w:rsidR="00700DAF" w:rsidRPr="00700DAF" w:rsidRDefault="00700DAF" w:rsidP="00700DAF">
            <w:pPr>
              <w:widowControl/>
              <w:jc w:val="right"/>
              <w:rPr>
                <w:rFonts w:ascii="Times New Roman" w:eastAsia="Times New Roman" w:hAnsi="Times New Roman" w:cs="Times New Roman"/>
                <w:color w:val="000000"/>
              </w:rPr>
            </w:pPr>
            <w:r w:rsidRPr="00700DAF">
              <w:rPr>
                <w:rFonts w:ascii="Times New Roman" w:eastAsia="Times New Roman" w:hAnsi="Times New Roman" w:cs="Times New Roman"/>
                <w:color w:val="000000"/>
              </w:rPr>
              <w:t>Avg TL (cm)</w:t>
            </w:r>
          </w:p>
        </w:tc>
      </w:tr>
      <w:tr w:rsidR="00700DAF" w:rsidRPr="00700DAF" w14:paraId="5EBDCCEA" w14:textId="77777777" w:rsidTr="00700DAF">
        <w:trPr>
          <w:trHeight w:val="300"/>
        </w:trPr>
        <w:tc>
          <w:tcPr>
            <w:tcW w:w="1640" w:type="dxa"/>
            <w:tcBorders>
              <w:top w:val="nil"/>
              <w:left w:val="nil"/>
              <w:bottom w:val="nil"/>
              <w:right w:val="nil"/>
            </w:tcBorders>
            <w:shd w:val="clear" w:color="auto" w:fill="auto"/>
            <w:noWrap/>
            <w:vAlign w:val="center"/>
            <w:hideMark/>
          </w:tcPr>
          <w:p w14:paraId="5672AFB0" w14:textId="77777777" w:rsidR="00700DAF" w:rsidRPr="00700DAF" w:rsidRDefault="00700DAF" w:rsidP="00700DAF">
            <w:pPr>
              <w:widowControl/>
              <w:rPr>
                <w:rFonts w:ascii="Times New Roman" w:eastAsia="Times New Roman" w:hAnsi="Times New Roman" w:cs="Times New Roman"/>
                <w:color w:val="000000"/>
                <w:sz w:val="20"/>
                <w:szCs w:val="20"/>
              </w:rPr>
            </w:pPr>
            <w:r w:rsidRPr="00700DAF">
              <w:rPr>
                <w:rFonts w:ascii="Times New Roman" w:eastAsia="Times New Roman" w:hAnsi="Times New Roman" w:cs="Times New Roman"/>
                <w:color w:val="000000"/>
                <w:sz w:val="20"/>
                <w:szCs w:val="20"/>
              </w:rPr>
              <w:t>Red Grouper</w:t>
            </w:r>
          </w:p>
        </w:tc>
        <w:tc>
          <w:tcPr>
            <w:tcW w:w="1580" w:type="dxa"/>
            <w:tcBorders>
              <w:top w:val="nil"/>
              <w:left w:val="nil"/>
              <w:bottom w:val="nil"/>
              <w:right w:val="nil"/>
            </w:tcBorders>
            <w:shd w:val="clear" w:color="auto" w:fill="auto"/>
            <w:noWrap/>
            <w:vAlign w:val="center"/>
            <w:hideMark/>
          </w:tcPr>
          <w:p w14:paraId="08CACD9B" w14:textId="77777777" w:rsidR="00700DAF" w:rsidRPr="00700DAF" w:rsidRDefault="00700DAF" w:rsidP="00700DAF">
            <w:pPr>
              <w:widowControl/>
              <w:jc w:val="right"/>
              <w:rPr>
                <w:rFonts w:ascii="Times New Roman" w:eastAsia="Times New Roman" w:hAnsi="Times New Roman" w:cs="Times New Roman"/>
                <w:color w:val="000000"/>
                <w:sz w:val="20"/>
                <w:szCs w:val="20"/>
              </w:rPr>
            </w:pPr>
            <w:r w:rsidRPr="00700DAF">
              <w:rPr>
                <w:rFonts w:ascii="Times New Roman" w:eastAsia="Times New Roman" w:hAnsi="Times New Roman" w:cs="Times New Roman"/>
                <w:color w:val="000000"/>
                <w:sz w:val="20"/>
                <w:szCs w:val="20"/>
              </w:rPr>
              <w:t>1</w:t>
            </w:r>
          </w:p>
        </w:tc>
        <w:tc>
          <w:tcPr>
            <w:tcW w:w="1560" w:type="dxa"/>
            <w:tcBorders>
              <w:top w:val="nil"/>
              <w:left w:val="nil"/>
              <w:bottom w:val="nil"/>
              <w:right w:val="nil"/>
            </w:tcBorders>
            <w:shd w:val="clear" w:color="auto" w:fill="auto"/>
            <w:noWrap/>
            <w:vAlign w:val="bottom"/>
            <w:hideMark/>
          </w:tcPr>
          <w:p w14:paraId="673E5E8A" w14:textId="77777777" w:rsidR="00700DAF" w:rsidRPr="00700DAF" w:rsidRDefault="00700DAF" w:rsidP="00700DAF">
            <w:pPr>
              <w:widowControl/>
              <w:jc w:val="right"/>
              <w:rPr>
                <w:rFonts w:ascii="Times New Roman" w:eastAsia="Times New Roman" w:hAnsi="Times New Roman" w:cs="Times New Roman"/>
                <w:color w:val="000000"/>
                <w:sz w:val="20"/>
                <w:szCs w:val="20"/>
              </w:rPr>
            </w:pPr>
            <w:r w:rsidRPr="00700DAF">
              <w:rPr>
                <w:rFonts w:ascii="Times New Roman" w:eastAsia="Times New Roman" w:hAnsi="Times New Roman" w:cs="Times New Roman"/>
                <w:color w:val="000000"/>
                <w:sz w:val="20"/>
                <w:szCs w:val="20"/>
              </w:rPr>
              <w:t>73</w:t>
            </w:r>
          </w:p>
        </w:tc>
      </w:tr>
      <w:tr w:rsidR="00700DAF" w:rsidRPr="00700DAF" w14:paraId="0F49F962" w14:textId="77777777" w:rsidTr="00700DAF">
        <w:trPr>
          <w:trHeight w:val="300"/>
        </w:trPr>
        <w:tc>
          <w:tcPr>
            <w:tcW w:w="1640" w:type="dxa"/>
            <w:tcBorders>
              <w:top w:val="nil"/>
              <w:left w:val="nil"/>
              <w:bottom w:val="nil"/>
              <w:right w:val="nil"/>
            </w:tcBorders>
            <w:shd w:val="clear" w:color="auto" w:fill="auto"/>
            <w:noWrap/>
            <w:vAlign w:val="center"/>
            <w:hideMark/>
          </w:tcPr>
          <w:p w14:paraId="326B25B8" w14:textId="77777777" w:rsidR="00700DAF" w:rsidRPr="00700DAF" w:rsidRDefault="00700DAF" w:rsidP="00700DAF">
            <w:pPr>
              <w:widowControl/>
              <w:rPr>
                <w:rFonts w:ascii="Times New Roman" w:eastAsia="Times New Roman" w:hAnsi="Times New Roman" w:cs="Times New Roman"/>
                <w:color w:val="000000"/>
                <w:sz w:val="20"/>
                <w:szCs w:val="20"/>
              </w:rPr>
            </w:pPr>
            <w:r w:rsidRPr="00700DAF">
              <w:rPr>
                <w:rFonts w:ascii="Times New Roman" w:eastAsia="Times New Roman" w:hAnsi="Times New Roman" w:cs="Times New Roman"/>
                <w:color w:val="000000"/>
                <w:sz w:val="20"/>
                <w:szCs w:val="20"/>
              </w:rPr>
              <w:t>Tomtate</w:t>
            </w:r>
          </w:p>
        </w:tc>
        <w:tc>
          <w:tcPr>
            <w:tcW w:w="1580" w:type="dxa"/>
            <w:tcBorders>
              <w:top w:val="nil"/>
              <w:left w:val="nil"/>
              <w:bottom w:val="nil"/>
              <w:right w:val="nil"/>
            </w:tcBorders>
            <w:shd w:val="clear" w:color="auto" w:fill="auto"/>
            <w:noWrap/>
            <w:vAlign w:val="center"/>
            <w:hideMark/>
          </w:tcPr>
          <w:p w14:paraId="5392CF39" w14:textId="77777777" w:rsidR="00700DAF" w:rsidRPr="00700DAF" w:rsidRDefault="00700DAF" w:rsidP="00700DAF">
            <w:pPr>
              <w:widowControl/>
              <w:jc w:val="right"/>
              <w:rPr>
                <w:rFonts w:ascii="Times New Roman" w:eastAsia="Times New Roman" w:hAnsi="Times New Roman" w:cs="Times New Roman"/>
                <w:color w:val="000000"/>
                <w:sz w:val="20"/>
                <w:szCs w:val="20"/>
              </w:rPr>
            </w:pPr>
            <w:r w:rsidRPr="00700DAF">
              <w:rPr>
                <w:rFonts w:ascii="Times New Roman" w:eastAsia="Times New Roman" w:hAnsi="Times New Roman" w:cs="Times New Roman"/>
                <w:color w:val="000000"/>
                <w:sz w:val="20"/>
                <w:szCs w:val="20"/>
              </w:rPr>
              <w:t>2</w:t>
            </w:r>
          </w:p>
        </w:tc>
        <w:tc>
          <w:tcPr>
            <w:tcW w:w="1560" w:type="dxa"/>
            <w:tcBorders>
              <w:top w:val="nil"/>
              <w:left w:val="nil"/>
              <w:bottom w:val="nil"/>
              <w:right w:val="nil"/>
            </w:tcBorders>
            <w:shd w:val="clear" w:color="auto" w:fill="auto"/>
            <w:noWrap/>
            <w:vAlign w:val="bottom"/>
            <w:hideMark/>
          </w:tcPr>
          <w:p w14:paraId="42248D35" w14:textId="77777777" w:rsidR="00700DAF" w:rsidRPr="00700DAF" w:rsidRDefault="00700DAF" w:rsidP="00700DAF">
            <w:pPr>
              <w:widowControl/>
              <w:jc w:val="right"/>
              <w:rPr>
                <w:rFonts w:ascii="Times New Roman" w:eastAsia="Times New Roman" w:hAnsi="Times New Roman" w:cs="Times New Roman"/>
                <w:color w:val="000000"/>
                <w:sz w:val="20"/>
                <w:szCs w:val="20"/>
              </w:rPr>
            </w:pPr>
            <w:r w:rsidRPr="00700DAF">
              <w:rPr>
                <w:rFonts w:ascii="Times New Roman" w:eastAsia="Times New Roman" w:hAnsi="Times New Roman" w:cs="Times New Roman"/>
                <w:color w:val="000000"/>
                <w:sz w:val="20"/>
                <w:szCs w:val="20"/>
              </w:rPr>
              <w:t>18</w:t>
            </w:r>
          </w:p>
        </w:tc>
      </w:tr>
      <w:tr w:rsidR="00700DAF" w:rsidRPr="00700DAF" w14:paraId="7E8F0086" w14:textId="77777777" w:rsidTr="00700DAF">
        <w:trPr>
          <w:trHeight w:val="300"/>
        </w:trPr>
        <w:tc>
          <w:tcPr>
            <w:tcW w:w="1640" w:type="dxa"/>
            <w:tcBorders>
              <w:top w:val="nil"/>
              <w:left w:val="nil"/>
              <w:bottom w:val="nil"/>
              <w:right w:val="nil"/>
            </w:tcBorders>
            <w:shd w:val="clear" w:color="auto" w:fill="auto"/>
            <w:noWrap/>
            <w:vAlign w:val="center"/>
            <w:hideMark/>
          </w:tcPr>
          <w:p w14:paraId="23F0D0E3" w14:textId="77777777" w:rsidR="00700DAF" w:rsidRPr="00700DAF" w:rsidRDefault="00700DAF" w:rsidP="00700DAF">
            <w:pPr>
              <w:widowControl/>
              <w:rPr>
                <w:rFonts w:ascii="Times New Roman" w:eastAsia="Times New Roman" w:hAnsi="Times New Roman" w:cs="Times New Roman"/>
                <w:color w:val="000000"/>
                <w:sz w:val="20"/>
                <w:szCs w:val="20"/>
              </w:rPr>
            </w:pPr>
            <w:r w:rsidRPr="00700DAF">
              <w:rPr>
                <w:rFonts w:ascii="Times New Roman" w:eastAsia="Times New Roman" w:hAnsi="Times New Roman" w:cs="Times New Roman"/>
                <w:color w:val="000000"/>
                <w:sz w:val="20"/>
                <w:szCs w:val="20"/>
              </w:rPr>
              <w:t>White Grunt</w:t>
            </w:r>
          </w:p>
        </w:tc>
        <w:tc>
          <w:tcPr>
            <w:tcW w:w="1580" w:type="dxa"/>
            <w:tcBorders>
              <w:top w:val="nil"/>
              <w:left w:val="nil"/>
              <w:bottom w:val="nil"/>
              <w:right w:val="nil"/>
            </w:tcBorders>
            <w:shd w:val="clear" w:color="auto" w:fill="auto"/>
            <w:noWrap/>
            <w:vAlign w:val="center"/>
            <w:hideMark/>
          </w:tcPr>
          <w:p w14:paraId="688A555A" w14:textId="77777777" w:rsidR="00700DAF" w:rsidRPr="00700DAF" w:rsidRDefault="00700DAF" w:rsidP="00700DAF">
            <w:pPr>
              <w:widowControl/>
              <w:jc w:val="right"/>
              <w:rPr>
                <w:rFonts w:ascii="Times New Roman" w:eastAsia="Times New Roman" w:hAnsi="Times New Roman" w:cs="Times New Roman"/>
                <w:color w:val="000000"/>
                <w:sz w:val="20"/>
                <w:szCs w:val="20"/>
              </w:rPr>
            </w:pPr>
            <w:r w:rsidRPr="00700DAF">
              <w:rPr>
                <w:rFonts w:ascii="Times New Roman" w:eastAsia="Times New Roman" w:hAnsi="Times New Roman" w:cs="Times New Roman"/>
                <w:color w:val="000000"/>
                <w:sz w:val="20"/>
                <w:szCs w:val="20"/>
              </w:rPr>
              <w:t>1</w:t>
            </w:r>
          </w:p>
        </w:tc>
        <w:tc>
          <w:tcPr>
            <w:tcW w:w="1560" w:type="dxa"/>
            <w:tcBorders>
              <w:top w:val="nil"/>
              <w:left w:val="nil"/>
              <w:bottom w:val="nil"/>
              <w:right w:val="nil"/>
            </w:tcBorders>
            <w:shd w:val="clear" w:color="auto" w:fill="auto"/>
            <w:noWrap/>
            <w:vAlign w:val="bottom"/>
            <w:hideMark/>
          </w:tcPr>
          <w:p w14:paraId="1DF94313" w14:textId="77777777" w:rsidR="00700DAF" w:rsidRPr="00700DAF" w:rsidRDefault="00700DAF" w:rsidP="00700DAF">
            <w:pPr>
              <w:widowControl/>
              <w:jc w:val="right"/>
              <w:rPr>
                <w:rFonts w:ascii="Times New Roman" w:eastAsia="Times New Roman" w:hAnsi="Times New Roman" w:cs="Times New Roman"/>
                <w:color w:val="000000"/>
                <w:sz w:val="20"/>
                <w:szCs w:val="20"/>
              </w:rPr>
            </w:pPr>
            <w:r w:rsidRPr="00700DAF">
              <w:rPr>
                <w:rFonts w:ascii="Times New Roman" w:eastAsia="Times New Roman" w:hAnsi="Times New Roman" w:cs="Times New Roman"/>
                <w:color w:val="000000"/>
                <w:sz w:val="20"/>
                <w:szCs w:val="20"/>
              </w:rPr>
              <w:t>40</w:t>
            </w:r>
          </w:p>
        </w:tc>
      </w:tr>
      <w:tr w:rsidR="00700DAF" w:rsidRPr="00700DAF" w14:paraId="25C5A452" w14:textId="77777777" w:rsidTr="00700DAF">
        <w:trPr>
          <w:trHeight w:val="300"/>
        </w:trPr>
        <w:tc>
          <w:tcPr>
            <w:tcW w:w="1640" w:type="dxa"/>
            <w:tcBorders>
              <w:top w:val="nil"/>
              <w:left w:val="nil"/>
              <w:right w:val="nil"/>
            </w:tcBorders>
            <w:shd w:val="clear" w:color="auto" w:fill="auto"/>
            <w:noWrap/>
            <w:vAlign w:val="center"/>
            <w:hideMark/>
          </w:tcPr>
          <w:p w14:paraId="4F13FF9A" w14:textId="77777777" w:rsidR="00700DAF" w:rsidRPr="00700DAF" w:rsidRDefault="00700DAF" w:rsidP="00700DAF">
            <w:pPr>
              <w:widowControl/>
              <w:rPr>
                <w:rFonts w:ascii="Times New Roman" w:eastAsia="Times New Roman" w:hAnsi="Times New Roman" w:cs="Times New Roman"/>
                <w:color w:val="000000"/>
                <w:sz w:val="20"/>
                <w:szCs w:val="20"/>
              </w:rPr>
            </w:pPr>
            <w:r w:rsidRPr="00700DAF">
              <w:rPr>
                <w:rFonts w:ascii="Times New Roman" w:eastAsia="Times New Roman" w:hAnsi="Times New Roman" w:cs="Times New Roman"/>
                <w:color w:val="000000"/>
                <w:sz w:val="20"/>
                <w:szCs w:val="20"/>
              </w:rPr>
              <w:t>Knobbed Porgy</w:t>
            </w:r>
          </w:p>
        </w:tc>
        <w:tc>
          <w:tcPr>
            <w:tcW w:w="1580" w:type="dxa"/>
            <w:tcBorders>
              <w:top w:val="nil"/>
              <w:left w:val="nil"/>
              <w:right w:val="nil"/>
            </w:tcBorders>
            <w:shd w:val="clear" w:color="auto" w:fill="auto"/>
            <w:noWrap/>
            <w:vAlign w:val="center"/>
            <w:hideMark/>
          </w:tcPr>
          <w:p w14:paraId="4D419894" w14:textId="77777777" w:rsidR="00700DAF" w:rsidRPr="00700DAF" w:rsidRDefault="00700DAF" w:rsidP="00700DAF">
            <w:pPr>
              <w:widowControl/>
              <w:jc w:val="right"/>
              <w:rPr>
                <w:rFonts w:ascii="Times New Roman" w:eastAsia="Times New Roman" w:hAnsi="Times New Roman" w:cs="Times New Roman"/>
                <w:color w:val="000000"/>
                <w:sz w:val="20"/>
                <w:szCs w:val="20"/>
              </w:rPr>
            </w:pPr>
            <w:r w:rsidRPr="00700DAF">
              <w:rPr>
                <w:rFonts w:ascii="Times New Roman" w:eastAsia="Times New Roman" w:hAnsi="Times New Roman" w:cs="Times New Roman"/>
                <w:color w:val="000000"/>
                <w:sz w:val="20"/>
                <w:szCs w:val="20"/>
              </w:rPr>
              <w:t>2</w:t>
            </w:r>
          </w:p>
        </w:tc>
        <w:tc>
          <w:tcPr>
            <w:tcW w:w="1560" w:type="dxa"/>
            <w:tcBorders>
              <w:top w:val="nil"/>
              <w:left w:val="nil"/>
              <w:right w:val="nil"/>
            </w:tcBorders>
            <w:shd w:val="clear" w:color="auto" w:fill="auto"/>
            <w:noWrap/>
            <w:vAlign w:val="bottom"/>
            <w:hideMark/>
          </w:tcPr>
          <w:p w14:paraId="6887333D" w14:textId="77777777" w:rsidR="00700DAF" w:rsidRPr="00700DAF" w:rsidRDefault="00700DAF" w:rsidP="00700DAF">
            <w:pPr>
              <w:widowControl/>
              <w:jc w:val="right"/>
              <w:rPr>
                <w:rFonts w:ascii="Times New Roman" w:eastAsia="Times New Roman" w:hAnsi="Times New Roman" w:cs="Times New Roman"/>
                <w:color w:val="000000"/>
                <w:sz w:val="20"/>
                <w:szCs w:val="20"/>
              </w:rPr>
            </w:pPr>
            <w:r w:rsidRPr="00700DAF">
              <w:rPr>
                <w:rFonts w:ascii="Times New Roman" w:eastAsia="Times New Roman" w:hAnsi="Times New Roman" w:cs="Times New Roman"/>
                <w:color w:val="000000"/>
                <w:sz w:val="20"/>
                <w:szCs w:val="20"/>
              </w:rPr>
              <w:t>34</w:t>
            </w:r>
          </w:p>
        </w:tc>
      </w:tr>
      <w:tr w:rsidR="00700DAF" w:rsidRPr="00700DAF" w14:paraId="61B88BF0" w14:textId="77777777" w:rsidTr="00700DAF">
        <w:trPr>
          <w:trHeight w:val="300"/>
        </w:trPr>
        <w:tc>
          <w:tcPr>
            <w:tcW w:w="1640" w:type="dxa"/>
            <w:tcBorders>
              <w:top w:val="nil"/>
              <w:left w:val="nil"/>
              <w:bottom w:val="single" w:sz="4" w:space="0" w:color="auto"/>
              <w:right w:val="nil"/>
            </w:tcBorders>
            <w:shd w:val="clear" w:color="auto" w:fill="auto"/>
            <w:noWrap/>
            <w:vAlign w:val="center"/>
            <w:hideMark/>
          </w:tcPr>
          <w:p w14:paraId="2A3DAC9E" w14:textId="77777777" w:rsidR="00700DAF" w:rsidRPr="00700DAF" w:rsidRDefault="00700DAF" w:rsidP="00700DAF">
            <w:pPr>
              <w:widowControl/>
              <w:rPr>
                <w:rFonts w:ascii="Times New Roman" w:eastAsia="Times New Roman" w:hAnsi="Times New Roman" w:cs="Times New Roman"/>
                <w:color w:val="000000"/>
                <w:sz w:val="20"/>
                <w:szCs w:val="20"/>
              </w:rPr>
            </w:pPr>
            <w:r w:rsidRPr="00700DAF">
              <w:rPr>
                <w:rFonts w:ascii="Times New Roman" w:eastAsia="Times New Roman" w:hAnsi="Times New Roman" w:cs="Times New Roman"/>
                <w:color w:val="000000"/>
                <w:sz w:val="20"/>
                <w:szCs w:val="20"/>
              </w:rPr>
              <w:t>Red Porgy</w:t>
            </w:r>
          </w:p>
        </w:tc>
        <w:tc>
          <w:tcPr>
            <w:tcW w:w="1580" w:type="dxa"/>
            <w:tcBorders>
              <w:top w:val="nil"/>
              <w:left w:val="nil"/>
              <w:bottom w:val="single" w:sz="4" w:space="0" w:color="auto"/>
              <w:right w:val="nil"/>
            </w:tcBorders>
            <w:shd w:val="clear" w:color="auto" w:fill="auto"/>
            <w:noWrap/>
            <w:vAlign w:val="center"/>
            <w:hideMark/>
          </w:tcPr>
          <w:p w14:paraId="1B13E02C" w14:textId="77777777" w:rsidR="00700DAF" w:rsidRPr="00700DAF" w:rsidRDefault="00700DAF" w:rsidP="00700DAF">
            <w:pPr>
              <w:widowControl/>
              <w:jc w:val="right"/>
              <w:rPr>
                <w:rFonts w:ascii="Times New Roman" w:eastAsia="Times New Roman" w:hAnsi="Times New Roman" w:cs="Times New Roman"/>
                <w:color w:val="000000"/>
                <w:sz w:val="20"/>
                <w:szCs w:val="20"/>
              </w:rPr>
            </w:pPr>
            <w:r w:rsidRPr="00700DAF">
              <w:rPr>
                <w:rFonts w:ascii="Times New Roman" w:eastAsia="Times New Roman" w:hAnsi="Times New Roman" w:cs="Times New Roman"/>
                <w:color w:val="000000"/>
                <w:sz w:val="20"/>
                <w:szCs w:val="20"/>
              </w:rPr>
              <w:t>37</w:t>
            </w:r>
          </w:p>
        </w:tc>
        <w:tc>
          <w:tcPr>
            <w:tcW w:w="1560" w:type="dxa"/>
            <w:tcBorders>
              <w:top w:val="nil"/>
              <w:left w:val="nil"/>
              <w:bottom w:val="single" w:sz="4" w:space="0" w:color="auto"/>
              <w:right w:val="nil"/>
            </w:tcBorders>
            <w:shd w:val="clear" w:color="auto" w:fill="auto"/>
            <w:noWrap/>
            <w:vAlign w:val="bottom"/>
            <w:hideMark/>
          </w:tcPr>
          <w:p w14:paraId="648BC95B" w14:textId="77777777" w:rsidR="00700DAF" w:rsidRPr="00700DAF" w:rsidRDefault="00700DAF" w:rsidP="00700DAF">
            <w:pPr>
              <w:widowControl/>
              <w:jc w:val="right"/>
              <w:rPr>
                <w:rFonts w:ascii="Times New Roman" w:eastAsia="Times New Roman" w:hAnsi="Times New Roman" w:cs="Times New Roman"/>
                <w:color w:val="000000"/>
                <w:sz w:val="20"/>
                <w:szCs w:val="20"/>
              </w:rPr>
            </w:pPr>
            <w:r w:rsidRPr="00700DAF">
              <w:rPr>
                <w:rFonts w:ascii="Times New Roman" w:eastAsia="Times New Roman" w:hAnsi="Times New Roman" w:cs="Times New Roman"/>
                <w:color w:val="000000"/>
                <w:sz w:val="20"/>
                <w:szCs w:val="20"/>
              </w:rPr>
              <w:t>31</w:t>
            </w:r>
          </w:p>
        </w:tc>
      </w:tr>
    </w:tbl>
    <w:p w14:paraId="568A8961" w14:textId="77777777" w:rsidR="007D37D0" w:rsidRPr="007D37D0" w:rsidRDefault="007D37D0" w:rsidP="007D37D0">
      <w:pPr>
        <w:spacing w:line="200" w:lineRule="exact"/>
        <w:rPr>
          <w:sz w:val="20"/>
          <w:szCs w:val="20"/>
        </w:rPr>
      </w:pPr>
    </w:p>
    <w:p w14:paraId="3AE18D7C" w14:textId="77777777" w:rsidR="007D37D0" w:rsidRPr="007D37D0" w:rsidRDefault="007D37D0" w:rsidP="007D37D0">
      <w:pPr>
        <w:spacing w:line="200" w:lineRule="exact"/>
        <w:rPr>
          <w:sz w:val="20"/>
          <w:szCs w:val="20"/>
        </w:rPr>
      </w:pPr>
    </w:p>
    <w:p w14:paraId="79FDB24C" w14:textId="77777777" w:rsidR="007D37D0" w:rsidRPr="007D37D0" w:rsidRDefault="007D37D0" w:rsidP="007D37D0">
      <w:pPr>
        <w:spacing w:line="200" w:lineRule="exact"/>
        <w:rPr>
          <w:sz w:val="20"/>
          <w:szCs w:val="20"/>
        </w:rPr>
      </w:pPr>
    </w:p>
    <w:p w14:paraId="4DBF6368" w14:textId="235EC624" w:rsidR="007D37D0" w:rsidRPr="007D37D0" w:rsidRDefault="007D37D0" w:rsidP="007D37D0">
      <w:pPr>
        <w:ind w:right="-20"/>
        <w:rPr>
          <w:rFonts w:ascii="Times New Roman" w:eastAsia="Times New Roman" w:hAnsi="Times New Roman" w:cs="Times New Roman"/>
          <w:sz w:val="20"/>
          <w:szCs w:val="20"/>
        </w:rPr>
      </w:pPr>
      <w:r>
        <w:rPr>
          <w:noProof/>
        </w:rPr>
        <w:drawing>
          <wp:inline distT="0" distB="0" distL="0" distR="0" wp14:anchorId="4D9764B2" wp14:editId="1F914708">
            <wp:extent cx="4445000" cy="34347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5000" cy="3434715"/>
                    </a:xfrm>
                    <a:prstGeom prst="rect">
                      <a:avLst/>
                    </a:prstGeom>
                    <a:noFill/>
                    <a:ln>
                      <a:noFill/>
                    </a:ln>
                  </pic:spPr>
                </pic:pic>
              </a:graphicData>
            </a:graphic>
          </wp:inline>
        </w:drawing>
      </w:r>
    </w:p>
    <w:p w14:paraId="425559F5" w14:textId="6F1B31A3" w:rsidR="007D37D0" w:rsidRPr="007D37D0" w:rsidRDefault="007D37D0" w:rsidP="007D37D0">
      <w:pPr>
        <w:spacing w:before="76"/>
        <w:ind w:right="466"/>
        <w:jc w:val="center"/>
        <w:rPr>
          <w:rFonts w:ascii="Times New Roman" w:eastAsia="Times New Roman" w:hAnsi="Times New Roman" w:cs="Times New Roman"/>
          <w:sz w:val="24"/>
          <w:szCs w:val="24"/>
        </w:rPr>
      </w:pPr>
      <w:proofErr w:type="gramStart"/>
      <w:r w:rsidRPr="00707541">
        <w:rPr>
          <w:rFonts w:ascii="Times New Roman" w:eastAsia="Times New Roman" w:hAnsi="Times New Roman" w:cs="Times New Roman"/>
          <w:b/>
          <w:color w:val="222222"/>
          <w:sz w:val="24"/>
          <w:szCs w:val="24"/>
        </w:rPr>
        <w:t>Figure</w:t>
      </w:r>
      <w:r w:rsidRPr="00707541">
        <w:rPr>
          <w:rFonts w:ascii="Times New Roman" w:eastAsia="Times New Roman" w:hAnsi="Times New Roman" w:cs="Times New Roman"/>
          <w:b/>
          <w:color w:val="222222"/>
          <w:spacing w:val="-6"/>
          <w:sz w:val="24"/>
          <w:szCs w:val="24"/>
        </w:rPr>
        <w:t xml:space="preserve"> </w:t>
      </w:r>
      <w:r w:rsidRPr="00707541">
        <w:rPr>
          <w:rFonts w:ascii="Times New Roman" w:eastAsia="Times New Roman" w:hAnsi="Times New Roman" w:cs="Times New Roman"/>
          <w:b/>
          <w:color w:val="222222"/>
          <w:sz w:val="24"/>
          <w:szCs w:val="24"/>
        </w:rPr>
        <w:t>4</w:t>
      </w:r>
      <w:r w:rsidR="00707541" w:rsidRPr="00707541">
        <w:rPr>
          <w:rFonts w:ascii="Times New Roman" w:eastAsia="Times New Roman" w:hAnsi="Times New Roman" w:cs="Times New Roman"/>
          <w:b/>
          <w:color w:val="222222"/>
          <w:sz w:val="24"/>
          <w:szCs w:val="24"/>
        </w:rPr>
        <w:t>.2.2</w:t>
      </w:r>
      <w:r w:rsidRPr="007D37D0">
        <w:rPr>
          <w:rFonts w:ascii="Times New Roman" w:eastAsia="Times New Roman" w:hAnsi="Times New Roman" w:cs="Times New Roman"/>
          <w:color w:val="222222"/>
          <w:sz w:val="24"/>
          <w:szCs w:val="24"/>
        </w:rPr>
        <w:t>.</w:t>
      </w:r>
      <w:proofErr w:type="gramEnd"/>
      <w:r w:rsidRPr="007D37D0">
        <w:rPr>
          <w:rFonts w:ascii="Times New Roman" w:eastAsia="Times New Roman" w:hAnsi="Times New Roman" w:cs="Times New Roman"/>
          <w:color w:val="222222"/>
          <w:sz w:val="24"/>
          <w:szCs w:val="24"/>
        </w:rPr>
        <w:t xml:space="preserve"> Low- and</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high-resolution</w:t>
      </w:r>
      <w:r w:rsidRPr="007D37D0">
        <w:rPr>
          <w:rFonts w:ascii="Times New Roman" w:eastAsia="Times New Roman" w:hAnsi="Times New Roman" w:cs="Times New Roman"/>
          <w:color w:val="222222"/>
          <w:spacing w:val="-14"/>
          <w:sz w:val="24"/>
          <w:szCs w:val="24"/>
        </w:rPr>
        <w:t xml:space="preserve"> </w:t>
      </w:r>
      <w:r w:rsidRPr="007D37D0">
        <w:rPr>
          <w:rFonts w:ascii="Times New Roman" w:eastAsia="Times New Roman" w:hAnsi="Times New Roman" w:cs="Times New Roman"/>
          <w:color w:val="222222"/>
          <w:sz w:val="24"/>
          <w:szCs w:val="24"/>
        </w:rPr>
        <w:t>bathymetry</w:t>
      </w:r>
      <w:r w:rsidRPr="007D37D0">
        <w:rPr>
          <w:rFonts w:ascii="Times New Roman" w:eastAsia="Times New Roman" w:hAnsi="Times New Roman" w:cs="Times New Roman"/>
          <w:color w:val="222222"/>
          <w:spacing w:val="-11"/>
          <w:sz w:val="24"/>
          <w:szCs w:val="24"/>
        </w:rPr>
        <w:t xml:space="preserve"> </w:t>
      </w:r>
      <w:r w:rsidRPr="007D37D0">
        <w:rPr>
          <w:rFonts w:ascii="Times New Roman" w:eastAsia="Times New Roman" w:hAnsi="Times New Roman" w:cs="Times New Roman"/>
          <w:color w:val="222222"/>
          <w:sz w:val="24"/>
          <w:szCs w:val="24"/>
        </w:rPr>
        <w:t>within</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and</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outside</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of the</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Northern</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w w:val="99"/>
          <w:sz w:val="24"/>
          <w:szCs w:val="24"/>
        </w:rPr>
        <w:t>South</w:t>
      </w:r>
    </w:p>
    <w:p w14:paraId="5F68E94A" w14:textId="77777777" w:rsidR="007D37D0" w:rsidRPr="007D37D0" w:rsidRDefault="007D37D0" w:rsidP="00707541">
      <w:pPr>
        <w:spacing w:line="274" w:lineRule="exact"/>
        <w:ind w:right="2782"/>
        <w:rPr>
          <w:rFonts w:ascii="Times New Roman" w:eastAsia="Times New Roman" w:hAnsi="Times New Roman" w:cs="Times New Roman"/>
          <w:sz w:val="24"/>
          <w:szCs w:val="24"/>
        </w:rPr>
      </w:pPr>
      <w:proofErr w:type="gramStart"/>
      <w:r w:rsidRPr="007D37D0">
        <w:rPr>
          <w:rFonts w:ascii="Times New Roman" w:eastAsia="Times New Roman" w:hAnsi="Times New Roman" w:cs="Times New Roman"/>
          <w:color w:val="222222"/>
          <w:sz w:val="24"/>
          <w:szCs w:val="24"/>
        </w:rPr>
        <w:t>Carolina</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MPA (Provided</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 xml:space="preserve">by N. </w:t>
      </w:r>
      <w:r w:rsidRPr="007D37D0">
        <w:rPr>
          <w:rFonts w:ascii="Times New Roman" w:eastAsia="Times New Roman" w:hAnsi="Times New Roman" w:cs="Times New Roman"/>
          <w:color w:val="222222"/>
          <w:w w:val="99"/>
          <w:sz w:val="24"/>
          <w:szCs w:val="24"/>
        </w:rPr>
        <w:t>Farmer).</w:t>
      </w:r>
      <w:proofErr w:type="gramEnd"/>
    </w:p>
    <w:p w14:paraId="56CA9B31" w14:textId="77777777" w:rsidR="007D37D0" w:rsidRPr="007D37D0" w:rsidRDefault="007D37D0" w:rsidP="007D37D0">
      <w:pPr>
        <w:spacing w:line="200" w:lineRule="exact"/>
        <w:rPr>
          <w:sz w:val="20"/>
          <w:szCs w:val="20"/>
        </w:rPr>
      </w:pPr>
    </w:p>
    <w:p w14:paraId="35B08270" w14:textId="77777777" w:rsidR="007D37D0" w:rsidRPr="007D37D0" w:rsidRDefault="007D37D0" w:rsidP="007D37D0">
      <w:pPr>
        <w:spacing w:line="200" w:lineRule="exact"/>
        <w:rPr>
          <w:sz w:val="20"/>
          <w:szCs w:val="20"/>
        </w:rPr>
      </w:pPr>
    </w:p>
    <w:p w14:paraId="1455B02B" w14:textId="77777777" w:rsidR="007D37D0" w:rsidRPr="007D37D0" w:rsidRDefault="007D37D0" w:rsidP="0010044A">
      <w:pPr>
        <w:pStyle w:val="Heading2"/>
      </w:pPr>
      <w:r w:rsidRPr="007D37D0">
        <w:rPr>
          <w:u w:color="222222"/>
        </w:rPr>
        <w:t>Edisto</w:t>
      </w:r>
      <w:r w:rsidRPr="007D37D0">
        <w:rPr>
          <w:spacing w:val="-6"/>
          <w:u w:color="222222"/>
        </w:rPr>
        <w:t xml:space="preserve"> </w:t>
      </w:r>
      <w:r w:rsidRPr="007D37D0">
        <w:rPr>
          <w:u w:color="222222"/>
        </w:rPr>
        <w:t>MPA</w:t>
      </w:r>
    </w:p>
    <w:p w14:paraId="36541266" w14:textId="77777777" w:rsidR="007D37D0" w:rsidRPr="007D37D0" w:rsidRDefault="007D37D0" w:rsidP="007D37D0">
      <w:pPr>
        <w:spacing w:before="41"/>
        <w:ind w:right="-20"/>
        <w:rPr>
          <w:rFonts w:ascii="Times New Roman" w:eastAsia="Times New Roman" w:hAnsi="Times New Roman" w:cs="Times New Roman"/>
          <w:sz w:val="24"/>
          <w:szCs w:val="24"/>
        </w:rPr>
      </w:pPr>
      <w:r w:rsidRPr="007D37D0">
        <w:rPr>
          <w:rFonts w:ascii="Times New Roman" w:eastAsia="Times New Roman" w:hAnsi="Times New Roman" w:cs="Times New Roman"/>
          <w:i/>
          <w:color w:val="222222"/>
          <w:sz w:val="24"/>
          <w:szCs w:val="24"/>
        </w:rPr>
        <w:t>Location</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and Zoning</w:t>
      </w:r>
    </w:p>
    <w:p w14:paraId="4A2CAE70" w14:textId="4C08342F" w:rsidR="007D37D0" w:rsidRPr="007D37D0" w:rsidRDefault="007D37D0" w:rsidP="00594EE8">
      <w:pPr>
        <w:spacing w:before="41" w:line="242" w:lineRule="auto"/>
        <w:ind w:right="497"/>
        <w:rPr>
          <w:rFonts w:ascii="Times New Roman" w:eastAsia="Times New Roman" w:hAnsi="Times New Roman" w:cs="Times New Roman"/>
          <w:sz w:val="24"/>
          <w:szCs w:val="24"/>
        </w:rPr>
      </w:pPr>
      <w:r w:rsidRPr="007D37D0">
        <w:rPr>
          <w:rFonts w:ascii="Times New Roman" w:eastAsia="Times New Roman" w:hAnsi="Times New Roman" w:cs="Times New Roman"/>
          <w:color w:val="222222"/>
          <w:sz w:val="24"/>
          <w:szCs w:val="24"/>
        </w:rPr>
        <w:t>The</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Edisto</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MPA is</w:t>
      </w:r>
      <w:r w:rsidRPr="007D37D0">
        <w:rPr>
          <w:rFonts w:ascii="Times New Roman" w:eastAsia="Times New Roman" w:hAnsi="Times New Roman" w:cs="Times New Roman"/>
          <w:color w:val="222222"/>
          <w:spacing w:val="-2"/>
          <w:sz w:val="24"/>
          <w:szCs w:val="24"/>
        </w:rPr>
        <w:t xml:space="preserve"> </w:t>
      </w:r>
      <w:r w:rsidRPr="007D37D0">
        <w:rPr>
          <w:rFonts w:ascii="Times New Roman" w:eastAsia="Times New Roman" w:hAnsi="Times New Roman" w:cs="Times New Roman"/>
          <w:color w:val="222222"/>
          <w:sz w:val="24"/>
          <w:szCs w:val="24"/>
        </w:rPr>
        <w:t>located</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about</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45 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southeast</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of Charleston,</w:t>
      </w:r>
      <w:r w:rsidRPr="007D37D0">
        <w:rPr>
          <w:rFonts w:ascii="Times New Roman" w:eastAsia="Times New Roman" w:hAnsi="Times New Roman" w:cs="Times New Roman"/>
          <w:color w:val="222222"/>
          <w:spacing w:val="-11"/>
          <w:sz w:val="24"/>
          <w:szCs w:val="24"/>
        </w:rPr>
        <w:t xml:space="preserve"> </w:t>
      </w:r>
      <w:r w:rsidRPr="007D37D0">
        <w:rPr>
          <w:rFonts w:ascii="Times New Roman" w:eastAsia="Times New Roman" w:hAnsi="Times New Roman" w:cs="Times New Roman"/>
          <w:color w:val="222222"/>
          <w:sz w:val="24"/>
          <w:szCs w:val="24"/>
        </w:rPr>
        <w:t>SC and</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spans approximately</w:t>
      </w:r>
      <w:r w:rsidRPr="007D37D0">
        <w:rPr>
          <w:rFonts w:ascii="Times New Roman" w:eastAsia="Times New Roman" w:hAnsi="Times New Roman" w:cs="Times New Roman"/>
          <w:color w:val="222222"/>
          <w:spacing w:val="-14"/>
          <w:sz w:val="24"/>
          <w:szCs w:val="24"/>
        </w:rPr>
        <w:t xml:space="preserve"> </w:t>
      </w:r>
      <w:r w:rsidRPr="007D37D0">
        <w:rPr>
          <w:rFonts w:ascii="Times New Roman" w:eastAsia="Times New Roman" w:hAnsi="Times New Roman" w:cs="Times New Roman"/>
          <w:color w:val="222222"/>
          <w:sz w:val="24"/>
          <w:szCs w:val="24"/>
        </w:rPr>
        <w:t>50 square</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(10 x 5 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in</w:t>
      </w:r>
      <w:r w:rsidRPr="007D37D0">
        <w:rPr>
          <w:rFonts w:ascii="Times New Roman" w:eastAsia="Times New Roman" w:hAnsi="Times New Roman" w:cs="Times New Roman"/>
          <w:color w:val="222222"/>
          <w:spacing w:val="-2"/>
          <w:sz w:val="24"/>
          <w:szCs w:val="24"/>
        </w:rPr>
        <w:t xml:space="preserve"> </w:t>
      </w:r>
      <w:r w:rsidRPr="007D37D0">
        <w:rPr>
          <w:rFonts w:ascii="Times New Roman" w:eastAsia="Times New Roman" w:hAnsi="Times New Roman" w:cs="Times New Roman"/>
          <w:color w:val="222222"/>
          <w:sz w:val="24"/>
          <w:szCs w:val="24"/>
        </w:rPr>
        <w:t>size</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pacing w:val="-1"/>
          <w:sz w:val="24"/>
          <w:szCs w:val="24"/>
        </w:rPr>
        <w:t>(</w:t>
      </w:r>
      <w:r w:rsidR="00594EE8" w:rsidRPr="00594EE8">
        <w:rPr>
          <w:rFonts w:ascii="Times New Roman" w:eastAsia="Times New Roman" w:hAnsi="Times New Roman" w:cs="Times New Roman"/>
          <w:b/>
          <w:color w:val="222222"/>
          <w:sz w:val="24"/>
          <w:szCs w:val="24"/>
        </w:rPr>
        <w:t>Figure 4.3.1</w:t>
      </w:r>
      <w:r w:rsidRPr="007D37D0">
        <w:rPr>
          <w:rFonts w:ascii="Times New Roman" w:eastAsia="Times New Roman" w:hAnsi="Times New Roman" w:cs="Times New Roman"/>
          <w:color w:val="222222"/>
          <w:sz w:val="24"/>
          <w:szCs w:val="24"/>
        </w:rPr>
        <w:t>;</w:t>
      </w:r>
      <w:r w:rsidRPr="007D37D0">
        <w:rPr>
          <w:rFonts w:ascii="Times New Roman" w:eastAsia="Times New Roman" w:hAnsi="Times New Roman" w:cs="Times New Roman"/>
          <w:color w:val="222222"/>
          <w:spacing w:val="-1"/>
          <w:sz w:val="24"/>
          <w:szCs w:val="24"/>
        </w:rPr>
        <w:t xml:space="preserve"> </w:t>
      </w:r>
      <w:r w:rsidR="00BD2442">
        <w:rPr>
          <w:rFonts w:ascii="Times New Roman" w:eastAsia="Times New Roman" w:hAnsi="Times New Roman" w:cs="Times New Roman"/>
          <w:color w:val="222222"/>
          <w:sz w:val="24"/>
          <w:szCs w:val="24"/>
        </w:rPr>
        <w:t>SAFMC 2007</w:t>
      </w:r>
      <w:r w:rsidRPr="007D37D0">
        <w:rPr>
          <w:rFonts w:ascii="Times New Roman" w:eastAsia="Times New Roman" w:hAnsi="Times New Roman" w:cs="Times New Roman"/>
          <w:color w:val="222222"/>
          <w:sz w:val="24"/>
          <w:szCs w:val="24"/>
        </w:rPr>
        <w:t>).</w:t>
      </w:r>
    </w:p>
    <w:p w14:paraId="2F2CE5CA" w14:textId="77777777" w:rsidR="007D37D0" w:rsidRPr="007D37D0" w:rsidRDefault="007D37D0" w:rsidP="007D37D0">
      <w:pPr>
        <w:spacing w:before="16" w:line="260" w:lineRule="exact"/>
        <w:rPr>
          <w:sz w:val="26"/>
          <w:szCs w:val="26"/>
        </w:rPr>
      </w:pPr>
    </w:p>
    <w:p w14:paraId="68784DD2" w14:textId="3512B39D" w:rsidR="007D37D0" w:rsidRPr="007D37D0" w:rsidRDefault="007D37D0" w:rsidP="007D37D0">
      <w:pPr>
        <w:tabs>
          <w:tab w:val="left" w:pos="4420"/>
        </w:tabs>
        <w:ind w:right="1150"/>
        <w:rPr>
          <w:rFonts w:ascii="Times New Roman" w:eastAsia="Times New Roman" w:hAnsi="Times New Roman" w:cs="Times New Roman"/>
          <w:sz w:val="24"/>
          <w:szCs w:val="24"/>
        </w:rPr>
      </w:pPr>
      <w:r w:rsidRPr="007D37D0">
        <w:rPr>
          <w:rFonts w:ascii="Times New Roman" w:eastAsia="Times New Roman" w:hAnsi="Times New Roman" w:cs="Times New Roman"/>
          <w:i/>
          <w:color w:val="222222"/>
          <w:sz w:val="24"/>
          <w:szCs w:val="24"/>
        </w:rPr>
        <w:lastRenderedPageBreak/>
        <w:t>Northwest</w:t>
      </w:r>
      <w:r w:rsidRPr="007D37D0">
        <w:rPr>
          <w:rFonts w:ascii="Times New Roman" w:eastAsia="Times New Roman" w:hAnsi="Times New Roman" w:cs="Times New Roman"/>
          <w:i/>
          <w:color w:val="222222"/>
          <w:spacing w:val="-10"/>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32°24΄N,</w:t>
      </w:r>
      <w:r w:rsidRPr="007D37D0">
        <w:rPr>
          <w:rFonts w:ascii="Times New Roman" w:eastAsia="Times New Roman" w:hAnsi="Times New Roman" w:cs="Times New Roman"/>
          <w:b/>
          <w:bCs/>
          <w:i/>
          <w:color w:val="222222"/>
          <w:spacing w:val="-6"/>
          <w:sz w:val="24"/>
          <w:szCs w:val="24"/>
        </w:rPr>
        <w:t xml:space="preserve"> </w:t>
      </w:r>
      <w:r w:rsidRPr="007D37D0">
        <w:rPr>
          <w:rFonts w:ascii="Times New Roman" w:eastAsia="Times New Roman" w:hAnsi="Times New Roman" w:cs="Times New Roman"/>
          <w:b/>
          <w:bCs/>
          <w:i/>
          <w:color w:val="222222"/>
          <w:sz w:val="24"/>
          <w:szCs w:val="24"/>
        </w:rPr>
        <w:t>79°6΄W</w:t>
      </w:r>
      <w:r w:rsidRPr="007D37D0">
        <w:rPr>
          <w:rFonts w:ascii="Times New Roman" w:eastAsia="Times New Roman" w:hAnsi="Times New Roman" w:cs="Times New Roman"/>
          <w:b/>
          <w:bCs/>
          <w:i/>
          <w:color w:val="222222"/>
          <w:sz w:val="24"/>
          <w:szCs w:val="24"/>
        </w:rPr>
        <w:tab/>
        <w:t xml:space="preserve"> </w:t>
      </w:r>
      <w:r w:rsidRPr="007D37D0">
        <w:rPr>
          <w:rFonts w:ascii="Times New Roman" w:eastAsia="Times New Roman" w:hAnsi="Times New Roman" w:cs="Times New Roman"/>
          <w:i/>
          <w:color w:val="222222"/>
          <w:sz w:val="24"/>
          <w:szCs w:val="24"/>
        </w:rPr>
        <w:t>Northeast</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32°24΄N,</w:t>
      </w:r>
      <w:r w:rsidRPr="007D37D0">
        <w:rPr>
          <w:rFonts w:ascii="Times New Roman" w:eastAsia="Times New Roman" w:hAnsi="Times New Roman" w:cs="Times New Roman"/>
          <w:b/>
          <w:bCs/>
          <w:i/>
          <w:color w:val="222222"/>
          <w:spacing w:val="-6"/>
          <w:sz w:val="24"/>
          <w:szCs w:val="24"/>
        </w:rPr>
        <w:t xml:space="preserve"> </w:t>
      </w:r>
      <w:r w:rsidRPr="007D37D0">
        <w:rPr>
          <w:rFonts w:ascii="Times New Roman" w:eastAsia="Times New Roman" w:hAnsi="Times New Roman" w:cs="Times New Roman"/>
          <w:b/>
          <w:bCs/>
          <w:i/>
          <w:color w:val="222222"/>
          <w:sz w:val="24"/>
          <w:szCs w:val="24"/>
        </w:rPr>
        <w:t xml:space="preserve">78°54΄W </w:t>
      </w:r>
      <w:r w:rsidRPr="007D37D0">
        <w:rPr>
          <w:rFonts w:ascii="Times New Roman" w:eastAsia="Times New Roman" w:hAnsi="Times New Roman" w:cs="Times New Roman"/>
          <w:i/>
          <w:color w:val="222222"/>
          <w:sz w:val="24"/>
          <w:szCs w:val="24"/>
        </w:rPr>
        <w:t>Southwest</w:t>
      </w:r>
      <w:r w:rsidRPr="007D37D0">
        <w:rPr>
          <w:rFonts w:ascii="Times New Roman" w:eastAsia="Times New Roman" w:hAnsi="Times New Roman" w:cs="Times New Roman"/>
          <w:i/>
          <w:color w:val="222222"/>
          <w:spacing w:val="-10"/>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32°18.5΄N,</w:t>
      </w:r>
      <w:r w:rsidRPr="007D37D0">
        <w:rPr>
          <w:rFonts w:ascii="Times New Roman" w:eastAsia="Times New Roman" w:hAnsi="Times New Roman" w:cs="Times New Roman"/>
          <w:b/>
          <w:bCs/>
          <w:i/>
          <w:color w:val="222222"/>
          <w:spacing w:val="-8"/>
          <w:sz w:val="24"/>
          <w:szCs w:val="24"/>
        </w:rPr>
        <w:t xml:space="preserve"> </w:t>
      </w:r>
      <w:r w:rsidRPr="007D37D0">
        <w:rPr>
          <w:rFonts w:ascii="Times New Roman" w:eastAsia="Times New Roman" w:hAnsi="Times New Roman" w:cs="Times New Roman"/>
          <w:b/>
          <w:bCs/>
          <w:i/>
          <w:color w:val="222222"/>
          <w:sz w:val="24"/>
          <w:szCs w:val="24"/>
        </w:rPr>
        <w:t>79°6΄W</w:t>
      </w:r>
      <w:r w:rsidRPr="007D37D0">
        <w:rPr>
          <w:rFonts w:ascii="Times New Roman" w:eastAsia="Times New Roman" w:hAnsi="Times New Roman" w:cs="Times New Roman"/>
          <w:b/>
          <w:bCs/>
          <w:i/>
          <w:color w:val="222222"/>
          <w:sz w:val="24"/>
          <w:szCs w:val="24"/>
        </w:rPr>
        <w:tab/>
      </w:r>
      <w:r w:rsidRPr="007D37D0">
        <w:rPr>
          <w:rFonts w:ascii="Times New Roman" w:eastAsia="Times New Roman" w:hAnsi="Times New Roman" w:cs="Times New Roman"/>
          <w:i/>
          <w:color w:val="222222"/>
          <w:sz w:val="24"/>
          <w:szCs w:val="24"/>
        </w:rPr>
        <w:t>Southeast</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32°18.5΄N,</w:t>
      </w:r>
      <w:r w:rsidRPr="007D37D0">
        <w:rPr>
          <w:rFonts w:ascii="Times New Roman" w:eastAsia="Times New Roman" w:hAnsi="Times New Roman" w:cs="Times New Roman"/>
          <w:b/>
          <w:bCs/>
          <w:i/>
          <w:color w:val="222222"/>
          <w:spacing w:val="-8"/>
          <w:sz w:val="24"/>
          <w:szCs w:val="24"/>
        </w:rPr>
        <w:t xml:space="preserve"> </w:t>
      </w:r>
      <w:r w:rsidRPr="007D37D0">
        <w:rPr>
          <w:rFonts w:ascii="Times New Roman" w:eastAsia="Times New Roman" w:hAnsi="Times New Roman" w:cs="Times New Roman"/>
          <w:b/>
          <w:bCs/>
          <w:i/>
          <w:color w:val="222222"/>
          <w:sz w:val="24"/>
          <w:szCs w:val="24"/>
        </w:rPr>
        <w:t xml:space="preserve">78°54΄W </w:t>
      </w:r>
    </w:p>
    <w:p w14:paraId="6A4E7084" w14:textId="77777777" w:rsidR="007D37D0" w:rsidRPr="007D37D0" w:rsidRDefault="007D37D0" w:rsidP="007D37D0">
      <w:pPr>
        <w:spacing w:before="2" w:line="160" w:lineRule="exact"/>
        <w:rPr>
          <w:sz w:val="16"/>
          <w:szCs w:val="16"/>
        </w:rPr>
      </w:pPr>
    </w:p>
    <w:p w14:paraId="7A59D06C" w14:textId="3551521C" w:rsidR="007D37D0" w:rsidRPr="007D37D0" w:rsidRDefault="00594EE8" w:rsidP="007D37D0">
      <w:pPr>
        <w:spacing w:line="200" w:lineRule="exact"/>
        <w:rPr>
          <w:sz w:val="20"/>
          <w:szCs w:val="20"/>
        </w:rPr>
      </w:pPr>
      <w:r>
        <w:rPr>
          <w:noProof/>
        </w:rPr>
        <w:drawing>
          <wp:anchor distT="0" distB="0" distL="114300" distR="114300" simplePos="0" relativeHeight="251661312" behindDoc="1" locked="0" layoutInCell="1" allowOverlap="1" wp14:anchorId="0F78FF0F" wp14:editId="0BC7DACF">
            <wp:simplePos x="0" y="0"/>
            <wp:positionH relativeFrom="page">
              <wp:posOffset>1674495</wp:posOffset>
            </wp:positionH>
            <wp:positionV relativeFrom="paragraph">
              <wp:posOffset>83185</wp:posOffset>
            </wp:positionV>
            <wp:extent cx="4197985" cy="313245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7985" cy="3132455"/>
                    </a:xfrm>
                    <a:prstGeom prst="rect">
                      <a:avLst/>
                    </a:prstGeom>
                    <a:noFill/>
                  </pic:spPr>
                </pic:pic>
              </a:graphicData>
            </a:graphic>
            <wp14:sizeRelH relativeFrom="page">
              <wp14:pctWidth>0</wp14:pctWidth>
            </wp14:sizeRelH>
            <wp14:sizeRelV relativeFrom="page">
              <wp14:pctHeight>0</wp14:pctHeight>
            </wp14:sizeRelV>
          </wp:anchor>
        </w:drawing>
      </w:r>
    </w:p>
    <w:p w14:paraId="629DB8C4" w14:textId="77777777" w:rsidR="007D37D0" w:rsidRPr="007D37D0" w:rsidRDefault="007D37D0" w:rsidP="007D37D0">
      <w:pPr>
        <w:spacing w:line="200" w:lineRule="exact"/>
        <w:rPr>
          <w:sz w:val="20"/>
          <w:szCs w:val="20"/>
        </w:rPr>
      </w:pPr>
    </w:p>
    <w:p w14:paraId="57C62905" w14:textId="77777777" w:rsidR="007D37D0" w:rsidRPr="007D37D0" w:rsidRDefault="007D37D0" w:rsidP="007D37D0">
      <w:pPr>
        <w:spacing w:line="200" w:lineRule="exact"/>
        <w:rPr>
          <w:sz w:val="20"/>
          <w:szCs w:val="20"/>
        </w:rPr>
      </w:pPr>
    </w:p>
    <w:p w14:paraId="68207B48" w14:textId="77777777" w:rsidR="007D37D0" w:rsidRPr="007D37D0" w:rsidRDefault="007D37D0" w:rsidP="007D37D0">
      <w:pPr>
        <w:spacing w:line="200" w:lineRule="exact"/>
        <w:rPr>
          <w:sz w:val="20"/>
          <w:szCs w:val="20"/>
        </w:rPr>
      </w:pPr>
    </w:p>
    <w:p w14:paraId="41266A86" w14:textId="77777777" w:rsidR="007D37D0" w:rsidRPr="007D37D0" w:rsidRDefault="007D37D0" w:rsidP="007D37D0">
      <w:pPr>
        <w:spacing w:line="200" w:lineRule="exact"/>
        <w:rPr>
          <w:sz w:val="20"/>
          <w:szCs w:val="20"/>
        </w:rPr>
      </w:pPr>
    </w:p>
    <w:p w14:paraId="79D169B2" w14:textId="77777777" w:rsidR="007D37D0" w:rsidRPr="007D37D0" w:rsidRDefault="007D37D0" w:rsidP="007D37D0">
      <w:pPr>
        <w:spacing w:line="200" w:lineRule="exact"/>
        <w:rPr>
          <w:sz w:val="20"/>
          <w:szCs w:val="20"/>
        </w:rPr>
      </w:pPr>
    </w:p>
    <w:p w14:paraId="71D0DBC1" w14:textId="77777777" w:rsidR="007D37D0" w:rsidRPr="007D37D0" w:rsidRDefault="007D37D0" w:rsidP="007D37D0">
      <w:pPr>
        <w:spacing w:line="200" w:lineRule="exact"/>
        <w:rPr>
          <w:sz w:val="20"/>
          <w:szCs w:val="20"/>
        </w:rPr>
      </w:pPr>
    </w:p>
    <w:p w14:paraId="748B7252" w14:textId="77777777" w:rsidR="007D37D0" w:rsidRPr="007D37D0" w:rsidRDefault="007D37D0" w:rsidP="007D37D0">
      <w:pPr>
        <w:spacing w:line="200" w:lineRule="exact"/>
        <w:rPr>
          <w:sz w:val="20"/>
          <w:szCs w:val="20"/>
        </w:rPr>
      </w:pPr>
    </w:p>
    <w:p w14:paraId="24ADB3B2" w14:textId="77777777" w:rsidR="007D37D0" w:rsidRPr="007D37D0" w:rsidRDefault="007D37D0" w:rsidP="007D37D0">
      <w:pPr>
        <w:spacing w:line="200" w:lineRule="exact"/>
        <w:rPr>
          <w:sz w:val="20"/>
          <w:szCs w:val="20"/>
        </w:rPr>
      </w:pPr>
    </w:p>
    <w:p w14:paraId="36D3698A" w14:textId="77777777" w:rsidR="007D37D0" w:rsidRPr="007D37D0" w:rsidRDefault="007D37D0" w:rsidP="007D37D0">
      <w:pPr>
        <w:spacing w:line="200" w:lineRule="exact"/>
        <w:rPr>
          <w:sz w:val="20"/>
          <w:szCs w:val="20"/>
        </w:rPr>
      </w:pPr>
    </w:p>
    <w:p w14:paraId="67849D9C" w14:textId="77777777" w:rsidR="007D37D0" w:rsidRPr="007D37D0" w:rsidRDefault="007D37D0" w:rsidP="007D37D0">
      <w:pPr>
        <w:spacing w:line="200" w:lineRule="exact"/>
        <w:rPr>
          <w:sz w:val="20"/>
          <w:szCs w:val="20"/>
        </w:rPr>
      </w:pPr>
    </w:p>
    <w:p w14:paraId="659F58A4" w14:textId="77777777" w:rsidR="007D37D0" w:rsidRPr="007D37D0" w:rsidRDefault="007D37D0" w:rsidP="007D37D0">
      <w:pPr>
        <w:spacing w:line="200" w:lineRule="exact"/>
        <w:rPr>
          <w:sz w:val="20"/>
          <w:szCs w:val="20"/>
        </w:rPr>
      </w:pPr>
    </w:p>
    <w:p w14:paraId="2D1865CB" w14:textId="77777777" w:rsidR="007D37D0" w:rsidRPr="007D37D0" w:rsidRDefault="007D37D0" w:rsidP="007D37D0">
      <w:pPr>
        <w:spacing w:line="200" w:lineRule="exact"/>
        <w:rPr>
          <w:sz w:val="20"/>
          <w:szCs w:val="20"/>
        </w:rPr>
      </w:pPr>
    </w:p>
    <w:p w14:paraId="1C05EAE6" w14:textId="77777777" w:rsidR="007D37D0" w:rsidRPr="007D37D0" w:rsidRDefault="007D37D0" w:rsidP="007D37D0">
      <w:pPr>
        <w:spacing w:line="200" w:lineRule="exact"/>
        <w:rPr>
          <w:sz w:val="20"/>
          <w:szCs w:val="20"/>
        </w:rPr>
      </w:pPr>
    </w:p>
    <w:p w14:paraId="2A113E57" w14:textId="77777777" w:rsidR="007D37D0" w:rsidRPr="007D37D0" w:rsidRDefault="007D37D0" w:rsidP="007D37D0">
      <w:pPr>
        <w:spacing w:line="200" w:lineRule="exact"/>
        <w:rPr>
          <w:sz w:val="20"/>
          <w:szCs w:val="20"/>
        </w:rPr>
      </w:pPr>
    </w:p>
    <w:p w14:paraId="72915FB3" w14:textId="77777777" w:rsidR="007D37D0" w:rsidRPr="007D37D0" w:rsidRDefault="007D37D0" w:rsidP="007D37D0">
      <w:pPr>
        <w:spacing w:line="200" w:lineRule="exact"/>
        <w:rPr>
          <w:sz w:val="20"/>
          <w:szCs w:val="20"/>
        </w:rPr>
      </w:pPr>
    </w:p>
    <w:p w14:paraId="4E115CE6" w14:textId="77777777" w:rsidR="007D37D0" w:rsidRPr="007D37D0" w:rsidRDefault="007D37D0" w:rsidP="007D37D0">
      <w:pPr>
        <w:spacing w:line="200" w:lineRule="exact"/>
        <w:rPr>
          <w:sz w:val="20"/>
          <w:szCs w:val="20"/>
        </w:rPr>
      </w:pPr>
    </w:p>
    <w:p w14:paraId="0B25BB99" w14:textId="77777777" w:rsidR="007D37D0" w:rsidRPr="007D37D0" w:rsidRDefault="007D37D0" w:rsidP="007D37D0">
      <w:pPr>
        <w:spacing w:line="200" w:lineRule="exact"/>
        <w:rPr>
          <w:sz w:val="20"/>
          <w:szCs w:val="20"/>
        </w:rPr>
      </w:pPr>
    </w:p>
    <w:p w14:paraId="419AA078" w14:textId="77777777" w:rsidR="007D37D0" w:rsidRPr="007D37D0" w:rsidRDefault="007D37D0" w:rsidP="007D37D0">
      <w:pPr>
        <w:spacing w:line="200" w:lineRule="exact"/>
        <w:rPr>
          <w:sz w:val="20"/>
          <w:szCs w:val="20"/>
        </w:rPr>
      </w:pPr>
    </w:p>
    <w:p w14:paraId="640AE4CC" w14:textId="77777777" w:rsidR="007D37D0" w:rsidRPr="007D37D0" w:rsidRDefault="007D37D0" w:rsidP="007D37D0">
      <w:pPr>
        <w:spacing w:line="200" w:lineRule="exact"/>
        <w:rPr>
          <w:sz w:val="20"/>
          <w:szCs w:val="20"/>
        </w:rPr>
      </w:pPr>
    </w:p>
    <w:p w14:paraId="10F851B6" w14:textId="77777777" w:rsidR="007D37D0" w:rsidRPr="007D37D0" w:rsidRDefault="007D37D0" w:rsidP="007D37D0">
      <w:pPr>
        <w:spacing w:line="200" w:lineRule="exact"/>
        <w:rPr>
          <w:sz w:val="20"/>
          <w:szCs w:val="20"/>
        </w:rPr>
      </w:pPr>
    </w:p>
    <w:p w14:paraId="2163604D" w14:textId="77777777" w:rsidR="007D37D0" w:rsidRPr="007D37D0" w:rsidRDefault="007D37D0" w:rsidP="007D37D0">
      <w:pPr>
        <w:spacing w:line="200" w:lineRule="exact"/>
        <w:rPr>
          <w:sz w:val="20"/>
          <w:szCs w:val="20"/>
        </w:rPr>
      </w:pPr>
    </w:p>
    <w:p w14:paraId="7C7231C0" w14:textId="77777777" w:rsidR="007D37D0" w:rsidRPr="007D37D0" w:rsidRDefault="007D37D0" w:rsidP="007D37D0">
      <w:pPr>
        <w:spacing w:line="200" w:lineRule="exact"/>
        <w:rPr>
          <w:sz w:val="20"/>
          <w:szCs w:val="20"/>
        </w:rPr>
      </w:pPr>
    </w:p>
    <w:p w14:paraId="43EB9367" w14:textId="77777777" w:rsidR="007D37D0" w:rsidRPr="007D37D0" w:rsidRDefault="007D37D0" w:rsidP="007D37D0">
      <w:pPr>
        <w:spacing w:line="200" w:lineRule="exact"/>
        <w:rPr>
          <w:sz w:val="20"/>
          <w:szCs w:val="20"/>
        </w:rPr>
      </w:pPr>
    </w:p>
    <w:p w14:paraId="3F82AB9D" w14:textId="77777777" w:rsidR="007D37D0" w:rsidRPr="007D37D0" w:rsidRDefault="007D37D0" w:rsidP="007D37D0">
      <w:pPr>
        <w:spacing w:line="200" w:lineRule="exact"/>
        <w:rPr>
          <w:sz w:val="20"/>
          <w:szCs w:val="20"/>
        </w:rPr>
      </w:pPr>
    </w:p>
    <w:p w14:paraId="12FE6DAB" w14:textId="77777777" w:rsidR="007D37D0" w:rsidRPr="007D37D0" w:rsidRDefault="007D37D0" w:rsidP="007D37D0">
      <w:pPr>
        <w:spacing w:line="200" w:lineRule="exact"/>
        <w:rPr>
          <w:sz w:val="20"/>
          <w:szCs w:val="20"/>
        </w:rPr>
      </w:pPr>
    </w:p>
    <w:p w14:paraId="45C20579" w14:textId="1D86D3E6" w:rsidR="007D37D0" w:rsidRPr="007D37D0" w:rsidRDefault="007D37D0" w:rsidP="007D37D0">
      <w:pPr>
        <w:ind w:right="-20"/>
        <w:rPr>
          <w:rFonts w:ascii="Times New Roman" w:eastAsia="Times New Roman" w:hAnsi="Times New Roman" w:cs="Times New Roman"/>
          <w:sz w:val="24"/>
          <w:szCs w:val="24"/>
        </w:rPr>
      </w:pPr>
      <w:proofErr w:type="gramStart"/>
      <w:r w:rsidRPr="00594EE8">
        <w:rPr>
          <w:rFonts w:ascii="Times New Roman" w:eastAsia="Times New Roman" w:hAnsi="Times New Roman" w:cs="Times New Roman"/>
          <w:b/>
          <w:color w:val="222222"/>
          <w:sz w:val="24"/>
          <w:szCs w:val="24"/>
        </w:rPr>
        <w:t>Figure</w:t>
      </w:r>
      <w:r w:rsidRPr="00594EE8">
        <w:rPr>
          <w:rFonts w:ascii="Times New Roman" w:eastAsia="Times New Roman" w:hAnsi="Times New Roman" w:cs="Times New Roman"/>
          <w:b/>
          <w:color w:val="222222"/>
          <w:spacing w:val="-6"/>
          <w:sz w:val="24"/>
          <w:szCs w:val="24"/>
        </w:rPr>
        <w:t xml:space="preserve"> </w:t>
      </w:r>
      <w:r w:rsidR="00594EE8" w:rsidRPr="00594EE8">
        <w:rPr>
          <w:rFonts w:ascii="Times New Roman" w:eastAsia="Times New Roman" w:hAnsi="Times New Roman" w:cs="Times New Roman"/>
          <w:b/>
          <w:color w:val="222222"/>
          <w:sz w:val="24"/>
          <w:szCs w:val="24"/>
        </w:rPr>
        <w:t>4.3.1</w:t>
      </w:r>
      <w:r w:rsidRPr="00594EE8">
        <w:rPr>
          <w:rFonts w:ascii="Times New Roman" w:eastAsia="Times New Roman" w:hAnsi="Times New Roman" w:cs="Times New Roman"/>
          <w:b/>
          <w:color w:val="222222"/>
          <w:sz w:val="24"/>
          <w:szCs w:val="24"/>
        </w:rPr>
        <w:t>.</w:t>
      </w:r>
      <w:proofErr w:type="gramEnd"/>
      <w:r w:rsidRPr="007D37D0">
        <w:rPr>
          <w:rFonts w:ascii="Times New Roman" w:eastAsia="Times New Roman" w:hAnsi="Times New Roman" w:cs="Times New Roman"/>
          <w:color w:val="222222"/>
          <w:sz w:val="24"/>
          <w:szCs w:val="24"/>
        </w:rPr>
        <w:t xml:space="preserve"> The</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Edisto</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and</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Charleston</w:t>
      </w:r>
      <w:r w:rsidRPr="007D37D0">
        <w:rPr>
          <w:rFonts w:ascii="Times New Roman" w:eastAsia="Times New Roman" w:hAnsi="Times New Roman" w:cs="Times New Roman"/>
          <w:color w:val="222222"/>
          <w:spacing w:val="-10"/>
          <w:sz w:val="24"/>
          <w:szCs w:val="24"/>
        </w:rPr>
        <w:t xml:space="preserve"> </w:t>
      </w:r>
      <w:r w:rsidRPr="007D37D0">
        <w:rPr>
          <w:rFonts w:ascii="Times New Roman" w:eastAsia="Times New Roman" w:hAnsi="Times New Roman" w:cs="Times New Roman"/>
          <w:color w:val="222222"/>
          <w:sz w:val="24"/>
          <w:szCs w:val="24"/>
        </w:rPr>
        <w:t>Deep</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Artificial</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Reef</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MPAs, located</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east</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of Charleston</w:t>
      </w:r>
      <w:r w:rsidRPr="007D37D0">
        <w:rPr>
          <w:rFonts w:ascii="Times New Roman" w:eastAsia="Times New Roman" w:hAnsi="Times New Roman" w:cs="Times New Roman"/>
          <w:color w:val="222222"/>
          <w:spacing w:val="-10"/>
          <w:sz w:val="24"/>
          <w:szCs w:val="24"/>
        </w:rPr>
        <w:t xml:space="preserve"> </w:t>
      </w:r>
      <w:r w:rsidRPr="007D37D0">
        <w:rPr>
          <w:rFonts w:ascii="Times New Roman" w:eastAsia="Times New Roman" w:hAnsi="Times New Roman" w:cs="Times New Roman"/>
          <w:color w:val="222222"/>
          <w:sz w:val="24"/>
          <w:szCs w:val="24"/>
        </w:rPr>
        <w:t>and</w:t>
      </w:r>
    </w:p>
    <w:p w14:paraId="3F58D051" w14:textId="651BC6CD" w:rsidR="007D37D0" w:rsidRPr="007D37D0" w:rsidRDefault="007D37D0" w:rsidP="00594EE8">
      <w:pPr>
        <w:spacing w:before="2"/>
        <w:ind w:right="2818"/>
        <w:rPr>
          <w:rFonts w:ascii="Times New Roman" w:eastAsia="Times New Roman" w:hAnsi="Times New Roman" w:cs="Times New Roman"/>
          <w:sz w:val="24"/>
          <w:szCs w:val="24"/>
        </w:rPr>
      </w:pPr>
      <w:r w:rsidRPr="007D37D0">
        <w:rPr>
          <w:rFonts w:ascii="Times New Roman" w:eastAsia="Times New Roman" w:hAnsi="Times New Roman" w:cs="Times New Roman"/>
          <w:color w:val="222222"/>
          <w:sz w:val="24"/>
          <w:szCs w:val="24"/>
        </w:rPr>
        <w:t>Charleston</w:t>
      </w:r>
      <w:r w:rsidRPr="007D37D0">
        <w:rPr>
          <w:rFonts w:ascii="Times New Roman" w:eastAsia="Times New Roman" w:hAnsi="Times New Roman" w:cs="Times New Roman"/>
          <w:color w:val="222222"/>
          <w:spacing w:val="-10"/>
          <w:sz w:val="24"/>
          <w:szCs w:val="24"/>
        </w:rPr>
        <w:t xml:space="preserve"> </w:t>
      </w:r>
      <w:r w:rsidRPr="007D37D0">
        <w:rPr>
          <w:rFonts w:ascii="Times New Roman" w:eastAsia="Times New Roman" w:hAnsi="Times New Roman" w:cs="Times New Roman"/>
          <w:color w:val="222222"/>
          <w:sz w:val="24"/>
          <w:szCs w:val="24"/>
        </w:rPr>
        <w:t>Harbor, SC (SAFMC 200</w:t>
      </w:r>
      <w:r w:rsidR="00BD2442">
        <w:rPr>
          <w:rFonts w:ascii="Times New Roman" w:eastAsia="Times New Roman" w:hAnsi="Times New Roman" w:cs="Times New Roman"/>
          <w:color w:val="222222"/>
          <w:sz w:val="24"/>
          <w:szCs w:val="24"/>
        </w:rPr>
        <w:t>7</w:t>
      </w:r>
      <w:r w:rsidRPr="007D37D0">
        <w:rPr>
          <w:rFonts w:ascii="Times New Roman" w:eastAsia="Times New Roman" w:hAnsi="Times New Roman" w:cs="Times New Roman"/>
          <w:color w:val="222222"/>
          <w:sz w:val="24"/>
          <w:szCs w:val="24"/>
        </w:rPr>
        <w:t>).</w:t>
      </w:r>
    </w:p>
    <w:p w14:paraId="4D3C99B4" w14:textId="77777777" w:rsidR="007D37D0" w:rsidRPr="007D37D0" w:rsidRDefault="007D37D0" w:rsidP="007D37D0">
      <w:pPr>
        <w:spacing w:before="10" w:line="140" w:lineRule="exact"/>
        <w:rPr>
          <w:sz w:val="14"/>
          <w:szCs w:val="14"/>
        </w:rPr>
      </w:pPr>
    </w:p>
    <w:p w14:paraId="28E165E9" w14:textId="77777777" w:rsidR="007D37D0" w:rsidRPr="007D37D0" w:rsidRDefault="007D37D0" w:rsidP="007D37D0">
      <w:pPr>
        <w:spacing w:line="200" w:lineRule="exact"/>
        <w:rPr>
          <w:sz w:val="20"/>
          <w:szCs w:val="20"/>
        </w:rPr>
      </w:pPr>
    </w:p>
    <w:p w14:paraId="69411F96" w14:textId="77777777" w:rsidR="007D37D0" w:rsidRPr="007D37D0" w:rsidRDefault="007D37D0" w:rsidP="007D37D0">
      <w:pPr>
        <w:ind w:right="-20"/>
        <w:rPr>
          <w:rFonts w:ascii="Times New Roman" w:eastAsia="Times New Roman" w:hAnsi="Times New Roman" w:cs="Times New Roman"/>
          <w:sz w:val="24"/>
          <w:szCs w:val="24"/>
        </w:rPr>
      </w:pPr>
      <w:r w:rsidRPr="007D37D0">
        <w:rPr>
          <w:rFonts w:ascii="Times New Roman" w:eastAsia="Times New Roman" w:hAnsi="Times New Roman" w:cs="Times New Roman"/>
          <w:i/>
          <w:color w:val="222222"/>
          <w:sz w:val="24"/>
          <w:szCs w:val="24"/>
        </w:rPr>
        <w:t>Habitat</w:t>
      </w:r>
      <w:r w:rsidRPr="007D37D0">
        <w:rPr>
          <w:rFonts w:ascii="Times New Roman" w:eastAsia="Times New Roman" w:hAnsi="Times New Roman" w:cs="Times New Roman"/>
          <w:i/>
          <w:color w:val="222222"/>
          <w:spacing w:val="-7"/>
          <w:sz w:val="24"/>
          <w:szCs w:val="24"/>
        </w:rPr>
        <w:t xml:space="preserve"> </w:t>
      </w:r>
      <w:r w:rsidRPr="007D37D0">
        <w:rPr>
          <w:rFonts w:ascii="Times New Roman" w:eastAsia="Times New Roman" w:hAnsi="Times New Roman" w:cs="Times New Roman"/>
          <w:i/>
          <w:color w:val="222222"/>
          <w:sz w:val="24"/>
          <w:szCs w:val="24"/>
        </w:rPr>
        <w:t>and Managed</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Species</w:t>
      </w:r>
      <w:r w:rsidRPr="007D37D0">
        <w:rPr>
          <w:rFonts w:ascii="Times New Roman" w:eastAsia="Times New Roman" w:hAnsi="Times New Roman" w:cs="Times New Roman"/>
          <w:i/>
          <w:color w:val="222222"/>
          <w:spacing w:val="-7"/>
          <w:sz w:val="24"/>
          <w:szCs w:val="24"/>
        </w:rPr>
        <w:t xml:space="preserve"> </w:t>
      </w:r>
      <w:r w:rsidRPr="007D37D0">
        <w:rPr>
          <w:rFonts w:ascii="Times New Roman" w:eastAsia="Times New Roman" w:hAnsi="Times New Roman" w:cs="Times New Roman"/>
          <w:i/>
          <w:color w:val="222222"/>
          <w:sz w:val="24"/>
          <w:szCs w:val="24"/>
        </w:rPr>
        <w:t>Characterization</w:t>
      </w:r>
    </w:p>
    <w:p w14:paraId="0073423C" w14:textId="33B4BB9E" w:rsidR="007D37D0" w:rsidRDefault="007D37D0" w:rsidP="009C5A69">
      <w:pPr>
        <w:spacing w:before="3" w:line="239" w:lineRule="auto"/>
        <w:ind w:right="783"/>
        <w:rPr>
          <w:rFonts w:ascii="Times New Roman" w:eastAsia="Times New Roman" w:hAnsi="Times New Roman" w:cs="Times New Roman"/>
          <w:color w:val="222222"/>
          <w:sz w:val="24"/>
          <w:szCs w:val="24"/>
        </w:rPr>
      </w:pPr>
      <w:r w:rsidRPr="007D37D0">
        <w:rPr>
          <w:rFonts w:ascii="Times New Roman" w:eastAsia="Times New Roman" w:hAnsi="Times New Roman" w:cs="Times New Roman"/>
          <w:sz w:val="24"/>
          <w:szCs w:val="24"/>
        </w:rPr>
        <w:t>“Oriented</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perpendicular</w:t>
      </w:r>
      <w:r w:rsidRPr="007D37D0">
        <w:rPr>
          <w:rFonts w:ascii="Times New Roman" w:eastAsia="Times New Roman" w:hAnsi="Times New Roman" w:cs="Times New Roman"/>
          <w:spacing w:val="-13"/>
          <w:sz w:val="24"/>
          <w:szCs w:val="24"/>
        </w:rPr>
        <w:t xml:space="preserve"> </w:t>
      </w:r>
      <w:r w:rsidRPr="007D37D0">
        <w:rPr>
          <w:rFonts w:ascii="Times New Roman" w:eastAsia="Times New Roman" w:hAnsi="Times New Roman" w:cs="Times New Roman"/>
          <w:sz w:val="24"/>
          <w:szCs w:val="24"/>
        </w:rPr>
        <w:t>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southeast</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of 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Charleston,</w:t>
      </w:r>
      <w:r w:rsidRPr="007D37D0">
        <w:rPr>
          <w:rFonts w:ascii="Times New Roman" w:eastAsia="Times New Roman" w:hAnsi="Times New Roman" w:cs="Times New Roman"/>
          <w:spacing w:val="-11"/>
          <w:sz w:val="24"/>
          <w:szCs w:val="24"/>
        </w:rPr>
        <w:t xml:space="preserve"> </w:t>
      </w:r>
      <w:r w:rsidRPr="007D37D0">
        <w:rPr>
          <w:rFonts w:ascii="Times New Roman" w:eastAsia="Times New Roman" w:hAnsi="Times New Roman" w:cs="Times New Roman"/>
          <w:sz w:val="24"/>
          <w:szCs w:val="24"/>
        </w:rPr>
        <w:t>SC, coastline,</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area is</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heavily</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fished</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by both</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commercial</w:t>
      </w:r>
      <w:r w:rsidRPr="007D37D0">
        <w:rPr>
          <w:rFonts w:ascii="Times New Roman" w:eastAsia="Times New Roman" w:hAnsi="Times New Roman" w:cs="Times New Roman"/>
          <w:spacing w:val="-11"/>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recreational</w:t>
      </w:r>
      <w:r w:rsidRPr="007D37D0">
        <w:rPr>
          <w:rFonts w:ascii="Times New Roman" w:eastAsia="Times New Roman" w:hAnsi="Times New Roman" w:cs="Times New Roman"/>
          <w:spacing w:val="-11"/>
          <w:sz w:val="24"/>
          <w:szCs w:val="24"/>
        </w:rPr>
        <w:t xml:space="preserve"> </w:t>
      </w:r>
      <w:r w:rsidRPr="007D37D0">
        <w:rPr>
          <w:rFonts w:ascii="Times New Roman" w:eastAsia="Times New Roman" w:hAnsi="Times New Roman" w:cs="Times New Roman"/>
          <w:sz w:val="24"/>
          <w:szCs w:val="24"/>
        </w:rPr>
        <w:t>fishermen.</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Water</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depths range</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from</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262 ft.</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459 ft.,</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with</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shallower</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areas</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from</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148 ft.</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262 ft.</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area includes</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shelf-edge</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habitat,</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home</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species</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such as vermilion</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snapper,</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red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porgy, gag,</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scamp,</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black</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sea</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bass. Other</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deepwater</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species</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include:</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juvenile</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snowy grouper,</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speckled</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hind,</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blueline</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tilefish.</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large</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number</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of species</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found</w:t>
      </w:r>
      <w:r w:rsidR="009C5A69">
        <w:rPr>
          <w:rFonts w:ascii="Times New Roman" w:eastAsia="Times New Roman" w:hAnsi="Times New Roman" w:cs="Times New Roman"/>
          <w:sz w:val="24"/>
          <w:szCs w:val="24"/>
        </w:rPr>
        <w:t xml:space="preserve"> </w:t>
      </w:r>
      <w:r w:rsidRPr="007D37D0">
        <w:rPr>
          <w:rFonts w:ascii="Times New Roman" w:eastAsia="Times New Roman" w:hAnsi="Times New Roman" w:cs="Times New Roman"/>
          <w:sz w:val="24"/>
          <w:szCs w:val="24"/>
        </w:rPr>
        <w:t>in</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this</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area</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may</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be</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related</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regional</w:t>
      </w:r>
      <w:r w:rsidRPr="007D37D0">
        <w:rPr>
          <w:rFonts w:ascii="Times New Roman" w:eastAsia="Times New Roman" w:hAnsi="Times New Roman" w:cs="Times New Roman"/>
          <w:spacing w:val="-8"/>
          <w:sz w:val="24"/>
          <w:szCs w:val="24"/>
        </w:rPr>
        <w:t xml:space="preserve"> </w:t>
      </w:r>
      <w:r w:rsidR="00B64DD4">
        <w:rPr>
          <w:rFonts w:ascii="Times New Roman" w:eastAsia="Times New Roman" w:hAnsi="Times New Roman" w:cs="Times New Roman"/>
          <w:spacing w:val="-8"/>
          <w:sz w:val="24"/>
          <w:szCs w:val="24"/>
        </w:rPr>
        <w:t>c</w:t>
      </w:r>
      <w:r w:rsidRPr="007D37D0">
        <w:rPr>
          <w:rFonts w:ascii="Times New Roman" w:eastAsia="Times New Roman" w:hAnsi="Times New Roman" w:cs="Times New Roman"/>
          <w:sz w:val="24"/>
          <w:szCs w:val="24"/>
        </w:rPr>
        <w:t>irculation</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patterns:</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MPA lies</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in</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an</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area where</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Gulf Stream</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deflects,</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or bounces</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off, 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“Charleston</w:t>
      </w:r>
      <w:r w:rsidRPr="007D37D0">
        <w:rPr>
          <w:rFonts w:ascii="Times New Roman" w:eastAsia="Times New Roman" w:hAnsi="Times New Roman" w:cs="Times New Roman"/>
          <w:spacing w:val="-11"/>
          <w:sz w:val="24"/>
          <w:szCs w:val="24"/>
        </w:rPr>
        <w:t xml:space="preserve"> </w:t>
      </w:r>
      <w:r w:rsidRPr="007D37D0">
        <w:rPr>
          <w:rFonts w:ascii="Times New Roman" w:eastAsia="Times New Roman" w:hAnsi="Times New Roman" w:cs="Times New Roman"/>
          <w:sz w:val="24"/>
          <w:szCs w:val="24"/>
        </w:rPr>
        <w:t>Bump,”</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a deepwater</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bank</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made</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up of a</w:t>
      </w:r>
      <w:r w:rsidRPr="007D37D0">
        <w:rPr>
          <w:rFonts w:ascii="Times New Roman" w:eastAsia="Times New Roman" w:hAnsi="Times New Roman" w:cs="Times New Roman"/>
          <w:spacing w:val="-1"/>
          <w:sz w:val="24"/>
          <w:szCs w:val="24"/>
        </w:rPr>
        <w:t xml:space="preserve"> </w:t>
      </w:r>
      <w:r w:rsidRPr="007D37D0">
        <w:rPr>
          <w:rFonts w:ascii="Times New Roman" w:eastAsia="Times New Roman" w:hAnsi="Times New Roman" w:cs="Times New Roman"/>
          <w:sz w:val="24"/>
          <w:szCs w:val="24"/>
        </w:rPr>
        <w:t>series</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of steep</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scarps with</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rocky</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cliffs,</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overhangs, 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caves.</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This</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deflection</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creates</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a</w:t>
      </w:r>
      <w:r w:rsidRPr="007D37D0">
        <w:rPr>
          <w:rFonts w:ascii="Times New Roman" w:eastAsia="Times New Roman" w:hAnsi="Times New Roman" w:cs="Times New Roman"/>
          <w:spacing w:val="-1"/>
          <w:sz w:val="24"/>
          <w:szCs w:val="24"/>
        </w:rPr>
        <w:t xml:space="preserve"> </w:t>
      </w:r>
      <w:r w:rsidRPr="007D37D0">
        <w:rPr>
          <w:rFonts w:ascii="Times New Roman" w:eastAsia="Times New Roman" w:hAnsi="Times New Roman" w:cs="Times New Roman"/>
          <w:sz w:val="24"/>
          <w:szCs w:val="24"/>
        </w:rPr>
        <w:t>series</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of persistent</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clockwise</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swirls and upwelling</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currents</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referred</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as 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“Charleston</w:t>
      </w:r>
      <w:r w:rsidRPr="007D37D0">
        <w:rPr>
          <w:rFonts w:ascii="Times New Roman" w:eastAsia="Times New Roman" w:hAnsi="Times New Roman" w:cs="Times New Roman"/>
          <w:spacing w:val="-11"/>
          <w:sz w:val="24"/>
          <w:szCs w:val="24"/>
        </w:rPr>
        <w:t xml:space="preserve"> </w:t>
      </w:r>
      <w:r w:rsidRPr="007D37D0">
        <w:rPr>
          <w:rFonts w:ascii="Times New Roman" w:eastAsia="Times New Roman" w:hAnsi="Times New Roman" w:cs="Times New Roman"/>
          <w:sz w:val="24"/>
          <w:szCs w:val="24"/>
        </w:rPr>
        <w:t>Gyre,”</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resulting</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in</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nutrient</w:t>
      </w:r>
      <w:r w:rsidRPr="007D37D0">
        <w:rPr>
          <w:rFonts w:ascii="Times New Roman" w:eastAsia="Times New Roman" w:hAnsi="Times New Roman" w:cs="Times New Roman"/>
          <w:spacing w:val="-7"/>
          <w:sz w:val="24"/>
          <w:szCs w:val="24"/>
        </w:rPr>
        <w:t xml:space="preserve"> </w:t>
      </w:r>
      <w:r w:rsidR="009C5A69">
        <w:rPr>
          <w:rFonts w:ascii="Times New Roman" w:eastAsia="Times New Roman" w:hAnsi="Times New Roman" w:cs="Times New Roman"/>
          <w:sz w:val="24"/>
          <w:szCs w:val="24"/>
        </w:rPr>
        <w:t>rich w</w:t>
      </w:r>
      <w:r w:rsidRPr="007D37D0">
        <w:rPr>
          <w:rFonts w:ascii="Times New Roman" w:eastAsia="Times New Roman" w:hAnsi="Times New Roman" w:cs="Times New Roman"/>
          <w:sz w:val="24"/>
          <w:szCs w:val="24"/>
        </w:rPr>
        <w:t>ater</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beneficial</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early</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life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stages</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of fishes. Furthermore,</w:t>
      </w:r>
      <w:r w:rsidRPr="007D37D0">
        <w:rPr>
          <w:rFonts w:ascii="Times New Roman" w:eastAsia="Times New Roman" w:hAnsi="Times New Roman" w:cs="Times New Roman"/>
          <w:spacing w:val="-13"/>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Charleston</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Gyre may</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serve</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retain</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larvae</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offshore, as well</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as transport</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larvae</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of some</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species such as gag</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snowy grouper</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toward</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nursery areas</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in</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estuarine</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waters.</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Thus,</w:t>
      </w:r>
      <w:r w:rsidR="009C5A69">
        <w:rPr>
          <w:rFonts w:ascii="Times New Roman" w:eastAsia="Times New Roman" w:hAnsi="Times New Roman" w:cs="Times New Roman"/>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area</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may</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serve</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both</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as a</w:t>
      </w:r>
      <w:r w:rsidRPr="007D37D0">
        <w:rPr>
          <w:rFonts w:ascii="Times New Roman" w:eastAsia="Times New Roman" w:hAnsi="Times New Roman" w:cs="Times New Roman"/>
          <w:spacing w:val="-1"/>
          <w:sz w:val="24"/>
          <w:szCs w:val="24"/>
        </w:rPr>
        <w:t xml:space="preserve"> </w:t>
      </w:r>
      <w:r w:rsidRPr="007D37D0">
        <w:rPr>
          <w:rFonts w:ascii="Times New Roman" w:eastAsia="Times New Roman" w:hAnsi="Times New Roman" w:cs="Times New Roman"/>
          <w:sz w:val="24"/>
          <w:szCs w:val="24"/>
        </w:rPr>
        <w:t>source</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of larvae</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for surrounding regions</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a</w:t>
      </w:r>
      <w:r w:rsidRPr="007D37D0">
        <w:rPr>
          <w:rFonts w:ascii="Times New Roman" w:eastAsia="Times New Roman" w:hAnsi="Times New Roman" w:cs="Times New Roman"/>
          <w:spacing w:val="-1"/>
          <w:sz w:val="24"/>
          <w:szCs w:val="24"/>
        </w:rPr>
        <w:t xml:space="preserve"> </w:t>
      </w:r>
      <w:r w:rsidRPr="007D37D0">
        <w:rPr>
          <w:rFonts w:ascii="Times New Roman" w:eastAsia="Times New Roman" w:hAnsi="Times New Roman" w:cs="Times New Roman"/>
          <w:sz w:val="24"/>
          <w:szCs w:val="24"/>
        </w:rPr>
        <w:t>sink</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to</w:t>
      </w:r>
      <w:r w:rsidR="009C5A69">
        <w:rPr>
          <w:rFonts w:ascii="Times New Roman" w:eastAsia="Times New Roman" w:hAnsi="Times New Roman" w:cs="Times New Roman"/>
          <w:sz w:val="24"/>
          <w:szCs w:val="24"/>
        </w:rPr>
        <w:t xml:space="preserve"> </w:t>
      </w:r>
      <w:r w:rsidRPr="007D37D0">
        <w:rPr>
          <w:rFonts w:ascii="Times New Roman" w:eastAsia="Times New Roman" w:hAnsi="Times New Roman" w:cs="Times New Roman"/>
          <w:sz w:val="24"/>
          <w:szCs w:val="24"/>
        </w:rPr>
        <w:t>retain</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young fish that</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need</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remain</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offshore 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complete</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their</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 xml:space="preserve">development.” </w:t>
      </w:r>
      <w:proofErr w:type="gramStart"/>
      <w:r w:rsidRPr="007D37D0">
        <w:rPr>
          <w:rFonts w:ascii="Times New Roman" w:eastAsia="Times New Roman" w:hAnsi="Times New Roman" w:cs="Times New Roman"/>
          <w:color w:val="222222"/>
          <w:sz w:val="24"/>
          <w:szCs w:val="24"/>
        </w:rPr>
        <w:t>(SAFMC 200</w:t>
      </w:r>
      <w:r w:rsidR="00BD2442">
        <w:rPr>
          <w:rFonts w:ascii="Times New Roman" w:eastAsia="Times New Roman" w:hAnsi="Times New Roman" w:cs="Times New Roman"/>
          <w:color w:val="222222"/>
          <w:sz w:val="24"/>
          <w:szCs w:val="24"/>
        </w:rPr>
        <w:t>7</w:t>
      </w:r>
      <w:r w:rsidRPr="007D37D0">
        <w:rPr>
          <w:rFonts w:ascii="Times New Roman" w:eastAsia="Times New Roman" w:hAnsi="Times New Roman" w:cs="Times New Roman"/>
          <w:color w:val="222222"/>
          <w:sz w:val="24"/>
          <w:szCs w:val="24"/>
        </w:rPr>
        <w:t>;</w:t>
      </w:r>
      <w:r w:rsidRPr="007D37D0">
        <w:rPr>
          <w:rFonts w:ascii="Times New Roman" w:eastAsia="Times New Roman" w:hAnsi="Times New Roman" w:cs="Times New Roman"/>
          <w:color w:val="222222"/>
          <w:spacing w:val="-1"/>
          <w:sz w:val="24"/>
          <w:szCs w:val="24"/>
        </w:rPr>
        <w:t xml:space="preserve"> </w:t>
      </w:r>
      <w:r w:rsidR="00594EE8" w:rsidRPr="00594EE8">
        <w:rPr>
          <w:rFonts w:ascii="Times New Roman" w:eastAsia="Times New Roman" w:hAnsi="Times New Roman" w:cs="Times New Roman"/>
          <w:b/>
          <w:color w:val="222222"/>
          <w:sz w:val="24"/>
          <w:szCs w:val="24"/>
        </w:rPr>
        <w:t>Figure 4.3.2</w:t>
      </w:r>
      <w:r w:rsidRPr="007D37D0">
        <w:rPr>
          <w:rFonts w:ascii="Times New Roman" w:eastAsia="Times New Roman" w:hAnsi="Times New Roman" w:cs="Times New Roman"/>
          <w:color w:val="222222"/>
          <w:sz w:val="24"/>
          <w:szCs w:val="24"/>
        </w:rPr>
        <w:t>).</w:t>
      </w:r>
      <w:proofErr w:type="gramEnd"/>
    </w:p>
    <w:p w14:paraId="42591F2A" w14:textId="77777777" w:rsidR="00594EE8" w:rsidRDefault="00594EE8" w:rsidP="009C5A69">
      <w:pPr>
        <w:spacing w:before="3" w:line="239" w:lineRule="auto"/>
        <w:ind w:right="783"/>
        <w:rPr>
          <w:rFonts w:ascii="Times New Roman" w:eastAsia="Times New Roman" w:hAnsi="Times New Roman" w:cs="Times New Roman"/>
          <w:color w:val="222222"/>
          <w:sz w:val="24"/>
          <w:szCs w:val="24"/>
        </w:rPr>
      </w:pPr>
    </w:p>
    <w:p w14:paraId="700D6B2B" w14:textId="26CA367B" w:rsidR="00594EE8" w:rsidRPr="007D37D0" w:rsidRDefault="00594EE8" w:rsidP="009C5A69">
      <w:pPr>
        <w:spacing w:before="3" w:line="239" w:lineRule="auto"/>
        <w:ind w:right="783"/>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SEFSC ROV Survey and Southeast Reef Fish Survey (SERFS) sampling has occurred within the Edisto MPA.  The SEFSC ROV Survey has observed </w:t>
      </w:r>
      <w:r w:rsidR="00606D10">
        <w:rPr>
          <w:rFonts w:ascii="Times New Roman" w:eastAsia="Times New Roman" w:hAnsi="Times New Roman" w:cs="Times New Roman"/>
          <w:color w:val="000000"/>
          <w:sz w:val="24"/>
          <w:szCs w:val="24"/>
        </w:rPr>
        <w:t>108</w:t>
      </w:r>
      <w:r>
        <w:rPr>
          <w:rFonts w:ascii="Times New Roman" w:eastAsia="Times New Roman" w:hAnsi="Times New Roman" w:cs="Times New Roman"/>
          <w:color w:val="000000"/>
          <w:sz w:val="24"/>
          <w:szCs w:val="24"/>
        </w:rPr>
        <w:t xml:space="preserve"> different taxa (Note:  Some are listed at family or genus level due to difficulty identifying through video) including </w:t>
      </w:r>
      <w:r w:rsidR="00606D10">
        <w:rPr>
          <w:rFonts w:ascii="Times New Roman" w:eastAsia="Times New Roman" w:hAnsi="Times New Roman" w:cs="Times New Roman"/>
          <w:color w:val="000000"/>
          <w:sz w:val="24"/>
          <w:szCs w:val="24"/>
        </w:rPr>
        <w:t>speckled hind and snowy grouper</w:t>
      </w:r>
      <w:r>
        <w:rPr>
          <w:rFonts w:ascii="Times New Roman" w:eastAsia="Times New Roman" w:hAnsi="Times New Roman" w:cs="Times New Roman"/>
          <w:color w:val="000000"/>
          <w:sz w:val="24"/>
          <w:szCs w:val="24"/>
        </w:rPr>
        <w:t>, which are target species (</w:t>
      </w:r>
      <w:r w:rsidRPr="00594EE8">
        <w:rPr>
          <w:rFonts w:ascii="Times New Roman" w:eastAsia="Times New Roman" w:hAnsi="Times New Roman" w:cs="Times New Roman"/>
          <w:b/>
          <w:color w:val="000000"/>
          <w:sz w:val="24"/>
          <w:szCs w:val="24"/>
        </w:rPr>
        <w:t>Table 4.3.1</w:t>
      </w:r>
      <w:r>
        <w:rPr>
          <w:rFonts w:ascii="Times New Roman" w:eastAsia="Times New Roman" w:hAnsi="Times New Roman" w:cs="Times New Roman"/>
          <w:color w:val="000000"/>
          <w:sz w:val="24"/>
          <w:szCs w:val="24"/>
        </w:rPr>
        <w:t xml:space="preserve">).  The SERFS data include information on </w:t>
      </w:r>
      <w:r w:rsidR="00606D10">
        <w:rPr>
          <w:rFonts w:ascii="Times New Roman" w:eastAsia="Times New Roman" w:hAnsi="Times New Roman" w:cs="Times New Roman"/>
          <w:color w:val="000000"/>
          <w:sz w:val="24"/>
          <w:szCs w:val="24"/>
        </w:rPr>
        <w:t>scamp, warsaw grouper, and red porgy</w:t>
      </w:r>
      <w:r>
        <w:rPr>
          <w:rFonts w:ascii="Times New Roman" w:eastAsia="Times New Roman" w:hAnsi="Times New Roman" w:cs="Times New Roman"/>
          <w:color w:val="000000"/>
          <w:sz w:val="24"/>
          <w:szCs w:val="24"/>
        </w:rPr>
        <w:t xml:space="preserve"> (</w:t>
      </w:r>
      <w:r w:rsidRPr="00A10641">
        <w:rPr>
          <w:rFonts w:ascii="Times New Roman" w:eastAsia="Times New Roman" w:hAnsi="Times New Roman" w:cs="Times New Roman"/>
          <w:b/>
          <w:color w:val="000000"/>
          <w:sz w:val="24"/>
          <w:szCs w:val="24"/>
        </w:rPr>
        <w:t>Table 4.</w:t>
      </w:r>
      <w:r>
        <w:rPr>
          <w:rFonts w:ascii="Times New Roman" w:eastAsia="Times New Roman" w:hAnsi="Times New Roman" w:cs="Times New Roman"/>
          <w:b/>
          <w:color w:val="000000"/>
          <w:sz w:val="24"/>
          <w:szCs w:val="24"/>
        </w:rPr>
        <w:t>3</w:t>
      </w:r>
      <w:r w:rsidRPr="00A10641">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xml:space="preserve">).  </w:t>
      </w:r>
      <w:proofErr w:type="gramStart"/>
      <w:r w:rsidR="00606D10">
        <w:rPr>
          <w:rFonts w:ascii="Times New Roman" w:eastAsia="Times New Roman" w:hAnsi="Times New Roman" w:cs="Times New Roman"/>
          <w:color w:val="000000"/>
          <w:sz w:val="24"/>
          <w:szCs w:val="24"/>
        </w:rPr>
        <w:t>Scamp</w:t>
      </w:r>
      <w:r>
        <w:rPr>
          <w:rFonts w:ascii="Times New Roman" w:eastAsia="Times New Roman" w:hAnsi="Times New Roman" w:cs="Times New Roman"/>
          <w:color w:val="000000"/>
          <w:sz w:val="24"/>
          <w:szCs w:val="24"/>
        </w:rPr>
        <w:t xml:space="preserve"> have</w:t>
      </w:r>
      <w:proofErr w:type="gramEnd"/>
      <w:r>
        <w:rPr>
          <w:rFonts w:ascii="Times New Roman" w:eastAsia="Times New Roman" w:hAnsi="Times New Roman" w:cs="Times New Roman"/>
          <w:color w:val="000000"/>
          <w:sz w:val="24"/>
          <w:szCs w:val="24"/>
        </w:rPr>
        <w:t xml:space="preserve"> been collected in spawning condition within the MPA boundaries.</w:t>
      </w:r>
    </w:p>
    <w:p w14:paraId="5AB98B20" w14:textId="77777777" w:rsidR="007D37D0" w:rsidRPr="007D37D0" w:rsidRDefault="007D37D0" w:rsidP="007D37D0">
      <w:pPr>
        <w:spacing w:line="200" w:lineRule="exact"/>
        <w:rPr>
          <w:sz w:val="20"/>
          <w:szCs w:val="20"/>
        </w:rPr>
      </w:pPr>
    </w:p>
    <w:p w14:paraId="3DA04B50" w14:textId="7F9B157F" w:rsidR="00594EE8" w:rsidRDefault="00594EE8" w:rsidP="00594EE8">
      <w:pPr>
        <w:ind w:right="236"/>
        <w:jc w:val="both"/>
        <w:rPr>
          <w:rFonts w:ascii="Times New Roman" w:eastAsia="Times New Roman" w:hAnsi="Times New Roman" w:cs="Times New Roman"/>
          <w:sz w:val="24"/>
          <w:szCs w:val="24"/>
        </w:rPr>
      </w:pPr>
      <w:proofErr w:type="gramStart"/>
      <w:r w:rsidRPr="00EC679E">
        <w:rPr>
          <w:rFonts w:ascii="Times New Roman" w:eastAsia="Times New Roman" w:hAnsi="Times New Roman" w:cs="Times New Roman"/>
          <w:b/>
          <w:sz w:val="24"/>
          <w:szCs w:val="24"/>
        </w:rPr>
        <w:t>Table 4.</w:t>
      </w:r>
      <w:r>
        <w:rPr>
          <w:rFonts w:ascii="Times New Roman" w:eastAsia="Times New Roman" w:hAnsi="Times New Roman" w:cs="Times New Roman"/>
          <w:b/>
          <w:sz w:val="24"/>
          <w:szCs w:val="24"/>
        </w:rPr>
        <w:t>3</w:t>
      </w:r>
      <w:r w:rsidRPr="00EC679E">
        <w:rPr>
          <w:rFonts w:ascii="Times New Roman" w:eastAsia="Times New Roman" w:hAnsi="Times New Roman" w:cs="Times New Roman"/>
          <w:b/>
          <w:sz w:val="24"/>
          <w:szCs w:val="24"/>
        </w:rPr>
        <w:t>.1</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Species observed during ROV dives within the Edisto MPA.  Species in bold are target species.  (Data provided by SEFSC)</w:t>
      </w:r>
    </w:p>
    <w:tbl>
      <w:tblPr>
        <w:tblW w:w="9444" w:type="dxa"/>
        <w:tblInd w:w="93" w:type="dxa"/>
        <w:tblLook w:val="04A0" w:firstRow="1" w:lastRow="0" w:firstColumn="1" w:lastColumn="0" w:noHBand="0" w:noVBand="1"/>
      </w:tblPr>
      <w:tblGrid>
        <w:gridCol w:w="2215"/>
        <w:gridCol w:w="2481"/>
        <w:gridCol w:w="2215"/>
        <w:gridCol w:w="2533"/>
      </w:tblGrid>
      <w:tr w:rsidR="00606D10" w:rsidRPr="00606D10" w14:paraId="7650CA5F" w14:textId="77777777" w:rsidTr="00606D10">
        <w:trPr>
          <w:trHeight w:val="182"/>
        </w:trPr>
        <w:tc>
          <w:tcPr>
            <w:tcW w:w="2215" w:type="dxa"/>
            <w:tcBorders>
              <w:top w:val="nil"/>
              <w:left w:val="nil"/>
              <w:bottom w:val="single" w:sz="4" w:space="0" w:color="auto"/>
              <w:right w:val="nil"/>
            </w:tcBorders>
            <w:shd w:val="clear" w:color="auto" w:fill="C0C0C0"/>
            <w:noWrap/>
            <w:vAlign w:val="bottom"/>
            <w:hideMark/>
          </w:tcPr>
          <w:p w14:paraId="1D708BDB" w14:textId="77777777" w:rsidR="00606D10" w:rsidRPr="00606D10" w:rsidRDefault="00606D10" w:rsidP="00606D10">
            <w:pPr>
              <w:widowControl/>
              <w:rPr>
                <w:rFonts w:ascii="Calibri" w:eastAsia="Times New Roman" w:hAnsi="Calibri" w:cs="Times New Roman"/>
                <w:color w:val="000000"/>
              </w:rPr>
            </w:pPr>
            <w:r w:rsidRPr="00606D10">
              <w:rPr>
                <w:rFonts w:ascii="Calibri" w:eastAsia="Times New Roman" w:hAnsi="Calibri" w:cs="Times New Roman"/>
                <w:color w:val="000000"/>
              </w:rPr>
              <w:t>Common Name</w:t>
            </w:r>
          </w:p>
        </w:tc>
        <w:tc>
          <w:tcPr>
            <w:tcW w:w="2481" w:type="dxa"/>
            <w:tcBorders>
              <w:top w:val="nil"/>
              <w:left w:val="nil"/>
              <w:bottom w:val="single" w:sz="4" w:space="0" w:color="auto"/>
              <w:right w:val="nil"/>
            </w:tcBorders>
            <w:shd w:val="clear" w:color="auto" w:fill="C0C0C0"/>
            <w:noWrap/>
            <w:vAlign w:val="bottom"/>
            <w:hideMark/>
          </w:tcPr>
          <w:p w14:paraId="01B21426" w14:textId="77777777" w:rsidR="00606D10" w:rsidRPr="00606D10" w:rsidRDefault="00606D10" w:rsidP="00606D10">
            <w:pPr>
              <w:widowControl/>
              <w:rPr>
                <w:rFonts w:ascii="Calibri" w:eastAsia="Times New Roman" w:hAnsi="Calibri" w:cs="Times New Roman"/>
                <w:color w:val="000000"/>
              </w:rPr>
            </w:pPr>
            <w:r w:rsidRPr="00606D10">
              <w:rPr>
                <w:rFonts w:ascii="Calibri" w:eastAsia="Times New Roman" w:hAnsi="Calibri" w:cs="Times New Roman"/>
                <w:color w:val="000000"/>
              </w:rPr>
              <w:t>Scientific Name</w:t>
            </w:r>
          </w:p>
        </w:tc>
        <w:tc>
          <w:tcPr>
            <w:tcW w:w="2215" w:type="dxa"/>
            <w:tcBorders>
              <w:top w:val="nil"/>
              <w:left w:val="nil"/>
              <w:bottom w:val="single" w:sz="4" w:space="0" w:color="auto"/>
              <w:right w:val="nil"/>
            </w:tcBorders>
            <w:shd w:val="clear" w:color="auto" w:fill="C0C0C0"/>
            <w:noWrap/>
            <w:vAlign w:val="bottom"/>
            <w:hideMark/>
          </w:tcPr>
          <w:p w14:paraId="27BBA323" w14:textId="77777777" w:rsidR="00606D10" w:rsidRPr="00606D10" w:rsidRDefault="00606D10" w:rsidP="00606D10">
            <w:pPr>
              <w:widowControl/>
              <w:rPr>
                <w:rFonts w:ascii="Calibri" w:eastAsia="Times New Roman" w:hAnsi="Calibri" w:cs="Times New Roman"/>
                <w:color w:val="000000"/>
              </w:rPr>
            </w:pPr>
            <w:r w:rsidRPr="00606D10">
              <w:rPr>
                <w:rFonts w:ascii="Calibri" w:eastAsia="Times New Roman" w:hAnsi="Calibri" w:cs="Times New Roman"/>
                <w:color w:val="000000"/>
              </w:rPr>
              <w:t>Common Name</w:t>
            </w:r>
          </w:p>
        </w:tc>
        <w:tc>
          <w:tcPr>
            <w:tcW w:w="2533" w:type="dxa"/>
            <w:tcBorders>
              <w:top w:val="nil"/>
              <w:left w:val="nil"/>
              <w:bottom w:val="single" w:sz="4" w:space="0" w:color="auto"/>
              <w:right w:val="nil"/>
            </w:tcBorders>
            <w:shd w:val="clear" w:color="auto" w:fill="C0C0C0"/>
            <w:noWrap/>
            <w:vAlign w:val="bottom"/>
            <w:hideMark/>
          </w:tcPr>
          <w:p w14:paraId="646E4B6F" w14:textId="77777777" w:rsidR="00606D10" w:rsidRPr="00606D10" w:rsidRDefault="00606D10" w:rsidP="00606D10">
            <w:pPr>
              <w:widowControl/>
              <w:rPr>
                <w:rFonts w:ascii="Calibri" w:eastAsia="Times New Roman" w:hAnsi="Calibri" w:cs="Times New Roman"/>
                <w:color w:val="000000"/>
              </w:rPr>
            </w:pPr>
            <w:r w:rsidRPr="00606D10">
              <w:rPr>
                <w:rFonts w:ascii="Calibri" w:eastAsia="Times New Roman" w:hAnsi="Calibri" w:cs="Times New Roman"/>
                <w:color w:val="000000"/>
              </w:rPr>
              <w:t>Scientific Name</w:t>
            </w:r>
          </w:p>
        </w:tc>
      </w:tr>
      <w:tr w:rsidR="00606D10" w:rsidRPr="00606D10" w14:paraId="7C7B7118" w14:textId="77777777" w:rsidTr="00606D10">
        <w:trPr>
          <w:trHeight w:val="182"/>
        </w:trPr>
        <w:tc>
          <w:tcPr>
            <w:tcW w:w="2215" w:type="dxa"/>
            <w:tcBorders>
              <w:top w:val="single" w:sz="4" w:space="0" w:color="auto"/>
              <w:left w:val="nil"/>
              <w:bottom w:val="nil"/>
              <w:right w:val="nil"/>
            </w:tcBorders>
            <w:shd w:val="clear" w:color="auto" w:fill="auto"/>
            <w:noWrap/>
            <w:vAlign w:val="bottom"/>
            <w:hideMark/>
          </w:tcPr>
          <w:p w14:paraId="147091AE"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Unidentified Shark</w:t>
            </w:r>
          </w:p>
        </w:tc>
        <w:tc>
          <w:tcPr>
            <w:tcW w:w="2481" w:type="dxa"/>
            <w:tcBorders>
              <w:top w:val="single" w:sz="4" w:space="0" w:color="auto"/>
              <w:left w:val="nil"/>
              <w:bottom w:val="nil"/>
              <w:right w:val="nil"/>
            </w:tcBorders>
            <w:shd w:val="clear" w:color="auto" w:fill="auto"/>
            <w:noWrap/>
            <w:vAlign w:val="bottom"/>
            <w:hideMark/>
          </w:tcPr>
          <w:p w14:paraId="3D917ABB"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Carcharhinidae</w:t>
            </w:r>
          </w:p>
        </w:tc>
        <w:tc>
          <w:tcPr>
            <w:tcW w:w="2215" w:type="dxa"/>
            <w:tcBorders>
              <w:top w:val="single" w:sz="4" w:space="0" w:color="auto"/>
              <w:left w:val="nil"/>
              <w:bottom w:val="nil"/>
              <w:right w:val="nil"/>
            </w:tcBorders>
            <w:shd w:val="clear" w:color="auto" w:fill="auto"/>
            <w:noWrap/>
            <w:vAlign w:val="bottom"/>
            <w:hideMark/>
          </w:tcPr>
          <w:p w14:paraId="111E2C75"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Vermilion Snapper</w:t>
            </w:r>
          </w:p>
        </w:tc>
        <w:tc>
          <w:tcPr>
            <w:tcW w:w="2533" w:type="dxa"/>
            <w:tcBorders>
              <w:top w:val="single" w:sz="4" w:space="0" w:color="auto"/>
              <w:left w:val="nil"/>
              <w:bottom w:val="nil"/>
              <w:right w:val="nil"/>
            </w:tcBorders>
            <w:shd w:val="clear" w:color="auto" w:fill="auto"/>
            <w:noWrap/>
            <w:vAlign w:val="bottom"/>
            <w:hideMark/>
          </w:tcPr>
          <w:p w14:paraId="4D9C33C8"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Rhomboplites aurorubens</w:t>
            </w:r>
          </w:p>
        </w:tc>
      </w:tr>
      <w:tr w:rsidR="00606D10" w:rsidRPr="00606D10" w14:paraId="5DB9B74F" w14:textId="77777777" w:rsidTr="00606D10">
        <w:trPr>
          <w:trHeight w:val="182"/>
        </w:trPr>
        <w:tc>
          <w:tcPr>
            <w:tcW w:w="2215" w:type="dxa"/>
            <w:tcBorders>
              <w:top w:val="nil"/>
              <w:left w:val="nil"/>
              <w:bottom w:val="nil"/>
              <w:right w:val="nil"/>
            </w:tcBorders>
            <w:shd w:val="clear" w:color="auto" w:fill="auto"/>
            <w:noWrap/>
            <w:vAlign w:val="bottom"/>
            <w:hideMark/>
          </w:tcPr>
          <w:p w14:paraId="26AEA613"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Moray Eel</w:t>
            </w:r>
          </w:p>
        </w:tc>
        <w:tc>
          <w:tcPr>
            <w:tcW w:w="2481" w:type="dxa"/>
            <w:tcBorders>
              <w:top w:val="nil"/>
              <w:left w:val="nil"/>
              <w:bottom w:val="nil"/>
              <w:right w:val="nil"/>
            </w:tcBorders>
            <w:shd w:val="clear" w:color="auto" w:fill="auto"/>
            <w:noWrap/>
            <w:vAlign w:val="bottom"/>
            <w:hideMark/>
          </w:tcPr>
          <w:p w14:paraId="1525E03A"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Muraenidae</w:t>
            </w:r>
          </w:p>
        </w:tc>
        <w:tc>
          <w:tcPr>
            <w:tcW w:w="2215" w:type="dxa"/>
            <w:tcBorders>
              <w:top w:val="nil"/>
              <w:left w:val="nil"/>
              <w:bottom w:val="nil"/>
              <w:right w:val="nil"/>
            </w:tcBorders>
            <w:shd w:val="clear" w:color="auto" w:fill="auto"/>
            <w:noWrap/>
            <w:vAlign w:val="bottom"/>
            <w:hideMark/>
          </w:tcPr>
          <w:p w14:paraId="6917C2D2"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Tomtate</w:t>
            </w:r>
          </w:p>
        </w:tc>
        <w:tc>
          <w:tcPr>
            <w:tcW w:w="2533" w:type="dxa"/>
            <w:tcBorders>
              <w:top w:val="nil"/>
              <w:left w:val="nil"/>
              <w:bottom w:val="nil"/>
              <w:right w:val="nil"/>
            </w:tcBorders>
            <w:shd w:val="clear" w:color="auto" w:fill="auto"/>
            <w:noWrap/>
            <w:vAlign w:val="bottom"/>
            <w:hideMark/>
          </w:tcPr>
          <w:p w14:paraId="4F99E381"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Haemulon aurolineatum</w:t>
            </w:r>
          </w:p>
        </w:tc>
      </w:tr>
      <w:tr w:rsidR="00606D10" w:rsidRPr="00606D10" w14:paraId="4221F7A9" w14:textId="77777777" w:rsidTr="00606D10">
        <w:trPr>
          <w:trHeight w:val="182"/>
        </w:trPr>
        <w:tc>
          <w:tcPr>
            <w:tcW w:w="2215" w:type="dxa"/>
            <w:tcBorders>
              <w:top w:val="nil"/>
              <w:left w:val="nil"/>
              <w:bottom w:val="nil"/>
              <w:right w:val="nil"/>
            </w:tcBorders>
            <w:shd w:val="clear" w:color="auto" w:fill="auto"/>
            <w:noWrap/>
            <w:vAlign w:val="bottom"/>
            <w:hideMark/>
          </w:tcPr>
          <w:p w14:paraId="38BA3DAC"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Spotted Moray</w:t>
            </w:r>
          </w:p>
        </w:tc>
        <w:tc>
          <w:tcPr>
            <w:tcW w:w="2481" w:type="dxa"/>
            <w:tcBorders>
              <w:top w:val="nil"/>
              <w:left w:val="nil"/>
              <w:bottom w:val="nil"/>
              <w:right w:val="nil"/>
            </w:tcBorders>
            <w:shd w:val="clear" w:color="auto" w:fill="auto"/>
            <w:noWrap/>
            <w:vAlign w:val="bottom"/>
            <w:hideMark/>
          </w:tcPr>
          <w:p w14:paraId="5BDCBF82"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Gymnothorax moringa</w:t>
            </w:r>
          </w:p>
        </w:tc>
        <w:tc>
          <w:tcPr>
            <w:tcW w:w="2215" w:type="dxa"/>
            <w:tcBorders>
              <w:top w:val="nil"/>
              <w:left w:val="nil"/>
              <w:bottom w:val="nil"/>
              <w:right w:val="nil"/>
            </w:tcBorders>
            <w:shd w:val="clear" w:color="auto" w:fill="auto"/>
            <w:noWrap/>
            <w:vAlign w:val="bottom"/>
            <w:hideMark/>
          </w:tcPr>
          <w:p w14:paraId="3EABB7C4"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White Grunt</w:t>
            </w:r>
          </w:p>
        </w:tc>
        <w:tc>
          <w:tcPr>
            <w:tcW w:w="2533" w:type="dxa"/>
            <w:tcBorders>
              <w:top w:val="nil"/>
              <w:left w:val="nil"/>
              <w:bottom w:val="nil"/>
              <w:right w:val="nil"/>
            </w:tcBorders>
            <w:shd w:val="clear" w:color="auto" w:fill="auto"/>
            <w:noWrap/>
            <w:vAlign w:val="bottom"/>
            <w:hideMark/>
          </w:tcPr>
          <w:p w14:paraId="5CB5B65D"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Haemulon plumierii</w:t>
            </w:r>
          </w:p>
        </w:tc>
      </w:tr>
      <w:tr w:rsidR="00606D10" w:rsidRPr="00606D10" w14:paraId="1114D21C" w14:textId="77777777" w:rsidTr="00606D10">
        <w:trPr>
          <w:trHeight w:val="182"/>
        </w:trPr>
        <w:tc>
          <w:tcPr>
            <w:tcW w:w="2215" w:type="dxa"/>
            <w:tcBorders>
              <w:top w:val="nil"/>
              <w:left w:val="nil"/>
              <w:bottom w:val="nil"/>
              <w:right w:val="nil"/>
            </w:tcBorders>
            <w:shd w:val="clear" w:color="auto" w:fill="auto"/>
            <w:noWrap/>
            <w:vAlign w:val="bottom"/>
            <w:hideMark/>
          </w:tcPr>
          <w:p w14:paraId="2C26DB1F"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Reticulate Moray</w:t>
            </w:r>
          </w:p>
        </w:tc>
        <w:tc>
          <w:tcPr>
            <w:tcW w:w="2481" w:type="dxa"/>
            <w:tcBorders>
              <w:top w:val="nil"/>
              <w:left w:val="nil"/>
              <w:bottom w:val="nil"/>
              <w:right w:val="nil"/>
            </w:tcBorders>
            <w:shd w:val="clear" w:color="auto" w:fill="auto"/>
            <w:noWrap/>
            <w:vAlign w:val="bottom"/>
            <w:hideMark/>
          </w:tcPr>
          <w:p w14:paraId="69B10E19"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Muraena retifera</w:t>
            </w:r>
          </w:p>
        </w:tc>
        <w:tc>
          <w:tcPr>
            <w:tcW w:w="2215" w:type="dxa"/>
            <w:tcBorders>
              <w:top w:val="nil"/>
              <w:left w:val="nil"/>
              <w:bottom w:val="nil"/>
              <w:right w:val="nil"/>
            </w:tcBorders>
            <w:shd w:val="clear" w:color="auto" w:fill="auto"/>
            <w:noWrap/>
            <w:vAlign w:val="bottom"/>
            <w:hideMark/>
          </w:tcPr>
          <w:p w14:paraId="4876CD1E"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Striped Grunt</w:t>
            </w:r>
          </w:p>
        </w:tc>
        <w:tc>
          <w:tcPr>
            <w:tcW w:w="2533" w:type="dxa"/>
            <w:tcBorders>
              <w:top w:val="nil"/>
              <w:left w:val="nil"/>
              <w:bottom w:val="nil"/>
              <w:right w:val="nil"/>
            </w:tcBorders>
            <w:shd w:val="clear" w:color="auto" w:fill="auto"/>
            <w:noWrap/>
            <w:vAlign w:val="bottom"/>
            <w:hideMark/>
          </w:tcPr>
          <w:p w14:paraId="10A7D14B"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Haemulon striatum</w:t>
            </w:r>
          </w:p>
        </w:tc>
      </w:tr>
      <w:tr w:rsidR="00606D10" w:rsidRPr="00606D10" w14:paraId="575772A5" w14:textId="77777777" w:rsidTr="00606D10">
        <w:trPr>
          <w:trHeight w:val="182"/>
        </w:trPr>
        <w:tc>
          <w:tcPr>
            <w:tcW w:w="2215" w:type="dxa"/>
            <w:tcBorders>
              <w:top w:val="nil"/>
              <w:left w:val="nil"/>
              <w:bottom w:val="nil"/>
              <w:right w:val="nil"/>
            </w:tcBorders>
            <w:shd w:val="clear" w:color="auto" w:fill="auto"/>
            <w:noWrap/>
            <w:vAlign w:val="bottom"/>
            <w:hideMark/>
          </w:tcPr>
          <w:p w14:paraId="66CD47EC"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Snake Eel</w:t>
            </w:r>
          </w:p>
        </w:tc>
        <w:tc>
          <w:tcPr>
            <w:tcW w:w="2481" w:type="dxa"/>
            <w:tcBorders>
              <w:top w:val="nil"/>
              <w:left w:val="nil"/>
              <w:bottom w:val="nil"/>
              <w:right w:val="nil"/>
            </w:tcBorders>
            <w:shd w:val="clear" w:color="auto" w:fill="auto"/>
            <w:noWrap/>
            <w:vAlign w:val="bottom"/>
            <w:hideMark/>
          </w:tcPr>
          <w:p w14:paraId="6C4D1B13"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Ophichthidae</w:t>
            </w:r>
          </w:p>
        </w:tc>
        <w:tc>
          <w:tcPr>
            <w:tcW w:w="2215" w:type="dxa"/>
            <w:tcBorders>
              <w:top w:val="nil"/>
              <w:left w:val="nil"/>
              <w:bottom w:val="nil"/>
              <w:right w:val="nil"/>
            </w:tcBorders>
            <w:shd w:val="clear" w:color="auto" w:fill="auto"/>
            <w:noWrap/>
            <w:vAlign w:val="bottom"/>
            <w:hideMark/>
          </w:tcPr>
          <w:p w14:paraId="651488C8"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Spottail Pinfish</w:t>
            </w:r>
          </w:p>
        </w:tc>
        <w:tc>
          <w:tcPr>
            <w:tcW w:w="2533" w:type="dxa"/>
            <w:tcBorders>
              <w:top w:val="nil"/>
              <w:left w:val="nil"/>
              <w:bottom w:val="nil"/>
              <w:right w:val="nil"/>
            </w:tcBorders>
            <w:shd w:val="clear" w:color="auto" w:fill="auto"/>
            <w:noWrap/>
            <w:vAlign w:val="bottom"/>
            <w:hideMark/>
          </w:tcPr>
          <w:p w14:paraId="5FD05B9D"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Diplodus holbrookii</w:t>
            </w:r>
          </w:p>
        </w:tc>
      </w:tr>
      <w:tr w:rsidR="00606D10" w:rsidRPr="00606D10" w14:paraId="507EB2EB" w14:textId="77777777" w:rsidTr="00606D10">
        <w:trPr>
          <w:trHeight w:val="182"/>
        </w:trPr>
        <w:tc>
          <w:tcPr>
            <w:tcW w:w="2215" w:type="dxa"/>
            <w:tcBorders>
              <w:top w:val="nil"/>
              <w:left w:val="nil"/>
              <w:bottom w:val="nil"/>
              <w:right w:val="nil"/>
            </w:tcBorders>
            <w:shd w:val="clear" w:color="auto" w:fill="auto"/>
            <w:noWrap/>
            <w:vAlign w:val="bottom"/>
            <w:hideMark/>
          </w:tcPr>
          <w:p w14:paraId="50D61143"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Unidentified Lizardfish</w:t>
            </w:r>
          </w:p>
        </w:tc>
        <w:tc>
          <w:tcPr>
            <w:tcW w:w="2481" w:type="dxa"/>
            <w:tcBorders>
              <w:top w:val="nil"/>
              <w:left w:val="nil"/>
              <w:bottom w:val="nil"/>
              <w:right w:val="nil"/>
            </w:tcBorders>
            <w:shd w:val="clear" w:color="auto" w:fill="auto"/>
            <w:noWrap/>
            <w:vAlign w:val="bottom"/>
            <w:hideMark/>
          </w:tcPr>
          <w:p w14:paraId="3F6111B4"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Synodus sp.</w:t>
            </w:r>
          </w:p>
        </w:tc>
        <w:tc>
          <w:tcPr>
            <w:tcW w:w="2215" w:type="dxa"/>
            <w:tcBorders>
              <w:top w:val="nil"/>
              <w:left w:val="nil"/>
              <w:bottom w:val="nil"/>
              <w:right w:val="nil"/>
            </w:tcBorders>
            <w:shd w:val="clear" w:color="auto" w:fill="auto"/>
            <w:noWrap/>
            <w:vAlign w:val="bottom"/>
            <w:hideMark/>
          </w:tcPr>
          <w:p w14:paraId="09F1027B"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Porgy</w:t>
            </w:r>
          </w:p>
        </w:tc>
        <w:tc>
          <w:tcPr>
            <w:tcW w:w="2533" w:type="dxa"/>
            <w:tcBorders>
              <w:top w:val="nil"/>
              <w:left w:val="nil"/>
              <w:bottom w:val="nil"/>
              <w:right w:val="nil"/>
            </w:tcBorders>
            <w:shd w:val="clear" w:color="auto" w:fill="auto"/>
            <w:noWrap/>
            <w:vAlign w:val="bottom"/>
            <w:hideMark/>
          </w:tcPr>
          <w:p w14:paraId="7DF8E539"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Calamus sp.</w:t>
            </w:r>
          </w:p>
        </w:tc>
      </w:tr>
      <w:tr w:rsidR="00606D10" w:rsidRPr="00606D10" w14:paraId="6CBE824E" w14:textId="77777777" w:rsidTr="00606D10">
        <w:trPr>
          <w:trHeight w:val="182"/>
        </w:trPr>
        <w:tc>
          <w:tcPr>
            <w:tcW w:w="2215" w:type="dxa"/>
            <w:tcBorders>
              <w:top w:val="nil"/>
              <w:left w:val="nil"/>
              <w:bottom w:val="nil"/>
              <w:right w:val="nil"/>
            </w:tcBorders>
            <w:shd w:val="clear" w:color="auto" w:fill="auto"/>
            <w:noWrap/>
            <w:vAlign w:val="bottom"/>
            <w:hideMark/>
          </w:tcPr>
          <w:p w14:paraId="27A2BAEA"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Sand Diver</w:t>
            </w:r>
          </w:p>
        </w:tc>
        <w:tc>
          <w:tcPr>
            <w:tcW w:w="2481" w:type="dxa"/>
            <w:tcBorders>
              <w:top w:val="nil"/>
              <w:left w:val="nil"/>
              <w:bottom w:val="nil"/>
              <w:right w:val="nil"/>
            </w:tcBorders>
            <w:shd w:val="clear" w:color="auto" w:fill="auto"/>
            <w:noWrap/>
            <w:vAlign w:val="bottom"/>
            <w:hideMark/>
          </w:tcPr>
          <w:p w14:paraId="28E958CF"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Synodus intermedius</w:t>
            </w:r>
          </w:p>
        </w:tc>
        <w:tc>
          <w:tcPr>
            <w:tcW w:w="2215" w:type="dxa"/>
            <w:tcBorders>
              <w:top w:val="nil"/>
              <w:left w:val="nil"/>
              <w:bottom w:val="nil"/>
              <w:right w:val="nil"/>
            </w:tcBorders>
            <w:shd w:val="clear" w:color="auto" w:fill="auto"/>
            <w:noWrap/>
            <w:vAlign w:val="bottom"/>
            <w:hideMark/>
          </w:tcPr>
          <w:p w14:paraId="1B00C0B6"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Red Porgy</w:t>
            </w:r>
          </w:p>
        </w:tc>
        <w:tc>
          <w:tcPr>
            <w:tcW w:w="2533" w:type="dxa"/>
            <w:tcBorders>
              <w:top w:val="nil"/>
              <w:left w:val="nil"/>
              <w:bottom w:val="nil"/>
              <w:right w:val="nil"/>
            </w:tcBorders>
            <w:shd w:val="clear" w:color="auto" w:fill="auto"/>
            <w:noWrap/>
            <w:vAlign w:val="bottom"/>
            <w:hideMark/>
          </w:tcPr>
          <w:p w14:paraId="06EDD2D9"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Pagrus pagrus</w:t>
            </w:r>
          </w:p>
        </w:tc>
      </w:tr>
      <w:tr w:rsidR="00606D10" w:rsidRPr="00606D10" w14:paraId="18B73C8D" w14:textId="77777777" w:rsidTr="00606D10">
        <w:trPr>
          <w:trHeight w:val="182"/>
        </w:trPr>
        <w:tc>
          <w:tcPr>
            <w:tcW w:w="2215" w:type="dxa"/>
            <w:tcBorders>
              <w:top w:val="nil"/>
              <w:left w:val="nil"/>
              <w:bottom w:val="nil"/>
              <w:right w:val="nil"/>
            </w:tcBorders>
            <w:shd w:val="clear" w:color="auto" w:fill="auto"/>
            <w:noWrap/>
            <w:vAlign w:val="bottom"/>
            <w:hideMark/>
          </w:tcPr>
          <w:p w14:paraId="6399E25F"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Toadfish</w:t>
            </w:r>
          </w:p>
        </w:tc>
        <w:tc>
          <w:tcPr>
            <w:tcW w:w="2481" w:type="dxa"/>
            <w:tcBorders>
              <w:top w:val="nil"/>
              <w:left w:val="nil"/>
              <w:bottom w:val="nil"/>
              <w:right w:val="nil"/>
            </w:tcBorders>
            <w:shd w:val="clear" w:color="auto" w:fill="auto"/>
            <w:noWrap/>
            <w:vAlign w:val="bottom"/>
            <w:hideMark/>
          </w:tcPr>
          <w:p w14:paraId="218E300E"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Opsanus sp.</w:t>
            </w:r>
          </w:p>
        </w:tc>
        <w:tc>
          <w:tcPr>
            <w:tcW w:w="2215" w:type="dxa"/>
            <w:tcBorders>
              <w:top w:val="nil"/>
              <w:left w:val="nil"/>
              <w:bottom w:val="nil"/>
              <w:right w:val="nil"/>
            </w:tcBorders>
            <w:shd w:val="clear" w:color="auto" w:fill="auto"/>
            <w:noWrap/>
            <w:vAlign w:val="bottom"/>
            <w:hideMark/>
          </w:tcPr>
          <w:p w14:paraId="66D63EE2"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Jack-knife Fish</w:t>
            </w:r>
          </w:p>
        </w:tc>
        <w:tc>
          <w:tcPr>
            <w:tcW w:w="2533" w:type="dxa"/>
            <w:tcBorders>
              <w:top w:val="nil"/>
              <w:left w:val="nil"/>
              <w:bottom w:val="nil"/>
              <w:right w:val="nil"/>
            </w:tcBorders>
            <w:shd w:val="clear" w:color="auto" w:fill="auto"/>
            <w:noWrap/>
            <w:vAlign w:val="bottom"/>
            <w:hideMark/>
          </w:tcPr>
          <w:p w14:paraId="44374DFA"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Equetus lanceolatus</w:t>
            </w:r>
          </w:p>
        </w:tc>
      </w:tr>
      <w:tr w:rsidR="00606D10" w:rsidRPr="00606D10" w14:paraId="551C65B4" w14:textId="77777777" w:rsidTr="00606D10">
        <w:trPr>
          <w:trHeight w:val="182"/>
        </w:trPr>
        <w:tc>
          <w:tcPr>
            <w:tcW w:w="2215" w:type="dxa"/>
            <w:tcBorders>
              <w:top w:val="nil"/>
              <w:left w:val="nil"/>
              <w:bottom w:val="nil"/>
              <w:right w:val="nil"/>
            </w:tcBorders>
            <w:shd w:val="clear" w:color="auto" w:fill="auto"/>
            <w:noWrap/>
            <w:vAlign w:val="bottom"/>
            <w:hideMark/>
          </w:tcPr>
          <w:p w14:paraId="489AA0B3"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Squirrelfish</w:t>
            </w:r>
          </w:p>
        </w:tc>
        <w:tc>
          <w:tcPr>
            <w:tcW w:w="2481" w:type="dxa"/>
            <w:tcBorders>
              <w:top w:val="nil"/>
              <w:left w:val="nil"/>
              <w:bottom w:val="nil"/>
              <w:right w:val="nil"/>
            </w:tcBorders>
            <w:shd w:val="clear" w:color="auto" w:fill="auto"/>
            <w:noWrap/>
            <w:vAlign w:val="bottom"/>
            <w:hideMark/>
          </w:tcPr>
          <w:p w14:paraId="6F13C4B2"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Holocentridae sp.</w:t>
            </w:r>
          </w:p>
        </w:tc>
        <w:tc>
          <w:tcPr>
            <w:tcW w:w="2215" w:type="dxa"/>
            <w:tcBorders>
              <w:top w:val="nil"/>
              <w:left w:val="nil"/>
              <w:bottom w:val="nil"/>
              <w:right w:val="nil"/>
            </w:tcBorders>
            <w:shd w:val="clear" w:color="auto" w:fill="auto"/>
            <w:noWrap/>
            <w:vAlign w:val="bottom"/>
            <w:hideMark/>
          </w:tcPr>
          <w:p w14:paraId="646DE06A"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Cubbyu</w:t>
            </w:r>
          </w:p>
        </w:tc>
        <w:tc>
          <w:tcPr>
            <w:tcW w:w="2533" w:type="dxa"/>
            <w:tcBorders>
              <w:top w:val="nil"/>
              <w:left w:val="nil"/>
              <w:bottom w:val="nil"/>
              <w:right w:val="nil"/>
            </w:tcBorders>
            <w:shd w:val="clear" w:color="auto" w:fill="auto"/>
            <w:noWrap/>
            <w:vAlign w:val="bottom"/>
            <w:hideMark/>
          </w:tcPr>
          <w:p w14:paraId="6647372B"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Pareques umbrosus</w:t>
            </w:r>
          </w:p>
        </w:tc>
      </w:tr>
      <w:tr w:rsidR="00606D10" w:rsidRPr="00606D10" w14:paraId="350ED43C" w14:textId="77777777" w:rsidTr="00606D10">
        <w:trPr>
          <w:trHeight w:val="182"/>
        </w:trPr>
        <w:tc>
          <w:tcPr>
            <w:tcW w:w="2215" w:type="dxa"/>
            <w:tcBorders>
              <w:top w:val="nil"/>
              <w:left w:val="nil"/>
              <w:bottom w:val="nil"/>
              <w:right w:val="nil"/>
            </w:tcBorders>
            <w:shd w:val="clear" w:color="auto" w:fill="auto"/>
            <w:noWrap/>
            <w:vAlign w:val="bottom"/>
            <w:hideMark/>
          </w:tcPr>
          <w:p w14:paraId="3D76989C" w14:textId="2ADDAC9F"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 xml:space="preserve">Blackbar </w:t>
            </w:r>
            <w:r>
              <w:rPr>
                <w:rFonts w:ascii="Times New Roman" w:eastAsia="Times New Roman" w:hAnsi="Times New Roman" w:cs="Times New Roman"/>
                <w:color w:val="000000"/>
                <w:sz w:val="18"/>
                <w:szCs w:val="18"/>
              </w:rPr>
              <w:t>S</w:t>
            </w:r>
            <w:r w:rsidRPr="00606D10">
              <w:rPr>
                <w:rFonts w:ascii="Times New Roman" w:eastAsia="Times New Roman" w:hAnsi="Times New Roman" w:cs="Times New Roman"/>
                <w:color w:val="000000"/>
                <w:sz w:val="18"/>
                <w:szCs w:val="18"/>
              </w:rPr>
              <w:t>oldierfish</w:t>
            </w:r>
          </w:p>
        </w:tc>
        <w:tc>
          <w:tcPr>
            <w:tcW w:w="2481" w:type="dxa"/>
            <w:tcBorders>
              <w:top w:val="nil"/>
              <w:left w:val="nil"/>
              <w:bottom w:val="nil"/>
              <w:right w:val="nil"/>
            </w:tcBorders>
            <w:shd w:val="clear" w:color="auto" w:fill="auto"/>
            <w:noWrap/>
            <w:vAlign w:val="bottom"/>
            <w:hideMark/>
          </w:tcPr>
          <w:p w14:paraId="09C979EF"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Myripristis jacobus</w:t>
            </w:r>
          </w:p>
        </w:tc>
        <w:tc>
          <w:tcPr>
            <w:tcW w:w="2215" w:type="dxa"/>
            <w:tcBorders>
              <w:top w:val="nil"/>
              <w:left w:val="nil"/>
              <w:bottom w:val="nil"/>
              <w:right w:val="nil"/>
            </w:tcBorders>
            <w:shd w:val="clear" w:color="auto" w:fill="auto"/>
            <w:noWrap/>
            <w:vAlign w:val="bottom"/>
            <w:hideMark/>
          </w:tcPr>
          <w:p w14:paraId="11577076"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Yellow Goatfish</w:t>
            </w:r>
          </w:p>
        </w:tc>
        <w:tc>
          <w:tcPr>
            <w:tcW w:w="2533" w:type="dxa"/>
            <w:tcBorders>
              <w:top w:val="nil"/>
              <w:left w:val="nil"/>
              <w:bottom w:val="nil"/>
              <w:right w:val="nil"/>
            </w:tcBorders>
            <w:shd w:val="clear" w:color="auto" w:fill="auto"/>
            <w:noWrap/>
            <w:vAlign w:val="bottom"/>
            <w:hideMark/>
          </w:tcPr>
          <w:p w14:paraId="62821FE7"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Mulloidichthys martinicus</w:t>
            </w:r>
          </w:p>
        </w:tc>
      </w:tr>
      <w:tr w:rsidR="00606D10" w:rsidRPr="00606D10" w14:paraId="26D22ECC" w14:textId="77777777" w:rsidTr="00606D10">
        <w:trPr>
          <w:trHeight w:val="182"/>
        </w:trPr>
        <w:tc>
          <w:tcPr>
            <w:tcW w:w="2215" w:type="dxa"/>
            <w:tcBorders>
              <w:top w:val="nil"/>
              <w:left w:val="nil"/>
              <w:bottom w:val="nil"/>
              <w:right w:val="nil"/>
            </w:tcBorders>
            <w:shd w:val="clear" w:color="auto" w:fill="auto"/>
            <w:noWrap/>
            <w:vAlign w:val="bottom"/>
            <w:hideMark/>
          </w:tcPr>
          <w:p w14:paraId="14F0CA2E"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Cardinal Soldierfish</w:t>
            </w:r>
          </w:p>
        </w:tc>
        <w:tc>
          <w:tcPr>
            <w:tcW w:w="2481" w:type="dxa"/>
            <w:tcBorders>
              <w:top w:val="nil"/>
              <w:left w:val="nil"/>
              <w:bottom w:val="nil"/>
              <w:right w:val="nil"/>
            </w:tcBorders>
            <w:shd w:val="clear" w:color="auto" w:fill="auto"/>
            <w:noWrap/>
            <w:vAlign w:val="bottom"/>
            <w:hideMark/>
          </w:tcPr>
          <w:p w14:paraId="74890C04"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Plectrypops retrospinis</w:t>
            </w:r>
          </w:p>
        </w:tc>
        <w:tc>
          <w:tcPr>
            <w:tcW w:w="2215" w:type="dxa"/>
            <w:tcBorders>
              <w:top w:val="nil"/>
              <w:left w:val="nil"/>
              <w:bottom w:val="nil"/>
              <w:right w:val="nil"/>
            </w:tcBorders>
            <w:shd w:val="clear" w:color="auto" w:fill="auto"/>
            <w:noWrap/>
            <w:vAlign w:val="bottom"/>
            <w:hideMark/>
          </w:tcPr>
          <w:p w14:paraId="489EF654"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Spotted Goatfish</w:t>
            </w:r>
          </w:p>
        </w:tc>
        <w:tc>
          <w:tcPr>
            <w:tcW w:w="2533" w:type="dxa"/>
            <w:tcBorders>
              <w:top w:val="nil"/>
              <w:left w:val="nil"/>
              <w:bottom w:val="nil"/>
              <w:right w:val="nil"/>
            </w:tcBorders>
            <w:shd w:val="clear" w:color="auto" w:fill="auto"/>
            <w:noWrap/>
            <w:vAlign w:val="bottom"/>
            <w:hideMark/>
          </w:tcPr>
          <w:p w14:paraId="155CDE8B"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Pseudupeneus maculatus</w:t>
            </w:r>
          </w:p>
        </w:tc>
      </w:tr>
      <w:tr w:rsidR="00606D10" w:rsidRPr="00606D10" w14:paraId="3C56407F" w14:textId="77777777" w:rsidTr="00606D10">
        <w:trPr>
          <w:trHeight w:val="182"/>
        </w:trPr>
        <w:tc>
          <w:tcPr>
            <w:tcW w:w="2215" w:type="dxa"/>
            <w:tcBorders>
              <w:top w:val="nil"/>
              <w:left w:val="nil"/>
              <w:bottom w:val="nil"/>
              <w:right w:val="nil"/>
            </w:tcBorders>
            <w:shd w:val="clear" w:color="auto" w:fill="auto"/>
            <w:noWrap/>
            <w:vAlign w:val="bottom"/>
            <w:hideMark/>
          </w:tcPr>
          <w:p w14:paraId="685A19B4"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Unidentified Cornetfish</w:t>
            </w:r>
          </w:p>
        </w:tc>
        <w:tc>
          <w:tcPr>
            <w:tcW w:w="2481" w:type="dxa"/>
            <w:tcBorders>
              <w:top w:val="nil"/>
              <w:left w:val="nil"/>
              <w:bottom w:val="nil"/>
              <w:right w:val="nil"/>
            </w:tcBorders>
            <w:shd w:val="clear" w:color="auto" w:fill="auto"/>
            <w:noWrap/>
            <w:vAlign w:val="bottom"/>
            <w:hideMark/>
          </w:tcPr>
          <w:p w14:paraId="6399072C"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Fistularia sp.</w:t>
            </w:r>
          </w:p>
        </w:tc>
        <w:tc>
          <w:tcPr>
            <w:tcW w:w="2215" w:type="dxa"/>
            <w:tcBorders>
              <w:top w:val="nil"/>
              <w:left w:val="nil"/>
              <w:bottom w:val="nil"/>
              <w:right w:val="nil"/>
            </w:tcBorders>
            <w:shd w:val="clear" w:color="auto" w:fill="auto"/>
            <w:noWrap/>
            <w:vAlign w:val="bottom"/>
            <w:hideMark/>
          </w:tcPr>
          <w:p w14:paraId="00B51BB3"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Longsnout Butterflyfish</w:t>
            </w:r>
          </w:p>
        </w:tc>
        <w:tc>
          <w:tcPr>
            <w:tcW w:w="2533" w:type="dxa"/>
            <w:tcBorders>
              <w:top w:val="nil"/>
              <w:left w:val="nil"/>
              <w:bottom w:val="nil"/>
              <w:right w:val="nil"/>
            </w:tcBorders>
            <w:shd w:val="clear" w:color="auto" w:fill="auto"/>
            <w:noWrap/>
            <w:vAlign w:val="bottom"/>
            <w:hideMark/>
          </w:tcPr>
          <w:p w14:paraId="3EF4470B"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Prognathodes aculeatus</w:t>
            </w:r>
          </w:p>
        </w:tc>
      </w:tr>
      <w:tr w:rsidR="00606D10" w:rsidRPr="00606D10" w14:paraId="3AABEB5C" w14:textId="77777777" w:rsidTr="00606D10">
        <w:trPr>
          <w:trHeight w:val="182"/>
        </w:trPr>
        <w:tc>
          <w:tcPr>
            <w:tcW w:w="2215" w:type="dxa"/>
            <w:tcBorders>
              <w:top w:val="nil"/>
              <w:left w:val="nil"/>
              <w:bottom w:val="nil"/>
              <w:right w:val="nil"/>
            </w:tcBorders>
            <w:shd w:val="clear" w:color="auto" w:fill="auto"/>
            <w:noWrap/>
            <w:vAlign w:val="bottom"/>
            <w:hideMark/>
          </w:tcPr>
          <w:p w14:paraId="53F522B9"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Bluespotted Cornetfish</w:t>
            </w:r>
          </w:p>
        </w:tc>
        <w:tc>
          <w:tcPr>
            <w:tcW w:w="2481" w:type="dxa"/>
            <w:tcBorders>
              <w:top w:val="nil"/>
              <w:left w:val="nil"/>
              <w:bottom w:val="nil"/>
              <w:right w:val="nil"/>
            </w:tcBorders>
            <w:shd w:val="clear" w:color="auto" w:fill="auto"/>
            <w:noWrap/>
            <w:vAlign w:val="bottom"/>
            <w:hideMark/>
          </w:tcPr>
          <w:p w14:paraId="7E420432"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Fistularia tabacaria</w:t>
            </w:r>
          </w:p>
        </w:tc>
        <w:tc>
          <w:tcPr>
            <w:tcW w:w="2215" w:type="dxa"/>
            <w:tcBorders>
              <w:top w:val="nil"/>
              <w:left w:val="nil"/>
              <w:bottom w:val="nil"/>
              <w:right w:val="nil"/>
            </w:tcBorders>
            <w:shd w:val="clear" w:color="auto" w:fill="auto"/>
            <w:noWrap/>
            <w:vAlign w:val="bottom"/>
            <w:hideMark/>
          </w:tcPr>
          <w:p w14:paraId="45A7EF12"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Spotfin Butterflyfish</w:t>
            </w:r>
          </w:p>
        </w:tc>
        <w:tc>
          <w:tcPr>
            <w:tcW w:w="2533" w:type="dxa"/>
            <w:tcBorders>
              <w:top w:val="nil"/>
              <w:left w:val="nil"/>
              <w:bottom w:val="nil"/>
              <w:right w:val="nil"/>
            </w:tcBorders>
            <w:shd w:val="clear" w:color="auto" w:fill="auto"/>
            <w:noWrap/>
            <w:vAlign w:val="bottom"/>
            <w:hideMark/>
          </w:tcPr>
          <w:p w14:paraId="568B5796"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Chaetodon ocellatus</w:t>
            </w:r>
          </w:p>
        </w:tc>
      </w:tr>
      <w:tr w:rsidR="00606D10" w:rsidRPr="00606D10" w14:paraId="35E518A8" w14:textId="77777777" w:rsidTr="00606D10">
        <w:trPr>
          <w:trHeight w:val="182"/>
        </w:trPr>
        <w:tc>
          <w:tcPr>
            <w:tcW w:w="2215" w:type="dxa"/>
            <w:tcBorders>
              <w:top w:val="nil"/>
              <w:left w:val="nil"/>
              <w:bottom w:val="nil"/>
              <w:right w:val="nil"/>
            </w:tcBorders>
            <w:shd w:val="clear" w:color="auto" w:fill="auto"/>
            <w:noWrap/>
            <w:vAlign w:val="bottom"/>
            <w:hideMark/>
          </w:tcPr>
          <w:p w14:paraId="70710867"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Trumpetfish</w:t>
            </w:r>
          </w:p>
        </w:tc>
        <w:tc>
          <w:tcPr>
            <w:tcW w:w="2481" w:type="dxa"/>
            <w:tcBorders>
              <w:top w:val="nil"/>
              <w:left w:val="nil"/>
              <w:bottom w:val="nil"/>
              <w:right w:val="nil"/>
            </w:tcBorders>
            <w:shd w:val="clear" w:color="auto" w:fill="auto"/>
            <w:noWrap/>
            <w:vAlign w:val="bottom"/>
            <w:hideMark/>
          </w:tcPr>
          <w:p w14:paraId="3B5C4B68"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Aulostomus maculatus</w:t>
            </w:r>
          </w:p>
        </w:tc>
        <w:tc>
          <w:tcPr>
            <w:tcW w:w="2215" w:type="dxa"/>
            <w:tcBorders>
              <w:top w:val="nil"/>
              <w:left w:val="nil"/>
              <w:bottom w:val="nil"/>
              <w:right w:val="nil"/>
            </w:tcBorders>
            <w:shd w:val="clear" w:color="auto" w:fill="auto"/>
            <w:noWrap/>
            <w:vAlign w:val="bottom"/>
            <w:hideMark/>
          </w:tcPr>
          <w:p w14:paraId="5EC5B583"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Reef Butterflyfish</w:t>
            </w:r>
          </w:p>
        </w:tc>
        <w:tc>
          <w:tcPr>
            <w:tcW w:w="2533" w:type="dxa"/>
            <w:tcBorders>
              <w:top w:val="nil"/>
              <w:left w:val="nil"/>
              <w:bottom w:val="nil"/>
              <w:right w:val="nil"/>
            </w:tcBorders>
            <w:shd w:val="clear" w:color="auto" w:fill="auto"/>
            <w:noWrap/>
            <w:vAlign w:val="bottom"/>
            <w:hideMark/>
          </w:tcPr>
          <w:p w14:paraId="61D14F89"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Chaetodon sedentarius</w:t>
            </w:r>
          </w:p>
        </w:tc>
      </w:tr>
      <w:tr w:rsidR="00606D10" w:rsidRPr="00606D10" w14:paraId="6132761D" w14:textId="77777777" w:rsidTr="00606D10">
        <w:trPr>
          <w:trHeight w:val="182"/>
        </w:trPr>
        <w:tc>
          <w:tcPr>
            <w:tcW w:w="2215" w:type="dxa"/>
            <w:tcBorders>
              <w:top w:val="nil"/>
              <w:left w:val="nil"/>
              <w:bottom w:val="nil"/>
              <w:right w:val="nil"/>
            </w:tcBorders>
            <w:shd w:val="clear" w:color="auto" w:fill="auto"/>
            <w:noWrap/>
            <w:vAlign w:val="bottom"/>
            <w:hideMark/>
          </w:tcPr>
          <w:p w14:paraId="30EFAF5D"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Pipefish</w:t>
            </w:r>
          </w:p>
        </w:tc>
        <w:tc>
          <w:tcPr>
            <w:tcW w:w="2481" w:type="dxa"/>
            <w:tcBorders>
              <w:top w:val="nil"/>
              <w:left w:val="nil"/>
              <w:bottom w:val="nil"/>
              <w:right w:val="nil"/>
            </w:tcBorders>
            <w:shd w:val="clear" w:color="auto" w:fill="auto"/>
            <w:noWrap/>
            <w:vAlign w:val="bottom"/>
            <w:hideMark/>
          </w:tcPr>
          <w:p w14:paraId="76273D73"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Syngnathus sp.</w:t>
            </w:r>
          </w:p>
        </w:tc>
        <w:tc>
          <w:tcPr>
            <w:tcW w:w="2215" w:type="dxa"/>
            <w:tcBorders>
              <w:top w:val="nil"/>
              <w:left w:val="nil"/>
              <w:bottom w:val="nil"/>
              <w:right w:val="nil"/>
            </w:tcBorders>
            <w:shd w:val="clear" w:color="auto" w:fill="auto"/>
            <w:noWrap/>
            <w:vAlign w:val="bottom"/>
            <w:hideMark/>
          </w:tcPr>
          <w:p w14:paraId="5A6D6D98"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Bank Butterflyfish</w:t>
            </w:r>
          </w:p>
        </w:tc>
        <w:tc>
          <w:tcPr>
            <w:tcW w:w="2533" w:type="dxa"/>
            <w:tcBorders>
              <w:top w:val="nil"/>
              <w:left w:val="nil"/>
              <w:bottom w:val="nil"/>
              <w:right w:val="nil"/>
            </w:tcBorders>
            <w:shd w:val="clear" w:color="auto" w:fill="auto"/>
            <w:noWrap/>
            <w:vAlign w:val="bottom"/>
            <w:hideMark/>
          </w:tcPr>
          <w:p w14:paraId="33125422"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Prognathodes aya</w:t>
            </w:r>
          </w:p>
        </w:tc>
      </w:tr>
      <w:tr w:rsidR="00606D10" w:rsidRPr="00606D10" w14:paraId="65C71976" w14:textId="77777777" w:rsidTr="00606D10">
        <w:trPr>
          <w:trHeight w:val="182"/>
        </w:trPr>
        <w:tc>
          <w:tcPr>
            <w:tcW w:w="2215" w:type="dxa"/>
            <w:tcBorders>
              <w:top w:val="nil"/>
              <w:left w:val="nil"/>
              <w:bottom w:val="nil"/>
              <w:right w:val="nil"/>
            </w:tcBorders>
            <w:shd w:val="clear" w:color="auto" w:fill="auto"/>
            <w:noWrap/>
            <w:vAlign w:val="bottom"/>
            <w:hideMark/>
          </w:tcPr>
          <w:p w14:paraId="67EA279A"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Scorpionfish</w:t>
            </w:r>
          </w:p>
        </w:tc>
        <w:tc>
          <w:tcPr>
            <w:tcW w:w="2481" w:type="dxa"/>
            <w:tcBorders>
              <w:top w:val="nil"/>
              <w:left w:val="nil"/>
              <w:bottom w:val="nil"/>
              <w:right w:val="nil"/>
            </w:tcBorders>
            <w:shd w:val="clear" w:color="auto" w:fill="auto"/>
            <w:noWrap/>
            <w:vAlign w:val="bottom"/>
            <w:hideMark/>
          </w:tcPr>
          <w:p w14:paraId="1CFE1C75"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Scorpaenidae</w:t>
            </w:r>
          </w:p>
        </w:tc>
        <w:tc>
          <w:tcPr>
            <w:tcW w:w="2215" w:type="dxa"/>
            <w:tcBorders>
              <w:top w:val="nil"/>
              <w:left w:val="nil"/>
              <w:bottom w:val="nil"/>
              <w:right w:val="nil"/>
            </w:tcBorders>
            <w:shd w:val="clear" w:color="auto" w:fill="auto"/>
            <w:noWrap/>
            <w:vAlign w:val="bottom"/>
            <w:hideMark/>
          </w:tcPr>
          <w:p w14:paraId="5B96825A"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Banded Butterflyfish</w:t>
            </w:r>
          </w:p>
        </w:tc>
        <w:tc>
          <w:tcPr>
            <w:tcW w:w="2533" w:type="dxa"/>
            <w:tcBorders>
              <w:top w:val="nil"/>
              <w:left w:val="nil"/>
              <w:bottom w:val="nil"/>
              <w:right w:val="nil"/>
            </w:tcBorders>
            <w:shd w:val="clear" w:color="auto" w:fill="auto"/>
            <w:noWrap/>
            <w:vAlign w:val="bottom"/>
            <w:hideMark/>
          </w:tcPr>
          <w:p w14:paraId="3813AC55"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Chaetodon striatus</w:t>
            </w:r>
          </w:p>
        </w:tc>
      </w:tr>
      <w:tr w:rsidR="00606D10" w:rsidRPr="00606D10" w14:paraId="2D6AEEEE" w14:textId="77777777" w:rsidTr="00606D10">
        <w:trPr>
          <w:trHeight w:val="182"/>
        </w:trPr>
        <w:tc>
          <w:tcPr>
            <w:tcW w:w="2215" w:type="dxa"/>
            <w:tcBorders>
              <w:top w:val="nil"/>
              <w:left w:val="nil"/>
              <w:bottom w:val="nil"/>
              <w:right w:val="nil"/>
            </w:tcBorders>
            <w:shd w:val="clear" w:color="auto" w:fill="auto"/>
            <w:noWrap/>
            <w:vAlign w:val="bottom"/>
            <w:hideMark/>
          </w:tcPr>
          <w:p w14:paraId="2228A2E1"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Spotted Scorpionfish</w:t>
            </w:r>
          </w:p>
        </w:tc>
        <w:tc>
          <w:tcPr>
            <w:tcW w:w="2481" w:type="dxa"/>
            <w:tcBorders>
              <w:top w:val="nil"/>
              <w:left w:val="nil"/>
              <w:bottom w:val="nil"/>
              <w:right w:val="nil"/>
            </w:tcBorders>
            <w:shd w:val="clear" w:color="auto" w:fill="auto"/>
            <w:noWrap/>
            <w:vAlign w:val="bottom"/>
            <w:hideMark/>
          </w:tcPr>
          <w:p w14:paraId="0BFD5181"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Scorpaena plumieri</w:t>
            </w:r>
          </w:p>
        </w:tc>
        <w:tc>
          <w:tcPr>
            <w:tcW w:w="2215" w:type="dxa"/>
            <w:tcBorders>
              <w:top w:val="nil"/>
              <w:left w:val="nil"/>
              <w:bottom w:val="nil"/>
              <w:right w:val="nil"/>
            </w:tcBorders>
            <w:shd w:val="clear" w:color="auto" w:fill="auto"/>
            <w:noWrap/>
            <w:vAlign w:val="bottom"/>
            <w:hideMark/>
          </w:tcPr>
          <w:p w14:paraId="102C8B72"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Cherubfish</w:t>
            </w:r>
          </w:p>
        </w:tc>
        <w:tc>
          <w:tcPr>
            <w:tcW w:w="2533" w:type="dxa"/>
            <w:tcBorders>
              <w:top w:val="nil"/>
              <w:left w:val="nil"/>
              <w:bottom w:val="nil"/>
              <w:right w:val="nil"/>
            </w:tcBorders>
            <w:shd w:val="clear" w:color="auto" w:fill="auto"/>
            <w:noWrap/>
            <w:vAlign w:val="bottom"/>
            <w:hideMark/>
          </w:tcPr>
          <w:p w14:paraId="17EE5621"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Centropyge argi</w:t>
            </w:r>
          </w:p>
        </w:tc>
      </w:tr>
      <w:tr w:rsidR="00606D10" w:rsidRPr="00606D10" w14:paraId="5BE8BEA3" w14:textId="77777777" w:rsidTr="00606D10">
        <w:trPr>
          <w:trHeight w:val="182"/>
        </w:trPr>
        <w:tc>
          <w:tcPr>
            <w:tcW w:w="2215" w:type="dxa"/>
            <w:tcBorders>
              <w:top w:val="nil"/>
              <w:left w:val="nil"/>
              <w:bottom w:val="nil"/>
              <w:right w:val="nil"/>
            </w:tcBorders>
            <w:shd w:val="clear" w:color="auto" w:fill="auto"/>
            <w:noWrap/>
            <w:vAlign w:val="bottom"/>
            <w:hideMark/>
          </w:tcPr>
          <w:p w14:paraId="7A5CEA1D"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Lionfish</w:t>
            </w:r>
          </w:p>
        </w:tc>
        <w:tc>
          <w:tcPr>
            <w:tcW w:w="2481" w:type="dxa"/>
            <w:tcBorders>
              <w:top w:val="nil"/>
              <w:left w:val="nil"/>
              <w:bottom w:val="nil"/>
              <w:right w:val="nil"/>
            </w:tcBorders>
            <w:shd w:val="clear" w:color="auto" w:fill="auto"/>
            <w:noWrap/>
            <w:vAlign w:val="bottom"/>
            <w:hideMark/>
          </w:tcPr>
          <w:p w14:paraId="598E4994"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Pterois volitans</w:t>
            </w:r>
          </w:p>
        </w:tc>
        <w:tc>
          <w:tcPr>
            <w:tcW w:w="2215" w:type="dxa"/>
            <w:tcBorders>
              <w:top w:val="nil"/>
              <w:left w:val="nil"/>
              <w:bottom w:val="nil"/>
              <w:right w:val="nil"/>
            </w:tcBorders>
            <w:shd w:val="clear" w:color="auto" w:fill="auto"/>
            <w:noWrap/>
            <w:vAlign w:val="bottom"/>
            <w:hideMark/>
          </w:tcPr>
          <w:p w14:paraId="42A99419"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Blue Angelfish</w:t>
            </w:r>
          </w:p>
        </w:tc>
        <w:tc>
          <w:tcPr>
            <w:tcW w:w="2533" w:type="dxa"/>
            <w:tcBorders>
              <w:top w:val="nil"/>
              <w:left w:val="nil"/>
              <w:bottom w:val="nil"/>
              <w:right w:val="nil"/>
            </w:tcBorders>
            <w:shd w:val="clear" w:color="auto" w:fill="auto"/>
            <w:noWrap/>
            <w:vAlign w:val="bottom"/>
            <w:hideMark/>
          </w:tcPr>
          <w:p w14:paraId="7EA35B0B"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Holacanthus bermudensis</w:t>
            </w:r>
          </w:p>
        </w:tc>
      </w:tr>
      <w:tr w:rsidR="00606D10" w:rsidRPr="00606D10" w14:paraId="1D7CEECD" w14:textId="77777777" w:rsidTr="00606D10">
        <w:trPr>
          <w:trHeight w:val="182"/>
        </w:trPr>
        <w:tc>
          <w:tcPr>
            <w:tcW w:w="2215" w:type="dxa"/>
            <w:tcBorders>
              <w:top w:val="nil"/>
              <w:left w:val="nil"/>
              <w:bottom w:val="nil"/>
              <w:right w:val="nil"/>
            </w:tcBorders>
            <w:shd w:val="clear" w:color="auto" w:fill="auto"/>
            <w:noWrap/>
            <w:vAlign w:val="bottom"/>
            <w:hideMark/>
          </w:tcPr>
          <w:p w14:paraId="0AE666FC"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Flying Gurnard</w:t>
            </w:r>
          </w:p>
        </w:tc>
        <w:tc>
          <w:tcPr>
            <w:tcW w:w="2481" w:type="dxa"/>
            <w:tcBorders>
              <w:top w:val="nil"/>
              <w:left w:val="nil"/>
              <w:bottom w:val="nil"/>
              <w:right w:val="nil"/>
            </w:tcBorders>
            <w:shd w:val="clear" w:color="auto" w:fill="auto"/>
            <w:noWrap/>
            <w:vAlign w:val="bottom"/>
            <w:hideMark/>
          </w:tcPr>
          <w:p w14:paraId="44097703"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Dactylopterus volitans</w:t>
            </w:r>
          </w:p>
        </w:tc>
        <w:tc>
          <w:tcPr>
            <w:tcW w:w="2215" w:type="dxa"/>
            <w:tcBorders>
              <w:top w:val="nil"/>
              <w:left w:val="nil"/>
              <w:bottom w:val="nil"/>
              <w:right w:val="nil"/>
            </w:tcBorders>
            <w:shd w:val="clear" w:color="auto" w:fill="auto"/>
            <w:noWrap/>
            <w:vAlign w:val="bottom"/>
            <w:hideMark/>
          </w:tcPr>
          <w:p w14:paraId="3A278109"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Rock Beauty</w:t>
            </w:r>
          </w:p>
        </w:tc>
        <w:tc>
          <w:tcPr>
            <w:tcW w:w="2533" w:type="dxa"/>
            <w:tcBorders>
              <w:top w:val="nil"/>
              <w:left w:val="nil"/>
              <w:bottom w:val="nil"/>
              <w:right w:val="nil"/>
            </w:tcBorders>
            <w:shd w:val="clear" w:color="auto" w:fill="auto"/>
            <w:noWrap/>
            <w:vAlign w:val="bottom"/>
            <w:hideMark/>
          </w:tcPr>
          <w:p w14:paraId="188E1309"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Holacanthus tricolor</w:t>
            </w:r>
          </w:p>
        </w:tc>
      </w:tr>
      <w:tr w:rsidR="00606D10" w:rsidRPr="00606D10" w14:paraId="6D7EA100" w14:textId="77777777" w:rsidTr="00606D10">
        <w:trPr>
          <w:trHeight w:val="182"/>
        </w:trPr>
        <w:tc>
          <w:tcPr>
            <w:tcW w:w="2215" w:type="dxa"/>
            <w:tcBorders>
              <w:top w:val="nil"/>
              <w:left w:val="nil"/>
              <w:bottom w:val="nil"/>
              <w:right w:val="nil"/>
            </w:tcBorders>
            <w:shd w:val="clear" w:color="auto" w:fill="auto"/>
            <w:noWrap/>
            <w:vAlign w:val="bottom"/>
            <w:hideMark/>
          </w:tcPr>
          <w:p w14:paraId="5CE20098"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Bank Sea Bass</w:t>
            </w:r>
          </w:p>
        </w:tc>
        <w:tc>
          <w:tcPr>
            <w:tcW w:w="2481" w:type="dxa"/>
            <w:tcBorders>
              <w:top w:val="nil"/>
              <w:left w:val="nil"/>
              <w:bottom w:val="nil"/>
              <w:right w:val="nil"/>
            </w:tcBorders>
            <w:shd w:val="clear" w:color="auto" w:fill="auto"/>
            <w:noWrap/>
            <w:vAlign w:val="bottom"/>
            <w:hideMark/>
          </w:tcPr>
          <w:p w14:paraId="653DA40E"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Centropristis ocyurus</w:t>
            </w:r>
          </w:p>
        </w:tc>
        <w:tc>
          <w:tcPr>
            <w:tcW w:w="2215" w:type="dxa"/>
            <w:tcBorders>
              <w:top w:val="nil"/>
              <w:left w:val="nil"/>
              <w:bottom w:val="nil"/>
              <w:right w:val="nil"/>
            </w:tcBorders>
            <w:shd w:val="clear" w:color="auto" w:fill="auto"/>
            <w:noWrap/>
            <w:vAlign w:val="bottom"/>
            <w:hideMark/>
          </w:tcPr>
          <w:p w14:paraId="08CB88F4"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Gray Angelfish</w:t>
            </w:r>
          </w:p>
        </w:tc>
        <w:tc>
          <w:tcPr>
            <w:tcW w:w="2533" w:type="dxa"/>
            <w:tcBorders>
              <w:top w:val="nil"/>
              <w:left w:val="nil"/>
              <w:bottom w:val="nil"/>
              <w:right w:val="nil"/>
            </w:tcBorders>
            <w:shd w:val="clear" w:color="auto" w:fill="auto"/>
            <w:noWrap/>
            <w:vAlign w:val="bottom"/>
            <w:hideMark/>
          </w:tcPr>
          <w:p w14:paraId="0351A048"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Pomacanthus arcuatus</w:t>
            </w:r>
          </w:p>
        </w:tc>
      </w:tr>
      <w:tr w:rsidR="00606D10" w:rsidRPr="00606D10" w14:paraId="2BF0CD06" w14:textId="77777777" w:rsidTr="00606D10">
        <w:trPr>
          <w:trHeight w:val="182"/>
        </w:trPr>
        <w:tc>
          <w:tcPr>
            <w:tcW w:w="2215" w:type="dxa"/>
            <w:tcBorders>
              <w:top w:val="nil"/>
              <w:left w:val="nil"/>
              <w:bottom w:val="nil"/>
              <w:right w:val="nil"/>
            </w:tcBorders>
            <w:shd w:val="clear" w:color="auto" w:fill="auto"/>
            <w:noWrap/>
            <w:vAlign w:val="bottom"/>
            <w:hideMark/>
          </w:tcPr>
          <w:p w14:paraId="2DF37BB5"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Rock Hind</w:t>
            </w:r>
          </w:p>
        </w:tc>
        <w:tc>
          <w:tcPr>
            <w:tcW w:w="2481" w:type="dxa"/>
            <w:tcBorders>
              <w:top w:val="nil"/>
              <w:left w:val="nil"/>
              <w:bottom w:val="nil"/>
              <w:right w:val="nil"/>
            </w:tcBorders>
            <w:shd w:val="clear" w:color="auto" w:fill="auto"/>
            <w:noWrap/>
            <w:vAlign w:val="bottom"/>
            <w:hideMark/>
          </w:tcPr>
          <w:p w14:paraId="70DD9F26"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Epinephelus adscensionis</w:t>
            </w:r>
          </w:p>
        </w:tc>
        <w:tc>
          <w:tcPr>
            <w:tcW w:w="2215" w:type="dxa"/>
            <w:tcBorders>
              <w:top w:val="nil"/>
              <w:left w:val="nil"/>
              <w:bottom w:val="nil"/>
              <w:right w:val="nil"/>
            </w:tcBorders>
            <w:shd w:val="clear" w:color="auto" w:fill="auto"/>
            <w:noWrap/>
            <w:vAlign w:val="bottom"/>
            <w:hideMark/>
          </w:tcPr>
          <w:p w14:paraId="012F7131"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French Angelfish</w:t>
            </w:r>
          </w:p>
        </w:tc>
        <w:tc>
          <w:tcPr>
            <w:tcW w:w="2533" w:type="dxa"/>
            <w:tcBorders>
              <w:top w:val="nil"/>
              <w:left w:val="nil"/>
              <w:bottom w:val="nil"/>
              <w:right w:val="nil"/>
            </w:tcBorders>
            <w:shd w:val="clear" w:color="auto" w:fill="auto"/>
            <w:noWrap/>
            <w:vAlign w:val="bottom"/>
            <w:hideMark/>
          </w:tcPr>
          <w:p w14:paraId="141605FF"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Pomacanthus paru</w:t>
            </w:r>
          </w:p>
        </w:tc>
      </w:tr>
      <w:tr w:rsidR="00606D10" w:rsidRPr="00606D10" w14:paraId="391EDFB0" w14:textId="77777777" w:rsidTr="00606D10">
        <w:trPr>
          <w:trHeight w:val="182"/>
        </w:trPr>
        <w:tc>
          <w:tcPr>
            <w:tcW w:w="2215" w:type="dxa"/>
            <w:tcBorders>
              <w:top w:val="nil"/>
              <w:left w:val="nil"/>
              <w:bottom w:val="nil"/>
              <w:right w:val="nil"/>
            </w:tcBorders>
            <w:shd w:val="clear" w:color="auto" w:fill="auto"/>
            <w:noWrap/>
            <w:vAlign w:val="bottom"/>
            <w:hideMark/>
          </w:tcPr>
          <w:p w14:paraId="4FF625CD" w14:textId="77777777" w:rsidR="00606D10" w:rsidRPr="00606D10" w:rsidRDefault="00606D10" w:rsidP="00606D10">
            <w:pPr>
              <w:widowControl/>
              <w:rPr>
                <w:rFonts w:ascii="Times New Roman" w:eastAsia="Times New Roman" w:hAnsi="Times New Roman" w:cs="Times New Roman"/>
                <w:b/>
                <w:color w:val="000000"/>
                <w:sz w:val="18"/>
                <w:szCs w:val="18"/>
              </w:rPr>
            </w:pPr>
            <w:r w:rsidRPr="00606D10">
              <w:rPr>
                <w:rFonts w:ascii="Times New Roman" w:eastAsia="Times New Roman" w:hAnsi="Times New Roman" w:cs="Times New Roman"/>
                <w:b/>
                <w:color w:val="000000"/>
                <w:sz w:val="18"/>
                <w:szCs w:val="18"/>
              </w:rPr>
              <w:t>Speckled Hind</w:t>
            </w:r>
          </w:p>
        </w:tc>
        <w:tc>
          <w:tcPr>
            <w:tcW w:w="2481" w:type="dxa"/>
            <w:tcBorders>
              <w:top w:val="nil"/>
              <w:left w:val="nil"/>
              <w:bottom w:val="nil"/>
              <w:right w:val="nil"/>
            </w:tcBorders>
            <w:shd w:val="clear" w:color="auto" w:fill="auto"/>
            <w:noWrap/>
            <w:vAlign w:val="bottom"/>
            <w:hideMark/>
          </w:tcPr>
          <w:p w14:paraId="3114F7A9" w14:textId="77777777" w:rsidR="00606D10" w:rsidRPr="00B64DD4" w:rsidRDefault="00606D10" w:rsidP="00606D10">
            <w:pPr>
              <w:widowControl/>
              <w:rPr>
                <w:rFonts w:ascii="Times New Roman" w:eastAsia="Times New Roman" w:hAnsi="Times New Roman" w:cs="Times New Roman"/>
                <w:b/>
                <w:i/>
                <w:color w:val="000000"/>
                <w:sz w:val="18"/>
                <w:szCs w:val="18"/>
              </w:rPr>
            </w:pPr>
            <w:r w:rsidRPr="00B64DD4">
              <w:rPr>
                <w:rFonts w:ascii="Times New Roman" w:eastAsia="Times New Roman" w:hAnsi="Times New Roman" w:cs="Times New Roman"/>
                <w:b/>
                <w:i/>
                <w:color w:val="000000"/>
                <w:sz w:val="18"/>
                <w:szCs w:val="18"/>
              </w:rPr>
              <w:t>Epinephelus drummondhayi</w:t>
            </w:r>
          </w:p>
        </w:tc>
        <w:tc>
          <w:tcPr>
            <w:tcW w:w="2215" w:type="dxa"/>
            <w:tcBorders>
              <w:top w:val="nil"/>
              <w:left w:val="nil"/>
              <w:bottom w:val="nil"/>
              <w:right w:val="nil"/>
            </w:tcBorders>
            <w:shd w:val="clear" w:color="auto" w:fill="auto"/>
            <w:noWrap/>
            <w:vAlign w:val="bottom"/>
            <w:hideMark/>
          </w:tcPr>
          <w:p w14:paraId="0C6DE9CF"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Blue Chromis</w:t>
            </w:r>
          </w:p>
        </w:tc>
        <w:tc>
          <w:tcPr>
            <w:tcW w:w="2533" w:type="dxa"/>
            <w:tcBorders>
              <w:top w:val="nil"/>
              <w:left w:val="nil"/>
              <w:bottom w:val="nil"/>
              <w:right w:val="nil"/>
            </w:tcBorders>
            <w:shd w:val="clear" w:color="auto" w:fill="auto"/>
            <w:noWrap/>
            <w:vAlign w:val="bottom"/>
            <w:hideMark/>
          </w:tcPr>
          <w:p w14:paraId="6FAF74C0"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Chromis cyaneus</w:t>
            </w:r>
          </w:p>
        </w:tc>
      </w:tr>
      <w:tr w:rsidR="00606D10" w:rsidRPr="00606D10" w14:paraId="15B67063" w14:textId="77777777" w:rsidTr="00606D10">
        <w:trPr>
          <w:trHeight w:val="182"/>
        </w:trPr>
        <w:tc>
          <w:tcPr>
            <w:tcW w:w="2215" w:type="dxa"/>
            <w:tcBorders>
              <w:top w:val="nil"/>
              <w:left w:val="nil"/>
              <w:bottom w:val="nil"/>
              <w:right w:val="nil"/>
            </w:tcBorders>
            <w:shd w:val="clear" w:color="auto" w:fill="auto"/>
            <w:noWrap/>
            <w:vAlign w:val="bottom"/>
            <w:hideMark/>
          </w:tcPr>
          <w:p w14:paraId="7078392D"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Red Grouper</w:t>
            </w:r>
          </w:p>
        </w:tc>
        <w:tc>
          <w:tcPr>
            <w:tcW w:w="2481" w:type="dxa"/>
            <w:tcBorders>
              <w:top w:val="nil"/>
              <w:left w:val="nil"/>
              <w:bottom w:val="nil"/>
              <w:right w:val="nil"/>
            </w:tcBorders>
            <w:shd w:val="clear" w:color="auto" w:fill="auto"/>
            <w:noWrap/>
            <w:vAlign w:val="bottom"/>
            <w:hideMark/>
          </w:tcPr>
          <w:p w14:paraId="4F36762C"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Epinephelus morio</w:t>
            </w:r>
          </w:p>
        </w:tc>
        <w:tc>
          <w:tcPr>
            <w:tcW w:w="2215" w:type="dxa"/>
            <w:tcBorders>
              <w:top w:val="nil"/>
              <w:left w:val="nil"/>
              <w:bottom w:val="nil"/>
              <w:right w:val="nil"/>
            </w:tcBorders>
            <w:shd w:val="clear" w:color="auto" w:fill="auto"/>
            <w:noWrap/>
            <w:vAlign w:val="bottom"/>
            <w:hideMark/>
          </w:tcPr>
          <w:p w14:paraId="77605584"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Yellowtail Reeffish</w:t>
            </w:r>
          </w:p>
        </w:tc>
        <w:tc>
          <w:tcPr>
            <w:tcW w:w="2533" w:type="dxa"/>
            <w:tcBorders>
              <w:top w:val="nil"/>
              <w:left w:val="nil"/>
              <w:bottom w:val="nil"/>
              <w:right w:val="nil"/>
            </w:tcBorders>
            <w:shd w:val="clear" w:color="auto" w:fill="auto"/>
            <w:noWrap/>
            <w:vAlign w:val="bottom"/>
            <w:hideMark/>
          </w:tcPr>
          <w:p w14:paraId="45BD997F"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Chromis enchrysura</w:t>
            </w:r>
          </w:p>
        </w:tc>
      </w:tr>
      <w:tr w:rsidR="00606D10" w:rsidRPr="00606D10" w14:paraId="6B6CB2C1" w14:textId="77777777" w:rsidTr="00606D10">
        <w:trPr>
          <w:trHeight w:val="182"/>
        </w:trPr>
        <w:tc>
          <w:tcPr>
            <w:tcW w:w="2215" w:type="dxa"/>
            <w:tcBorders>
              <w:top w:val="nil"/>
              <w:left w:val="nil"/>
              <w:bottom w:val="nil"/>
              <w:right w:val="nil"/>
            </w:tcBorders>
            <w:shd w:val="clear" w:color="auto" w:fill="auto"/>
            <w:noWrap/>
            <w:vAlign w:val="bottom"/>
            <w:hideMark/>
          </w:tcPr>
          <w:p w14:paraId="130231E0" w14:textId="77777777" w:rsidR="00606D10" w:rsidRPr="00606D10" w:rsidRDefault="00606D10" w:rsidP="00606D10">
            <w:pPr>
              <w:widowControl/>
              <w:rPr>
                <w:rFonts w:ascii="Times New Roman" w:eastAsia="Times New Roman" w:hAnsi="Times New Roman" w:cs="Times New Roman"/>
                <w:b/>
                <w:color w:val="000000"/>
                <w:sz w:val="18"/>
                <w:szCs w:val="18"/>
              </w:rPr>
            </w:pPr>
            <w:r w:rsidRPr="00606D10">
              <w:rPr>
                <w:rFonts w:ascii="Times New Roman" w:eastAsia="Times New Roman" w:hAnsi="Times New Roman" w:cs="Times New Roman"/>
                <w:b/>
                <w:color w:val="000000"/>
                <w:sz w:val="18"/>
                <w:szCs w:val="18"/>
              </w:rPr>
              <w:t>Snowy Grouper</w:t>
            </w:r>
          </w:p>
        </w:tc>
        <w:tc>
          <w:tcPr>
            <w:tcW w:w="2481" w:type="dxa"/>
            <w:tcBorders>
              <w:top w:val="nil"/>
              <w:left w:val="nil"/>
              <w:bottom w:val="nil"/>
              <w:right w:val="nil"/>
            </w:tcBorders>
            <w:shd w:val="clear" w:color="auto" w:fill="auto"/>
            <w:noWrap/>
            <w:vAlign w:val="bottom"/>
            <w:hideMark/>
          </w:tcPr>
          <w:p w14:paraId="564022C9" w14:textId="77777777" w:rsidR="00606D10" w:rsidRPr="00B64DD4" w:rsidRDefault="00606D10" w:rsidP="00606D10">
            <w:pPr>
              <w:widowControl/>
              <w:rPr>
                <w:rFonts w:ascii="Times New Roman" w:eastAsia="Times New Roman" w:hAnsi="Times New Roman" w:cs="Times New Roman"/>
                <w:b/>
                <w:i/>
                <w:color w:val="000000"/>
                <w:sz w:val="18"/>
                <w:szCs w:val="18"/>
              </w:rPr>
            </w:pPr>
            <w:r w:rsidRPr="00B64DD4">
              <w:rPr>
                <w:rFonts w:ascii="Times New Roman" w:eastAsia="Times New Roman" w:hAnsi="Times New Roman" w:cs="Times New Roman"/>
                <w:b/>
                <w:i/>
                <w:color w:val="000000"/>
                <w:sz w:val="18"/>
                <w:szCs w:val="18"/>
              </w:rPr>
              <w:t>Hyporthodus niveatus</w:t>
            </w:r>
          </w:p>
        </w:tc>
        <w:tc>
          <w:tcPr>
            <w:tcW w:w="2215" w:type="dxa"/>
            <w:tcBorders>
              <w:top w:val="nil"/>
              <w:left w:val="nil"/>
              <w:bottom w:val="nil"/>
              <w:right w:val="nil"/>
            </w:tcBorders>
            <w:shd w:val="clear" w:color="auto" w:fill="auto"/>
            <w:noWrap/>
            <w:vAlign w:val="bottom"/>
            <w:hideMark/>
          </w:tcPr>
          <w:p w14:paraId="75834CA3"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Sunshinefish</w:t>
            </w:r>
          </w:p>
        </w:tc>
        <w:tc>
          <w:tcPr>
            <w:tcW w:w="2533" w:type="dxa"/>
            <w:tcBorders>
              <w:top w:val="nil"/>
              <w:left w:val="nil"/>
              <w:bottom w:val="nil"/>
              <w:right w:val="nil"/>
            </w:tcBorders>
            <w:shd w:val="clear" w:color="auto" w:fill="auto"/>
            <w:noWrap/>
            <w:vAlign w:val="bottom"/>
            <w:hideMark/>
          </w:tcPr>
          <w:p w14:paraId="491FFE54"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Chromis insolata</w:t>
            </w:r>
          </w:p>
        </w:tc>
      </w:tr>
      <w:tr w:rsidR="00606D10" w:rsidRPr="00606D10" w14:paraId="2731B026" w14:textId="77777777" w:rsidTr="00606D10">
        <w:trPr>
          <w:trHeight w:val="182"/>
        </w:trPr>
        <w:tc>
          <w:tcPr>
            <w:tcW w:w="2215" w:type="dxa"/>
            <w:tcBorders>
              <w:top w:val="nil"/>
              <w:left w:val="nil"/>
              <w:bottom w:val="nil"/>
              <w:right w:val="nil"/>
            </w:tcBorders>
            <w:shd w:val="clear" w:color="auto" w:fill="auto"/>
            <w:noWrap/>
            <w:vAlign w:val="bottom"/>
            <w:hideMark/>
          </w:tcPr>
          <w:p w14:paraId="441298F0"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 xml:space="preserve">Gag </w:t>
            </w:r>
          </w:p>
        </w:tc>
        <w:tc>
          <w:tcPr>
            <w:tcW w:w="2481" w:type="dxa"/>
            <w:tcBorders>
              <w:top w:val="nil"/>
              <w:left w:val="nil"/>
              <w:bottom w:val="nil"/>
              <w:right w:val="nil"/>
            </w:tcBorders>
            <w:shd w:val="clear" w:color="auto" w:fill="auto"/>
            <w:noWrap/>
            <w:vAlign w:val="bottom"/>
            <w:hideMark/>
          </w:tcPr>
          <w:p w14:paraId="18820EB9"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Mycteroperca microlepis</w:t>
            </w:r>
          </w:p>
        </w:tc>
        <w:tc>
          <w:tcPr>
            <w:tcW w:w="2215" w:type="dxa"/>
            <w:tcBorders>
              <w:top w:val="nil"/>
              <w:left w:val="nil"/>
              <w:bottom w:val="nil"/>
              <w:right w:val="nil"/>
            </w:tcBorders>
            <w:shd w:val="clear" w:color="auto" w:fill="auto"/>
            <w:noWrap/>
            <w:vAlign w:val="bottom"/>
            <w:hideMark/>
          </w:tcPr>
          <w:p w14:paraId="507B9963"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Purple Reeffish</w:t>
            </w:r>
          </w:p>
        </w:tc>
        <w:tc>
          <w:tcPr>
            <w:tcW w:w="2533" w:type="dxa"/>
            <w:tcBorders>
              <w:top w:val="nil"/>
              <w:left w:val="nil"/>
              <w:bottom w:val="nil"/>
              <w:right w:val="nil"/>
            </w:tcBorders>
            <w:shd w:val="clear" w:color="auto" w:fill="auto"/>
            <w:noWrap/>
            <w:vAlign w:val="bottom"/>
            <w:hideMark/>
          </w:tcPr>
          <w:p w14:paraId="30B83E10"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Chromis scotti</w:t>
            </w:r>
          </w:p>
        </w:tc>
      </w:tr>
      <w:tr w:rsidR="00606D10" w:rsidRPr="00606D10" w14:paraId="47767255" w14:textId="77777777" w:rsidTr="00606D10">
        <w:trPr>
          <w:trHeight w:val="182"/>
        </w:trPr>
        <w:tc>
          <w:tcPr>
            <w:tcW w:w="2215" w:type="dxa"/>
            <w:tcBorders>
              <w:top w:val="nil"/>
              <w:left w:val="nil"/>
              <w:bottom w:val="nil"/>
              <w:right w:val="nil"/>
            </w:tcBorders>
            <w:shd w:val="clear" w:color="auto" w:fill="auto"/>
            <w:noWrap/>
            <w:vAlign w:val="bottom"/>
            <w:hideMark/>
          </w:tcPr>
          <w:p w14:paraId="383F6E75"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Black Grouper</w:t>
            </w:r>
          </w:p>
        </w:tc>
        <w:tc>
          <w:tcPr>
            <w:tcW w:w="2481" w:type="dxa"/>
            <w:tcBorders>
              <w:top w:val="nil"/>
              <w:left w:val="nil"/>
              <w:bottom w:val="nil"/>
              <w:right w:val="nil"/>
            </w:tcBorders>
            <w:shd w:val="clear" w:color="auto" w:fill="auto"/>
            <w:noWrap/>
            <w:vAlign w:val="bottom"/>
            <w:hideMark/>
          </w:tcPr>
          <w:p w14:paraId="747D515F"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Mycteroperca bonaci</w:t>
            </w:r>
          </w:p>
        </w:tc>
        <w:tc>
          <w:tcPr>
            <w:tcW w:w="2215" w:type="dxa"/>
            <w:tcBorders>
              <w:top w:val="nil"/>
              <w:left w:val="nil"/>
              <w:bottom w:val="nil"/>
              <w:right w:val="nil"/>
            </w:tcBorders>
            <w:shd w:val="clear" w:color="auto" w:fill="auto"/>
            <w:noWrap/>
            <w:vAlign w:val="bottom"/>
            <w:hideMark/>
          </w:tcPr>
          <w:p w14:paraId="06A7A5AC"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Bicolor Damselfish</w:t>
            </w:r>
          </w:p>
        </w:tc>
        <w:tc>
          <w:tcPr>
            <w:tcW w:w="2533" w:type="dxa"/>
            <w:tcBorders>
              <w:top w:val="nil"/>
              <w:left w:val="nil"/>
              <w:bottom w:val="nil"/>
              <w:right w:val="nil"/>
            </w:tcBorders>
            <w:shd w:val="clear" w:color="auto" w:fill="auto"/>
            <w:noWrap/>
            <w:vAlign w:val="bottom"/>
            <w:hideMark/>
          </w:tcPr>
          <w:p w14:paraId="688B6A35"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Stegastes partitus</w:t>
            </w:r>
          </w:p>
        </w:tc>
      </w:tr>
      <w:tr w:rsidR="00606D10" w:rsidRPr="00606D10" w14:paraId="7356D8B9" w14:textId="77777777" w:rsidTr="00606D10">
        <w:trPr>
          <w:trHeight w:val="182"/>
        </w:trPr>
        <w:tc>
          <w:tcPr>
            <w:tcW w:w="2215" w:type="dxa"/>
            <w:tcBorders>
              <w:top w:val="nil"/>
              <w:left w:val="nil"/>
              <w:bottom w:val="nil"/>
              <w:right w:val="nil"/>
            </w:tcBorders>
            <w:shd w:val="clear" w:color="auto" w:fill="auto"/>
            <w:noWrap/>
            <w:vAlign w:val="bottom"/>
            <w:hideMark/>
          </w:tcPr>
          <w:p w14:paraId="260D031E"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Scamp</w:t>
            </w:r>
          </w:p>
        </w:tc>
        <w:tc>
          <w:tcPr>
            <w:tcW w:w="2481" w:type="dxa"/>
            <w:tcBorders>
              <w:top w:val="nil"/>
              <w:left w:val="nil"/>
              <w:bottom w:val="nil"/>
              <w:right w:val="nil"/>
            </w:tcBorders>
            <w:shd w:val="clear" w:color="auto" w:fill="auto"/>
            <w:noWrap/>
            <w:vAlign w:val="bottom"/>
            <w:hideMark/>
          </w:tcPr>
          <w:p w14:paraId="5C3D6060"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Mycteroperca phenax</w:t>
            </w:r>
          </w:p>
        </w:tc>
        <w:tc>
          <w:tcPr>
            <w:tcW w:w="2215" w:type="dxa"/>
            <w:tcBorders>
              <w:top w:val="nil"/>
              <w:left w:val="nil"/>
              <w:bottom w:val="nil"/>
              <w:right w:val="nil"/>
            </w:tcBorders>
            <w:shd w:val="clear" w:color="auto" w:fill="auto"/>
            <w:noWrap/>
            <w:vAlign w:val="bottom"/>
            <w:hideMark/>
          </w:tcPr>
          <w:p w14:paraId="39A731D8"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Barracuda</w:t>
            </w:r>
          </w:p>
        </w:tc>
        <w:tc>
          <w:tcPr>
            <w:tcW w:w="2533" w:type="dxa"/>
            <w:tcBorders>
              <w:top w:val="nil"/>
              <w:left w:val="nil"/>
              <w:bottom w:val="nil"/>
              <w:right w:val="nil"/>
            </w:tcBorders>
            <w:shd w:val="clear" w:color="auto" w:fill="auto"/>
            <w:noWrap/>
            <w:vAlign w:val="bottom"/>
            <w:hideMark/>
          </w:tcPr>
          <w:p w14:paraId="5E3005AE"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Sphyraena barracuda</w:t>
            </w:r>
          </w:p>
        </w:tc>
      </w:tr>
      <w:tr w:rsidR="00606D10" w:rsidRPr="00606D10" w14:paraId="06DF1E24" w14:textId="77777777" w:rsidTr="00606D10">
        <w:trPr>
          <w:trHeight w:val="182"/>
        </w:trPr>
        <w:tc>
          <w:tcPr>
            <w:tcW w:w="2215" w:type="dxa"/>
            <w:tcBorders>
              <w:top w:val="nil"/>
              <w:left w:val="nil"/>
              <w:bottom w:val="nil"/>
              <w:right w:val="nil"/>
            </w:tcBorders>
            <w:shd w:val="clear" w:color="auto" w:fill="auto"/>
            <w:noWrap/>
            <w:vAlign w:val="bottom"/>
            <w:hideMark/>
          </w:tcPr>
          <w:p w14:paraId="65C51C5A"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Yellowmouth Grouper</w:t>
            </w:r>
          </w:p>
        </w:tc>
        <w:tc>
          <w:tcPr>
            <w:tcW w:w="2481" w:type="dxa"/>
            <w:tcBorders>
              <w:top w:val="nil"/>
              <w:left w:val="nil"/>
              <w:bottom w:val="nil"/>
              <w:right w:val="nil"/>
            </w:tcBorders>
            <w:shd w:val="clear" w:color="auto" w:fill="auto"/>
            <w:noWrap/>
            <w:vAlign w:val="bottom"/>
            <w:hideMark/>
          </w:tcPr>
          <w:p w14:paraId="55DD9F4E"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Mycteroperca interstitialis</w:t>
            </w:r>
          </w:p>
        </w:tc>
        <w:tc>
          <w:tcPr>
            <w:tcW w:w="2215" w:type="dxa"/>
            <w:tcBorders>
              <w:top w:val="nil"/>
              <w:left w:val="nil"/>
              <w:bottom w:val="nil"/>
              <w:right w:val="nil"/>
            </w:tcBorders>
            <w:shd w:val="clear" w:color="auto" w:fill="auto"/>
            <w:noWrap/>
            <w:vAlign w:val="bottom"/>
            <w:hideMark/>
          </w:tcPr>
          <w:p w14:paraId="323561C8"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Creole Wrasse</w:t>
            </w:r>
          </w:p>
        </w:tc>
        <w:tc>
          <w:tcPr>
            <w:tcW w:w="2533" w:type="dxa"/>
            <w:tcBorders>
              <w:top w:val="nil"/>
              <w:left w:val="nil"/>
              <w:bottom w:val="nil"/>
              <w:right w:val="nil"/>
            </w:tcBorders>
            <w:shd w:val="clear" w:color="auto" w:fill="auto"/>
            <w:noWrap/>
            <w:vAlign w:val="bottom"/>
            <w:hideMark/>
          </w:tcPr>
          <w:p w14:paraId="44F50574"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Clepticus parrae</w:t>
            </w:r>
          </w:p>
        </w:tc>
      </w:tr>
      <w:tr w:rsidR="00606D10" w:rsidRPr="00606D10" w14:paraId="587726F3" w14:textId="77777777" w:rsidTr="00606D10">
        <w:trPr>
          <w:trHeight w:val="182"/>
        </w:trPr>
        <w:tc>
          <w:tcPr>
            <w:tcW w:w="2215" w:type="dxa"/>
            <w:tcBorders>
              <w:top w:val="nil"/>
              <w:left w:val="nil"/>
              <w:bottom w:val="nil"/>
              <w:right w:val="nil"/>
            </w:tcBorders>
            <w:shd w:val="clear" w:color="auto" w:fill="auto"/>
            <w:noWrap/>
            <w:vAlign w:val="bottom"/>
            <w:hideMark/>
          </w:tcPr>
          <w:p w14:paraId="38940D3E"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Coney Grouper</w:t>
            </w:r>
          </w:p>
        </w:tc>
        <w:tc>
          <w:tcPr>
            <w:tcW w:w="2481" w:type="dxa"/>
            <w:tcBorders>
              <w:top w:val="nil"/>
              <w:left w:val="nil"/>
              <w:bottom w:val="nil"/>
              <w:right w:val="nil"/>
            </w:tcBorders>
            <w:shd w:val="clear" w:color="auto" w:fill="auto"/>
            <w:noWrap/>
            <w:vAlign w:val="bottom"/>
            <w:hideMark/>
          </w:tcPr>
          <w:p w14:paraId="22CCC5E9"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Cephalopholis fulva</w:t>
            </w:r>
          </w:p>
        </w:tc>
        <w:tc>
          <w:tcPr>
            <w:tcW w:w="2215" w:type="dxa"/>
            <w:tcBorders>
              <w:top w:val="nil"/>
              <w:left w:val="nil"/>
              <w:bottom w:val="nil"/>
              <w:right w:val="nil"/>
            </w:tcBorders>
            <w:shd w:val="clear" w:color="auto" w:fill="auto"/>
            <w:noWrap/>
            <w:vAlign w:val="bottom"/>
            <w:hideMark/>
          </w:tcPr>
          <w:p w14:paraId="24D152F0"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Spotfin Hogfish</w:t>
            </w:r>
          </w:p>
        </w:tc>
        <w:tc>
          <w:tcPr>
            <w:tcW w:w="2533" w:type="dxa"/>
            <w:tcBorders>
              <w:top w:val="nil"/>
              <w:left w:val="nil"/>
              <w:bottom w:val="nil"/>
              <w:right w:val="nil"/>
            </w:tcBorders>
            <w:shd w:val="clear" w:color="auto" w:fill="auto"/>
            <w:noWrap/>
            <w:vAlign w:val="bottom"/>
            <w:hideMark/>
          </w:tcPr>
          <w:p w14:paraId="0D678C1F"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Bodianus pulchellus</w:t>
            </w:r>
          </w:p>
        </w:tc>
      </w:tr>
      <w:tr w:rsidR="00606D10" w:rsidRPr="00606D10" w14:paraId="08AEE716" w14:textId="77777777" w:rsidTr="00606D10">
        <w:trPr>
          <w:trHeight w:val="182"/>
        </w:trPr>
        <w:tc>
          <w:tcPr>
            <w:tcW w:w="2215" w:type="dxa"/>
            <w:tcBorders>
              <w:top w:val="nil"/>
              <w:left w:val="nil"/>
              <w:bottom w:val="nil"/>
              <w:right w:val="nil"/>
            </w:tcBorders>
            <w:shd w:val="clear" w:color="auto" w:fill="auto"/>
            <w:noWrap/>
            <w:vAlign w:val="bottom"/>
            <w:hideMark/>
          </w:tcPr>
          <w:p w14:paraId="6E1E2020"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Unidentified Anthiid</w:t>
            </w:r>
          </w:p>
        </w:tc>
        <w:tc>
          <w:tcPr>
            <w:tcW w:w="2481" w:type="dxa"/>
            <w:tcBorders>
              <w:top w:val="nil"/>
              <w:left w:val="nil"/>
              <w:bottom w:val="nil"/>
              <w:right w:val="nil"/>
            </w:tcBorders>
            <w:shd w:val="clear" w:color="auto" w:fill="auto"/>
            <w:noWrap/>
            <w:vAlign w:val="bottom"/>
            <w:hideMark/>
          </w:tcPr>
          <w:p w14:paraId="14C36264"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Anthiinae</w:t>
            </w:r>
          </w:p>
        </w:tc>
        <w:tc>
          <w:tcPr>
            <w:tcW w:w="2215" w:type="dxa"/>
            <w:tcBorders>
              <w:top w:val="nil"/>
              <w:left w:val="nil"/>
              <w:bottom w:val="nil"/>
              <w:right w:val="nil"/>
            </w:tcBorders>
            <w:shd w:val="clear" w:color="auto" w:fill="auto"/>
            <w:noWrap/>
            <w:vAlign w:val="bottom"/>
            <w:hideMark/>
          </w:tcPr>
          <w:p w14:paraId="26A2460F"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Red Hogfish</w:t>
            </w:r>
          </w:p>
        </w:tc>
        <w:tc>
          <w:tcPr>
            <w:tcW w:w="2533" w:type="dxa"/>
            <w:tcBorders>
              <w:top w:val="nil"/>
              <w:left w:val="nil"/>
              <w:bottom w:val="nil"/>
              <w:right w:val="nil"/>
            </w:tcBorders>
            <w:shd w:val="clear" w:color="auto" w:fill="auto"/>
            <w:noWrap/>
            <w:vAlign w:val="bottom"/>
            <w:hideMark/>
          </w:tcPr>
          <w:p w14:paraId="3A667BFA"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Decodon puellaris</w:t>
            </w:r>
          </w:p>
        </w:tc>
      </w:tr>
      <w:tr w:rsidR="00606D10" w:rsidRPr="00606D10" w14:paraId="55F70726" w14:textId="77777777" w:rsidTr="00606D10">
        <w:trPr>
          <w:trHeight w:val="182"/>
        </w:trPr>
        <w:tc>
          <w:tcPr>
            <w:tcW w:w="2215" w:type="dxa"/>
            <w:tcBorders>
              <w:top w:val="nil"/>
              <w:left w:val="nil"/>
              <w:bottom w:val="nil"/>
              <w:right w:val="nil"/>
            </w:tcBorders>
            <w:shd w:val="clear" w:color="auto" w:fill="auto"/>
            <w:noWrap/>
            <w:vAlign w:val="bottom"/>
            <w:hideMark/>
          </w:tcPr>
          <w:p w14:paraId="38E3F27C"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Creolefish</w:t>
            </w:r>
          </w:p>
        </w:tc>
        <w:tc>
          <w:tcPr>
            <w:tcW w:w="2481" w:type="dxa"/>
            <w:tcBorders>
              <w:top w:val="nil"/>
              <w:left w:val="nil"/>
              <w:bottom w:val="nil"/>
              <w:right w:val="nil"/>
            </w:tcBorders>
            <w:shd w:val="clear" w:color="auto" w:fill="auto"/>
            <w:noWrap/>
            <w:vAlign w:val="bottom"/>
            <w:hideMark/>
          </w:tcPr>
          <w:p w14:paraId="1BDA616E"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Paranthias furcifer</w:t>
            </w:r>
          </w:p>
        </w:tc>
        <w:tc>
          <w:tcPr>
            <w:tcW w:w="2215" w:type="dxa"/>
            <w:tcBorders>
              <w:top w:val="nil"/>
              <w:left w:val="nil"/>
              <w:bottom w:val="nil"/>
              <w:right w:val="nil"/>
            </w:tcBorders>
            <w:shd w:val="clear" w:color="auto" w:fill="auto"/>
            <w:noWrap/>
            <w:vAlign w:val="bottom"/>
            <w:hideMark/>
          </w:tcPr>
          <w:p w14:paraId="23D87F65" w14:textId="7FA016E1"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 xml:space="preserve">Spanish </w:t>
            </w:r>
            <w:r>
              <w:rPr>
                <w:rFonts w:ascii="Times New Roman" w:eastAsia="Times New Roman" w:hAnsi="Times New Roman" w:cs="Times New Roman"/>
                <w:color w:val="000000"/>
                <w:sz w:val="18"/>
                <w:szCs w:val="18"/>
              </w:rPr>
              <w:t>H</w:t>
            </w:r>
            <w:r w:rsidRPr="00606D10">
              <w:rPr>
                <w:rFonts w:ascii="Times New Roman" w:eastAsia="Times New Roman" w:hAnsi="Times New Roman" w:cs="Times New Roman"/>
                <w:color w:val="000000"/>
                <w:sz w:val="18"/>
                <w:szCs w:val="18"/>
              </w:rPr>
              <w:t>ogfish</w:t>
            </w:r>
          </w:p>
        </w:tc>
        <w:tc>
          <w:tcPr>
            <w:tcW w:w="2533" w:type="dxa"/>
            <w:tcBorders>
              <w:top w:val="nil"/>
              <w:left w:val="nil"/>
              <w:bottom w:val="nil"/>
              <w:right w:val="nil"/>
            </w:tcBorders>
            <w:shd w:val="clear" w:color="auto" w:fill="auto"/>
            <w:noWrap/>
            <w:vAlign w:val="bottom"/>
            <w:hideMark/>
          </w:tcPr>
          <w:p w14:paraId="439C15A4"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Bodianus rufus</w:t>
            </w:r>
          </w:p>
        </w:tc>
      </w:tr>
      <w:tr w:rsidR="00606D10" w:rsidRPr="00606D10" w14:paraId="6C5D5459" w14:textId="77777777" w:rsidTr="00606D10">
        <w:trPr>
          <w:trHeight w:val="182"/>
        </w:trPr>
        <w:tc>
          <w:tcPr>
            <w:tcW w:w="2215" w:type="dxa"/>
            <w:tcBorders>
              <w:top w:val="nil"/>
              <w:left w:val="nil"/>
              <w:bottom w:val="nil"/>
              <w:right w:val="nil"/>
            </w:tcBorders>
            <w:shd w:val="clear" w:color="auto" w:fill="auto"/>
            <w:noWrap/>
            <w:vAlign w:val="bottom"/>
            <w:hideMark/>
          </w:tcPr>
          <w:p w14:paraId="00DA1D17"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Wrasse Bass</w:t>
            </w:r>
          </w:p>
        </w:tc>
        <w:tc>
          <w:tcPr>
            <w:tcW w:w="2481" w:type="dxa"/>
            <w:tcBorders>
              <w:top w:val="nil"/>
              <w:left w:val="nil"/>
              <w:bottom w:val="nil"/>
              <w:right w:val="nil"/>
            </w:tcBorders>
            <w:shd w:val="clear" w:color="auto" w:fill="auto"/>
            <w:noWrap/>
            <w:vAlign w:val="bottom"/>
            <w:hideMark/>
          </w:tcPr>
          <w:p w14:paraId="4A9ABE7E"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Liopropoma eukrines</w:t>
            </w:r>
          </w:p>
        </w:tc>
        <w:tc>
          <w:tcPr>
            <w:tcW w:w="2215" w:type="dxa"/>
            <w:tcBorders>
              <w:top w:val="nil"/>
              <w:left w:val="nil"/>
              <w:bottom w:val="nil"/>
              <w:right w:val="nil"/>
            </w:tcBorders>
            <w:shd w:val="clear" w:color="auto" w:fill="auto"/>
            <w:noWrap/>
            <w:vAlign w:val="bottom"/>
            <w:hideMark/>
          </w:tcPr>
          <w:p w14:paraId="2D8AB806"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Yellowhead Wrasse</w:t>
            </w:r>
          </w:p>
        </w:tc>
        <w:tc>
          <w:tcPr>
            <w:tcW w:w="2533" w:type="dxa"/>
            <w:tcBorders>
              <w:top w:val="nil"/>
              <w:left w:val="nil"/>
              <w:bottom w:val="nil"/>
              <w:right w:val="nil"/>
            </w:tcBorders>
            <w:shd w:val="clear" w:color="auto" w:fill="auto"/>
            <w:noWrap/>
            <w:vAlign w:val="bottom"/>
            <w:hideMark/>
          </w:tcPr>
          <w:p w14:paraId="3DC291BA"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Halichoeres garnoti</w:t>
            </w:r>
          </w:p>
        </w:tc>
      </w:tr>
      <w:tr w:rsidR="00606D10" w:rsidRPr="00606D10" w14:paraId="666E33F6" w14:textId="77777777" w:rsidTr="00606D10">
        <w:trPr>
          <w:trHeight w:val="182"/>
        </w:trPr>
        <w:tc>
          <w:tcPr>
            <w:tcW w:w="2215" w:type="dxa"/>
            <w:tcBorders>
              <w:top w:val="nil"/>
              <w:left w:val="nil"/>
              <w:bottom w:val="nil"/>
              <w:right w:val="nil"/>
            </w:tcBorders>
            <w:shd w:val="clear" w:color="auto" w:fill="auto"/>
            <w:noWrap/>
            <w:vAlign w:val="bottom"/>
            <w:hideMark/>
          </w:tcPr>
          <w:p w14:paraId="5379DAFC"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Graysby</w:t>
            </w:r>
          </w:p>
        </w:tc>
        <w:tc>
          <w:tcPr>
            <w:tcW w:w="2481" w:type="dxa"/>
            <w:tcBorders>
              <w:top w:val="nil"/>
              <w:left w:val="nil"/>
              <w:bottom w:val="nil"/>
              <w:right w:val="nil"/>
            </w:tcBorders>
            <w:shd w:val="clear" w:color="auto" w:fill="auto"/>
            <w:noWrap/>
            <w:vAlign w:val="bottom"/>
            <w:hideMark/>
          </w:tcPr>
          <w:p w14:paraId="04D2CABF"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Cephalopholis cruentata</w:t>
            </w:r>
          </w:p>
        </w:tc>
        <w:tc>
          <w:tcPr>
            <w:tcW w:w="2215" w:type="dxa"/>
            <w:tcBorders>
              <w:top w:val="nil"/>
              <w:left w:val="nil"/>
              <w:bottom w:val="nil"/>
              <w:right w:val="nil"/>
            </w:tcBorders>
            <w:shd w:val="clear" w:color="auto" w:fill="auto"/>
            <w:noWrap/>
            <w:vAlign w:val="bottom"/>
            <w:hideMark/>
          </w:tcPr>
          <w:p w14:paraId="25B8A2A8"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Wrasse</w:t>
            </w:r>
          </w:p>
        </w:tc>
        <w:tc>
          <w:tcPr>
            <w:tcW w:w="2533" w:type="dxa"/>
            <w:tcBorders>
              <w:top w:val="nil"/>
              <w:left w:val="nil"/>
              <w:bottom w:val="nil"/>
              <w:right w:val="nil"/>
            </w:tcBorders>
            <w:shd w:val="clear" w:color="auto" w:fill="auto"/>
            <w:noWrap/>
            <w:vAlign w:val="bottom"/>
            <w:hideMark/>
          </w:tcPr>
          <w:p w14:paraId="3744D362"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Halichoeres sp.</w:t>
            </w:r>
          </w:p>
        </w:tc>
      </w:tr>
      <w:tr w:rsidR="00606D10" w:rsidRPr="00606D10" w14:paraId="05861239" w14:textId="77777777" w:rsidTr="00606D10">
        <w:trPr>
          <w:trHeight w:val="182"/>
        </w:trPr>
        <w:tc>
          <w:tcPr>
            <w:tcW w:w="2215" w:type="dxa"/>
            <w:tcBorders>
              <w:top w:val="nil"/>
              <w:left w:val="nil"/>
              <w:bottom w:val="nil"/>
              <w:right w:val="nil"/>
            </w:tcBorders>
            <w:shd w:val="clear" w:color="auto" w:fill="auto"/>
            <w:noWrap/>
            <w:vAlign w:val="bottom"/>
            <w:hideMark/>
          </w:tcPr>
          <w:p w14:paraId="2CCC4AA5"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Orangeback Bass</w:t>
            </w:r>
          </w:p>
        </w:tc>
        <w:tc>
          <w:tcPr>
            <w:tcW w:w="2481" w:type="dxa"/>
            <w:tcBorders>
              <w:top w:val="nil"/>
              <w:left w:val="nil"/>
              <w:bottom w:val="nil"/>
              <w:right w:val="nil"/>
            </w:tcBorders>
            <w:shd w:val="clear" w:color="auto" w:fill="auto"/>
            <w:noWrap/>
            <w:vAlign w:val="bottom"/>
            <w:hideMark/>
          </w:tcPr>
          <w:p w14:paraId="34587375"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Serranus annularis</w:t>
            </w:r>
          </w:p>
        </w:tc>
        <w:tc>
          <w:tcPr>
            <w:tcW w:w="2215" w:type="dxa"/>
            <w:tcBorders>
              <w:top w:val="nil"/>
              <w:left w:val="nil"/>
              <w:bottom w:val="nil"/>
              <w:right w:val="nil"/>
            </w:tcBorders>
            <w:shd w:val="clear" w:color="auto" w:fill="auto"/>
            <w:noWrap/>
            <w:vAlign w:val="bottom"/>
            <w:hideMark/>
          </w:tcPr>
          <w:p w14:paraId="40522F56"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Hogfish</w:t>
            </w:r>
          </w:p>
        </w:tc>
        <w:tc>
          <w:tcPr>
            <w:tcW w:w="2533" w:type="dxa"/>
            <w:tcBorders>
              <w:top w:val="nil"/>
              <w:left w:val="nil"/>
              <w:bottom w:val="nil"/>
              <w:right w:val="nil"/>
            </w:tcBorders>
            <w:shd w:val="clear" w:color="auto" w:fill="auto"/>
            <w:noWrap/>
            <w:vAlign w:val="bottom"/>
            <w:hideMark/>
          </w:tcPr>
          <w:p w14:paraId="2BEEDC4C"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Lachnolaimus maximus</w:t>
            </w:r>
          </w:p>
        </w:tc>
      </w:tr>
      <w:tr w:rsidR="00606D10" w:rsidRPr="00606D10" w14:paraId="3455C379" w14:textId="77777777" w:rsidTr="00606D10">
        <w:trPr>
          <w:trHeight w:val="182"/>
        </w:trPr>
        <w:tc>
          <w:tcPr>
            <w:tcW w:w="2215" w:type="dxa"/>
            <w:tcBorders>
              <w:top w:val="nil"/>
              <w:left w:val="nil"/>
              <w:bottom w:val="nil"/>
              <w:right w:val="nil"/>
            </w:tcBorders>
            <w:shd w:val="clear" w:color="auto" w:fill="auto"/>
            <w:noWrap/>
            <w:vAlign w:val="bottom"/>
            <w:hideMark/>
          </w:tcPr>
          <w:p w14:paraId="0375DA8B"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Lantern Bass</w:t>
            </w:r>
          </w:p>
        </w:tc>
        <w:tc>
          <w:tcPr>
            <w:tcW w:w="2481" w:type="dxa"/>
            <w:tcBorders>
              <w:top w:val="nil"/>
              <w:left w:val="nil"/>
              <w:bottom w:val="nil"/>
              <w:right w:val="nil"/>
            </w:tcBorders>
            <w:shd w:val="clear" w:color="auto" w:fill="auto"/>
            <w:noWrap/>
            <w:vAlign w:val="bottom"/>
            <w:hideMark/>
          </w:tcPr>
          <w:p w14:paraId="5B4DC50F"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Serranus baldwini</w:t>
            </w:r>
          </w:p>
        </w:tc>
        <w:tc>
          <w:tcPr>
            <w:tcW w:w="2215" w:type="dxa"/>
            <w:tcBorders>
              <w:top w:val="nil"/>
              <w:left w:val="nil"/>
              <w:bottom w:val="nil"/>
              <w:right w:val="nil"/>
            </w:tcBorders>
            <w:shd w:val="clear" w:color="auto" w:fill="auto"/>
            <w:noWrap/>
            <w:vAlign w:val="bottom"/>
            <w:hideMark/>
          </w:tcPr>
          <w:p w14:paraId="518DC3FD"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Bluehead Wrasse</w:t>
            </w:r>
          </w:p>
        </w:tc>
        <w:tc>
          <w:tcPr>
            <w:tcW w:w="2533" w:type="dxa"/>
            <w:tcBorders>
              <w:top w:val="nil"/>
              <w:left w:val="nil"/>
              <w:bottom w:val="nil"/>
              <w:right w:val="nil"/>
            </w:tcBorders>
            <w:shd w:val="clear" w:color="auto" w:fill="auto"/>
            <w:noWrap/>
            <w:vAlign w:val="bottom"/>
            <w:hideMark/>
          </w:tcPr>
          <w:p w14:paraId="46A49E32"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Thalassoma bifasciatum</w:t>
            </w:r>
          </w:p>
        </w:tc>
      </w:tr>
      <w:tr w:rsidR="00606D10" w:rsidRPr="00606D10" w14:paraId="531F8C0C" w14:textId="77777777" w:rsidTr="00606D10">
        <w:trPr>
          <w:trHeight w:val="182"/>
        </w:trPr>
        <w:tc>
          <w:tcPr>
            <w:tcW w:w="2215" w:type="dxa"/>
            <w:tcBorders>
              <w:top w:val="nil"/>
              <w:left w:val="nil"/>
              <w:bottom w:val="nil"/>
              <w:right w:val="nil"/>
            </w:tcBorders>
            <w:shd w:val="clear" w:color="auto" w:fill="auto"/>
            <w:noWrap/>
            <w:vAlign w:val="bottom"/>
            <w:hideMark/>
          </w:tcPr>
          <w:p w14:paraId="5938D498"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Saddle Bass</w:t>
            </w:r>
          </w:p>
        </w:tc>
        <w:tc>
          <w:tcPr>
            <w:tcW w:w="2481" w:type="dxa"/>
            <w:tcBorders>
              <w:top w:val="nil"/>
              <w:left w:val="nil"/>
              <w:bottom w:val="nil"/>
              <w:right w:val="nil"/>
            </w:tcBorders>
            <w:shd w:val="clear" w:color="auto" w:fill="auto"/>
            <w:noWrap/>
            <w:vAlign w:val="bottom"/>
            <w:hideMark/>
          </w:tcPr>
          <w:p w14:paraId="7440AAAD"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Serranus notospilus</w:t>
            </w:r>
          </w:p>
        </w:tc>
        <w:tc>
          <w:tcPr>
            <w:tcW w:w="2215" w:type="dxa"/>
            <w:tcBorders>
              <w:top w:val="nil"/>
              <w:left w:val="nil"/>
              <w:bottom w:val="nil"/>
              <w:right w:val="nil"/>
            </w:tcBorders>
            <w:shd w:val="clear" w:color="auto" w:fill="auto"/>
            <w:noWrap/>
            <w:vAlign w:val="bottom"/>
            <w:hideMark/>
          </w:tcPr>
          <w:p w14:paraId="6FE0986B"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Greenblotch Parrotfish</w:t>
            </w:r>
          </w:p>
        </w:tc>
        <w:tc>
          <w:tcPr>
            <w:tcW w:w="2533" w:type="dxa"/>
            <w:tcBorders>
              <w:top w:val="nil"/>
              <w:left w:val="nil"/>
              <w:bottom w:val="nil"/>
              <w:right w:val="nil"/>
            </w:tcBorders>
            <w:shd w:val="clear" w:color="auto" w:fill="auto"/>
            <w:noWrap/>
            <w:vAlign w:val="bottom"/>
            <w:hideMark/>
          </w:tcPr>
          <w:p w14:paraId="16443E87"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Sparisoma atomarium</w:t>
            </w:r>
          </w:p>
        </w:tc>
      </w:tr>
      <w:tr w:rsidR="00606D10" w:rsidRPr="00606D10" w14:paraId="1E26FAA6" w14:textId="77777777" w:rsidTr="00606D10">
        <w:trPr>
          <w:trHeight w:val="182"/>
        </w:trPr>
        <w:tc>
          <w:tcPr>
            <w:tcW w:w="2215" w:type="dxa"/>
            <w:tcBorders>
              <w:top w:val="nil"/>
              <w:left w:val="nil"/>
              <w:bottom w:val="nil"/>
              <w:right w:val="nil"/>
            </w:tcBorders>
            <w:shd w:val="clear" w:color="auto" w:fill="auto"/>
            <w:noWrap/>
            <w:vAlign w:val="bottom"/>
            <w:hideMark/>
          </w:tcPr>
          <w:p w14:paraId="7C4C7B60"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Tattler</w:t>
            </w:r>
          </w:p>
        </w:tc>
        <w:tc>
          <w:tcPr>
            <w:tcW w:w="2481" w:type="dxa"/>
            <w:tcBorders>
              <w:top w:val="nil"/>
              <w:left w:val="nil"/>
              <w:bottom w:val="nil"/>
              <w:right w:val="nil"/>
            </w:tcBorders>
            <w:shd w:val="clear" w:color="auto" w:fill="auto"/>
            <w:noWrap/>
            <w:vAlign w:val="bottom"/>
            <w:hideMark/>
          </w:tcPr>
          <w:p w14:paraId="1D261BF8"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Serranus phoebe</w:t>
            </w:r>
          </w:p>
        </w:tc>
        <w:tc>
          <w:tcPr>
            <w:tcW w:w="2215" w:type="dxa"/>
            <w:tcBorders>
              <w:top w:val="nil"/>
              <w:left w:val="nil"/>
              <w:bottom w:val="nil"/>
              <w:right w:val="nil"/>
            </w:tcBorders>
            <w:shd w:val="clear" w:color="auto" w:fill="auto"/>
            <w:noWrap/>
            <w:vAlign w:val="bottom"/>
            <w:hideMark/>
          </w:tcPr>
          <w:p w14:paraId="5A0BC9F1"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Unidentified Parrotfish</w:t>
            </w:r>
          </w:p>
        </w:tc>
        <w:tc>
          <w:tcPr>
            <w:tcW w:w="2533" w:type="dxa"/>
            <w:tcBorders>
              <w:top w:val="nil"/>
              <w:left w:val="nil"/>
              <w:bottom w:val="nil"/>
              <w:right w:val="nil"/>
            </w:tcBorders>
            <w:shd w:val="clear" w:color="auto" w:fill="auto"/>
            <w:noWrap/>
            <w:vAlign w:val="bottom"/>
            <w:hideMark/>
          </w:tcPr>
          <w:p w14:paraId="114EFC05"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Sparisoma sp.</w:t>
            </w:r>
          </w:p>
        </w:tc>
      </w:tr>
      <w:tr w:rsidR="00606D10" w:rsidRPr="00606D10" w14:paraId="72272D3C" w14:textId="77777777" w:rsidTr="00606D10">
        <w:trPr>
          <w:trHeight w:val="182"/>
        </w:trPr>
        <w:tc>
          <w:tcPr>
            <w:tcW w:w="2215" w:type="dxa"/>
            <w:tcBorders>
              <w:top w:val="nil"/>
              <w:left w:val="nil"/>
              <w:bottom w:val="nil"/>
              <w:right w:val="nil"/>
            </w:tcBorders>
            <w:shd w:val="clear" w:color="auto" w:fill="auto"/>
            <w:noWrap/>
            <w:vAlign w:val="bottom"/>
            <w:hideMark/>
          </w:tcPr>
          <w:p w14:paraId="586A79EF"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Whitespotted Soapfish</w:t>
            </w:r>
          </w:p>
        </w:tc>
        <w:tc>
          <w:tcPr>
            <w:tcW w:w="2481" w:type="dxa"/>
            <w:tcBorders>
              <w:top w:val="nil"/>
              <w:left w:val="nil"/>
              <w:bottom w:val="nil"/>
              <w:right w:val="nil"/>
            </w:tcBorders>
            <w:shd w:val="clear" w:color="auto" w:fill="auto"/>
            <w:noWrap/>
            <w:vAlign w:val="bottom"/>
            <w:hideMark/>
          </w:tcPr>
          <w:p w14:paraId="07D4B88B"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Rypticus maculatus</w:t>
            </w:r>
          </w:p>
        </w:tc>
        <w:tc>
          <w:tcPr>
            <w:tcW w:w="2215" w:type="dxa"/>
            <w:tcBorders>
              <w:top w:val="nil"/>
              <w:left w:val="nil"/>
              <w:bottom w:val="nil"/>
              <w:right w:val="nil"/>
            </w:tcBorders>
            <w:shd w:val="clear" w:color="auto" w:fill="auto"/>
            <w:noWrap/>
            <w:vAlign w:val="bottom"/>
            <w:hideMark/>
          </w:tcPr>
          <w:p w14:paraId="06B8637F"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Doctorfish</w:t>
            </w:r>
          </w:p>
        </w:tc>
        <w:tc>
          <w:tcPr>
            <w:tcW w:w="2533" w:type="dxa"/>
            <w:tcBorders>
              <w:top w:val="nil"/>
              <w:left w:val="nil"/>
              <w:bottom w:val="nil"/>
              <w:right w:val="nil"/>
            </w:tcBorders>
            <w:shd w:val="clear" w:color="auto" w:fill="auto"/>
            <w:noWrap/>
            <w:vAlign w:val="bottom"/>
            <w:hideMark/>
          </w:tcPr>
          <w:p w14:paraId="6ACDBF0C"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Acanthurus sp.</w:t>
            </w:r>
          </w:p>
        </w:tc>
      </w:tr>
      <w:tr w:rsidR="00606D10" w:rsidRPr="00606D10" w14:paraId="755AF36B" w14:textId="77777777" w:rsidTr="00606D10">
        <w:trPr>
          <w:trHeight w:val="182"/>
        </w:trPr>
        <w:tc>
          <w:tcPr>
            <w:tcW w:w="2215" w:type="dxa"/>
            <w:tcBorders>
              <w:top w:val="nil"/>
              <w:left w:val="nil"/>
              <w:bottom w:val="nil"/>
              <w:right w:val="nil"/>
            </w:tcBorders>
            <w:shd w:val="clear" w:color="auto" w:fill="auto"/>
            <w:noWrap/>
            <w:vAlign w:val="bottom"/>
            <w:hideMark/>
          </w:tcPr>
          <w:p w14:paraId="63FF5CFE" w14:textId="0B721E89"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 xml:space="preserve">Unidentified </w:t>
            </w:r>
            <w:r>
              <w:rPr>
                <w:rFonts w:ascii="Times New Roman" w:eastAsia="Times New Roman" w:hAnsi="Times New Roman" w:cs="Times New Roman"/>
                <w:color w:val="000000"/>
                <w:sz w:val="18"/>
                <w:szCs w:val="18"/>
              </w:rPr>
              <w:t>S</w:t>
            </w:r>
            <w:r w:rsidRPr="00606D10">
              <w:rPr>
                <w:rFonts w:ascii="Times New Roman" w:eastAsia="Times New Roman" w:hAnsi="Times New Roman" w:cs="Times New Roman"/>
                <w:color w:val="000000"/>
                <w:sz w:val="18"/>
                <w:szCs w:val="18"/>
              </w:rPr>
              <w:t>oapfish</w:t>
            </w:r>
          </w:p>
        </w:tc>
        <w:tc>
          <w:tcPr>
            <w:tcW w:w="2481" w:type="dxa"/>
            <w:tcBorders>
              <w:top w:val="nil"/>
              <w:left w:val="nil"/>
              <w:bottom w:val="nil"/>
              <w:right w:val="nil"/>
            </w:tcBorders>
            <w:shd w:val="clear" w:color="auto" w:fill="auto"/>
            <w:noWrap/>
            <w:vAlign w:val="bottom"/>
            <w:hideMark/>
          </w:tcPr>
          <w:p w14:paraId="569F6266"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Rypticus sp.</w:t>
            </w:r>
          </w:p>
        </w:tc>
        <w:tc>
          <w:tcPr>
            <w:tcW w:w="2215" w:type="dxa"/>
            <w:tcBorders>
              <w:top w:val="nil"/>
              <w:left w:val="nil"/>
              <w:bottom w:val="nil"/>
              <w:right w:val="nil"/>
            </w:tcBorders>
            <w:shd w:val="clear" w:color="auto" w:fill="auto"/>
            <w:noWrap/>
            <w:vAlign w:val="bottom"/>
            <w:hideMark/>
          </w:tcPr>
          <w:p w14:paraId="3B8ED300"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Unicorn Filefish</w:t>
            </w:r>
          </w:p>
        </w:tc>
        <w:tc>
          <w:tcPr>
            <w:tcW w:w="2533" w:type="dxa"/>
            <w:tcBorders>
              <w:top w:val="nil"/>
              <w:left w:val="nil"/>
              <w:bottom w:val="nil"/>
              <w:right w:val="nil"/>
            </w:tcBorders>
            <w:shd w:val="clear" w:color="auto" w:fill="auto"/>
            <w:noWrap/>
            <w:vAlign w:val="bottom"/>
            <w:hideMark/>
          </w:tcPr>
          <w:p w14:paraId="714168B6"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Aluterus monoceros</w:t>
            </w:r>
          </w:p>
        </w:tc>
      </w:tr>
      <w:tr w:rsidR="00606D10" w:rsidRPr="00606D10" w14:paraId="6ACCEBB5" w14:textId="77777777" w:rsidTr="00606D10">
        <w:trPr>
          <w:trHeight w:val="182"/>
        </w:trPr>
        <w:tc>
          <w:tcPr>
            <w:tcW w:w="2215" w:type="dxa"/>
            <w:tcBorders>
              <w:top w:val="nil"/>
              <w:left w:val="nil"/>
              <w:bottom w:val="nil"/>
              <w:right w:val="nil"/>
            </w:tcBorders>
            <w:shd w:val="clear" w:color="auto" w:fill="auto"/>
            <w:noWrap/>
            <w:vAlign w:val="bottom"/>
            <w:hideMark/>
          </w:tcPr>
          <w:p w14:paraId="3D393FE4"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Bigeye</w:t>
            </w:r>
          </w:p>
        </w:tc>
        <w:tc>
          <w:tcPr>
            <w:tcW w:w="2481" w:type="dxa"/>
            <w:tcBorders>
              <w:top w:val="nil"/>
              <w:left w:val="nil"/>
              <w:bottom w:val="nil"/>
              <w:right w:val="nil"/>
            </w:tcBorders>
            <w:shd w:val="clear" w:color="auto" w:fill="auto"/>
            <w:noWrap/>
            <w:vAlign w:val="bottom"/>
            <w:hideMark/>
          </w:tcPr>
          <w:p w14:paraId="5854D695"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Priacanthus arenatus</w:t>
            </w:r>
          </w:p>
        </w:tc>
        <w:tc>
          <w:tcPr>
            <w:tcW w:w="2215" w:type="dxa"/>
            <w:tcBorders>
              <w:top w:val="nil"/>
              <w:left w:val="nil"/>
              <w:bottom w:val="nil"/>
              <w:right w:val="nil"/>
            </w:tcBorders>
            <w:shd w:val="clear" w:color="auto" w:fill="auto"/>
            <w:noWrap/>
            <w:vAlign w:val="bottom"/>
            <w:hideMark/>
          </w:tcPr>
          <w:p w14:paraId="49B8FA47"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Scrawled Filefish</w:t>
            </w:r>
          </w:p>
        </w:tc>
        <w:tc>
          <w:tcPr>
            <w:tcW w:w="2533" w:type="dxa"/>
            <w:tcBorders>
              <w:top w:val="nil"/>
              <w:left w:val="nil"/>
              <w:bottom w:val="nil"/>
              <w:right w:val="nil"/>
            </w:tcBorders>
            <w:shd w:val="clear" w:color="auto" w:fill="auto"/>
            <w:noWrap/>
            <w:vAlign w:val="bottom"/>
            <w:hideMark/>
          </w:tcPr>
          <w:p w14:paraId="58666210"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Aluterus scriptus</w:t>
            </w:r>
          </w:p>
        </w:tc>
      </w:tr>
      <w:tr w:rsidR="00606D10" w:rsidRPr="00606D10" w14:paraId="2EEB6544" w14:textId="77777777" w:rsidTr="00606D10">
        <w:trPr>
          <w:trHeight w:val="182"/>
        </w:trPr>
        <w:tc>
          <w:tcPr>
            <w:tcW w:w="2215" w:type="dxa"/>
            <w:tcBorders>
              <w:top w:val="nil"/>
              <w:left w:val="nil"/>
              <w:bottom w:val="nil"/>
              <w:right w:val="nil"/>
            </w:tcBorders>
            <w:shd w:val="clear" w:color="auto" w:fill="auto"/>
            <w:noWrap/>
            <w:vAlign w:val="bottom"/>
            <w:hideMark/>
          </w:tcPr>
          <w:p w14:paraId="527B6E2C"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Short Bigeye</w:t>
            </w:r>
          </w:p>
        </w:tc>
        <w:tc>
          <w:tcPr>
            <w:tcW w:w="2481" w:type="dxa"/>
            <w:tcBorders>
              <w:top w:val="nil"/>
              <w:left w:val="nil"/>
              <w:bottom w:val="nil"/>
              <w:right w:val="nil"/>
            </w:tcBorders>
            <w:shd w:val="clear" w:color="auto" w:fill="auto"/>
            <w:noWrap/>
            <w:vAlign w:val="bottom"/>
            <w:hideMark/>
          </w:tcPr>
          <w:p w14:paraId="643E6BB8"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Pristigenys alta</w:t>
            </w:r>
          </w:p>
        </w:tc>
        <w:tc>
          <w:tcPr>
            <w:tcW w:w="2215" w:type="dxa"/>
            <w:tcBorders>
              <w:top w:val="nil"/>
              <w:left w:val="nil"/>
              <w:bottom w:val="nil"/>
              <w:right w:val="nil"/>
            </w:tcBorders>
            <w:shd w:val="clear" w:color="auto" w:fill="auto"/>
            <w:noWrap/>
            <w:vAlign w:val="bottom"/>
            <w:hideMark/>
          </w:tcPr>
          <w:p w14:paraId="49B75499"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Gray Triggerfish</w:t>
            </w:r>
          </w:p>
        </w:tc>
        <w:tc>
          <w:tcPr>
            <w:tcW w:w="2533" w:type="dxa"/>
            <w:tcBorders>
              <w:top w:val="nil"/>
              <w:left w:val="nil"/>
              <w:bottom w:val="nil"/>
              <w:right w:val="nil"/>
            </w:tcBorders>
            <w:shd w:val="clear" w:color="auto" w:fill="auto"/>
            <w:noWrap/>
            <w:vAlign w:val="bottom"/>
            <w:hideMark/>
          </w:tcPr>
          <w:p w14:paraId="19355ADC"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Balistes capriscus</w:t>
            </w:r>
          </w:p>
        </w:tc>
      </w:tr>
      <w:tr w:rsidR="00606D10" w:rsidRPr="00606D10" w14:paraId="391DC59D" w14:textId="77777777" w:rsidTr="00606D10">
        <w:trPr>
          <w:trHeight w:val="182"/>
        </w:trPr>
        <w:tc>
          <w:tcPr>
            <w:tcW w:w="2215" w:type="dxa"/>
            <w:tcBorders>
              <w:top w:val="nil"/>
              <w:left w:val="nil"/>
              <w:bottom w:val="nil"/>
              <w:right w:val="nil"/>
            </w:tcBorders>
            <w:shd w:val="clear" w:color="auto" w:fill="auto"/>
            <w:noWrap/>
            <w:vAlign w:val="bottom"/>
            <w:hideMark/>
          </w:tcPr>
          <w:p w14:paraId="1798B626"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Unidentified Cardinalfish</w:t>
            </w:r>
          </w:p>
        </w:tc>
        <w:tc>
          <w:tcPr>
            <w:tcW w:w="2481" w:type="dxa"/>
            <w:tcBorders>
              <w:top w:val="nil"/>
              <w:left w:val="nil"/>
              <w:bottom w:val="nil"/>
              <w:right w:val="nil"/>
            </w:tcBorders>
            <w:shd w:val="clear" w:color="auto" w:fill="auto"/>
            <w:noWrap/>
            <w:vAlign w:val="bottom"/>
            <w:hideMark/>
          </w:tcPr>
          <w:p w14:paraId="58909E7A"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Apogon sp.</w:t>
            </w:r>
          </w:p>
        </w:tc>
        <w:tc>
          <w:tcPr>
            <w:tcW w:w="2215" w:type="dxa"/>
            <w:tcBorders>
              <w:top w:val="nil"/>
              <w:left w:val="nil"/>
              <w:bottom w:val="nil"/>
              <w:right w:val="nil"/>
            </w:tcBorders>
            <w:shd w:val="clear" w:color="auto" w:fill="auto"/>
            <w:noWrap/>
            <w:vAlign w:val="bottom"/>
            <w:hideMark/>
          </w:tcPr>
          <w:p w14:paraId="3F1CA3E2" w14:textId="205B50FC"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 xml:space="preserve">Queen </w:t>
            </w:r>
            <w:r>
              <w:rPr>
                <w:rFonts w:ascii="Times New Roman" w:eastAsia="Times New Roman" w:hAnsi="Times New Roman" w:cs="Times New Roman"/>
                <w:color w:val="000000"/>
                <w:sz w:val="18"/>
                <w:szCs w:val="18"/>
              </w:rPr>
              <w:t>T</w:t>
            </w:r>
            <w:r w:rsidRPr="00606D10">
              <w:rPr>
                <w:rFonts w:ascii="Times New Roman" w:eastAsia="Times New Roman" w:hAnsi="Times New Roman" w:cs="Times New Roman"/>
                <w:color w:val="000000"/>
                <w:sz w:val="18"/>
                <w:szCs w:val="18"/>
              </w:rPr>
              <w:t>riggerfish</w:t>
            </w:r>
          </w:p>
        </w:tc>
        <w:tc>
          <w:tcPr>
            <w:tcW w:w="2533" w:type="dxa"/>
            <w:tcBorders>
              <w:top w:val="nil"/>
              <w:left w:val="nil"/>
              <w:bottom w:val="nil"/>
              <w:right w:val="nil"/>
            </w:tcBorders>
            <w:shd w:val="clear" w:color="auto" w:fill="auto"/>
            <w:noWrap/>
            <w:vAlign w:val="bottom"/>
            <w:hideMark/>
          </w:tcPr>
          <w:p w14:paraId="48C7EEB7"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Balistes vetula</w:t>
            </w:r>
          </w:p>
        </w:tc>
      </w:tr>
      <w:tr w:rsidR="00606D10" w:rsidRPr="00606D10" w14:paraId="7773ED50" w14:textId="77777777" w:rsidTr="00606D10">
        <w:trPr>
          <w:trHeight w:val="182"/>
        </w:trPr>
        <w:tc>
          <w:tcPr>
            <w:tcW w:w="2215" w:type="dxa"/>
            <w:tcBorders>
              <w:top w:val="nil"/>
              <w:left w:val="nil"/>
              <w:bottom w:val="nil"/>
              <w:right w:val="nil"/>
            </w:tcBorders>
            <w:shd w:val="clear" w:color="auto" w:fill="auto"/>
            <w:noWrap/>
            <w:vAlign w:val="bottom"/>
            <w:hideMark/>
          </w:tcPr>
          <w:p w14:paraId="4632D76D"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Twospot Cardinalfish</w:t>
            </w:r>
          </w:p>
        </w:tc>
        <w:tc>
          <w:tcPr>
            <w:tcW w:w="2481" w:type="dxa"/>
            <w:tcBorders>
              <w:top w:val="nil"/>
              <w:left w:val="nil"/>
              <w:bottom w:val="nil"/>
              <w:right w:val="nil"/>
            </w:tcBorders>
            <w:shd w:val="clear" w:color="auto" w:fill="auto"/>
            <w:noWrap/>
            <w:vAlign w:val="bottom"/>
            <w:hideMark/>
          </w:tcPr>
          <w:p w14:paraId="277F3DB3"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Apogon pseudomaculatus</w:t>
            </w:r>
          </w:p>
        </w:tc>
        <w:tc>
          <w:tcPr>
            <w:tcW w:w="2215" w:type="dxa"/>
            <w:tcBorders>
              <w:top w:val="nil"/>
              <w:left w:val="nil"/>
              <w:bottom w:val="nil"/>
              <w:right w:val="nil"/>
            </w:tcBorders>
            <w:shd w:val="clear" w:color="auto" w:fill="auto"/>
            <w:noWrap/>
            <w:vAlign w:val="bottom"/>
            <w:hideMark/>
          </w:tcPr>
          <w:p w14:paraId="576ED258" w14:textId="06B81C63"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 xml:space="preserve">Planehead </w:t>
            </w:r>
            <w:r>
              <w:rPr>
                <w:rFonts w:ascii="Times New Roman" w:eastAsia="Times New Roman" w:hAnsi="Times New Roman" w:cs="Times New Roman"/>
                <w:color w:val="000000"/>
                <w:sz w:val="18"/>
                <w:szCs w:val="18"/>
              </w:rPr>
              <w:t>F</w:t>
            </w:r>
            <w:r w:rsidRPr="00606D10">
              <w:rPr>
                <w:rFonts w:ascii="Times New Roman" w:eastAsia="Times New Roman" w:hAnsi="Times New Roman" w:cs="Times New Roman"/>
                <w:color w:val="000000"/>
                <w:sz w:val="18"/>
                <w:szCs w:val="18"/>
              </w:rPr>
              <w:t>ilefish</w:t>
            </w:r>
          </w:p>
        </w:tc>
        <w:tc>
          <w:tcPr>
            <w:tcW w:w="2533" w:type="dxa"/>
            <w:tcBorders>
              <w:top w:val="nil"/>
              <w:left w:val="nil"/>
              <w:bottom w:val="nil"/>
              <w:right w:val="nil"/>
            </w:tcBorders>
            <w:shd w:val="clear" w:color="auto" w:fill="auto"/>
            <w:noWrap/>
            <w:vAlign w:val="bottom"/>
            <w:hideMark/>
          </w:tcPr>
          <w:p w14:paraId="51885D66"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Stephanolepis hispida</w:t>
            </w:r>
          </w:p>
        </w:tc>
      </w:tr>
      <w:tr w:rsidR="00606D10" w:rsidRPr="00606D10" w14:paraId="7272CB6E" w14:textId="77777777" w:rsidTr="00606D10">
        <w:trPr>
          <w:trHeight w:val="182"/>
        </w:trPr>
        <w:tc>
          <w:tcPr>
            <w:tcW w:w="2215" w:type="dxa"/>
            <w:tcBorders>
              <w:top w:val="nil"/>
              <w:left w:val="nil"/>
              <w:bottom w:val="nil"/>
              <w:right w:val="nil"/>
            </w:tcBorders>
            <w:shd w:val="clear" w:color="auto" w:fill="auto"/>
            <w:noWrap/>
            <w:vAlign w:val="bottom"/>
            <w:hideMark/>
          </w:tcPr>
          <w:p w14:paraId="35641F68"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Sand Tilefish</w:t>
            </w:r>
          </w:p>
        </w:tc>
        <w:tc>
          <w:tcPr>
            <w:tcW w:w="2481" w:type="dxa"/>
            <w:tcBorders>
              <w:top w:val="nil"/>
              <w:left w:val="nil"/>
              <w:bottom w:val="nil"/>
              <w:right w:val="nil"/>
            </w:tcBorders>
            <w:shd w:val="clear" w:color="auto" w:fill="auto"/>
            <w:noWrap/>
            <w:vAlign w:val="bottom"/>
            <w:hideMark/>
          </w:tcPr>
          <w:p w14:paraId="5D15B0AC"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Malacanthus plumieri</w:t>
            </w:r>
          </w:p>
        </w:tc>
        <w:tc>
          <w:tcPr>
            <w:tcW w:w="2215" w:type="dxa"/>
            <w:tcBorders>
              <w:top w:val="nil"/>
              <w:left w:val="nil"/>
              <w:bottom w:val="nil"/>
              <w:right w:val="nil"/>
            </w:tcBorders>
            <w:shd w:val="clear" w:color="auto" w:fill="auto"/>
            <w:noWrap/>
            <w:vAlign w:val="bottom"/>
            <w:hideMark/>
          </w:tcPr>
          <w:p w14:paraId="242792CC"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Unidentified Filefish</w:t>
            </w:r>
          </w:p>
        </w:tc>
        <w:tc>
          <w:tcPr>
            <w:tcW w:w="2533" w:type="dxa"/>
            <w:tcBorders>
              <w:top w:val="nil"/>
              <w:left w:val="nil"/>
              <w:bottom w:val="nil"/>
              <w:right w:val="nil"/>
            </w:tcBorders>
            <w:shd w:val="clear" w:color="auto" w:fill="auto"/>
            <w:noWrap/>
            <w:vAlign w:val="bottom"/>
            <w:hideMark/>
          </w:tcPr>
          <w:p w14:paraId="1D376D8F"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Monacanthidae</w:t>
            </w:r>
          </w:p>
        </w:tc>
      </w:tr>
      <w:tr w:rsidR="00606D10" w:rsidRPr="00606D10" w14:paraId="2B8A3BE2" w14:textId="77777777" w:rsidTr="00606D10">
        <w:trPr>
          <w:trHeight w:val="182"/>
        </w:trPr>
        <w:tc>
          <w:tcPr>
            <w:tcW w:w="2215" w:type="dxa"/>
            <w:tcBorders>
              <w:top w:val="nil"/>
              <w:left w:val="nil"/>
              <w:bottom w:val="nil"/>
              <w:right w:val="nil"/>
            </w:tcBorders>
            <w:shd w:val="clear" w:color="auto" w:fill="auto"/>
            <w:noWrap/>
            <w:vAlign w:val="bottom"/>
            <w:hideMark/>
          </w:tcPr>
          <w:p w14:paraId="38F33BEA"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Cobia</w:t>
            </w:r>
          </w:p>
        </w:tc>
        <w:tc>
          <w:tcPr>
            <w:tcW w:w="2481" w:type="dxa"/>
            <w:tcBorders>
              <w:top w:val="nil"/>
              <w:left w:val="nil"/>
              <w:bottom w:val="nil"/>
              <w:right w:val="nil"/>
            </w:tcBorders>
            <w:shd w:val="clear" w:color="auto" w:fill="auto"/>
            <w:noWrap/>
            <w:vAlign w:val="bottom"/>
            <w:hideMark/>
          </w:tcPr>
          <w:p w14:paraId="664E4AB6"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Rachycentron canadum</w:t>
            </w:r>
          </w:p>
        </w:tc>
        <w:tc>
          <w:tcPr>
            <w:tcW w:w="2215" w:type="dxa"/>
            <w:tcBorders>
              <w:top w:val="nil"/>
              <w:left w:val="nil"/>
              <w:bottom w:val="nil"/>
              <w:right w:val="nil"/>
            </w:tcBorders>
            <w:shd w:val="clear" w:color="auto" w:fill="auto"/>
            <w:noWrap/>
            <w:vAlign w:val="bottom"/>
            <w:hideMark/>
          </w:tcPr>
          <w:p w14:paraId="649505A0"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Unidentified Trunkfish</w:t>
            </w:r>
          </w:p>
        </w:tc>
        <w:tc>
          <w:tcPr>
            <w:tcW w:w="2533" w:type="dxa"/>
            <w:tcBorders>
              <w:top w:val="nil"/>
              <w:left w:val="nil"/>
              <w:bottom w:val="nil"/>
              <w:right w:val="nil"/>
            </w:tcBorders>
            <w:shd w:val="clear" w:color="auto" w:fill="auto"/>
            <w:noWrap/>
            <w:vAlign w:val="bottom"/>
            <w:hideMark/>
          </w:tcPr>
          <w:p w14:paraId="4405BF57"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Lactophrys sp.</w:t>
            </w:r>
          </w:p>
        </w:tc>
      </w:tr>
      <w:tr w:rsidR="00606D10" w:rsidRPr="00606D10" w14:paraId="2B440ABD" w14:textId="77777777" w:rsidTr="00606D10">
        <w:trPr>
          <w:trHeight w:val="182"/>
        </w:trPr>
        <w:tc>
          <w:tcPr>
            <w:tcW w:w="2215" w:type="dxa"/>
            <w:tcBorders>
              <w:top w:val="nil"/>
              <w:left w:val="nil"/>
              <w:bottom w:val="nil"/>
              <w:right w:val="nil"/>
            </w:tcBorders>
            <w:shd w:val="clear" w:color="auto" w:fill="auto"/>
            <w:noWrap/>
            <w:vAlign w:val="bottom"/>
            <w:hideMark/>
          </w:tcPr>
          <w:p w14:paraId="71280751"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Unidentified Jack</w:t>
            </w:r>
          </w:p>
        </w:tc>
        <w:tc>
          <w:tcPr>
            <w:tcW w:w="2481" w:type="dxa"/>
            <w:tcBorders>
              <w:top w:val="nil"/>
              <w:left w:val="nil"/>
              <w:bottom w:val="nil"/>
              <w:right w:val="nil"/>
            </w:tcBorders>
            <w:shd w:val="clear" w:color="auto" w:fill="auto"/>
            <w:noWrap/>
            <w:vAlign w:val="bottom"/>
            <w:hideMark/>
          </w:tcPr>
          <w:p w14:paraId="27ADB3CD"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Carangidae</w:t>
            </w:r>
          </w:p>
        </w:tc>
        <w:tc>
          <w:tcPr>
            <w:tcW w:w="2215" w:type="dxa"/>
            <w:tcBorders>
              <w:top w:val="nil"/>
              <w:left w:val="nil"/>
              <w:bottom w:val="nil"/>
              <w:right w:val="nil"/>
            </w:tcBorders>
            <w:shd w:val="clear" w:color="auto" w:fill="auto"/>
            <w:noWrap/>
            <w:vAlign w:val="bottom"/>
            <w:hideMark/>
          </w:tcPr>
          <w:p w14:paraId="4DD77F3C"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Honeycomb Cowfish</w:t>
            </w:r>
          </w:p>
        </w:tc>
        <w:tc>
          <w:tcPr>
            <w:tcW w:w="2533" w:type="dxa"/>
            <w:tcBorders>
              <w:top w:val="nil"/>
              <w:left w:val="nil"/>
              <w:bottom w:val="nil"/>
              <w:right w:val="nil"/>
            </w:tcBorders>
            <w:shd w:val="clear" w:color="auto" w:fill="auto"/>
            <w:noWrap/>
            <w:vAlign w:val="bottom"/>
            <w:hideMark/>
          </w:tcPr>
          <w:p w14:paraId="5F3910BD"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Acanthostracion polygonius</w:t>
            </w:r>
          </w:p>
        </w:tc>
      </w:tr>
      <w:tr w:rsidR="00606D10" w:rsidRPr="00606D10" w14:paraId="21E6C99F" w14:textId="77777777" w:rsidTr="00606D10">
        <w:trPr>
          <w:trHeight w:val="182"/>
        </w:trPr>
        <w:tc>
          <w:tcPr>
            <w:tcW w:w="2215" w:type="dxa"/>
            <w:tcBorders>
              <w:top w:val="nil"/>
              <w:left w:val="nil"/>
              <w:bottom w:val="nil"/>
              <w:right w:val="nil"/>
            </w:tcBorders>
            <w:shd w:val="clear" w:color="auto" w:fill="auto"/>
            <w:noWrap/>
            <w:vAlign w:val="bottom"/>
            <w:hideMark/>
          </w:tcPr>
          <w:p w14:paraId="6C5CB399"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Black Jack</w:t>
            </w:r>
          </w:p>
        </w:tc>
        <w:tc>
          <w:tcPr>
            <w:tcW w:w="2481" w:type="dxa"/>
            <w:tcBorders>
              <w:top w:val="nil"/>
              <w:left w:val="nil"/>
              <w:bottom w:val="nil"/>
              <w:right w:val="nil"/>
            </w:tcBorders>
            <w:shd w:val="clear" w:color="auto" w:fill="auto"/>
            <w:noWrap/>
            <w:vAlign w:val="bottom"/>
            <w:hideMark/>
          </w:tcPr>
          <w:p w14:paraId="3B62E49A"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Caranx lugubris</w:t>
            </w:r>
          </w:p>
        </w:tc>
        <w:tc>
          <w:tcPr>
            <w:tcW w:w="2215" w:type="dxa"/>
            <w:tcBorders>
              <w:top w:val="nil"/>
              <w:left w:val="nil"/>
              <w:bottom w:val="nil"/>
              <w:right w:val="nil"/>
            </w:tcBorders>
            <w:shd w:val="clear" w:color="auto" w:fill="auto"/>
            <w:noWrap/>
            <w:vAlign w:val="bottom"/>
            <w:hideMark/>
          </w:tcPr>
          <w:p w14:paraId="5BE8B0B3"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Scrawled Cowfish</w:t>
            </w:r>
          </w:p>
        </w:tc>
        <w:tc>
          <w:tcPr>
            <w:tcW w:w="2533" w:type="dxa"/>
            <w:tcBorders>
              <w:top w:val="nil"/>
              <w:left w:val="nil"/>
              <w:bottom w:val="nil"/>
              <w:right w:val="nil"/>
            </w:tcBorders>
            <w:shd w:val="clear" w:color="auto" w:fill="auto"/>
            <w:noWrap/>
            <w:vAlign w:val="bottom"/>
            <w:hideMark/>
          </w:tcPr>
          <w:p w14:paraId="08CFAB2E"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Acanthostracion quadricornis</w:t>
            </w:r>
          </w:p>
        </w:tc>
      </w:tr>
      <w:tr w:rsidR="00606D10" w:rsidRPr="00606D10" w14:paraId="735F176C" w14:textId="77777777" w:rsidTr="00606D10">
        <w:trPr>
          <w:trHeight w:val="182"/>
        </w:trPr>
        <w:tc>
          <w:tcPr>
            <w:tcW w:w="2215" w:type="dxa"/>
            <w:tcBorders>
              <w:top w:val="nil"/>
              <w:left w:val="nil"/>
              <w:bottom w:val="nil"/>
              <w:right w:val="nil"/>
            </w:tcBorders>
            <w:shd w:val="clear" w:color="auto" w:fill="auto"/>
            <w:noWrap/>
            <w:vAlign w:val="bottom"/>
            <w:hideMark/>
          </w:tcPr>
          <w:p w14:paraId="2DD19E4C"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Greater Amberjack</w:t>
            </w:r>
          </w:p>
        </w:tc>
        <w:tc>
          <w:tcPr>
            <w:tcW w:w="2481" w:type="dxa"/>
            <w:tcBorders>
              <w:top w:val="nil"/>
              <w:left w:val="nil"/>
              <w:bottom w:val="nil"/>
              <w:right w:val="nil"/>
            </w:tcBorders>
            <w:shd w:val="clear" w:color="auto" w:fill="auto"/>
            <w:noWrap/>
            <w:vAlign w:val="bottom"/>
            <w:hideMark/>
          </w:tcPr>
          <w:p w14:paraId="5DB292AA"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Seriola dumerili</w:t>
            </w:r>
          </w:p>
        </w:tc>
        <w:tc>
          <w:tcPr>
            <w:tcW w:w="2215" w:type="dxa"/>
            <w:tcBorders>
              <w:top w:val="nil"/>
              <w:left w:val="nil"/>
              <w:bottom w:val="nil"/>
              <w:right w:val="nil"/>
            </w:tcBorders>
            <w:shd w:val="clear" w:color="auto" w:fill="auto"/>
            <w:noWrap/>
            <w:vAlign w:val="bottom"/>
            <w:hideMark/>
          </w:tcPr>
          <w:p w14:paraId="26B1616C"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Sharpnose Puffer</w:t>
            </w:r>
          </w:p>
        </w:tc>
        <w:tc>
          <w:tcPr>
            <w:tcW w:w="2533" w:type="dxa"/>
            <w:tcBorders>
              <w:top w:val="nil"/>
              <w:left w:val="nil"/>
              <w:bottom w:val="nil"/>
              <w:right w:val="nil"/>
            </w:tcBorders>
            <w:shd w:val="clear" w:color="auto" w:fill="auto"/>
            <w:noWrap/>
            <w:vAlign w:val="bottom"/>
            <w:hideMark/>
          </w:tcPr>
          <w:p w14:paraId="7DF321A8"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Canthigaster rostrata</w:t>
            </w:r>
          </w:p>
        </w:tc>
      </w:tr>
      <w:tr w:rsidR="00606D10" w:rsidRPr="00606D10" w14:paraId="074AD53E" w14:textId="77777777" w:rsidTr="00606D10">
        <w:trPr>
          <w:trHeight w:val="182"/>
        </w:trPr>
        <w:tc>
          <w:tcPr>
            <w:tcW w:w="2215" w:type="dxa"/>
            <w:tcBorders>
              <w:top w:val="nil"/>
              <w:left w:val="nil"/>
              <w:bottom w:val="nil"/>
              <w:right w:val="nil"/>
            </w:tcBorders>
            <w:shd w:val="clear" w:color="auto" w:fill="auto"/>
            <w:noWrap/>
            <w:vAlign w:val="bottom"/>
            <w:hideMark/>
          </w:tcPr>
          <w:p w14:paraId="221291EF"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Almaco Jack</w:t>
            </w:r>
          </w:p>
        </w:tc>
        <w:tc>
          <w:tcPr>
            <w:tcW w:w="2481" w:type="dxa"/>
            <w:tcBorders>
              <w:top w:val="nil"/>
              <w:left w:val="nil"/>
              <w:bottom w:val="nil"/>
              <w:right w:val="nil"/>
            </w:tcBorders>
            <w:shd w:val="clear" w:color="auto" w:fill="auto"/>
            <w:noWrap/>
            <w:vAlign w:val="bottom"/>
            <w:hideMark/>
          </w:tcPr>
          <w:p w14:paraId="3D752F81"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Seriola rivoliana</w:t>
            </w:r>
          </w:p>
        </w:tc>
        <w:tc>
          <w:tcPr>
            <w:tcW w:w="2215" w:type="dxa"/>
            <w:tcBorders>
              <w:top w:val="nil"/>
              <w:left w:val="nil"/>
              <w:bottom w:val="nil"/>
              <w:right w:val="nil"/>
            </w:tcBorders>
            <w:shd w:val="clear" w:color="auto" w:fill="auto"/>
            <w:noWrap/>
            <w:vAlign w:val="bottom"/>
            <w:hideMark/>
          </w:tcPr>
          <w:p w14:paraId="53AC2BBF"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Bandtail Puffer</w:t>
            </w:r>
          </w:p>
        </w:tc>
        <w:tc>
          <w:tcPr>
            <w:tcW w:w="2533" w:type="dxa"/>
            <w:tcBorders>
              <w:top w:val="nil"/>
              <w:left w:val="nil"/>
              <w:bottom w:val="nil"/>
              <w:right w:val="nil"/>
            </w:tcBorders>
            <w:shd w:val="clear" w:color="auto" w:fill="auto"/>
            <w:noWrap/>
            <w:vAlign w:val="bottom"/>
            <w:hideMark/>
          </w:tcPr>
          <w:p w14:paraId="0F172DF5"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Sphoeroides spengleri</w:t>
            </w:r>
          </w:p>
        </w:tc>
      </w:tr>
      <w:tr w:rsidR="00606D10" w:rsidRPr="00606D10" w14:paraId="246732B4" w14:textId="77777777" w:rsidTr="00606D10">
        <w:trPr>
          <w:trHeight w:val="182"/>
        </w:trPr>
        <w:tc>
          <w:tcPr>
            <w:tcW w:w="2215" w:type="dxa"/>
            <w:tcBorders>
              <w:top w:val="nil"/>
              <w:left w:val="nil"/>
              <w:bottom w:val="nil"/>
              <w:right w:val="nil"/>
            </w:tcBorders>
            <w:shd w:val="clear" w:color="auto" w:fill="auto"/>
            <w:noWrap/>
            <w:vAlign w:val="bottom"/>
            <w:hideMark/>
          </w:tcPr>
          <w:p w14:paraId="5CE358B4"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Banded Rudderfish</w:t>
            </w:r>
          </w:p>
        </w:tc>
        <w:tc>
          <w:tcPr>
            <w:tcW w:w="2481" w:type="dxa"/>
            <w:tcBorders>
              <w:top w:val="nil"/>
              <w:left w:val="nil"/>
              <w:bottom w:val="nil"/>
              <w:right w:val="nil"/>
            </w:tcBorders>
            <w:shd w:val="clear" w:color="auto" w:fill="auto"/>
            <w:noWrap/>
            <w:vAlign w:val="bottom"/>
            <w:hideMark/>
          </w:tcPr>
          <w:p w14:paraId="18CEDF8A"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Seriola zonata</w:t>
            </w:r>
          </w:p>
        </w:tc>
        <w:tc>
          <w:tcPr>
            <w:tcW w:w="2215" w:type="dxa"/>
            <w:tcBorders>
              <w:top w:val="nil"/>
              <w:left w:val="nil"/>
              <w:bottom w:val="nil"/>
              <w:right w:val="nil"/>
            </w:tcBorders>
            <w:shd w:val="clear" w:color="auto" w:fill="auto"/>
            <w:noWrap/>
            <w:vAlign w:val="bottom"/>
            <w:hideMark/>
          </w:tcPr>
          <w:p w14:paraId="5362650F"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Unidentified Burrfish</w:t>
            </w:r>
          </w:p>
        </w:tc>
        <w:tc>
          <w:tcPr>
            <w:tcW w:w="2533" w:type="dxa"/>
            <w:tcBorders>
              <w:top w:val="nil"/>
              <w:left w:val="nil"/>
              <w:bottom w:val="nil"/>
              <w:right w:val="nil"/>
            </w:tcBorders>
            <w:shd w:val="clear" w:color="auto" w:fill="auto"/>
            <w:noWrap/>
            <w:vAlign w:val="bottom"/>
            <w:hideMark/>
          </w:tcPr>
          <w:p w14:paraId="00CBC592"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Chilomycterus sp.</w:t>
            </w:r>
          </w:p>
        </w:tc>
      </w:tr>
      <w:tr w:rsidR="00606D10" w:rsidRPr="00606D10" w14:paraId="54B026CD" w14:textId="77777777" w:rsidTr="00606D10">
        <w:trPr>
          <w:trHeight w:val="182"/>
        </w:trPr>
        <w:tc>
          <w:tcPr>
            <w:tcW w:w="2215" w:type="dxa"/>
            <w:tcBorders>
              <w:top w:val="nil"/>
              <w:left w:val="nil"/>
              <w:bottom w:val="nil"/>
              <w:right w:val="nil"/>
            </w:tcBorders>
            <w:shd w:val="clear" w:color="auto" w:fill="auto"/>
            <w:noWrap/>
            <w:vAlign w:val="bottom"/>
            <w:hideMark/>
          </w:tcPr>
          <w:p w14:paraId="2610F3DE"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Bluntnose Jack</w:t>
            </w:r>
          </w:p>
        </w:tc>
        <w:tc>
          <w:tcPr>
            <w:tcW w:w="2481" w:type="dxa"/>
            <w:tcBorders>
              <w:top w:val="nil"/>
              <w:left w:val="nil"/>
              <w:bottom w:val="nil"/>
              <w:right w:val="nil"/>
            </w:tcBorders>
            <w:shd w:val="clear" w:color="auto" w:fill="auto"/>
            <w:noWrap/>
            <w:vAlign w:val="bottom"/>
            <w:hideMark/>
          </w:tcPr>
          <w:p w14:paraId="73684DC5"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Hemicaranx amblyrhynchus</w:t>
            </w:r>
          </w:p>
        </w:tc>
        <w:tc>
          <w:tcPr>
            <w:tcW w:w="2215" w:type="dxa"/>
            <w:tcBorders>
              <w:top w:val="nil"/>
              <w:left w:val="nil"/>
              <w:bottom w:val="nil"/>
              <w:right w:val="nil"/>
            </w:tcBorders>
            <w:shd w:val="clear" w:color="auto" w:fill="auto"/>
            <w:noWrap/>
            <w:vAlign w:val="bottom"/>
            <w:hideMark/>
          </w:tcPr>
          <w:p w14:paraId="037C7705"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Striped Burrfish</w:t>
            </w:r>
          </w:p>
        </w:tc>
        <w:tc>
          <w:tcPr>
            <w:tcW w:w="2533" w:type="dxa"/>
            <w:tcBorders>
              <w:top w:val="nil"/>
              <w:left w:val="nil"/>
              <w:bottom w:val="nil"/>
              <w:right w:val="nil"/>
            </w:tcBorders>
            <w:shd w:val="clear" w:color="auto" w:fill="auto"/>
            <w:noWrap/>
            <w:vAlign w:val="bottom"/>
            <w:hideMark/>
          </w:tcPr>
          <w:p w14:paraId="58EE9AA9"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Chilomycterus schoepfi</w:t>
            </w:r>
          </w:p>
        </w:tc>
      </w:tr>
      <w:tr w:rsidR="00606D10" w:rsidRPr="00606D10" w14:paraId="2279551B" w14:textId="77777777" w:rsidTr="00606D10">
        <w:trPr>
          <w:trHeight w:val="182"/>
        </w:trPr>
        <w:tc>
          <w:tcPr>
            <w:tcW w:w="2215" w:type="dxa"/>
            <w:tcBorders>
              <w:top w:val="nil"/>
              <w:left w:val="nil"/>
              <w:bottom w:val="nil"/>
              <w:right w:val="nil"/>
            </w:tcBorders>
            <w:shd w:val="clear" w:color="auto" w:fill="auto"/>
            <w:noWrap/>
            <w:vAlign w:val="bottom"/>
            <w:hideMark/>
          </w:tcPr>
          <w:p w14:paraId="04CD6569"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Unidentified Snapper</w:t>
            </w:r>
          </w:p>
        </w:tc>
        <w:tc>
          <w:tcPr>
            <w:tcW w:w="2481" w:type="dxa"/>
            <w:tcBorders>
              <w:top w:val="nil"/>
              <w:left w:val="nil"/>
              <w:bottom w:val="nil"/>
              <w:right w:val="nil"/>
            </w:tcBorders>
            <w:shd w:val="clear" w:color="auto" w:fill="auto"/>
            <w:noWrap/>
            <w:vAlign w:val="bottom"/>
            <w:hideMark/>
          </w:tcPr>
          <w:p w14:paraId="56B825F0"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Lutjanus sp.</w:t>
            </w:r>
          </w:p>
        </w:tc>
        <w:tc>
          <w:tcPr>
            <w:tcW w:w="2215" w:type="dxa"/>
            <w:tcBorders>
              <w:top w:val="nil"/>
              <w:left w:val="nil"/>
              <w:bottom w:val="nil"/>
              <w:right w:val="nil"/>
            </w:tcBorders>
            <w:shd w:val="clear" w:color="auto" w:fill="auto"/>
            <w:noWrap/>
            <w:vAlign w:val="bottom"/>
            <w:hideMark/>
          </w:tcPr>
          <w:p w14:paraId="71945C40"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Spot-fin Porcupinefish</w:t>
            </w:r>
          </w:p>
        </w:tc>
        <w:tc>
          <w:tcPr>
            <w:tcW w:w="2533" w:type="dxa"/>
            <w:tcBorders>
              <w:top w:val="nil"/>
              <w:left w:val="nil"/>
              <w:bottom w:val="nil"/>
              <w:right w:val="nil"/>
            </w:tcBorders>
            <w:shd w:val="clear" w:color="auto" w:fill="auto"/>
            <w:noWrap/>
            <w:vAlign w:val="bottom"/>
            <w:hideMark/>
          </w:tcPr>
          <w:p w14:paraId="63A3EAF3"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Diodon hystrix</w:t>
            </w:r>
          </w:p>
        </w:tc>
      </w:tr>
      <w:tr w:rsidR="00606D10" w:rsidRPr="00606D10" w14:paraId="2D682C11" w14:textId="77777777" w:rsidTr="00606D10">
        <w:trPr>
          <w:trHeight w:val="182"/>
        </w:trPr>
        <w:tc>
          <w:tcPr>
            <w:tcW w:w="2215" w:type="dxa"/>
            <w:tcBorders>
              <w:top w:val="nil"/>
              <w:left w:val="nil"/>
              <w:right w:val="nil"/>
            </w:tcBorders>
            <w:shd w:val="clear" w:color="auto" w:fill="auto"/>
            <w:noWrap/>
            <w:vAlign w:val="bottom"/>
            <w:hideMark/>
          </w:tcPr>
          <w:p w14:paraId="23C2A4B5"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Gray Snapper</w:t>
            </w:r>
          </w:p>
        </w:tc>
        <w:tc>
          <w:tcPr>
            <w:tcW w:w="2481" w:type="dxa"/>
            <w:tcBorders>
              <w:top w:val="nil"/>
              <w:left w:val="nil"/>
              <w:right w:val="nil"/>
            </w:tcBorders>
            <w:shd w:val="clear" w:color="auto" w:fill="auto"/>
            <w:noWrap/>
            <w:vAlign w:val="bottom"/>
            <w:hideMark/>
          </w:tcPr>
          <w:p w14:paraId="7D357A8F"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Lutjanus griseus</w:t>
            </w:r>
          </w:p>
        </w:tc>
        <w:tc>
          <w:tcPr>
            <w:tcW w:w="2215" w:type="dxa"/>
            <w:tcBorders>
              <w:top w:val="nil"/>
              <w:left w:val="nil"/>
              <w:right w:val="nil"/>
            </w:tcBorders>
            <w:shd w:val="clear" w:color="auto" w:fill="auto"/>
            <w:noWrap/>
            <w:vAlign w:val="bottom"/>
            <w:hideMark/>
          </w:tcPr>
          <w:p w14:paraId="07ABB2BE"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Long-spine Porcupinefish</w:t>
            </w:r>
          </w:p>
        </w:tc>
        <w:tc>
          <w:tcPr>
            <w:tcW w:w="2533" w:type="dxa"/>
            <w:tcBorders>
              <w:top w:val="nil"/>
              <w:left w:val="nil"/>
              <w:right w:val="nil"/>
            </w:tcBorders>
            <w:shd w:val="clear" w:color="auto" w:fill="auto"/>
            <w:noWrap/>
            <w:vAlign w:val="bottom"/>
            <w:hideMark/>
          </w:tcPr>
          <w:p w14:paraId="60F4E0FD"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Diodon holocanthus</w:t>
            </w:r>
          </w:p>
        </w:tc>
      </w:tr>
      <w:tr w:rsidR="00606D10" w:rsidRPr="00606D10" w14:paraId="51DD1085" w14:textId="77777777" w:rsidTr="00606D10">
        <w:trPr>
          <w:trHeight w:val="182"/>
        </w:trPr>
        <w:tc>
          <w:tcPr>
            <w:tcW w:w="2215" w:type="dxa"/>
            <w:tcBorders>
              <w:top w:val="nil"/>
              <w:left w:val="nil"/>
              <w:bottom w:val="single" w:sz="4" w:space="0" w:color="auto"/>
              <w:right w:val="nil"/>
            </w:tcBorders>
            <w:shd w:val="clear" w:color="auto" w:fill="auto"/>
            <w:noWrap/>
            <w:vAlign w:val="bottom"/>
            <w:hideMark/>
          </w:tcPr>
          <w:p w14:paraId="106F6012"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Dog Snapper</w:t>
            </w:r>
          </w:p>
        </w:tc>
        <w:tc>
          <w:tcPr>
            <w:tcW w:w="2481" w:type="dxa"/>
            <w:tcBorders>
              <w:top w:val="nil"/>
              <w:left w:val="nil"/>
              <w:bottom w:val="single" w:sz="4" w:space="0" w:color="auto"/>
              <w:right w:val="nil"/>
            </w:tcBorders>
            <w:shd w:val="clear" w:color="auto" w:fill="auto"/>
            <w:noWrap/>
            <w:vAlign w:val="bottom"/>
            <w:hideMark/>
          </w:tcPr>
          <w:p w14:paraId="1BC5487D"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Lutjanus jocu</w:t>
            </w:r>
          </w:p>
        </w:tc>
        <w:tc>
          <w:tcPr>
            <w:tcW w:w="2215" w:type="dxa"/>
            <w:tcBorders>
              <w:top w:val="nil"/>
              <w:left w:val="nil"/>
              <w:bottom w:val="single" w:sz="4" w:space="0" w:color="auto"/>
              <w:right w:val="nil"/>
            </w:tcBorders>
            <w:shd w:val="clear" w:color="auto" w:fill="auto"/>
            <w:noWrap/>
            <w:vAlign w:val="bottom"/>
            <w:hideMark/>
          </w:tcPr>
          <w:p w14:paraId="7A7AB4DB" w14:textId="77777777" w:rsidR="00606D10" w:rsidRPr="00606D10" w:rsidRDefault="00606D10" w:rsidP="00606D10">
            <w:pPr>
              <w:widowControl/>
              <w:rPr>
                <w:rFonts w:ascii="Times New Roman" w:eastAsia="Times New Roman" w:hAnsi="Times New Roman" w:cs="Times New Roman"/>
                <w:color w:val="000000"/>
                <w:sz w:val="18"/>
                <w:szCs w:val="18"/>
              </w:rPr>
            </w:pPr>
            <w:r w:rsidRPr="00606D10">
              <w:rPr>
                <w:rFonts w:ascii="Times New Roman" w:eastAsia="Times New Roman" w:hAnsi="Times New Roman" w:cs="Times New Roman"/>
                <w:color w:val="000000"/>
                <w:sz w:val="18"/>
                <w:szCs w:val="18"/>
              </w:rPr>
              <w:t>Ocean Sunfish</w:t>
            </w:r>
          </w:p>
        </w:tc>
        <w:tc>
          <w:tcPr>
            <w:tcW w:w="2533" w:type="dxa"/>
            <w:tcBorders>
              <w:top w:val="nil"/>
              <w:left w:val="nil"/>
              <w:bottom w:val="single" w:sz="4" w:space="0" w:color="auto"/>
              <w:right w:val="nil"/>
            </w:tcBorders>
            <w:shd w:val="clear" w:color="auto" w:fill="auto"/>
            <w:noWrap/>
            <w:vAlign w:val="bottom"/>
            <w:hideMark/>
          </w:tcPr>
          <w:p w14:paraId="50792068" w14:textId="77777777" w:rsidR="00606D10" w:rsidRPr="00B64DD4" w:rsidRDefault="00606D10" w:rsidP="00606D10">
            <w:pPr>
              <w:widowControl/>
              <w:rPr>
                <w:rFonts w:ascii="Times New Roman" w:eastAsia="Times New Roman" w:hAnsi="Times New Roman" w:cs="Times New Roman"/>
                <w:i/>
                <w:color w:val="000000"/>
                <w:sz w:val="18"/>
                <w:szCs w:val="18"/>
              </w:rPr>
            </w:pPr>
            <w:r w:rsidRPr="00B64DD4">
              <w:rPr>
                <w:rFonts w:ascii="Times New Roman" w:eastAsia="Times New Roman" w:hAnsi="Times New Roman" w:cs="Times New Roman"/>
                <w:i/>
                <w:color w:val="000000"/>
                <w:sz w:val="18"/>
                <w:szCs w:val="18"/>
              </w:rPr>
              <w:t>Mola mola</w:t>
            </w:r>
          </w:p>
        </w:tc>
      </w:tr>
    </w:tbl>
    <w:p w14:paraId="497610E2" w14:textId="77777777" w:rsidR="00594EE8" w:rsidRDefault="00594EE8" w:rsidP="00594EE8">
      <w:pPr>
        <w:ind w:right="236"/>
        <w:jc w:val="both"/>
        <w:rPr>
          <w:rFonts w:ascii="Times New Roman" w:eastAsia="Times New Roman" w:hAnsi="Times New Roman" w:cs="Times New Roman"/>
          <w:sz w:val="24"/>
          <w:szCs w:val="24"/>
        </w:rPr>
      </w:pPr>
    </w:p>
    <w:p w14:paraId="429BA288" w14:textId="77777777" w:rsidR="00606D10" w:rsidRDefault="00606D10" w:rsidP="00594EE8">
      <w:pPr>
        <w:spacing w:before="3" w:line="239" w:lineRule="auto"/>
        <w:ind w:right="70"/>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3D17947" w14:textId="77BA56AA" w:rsidR="00594EE8" w:rsidRPr="007D37D0" w:rsidRDefault="00594EE8" w:rsidP="00594EE8">
      <w:pPr>
        <w:spacing w:before="3" w:line="239" w:lineRule="auto"/>
        <w:ind w:right="70"/>
        <w:rPr>
          <w:rFonts w:ascii="Times New Roman" w:eastAsia="Times New Roman" w:hAnsi="Times New Roman" w:cs="Times New Roman"/>
          <w:sz w:val="24"/>
          <w:szCs w:val="24"/>
        </w:rPr>
      </w:pPr>
      <w:proofErr w:type="gramStart"/>
      <w:r w:rsidRPr="00C42F14">
        <w:rPr>
          <w:rFonts w:ascii="Times New Roman" w:eastAsia="Times New Roman" w:hAnsi="Times New Roman" w:cs="Times New Roman"/>
          <w:b/>
          <w:sz w:val="24"/>
          <w:szCs w:val="24"/>
        </w:rPr>
        <w:lastRenderedPageBreak/>
        <w:t>Table 4.</w:t>
      </w:r>
      <w:r>
        <w:rPr>
          <w:rFonts w:ascii="Times New Roman" w:eastAsia="Times New Roman" w:hAnsi="Times New Roman" w:cs="Times New Roman"/>
          <w:b/>
          <w:sz w:val="24"/>
          <w:szCs w:val="24"/>
        </w:rPr>
        <w:t>3</w:t>
      </w:r>
      <w:r w:rsidRPr="00C42F1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Target species number caught and average length of individuals collected through the SERFS within the Edisto MPA and size of maturity for reference.  Other species were provided as additional information.  (Data provided by SCDNR)</w:t>
      </w:r>
    </w:p>
    <w:tbl>
      <w:tblPr>
        <w:tblW w:w="7056" w:type="dxa"/>
        <w:tblInd w:w="93" w:type="dxa"/>
        <w:tblLook w:val="04A0" w:firstRow="1" w:lastRow="0" w:firstColumn="1" w:lastColumn="0" w:noHBand="0" w:noVBand="1"/>
      </w:tblPr>
      <w:tblGrid>
        <w:gridCol w:w="1780"/>
        <w:gridCol w:w="1694"/>
        <w:gridCol w:w="1673"/>
        <w:gridCol w:w="1909"/>
      </w:tblGrid>
      <w:tr w:rsidR="00606D10" w:rsidRPr="00606D10" w14:paraId="495A9B11" w14:textId="77777777" w:rsidTr="00606D10">
        <w:trPr>
          <w:trHeight w:val="318"/>
        </w:trPr>
        <w:tc>
          <w:tcPr>
            <w:tcW w:w="1780" w:type="dxa"/>
            <w:tcBorders>
              <w:top w:val="nil"/>
              <w:left w:val="nil"/>
              <w:bottom w:val="single" w:sz="8" w:space="0" w:color="auto"/>
              <w:right w:val="nil"/>
            </w:tcBorders>
            <w:shd w:val="clear" w:color="000000" w:fill="C0C0C0"/>
            <w:noWrap/>
            <w:vAlign w:val="center"/>
            <w:hideMark/>
          </w:tcPr>
          <w:p w14:paraId="54256F9B" w14:textId="77777777" w:rsidR="00606D10" w:rsidRPr="00606D10" w:rsidRDefault="00606D10" w:rsidP="00606D10">
            <w:pPr>
              <w:widowControl/>
              <w:rPr>
                <w:rFonts w:ascii="Times New Roman" w:eastAsia="Times New Roman" w:hAnsi="Times New Roman" w:cs="Times New Roman"/>
                <w:color w:val="000000"/>
              </w:rPr>
            </w:pPr>
            <w:r w:rsidRPr="00606D10">
              <w:rPr>
                <w:rFonts w:ascii="Times New Roman" w:eastAsia="Times New Roman" w:hAnsi="Times New Roman" w:cs="Times New Roman"/>
                <w:color w:val="000000"/>
              </w:rPr>
              <w:t>Target Species</w:t>
            </w:r>
          </w:p>
        </w:tc>
        <w:tc>
          <w:tcPr>
            <w:tcW w:w="1694" w:type="dxa"/>
            <w:tcBorders>
              <w:top w:val="nil"/>
              <w:left w:val="nil"/>
              <w:bottom w:val="single" w:sz="8" w:space="0" w:color="auto"/>
              <w:right w:val="nil"/>
            </w:tcBorders>
            <w:shd w:val="clear" w:color="000000" w:fill="C0C0C0"/>
            <w:noWrap/>
            <w:vAlign w:val="center"/>
            <w:hideMark/>
          </w:tcPr>
          <w:p w14:paraId="3B375FA8" w14:textId="77777777" w:rsidR="00606D10" w:rsidRPr="00606D10" w:rsidRDefault="00606D10" w:rsidP="00606D10">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Number Caught</w:t>
            </w:r>
          </w:p>
        </w:tc>
        <w:tc>
          <w:tcPr>
            <w:tcW w:w="1673" w:type="dxa"/>
            <w:tcBorders>
              <w:top w:val="nil"/>
              <w:left w:val="nil"/>
              <w:bottom w:val="single" w:sz="8" w:space="0" w:color="auto"/>
              <w:right w:val="nil"/>
            </w:tcBorders>
            <w:shd w:val="clear" w:color="000000" w:fill="C0C0C0"/>
            <w:noWrap/>
            <w:vAlign w:val="center"/>
            <w:hideMark/>
          </w:tcPr>
          <w:p w14:paraId="565D7B68" w14:textId="77777777" w:rsidR="00606D10" w:rsidRPr="00606D10" w:rsidRDefault="00606D10" w:rsidP="00606D10">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Avg TL (cm)</w:t>
            </w:r>
          </w:p>
        </w:tc>
        <w:tc>
          <w:tcPr>
            <w:tcW w:w="1909" w:type="dxa"/>
            <w:tcBorders>
              <w:top w:val="nil"/>
              <w:left w:val="nil"/>
              <w:bottom w:val="single" w:sz="8" w:space="0" w:color="auto"/>
              <w:right w:val="nil"/>
            </w:tcBorders>
            <w:shd w:val="clear" w:color="000000" w:fill="C0C0C0"/>
            <w:noWrap/>
            <w:vAlign w:val="center"/>
            <w:hideMark/>
          </w:tcPr>
          <w:p w14:paraId="5B543AA4" w14:textId="77777777" w:rsidR="00606D10" w:rsidRPr="00606D10" w:rsidRDefault="00606D10" w:rsidP="00606D10">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Size of Maturity (cm)</w:t>
            </w:r>
          </w:p>
        </w:tc>
      </w:tr>
      <w:tr w:rsidR="00606D10" w:rsidRPr="00606D10" w14:paraId="5CD6EF8A" w14:textId="77777777" w:rsidTr="00606D10">
        <w:trPr>
          <w:trHeight w:val="318"/>
        </w:trPr>
        <w:tc>
          <w:tcPr>
            <w:tcW w:w="1780" w:type="dxa"/>
            <w:tcBorders>
              <w:top w:val="single" w:sz="8" w:space="0" w:color="auto"/>
              <w:left w:val="nil"/>
              <w:bottom w:val="single" w:sz="4" w:space="0" w:color="auto"/>
              <w:right w:val="nil"/>
            </w:tcBorders>
            <w:shd w:val="clear" w:color="auto" w:fill="auto"/>
            <w:noWrap/>
            <w:vAlign w:val="bottom"/>
            <w:hideMark/>
          </w:tcPr>
          <w:p w14:paraId="33FBADD3" w14:textId="77777777" w:rsidR="00606D10" w:rsidRPr="00606D10" w:rsidRDefault="00606D10" w:rsidP="00606D10">
            <w:pPr>
              <w:widowControl/>
              <w:rPr>
                <w:rFonts w:ascii="Times New Roman" w:eastAsia="Times New Roman" w:hAnsi="Times New Roman" w:cs="Times New Roman"/>
                <w:color w:val="000000"/>
              </w:rPr>
            </w:pPr>
            <w:r w:rsidRPr="00606D10">
              <w:rPr>
                <w:rFonts w:ascii="Times New Roman" w:eastAsia="Times New Roman" w:hAnsi="Times New Roman" w:cs="Times New Roman"/>
                <w:color w:val="000000"/>
              </w:rPr>
              <w:t>Warsaw Grouper</w:t>
            </w:r>
          </w:p>
        </w:tc>
        <w:tc>
          <w:tcPr>
            <w:tcW w:w="1694" w:type="dxa"/>
            <w:tcBorders>
              <w:top w:val="single" w:sz="8" w:space="0" w:color="auto"/>
              <w:left w:val="nil"/>
              <w:bottom w:val="single" w:sz="4" w:space="0" w:color="auto"/>
              <w:right w:val="nil"/>
            </w:tcBorders>
            <w:shd w:val="clear" w:color="auto" w:fill="auto"/>
            <w:noWrap/>
            <w:vAlign w:val="bottom"/>
            <w:hideMark/>
          </w:tcPr>
          <w:p w14:paraId="5948388A" w14:textId="77777777" w:rsidR="00606D10" w:rsidRPr="00606D10" w:rsidRDefault="00606D10" w:rsidP="00606D10">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1</w:t>
            </w:r>
          </w:p>
        </w:tc>
        <w:tc>
          <w:tcPr>
            <w:tcW w:w="1673" w:type="dxa"/>
            <w:tcBorders>
              <w:top w:val="single" w:sz="8" w:space="0" w:color="auto"/>
              <w:left w:val="nil"/>
              <w:bottom w:val="single" w:sz="4" w:space="0" w:color="auto"/>
              <w:right w:val="nil"/>
            </w:tcBorders>
            <w:shd w:val="clear" w:color="auto" w:fill="auto"/>
            <w:noWrap/>
            <w:vAlign w:val="bottom"/>
            <w:hideMark/>
          </w:tcPr>
          <w:p w14:paraId="42ADEB83" w14:textId="77777777" w:rsidR="00606D10" w:rsidRPr="00606D10" w:rsidRDefault="00606D10" w:rsidP="00606D10">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78</w:t>
            </w:r>
          </w:p>
        </w:tc>
        <w:tc>
          <w:tcPr>
            <w:tcW w:w="1909" w:type="dxa"/>
            <w:tcBorders>
              <w:top w:val="nil"/>
              <w:left w:val="nil"/>
              <w:bottom w:val="single" w:sz="8" w:space="0" w:color="auto"/>
              <w:right w:val="nil"/>
            </w:tcBorders>
            <w:shd w:val="clear" w:color="auto" w:fill="auto"/>
            <w:noWrap/>
            <w:vAlign w:val="center"/>
            <w:hideMark/>
          </w:tcPr>
          <w:p w14:paraId="2530D137" w14:textId="77777777" w:rsidR="00606D10" w:rsidRPr="00606D10" w:rsidRDefault="00606D10" w:rsidP="00606D10">
            <w:pPr>
              <w:widowControl/>
              <w:jc w:val="right"/>
              <w:rPr>
                <w:rFonts w:ascii="Times New Roman" w:eastAsia="Times New Roman" w:hAnsi="Times New Roman" w:cs="Times New Roman"/>
                <w:color w:val="000000"/>
              </w:rPr>
            </w:pPr>
            <w:r w:rsidRPr="00606D10">
              <w:rPr>
                <w:rFonts w:ascii="Times New Roman" w:eastAsia="Times New Roman" w:hAnsi="Times New Roman" w:cs="Times New Roman"/>
                <w:color w:val="000000"/>
              </w:rPr>
              <w:t>~115</w:t>
            </w:r>
          </w:p>
        </w:tc>
      </w:tr>
    </w:tbl>
    <w:p w14:paraId="51727941" w14:textId="77777777" w:rsidR="00594EE8" w:rsidRDefault="00594EE8" w:rsidP="00594EE8">
      <w:pPr>
        <w:ind w:right="236"/>
        <w:jc w:val="both"/>
        <w:rPr>
          <w:rFonts w:ascii="Times New Roman" w:eastAsia="Times New Roman" w:hAnsi="Times New Roman" w:cs="Times New Roman"/>
          <w:sz w:val="24"/>
          <w:szCs w:val="24"/>
        </w:rPr>
      </w:pPr>
    </w:p>
    <w:tbl>
      <w:tblPr>
        <w:tblW w:w="5301" w:type="dxa"/>
        <w:tblInd w:w="93" w:type="dxa"/>
        <w:tblLook w:val="04A0" w:firstRow="1" w:lastRow="0" w:firstColumn="1" w:lastColumn="0" w:noHBand="0" w:noVBand="1"/>
      </w:tblPr>
      <w:tblGrid>
        <w:gridCol w:w="1833"/>
        <w:gridCol w:w="1745"/>
        <w:gridCol w:w="1723"/>
      </w:tblGrid>
      <w:tr w:rsidR="00606D10" w:rsidRPr="00606D10" w14:paraId="524AC79A" w14:textId="77777777" w:rsidTr="00B64DD4">
        <w:trPr>
          <w:trHeight w:val="315"/>
        </w:trPr>
        <w:tc>
          <w:tcPr>
            <w:tcW w:w="1833" w:type="dxa"/>
            <w:tcBorders>
              <w:top w:val="nil"/>
              <w:left w:val="nil"/>
              <w:bottom w:val="single" w:sz="8" w:space="0" w:color="auto"/>
              <w:right w:val="nil"/>
            </w:tcBorders>
            <w:shd w:val="clear" w:color="000000" w:fill="C0C0C0"/>
            <w:noWrap/>
            <w:vAlign w:val="center"/>
            <w:hideMark/>
          </w:tcPr>
          <w:p w14:paraId="7F11BD8B" w14:textId="77777777" w:rsidR="00606D10" w:rsidRPr="00B64DD4" w:rsidRDefault="00606D10" w:rsidP="00606D10">
            <w:pPr>
              <w:widowControl/>
              <w:rPr>
                <w:rFonts w:ascii="Times New Roman" w:eastAsia="Times New Roman" w:hAnsi="Times New Roman" w:cs="Times New Roman"/>
                <w:color w:val="000000"/>
              </w:rPr>
            </w:pPr>
            <w:r w:rsidRPr="00B64DD4">
              <w:rPr>
                <w:rFonts w:ascii="Times New Roman" w:eastAsia="Times New Roman" w:hAnsi="Times New Roman" w:cs="Times New Roman"/>
                <w:color w:val="000000"/>
              </w:rPr>
              <w:t>Other Species</w:t>
            </w:r>
          </w:p>
        </w:tc>
        <w:tc>
          <w:tcPr>
            <w:tcW w:w="1745" w:type="dxa"/>
            <w:tcBorders>
              <w:top w:val="nil"/>
              <w:left w:val="nil"/>
              <w:bottom w:val="single" w:sz="8" w:space="0" w:color="auto"/>
              <w:right w:val="nil"/>
            </w:tcBorders>
            <w:shd w:val="clear" w:color="000000" w:fill="C0C0C0"/>
            <w:noWrap/>
            <w:vAlign w:val="center"/>
            <w:hideMark/>
          </w:tcPr>
          <w:p w14:paraId="66A18198" w14:textId="77777777" w:rsidR="00606D10" w:rsidRPr="00B64DD4" w:rsidRDefault="00606D10" w:rsidP="00606D10">
            <w:pPr>
              <w:widowControl/>
              <w:jc w:val="right"/>
              <w:rPr>
                <w:rFonts w:ascii="Times New Roman" w:eastAsia="Times New Roman" w:hAnsi="Times New Roman" w:cs="Times New Roman"/>
                <w:color w:val="000000"/>
              </w:rPr>
            </w:pPr>
            <w:r w:rsidRPr="00B64DD4">
              <w:rPr>
                <w:rFonts w:ascii="Times New Roman" w:eastAsia="Times New Roman" w:hAnsi="Times New Roman" w:cs="Times New Roman"/>
                <w:color w:val="000000"/>
              </w:rPr>
              <w:t>Number Caught</w:t>
            </w:r>
          </w:p>
        </w:tc>
        <w:tc>
          <w:tcPr>
            <w:tcW w:w="1723" w:type="dxa"/>
            <w:tcBorders>
              <w:top w:val="nil"/>
              <w:left w:val="nil"/>
              <w:bottom w:val="single" w:sz="8" w:space="0" w:color="auto"/>
              <w:right w:val="nil"/>
            </w:tcBorders>
            <w:shd w:val="clear" w:color="000000" w:fill="C0C0C0"/>
            <w:noWrap/>
            <w:vAlign w:val="center"/>
            <w:hideMark/>
          </w:tcPr>
          <w:p w14:paraId="5CF5870C" w14:textId="77777777" w:rsidR="00606D10" w:rsidRPr="00B64DD4" w:rsidRDefault="00606D10" w:rsidP="00606D10">
            <w:pPr>
              <w:widowControl/>
              <w:jc w:val="right"/>
              <w:rPr>
                <w:rFonts w:ascii="Times New Roman" w:eastAsia="Times New Roman" w:hAnsi="Times New Roman" w:cs="Times New Roman"/>
                <w:color w:val="000000"/>
              </w:rPr>
            </w:pPr>
            <w:r w:rsidRPr="00B64DD4">
              <w:rPr>
                <w:rFonts w:ascii="Times New Roman" w:eastAsia="Times New Roman" w:hAnsi="Times New Roman" w:cs="Times New Roman"/>
                <w:color w:val="000000"/>
              </w:rPr>
              <w:t>Avg TL (cm)</w:t>
            </w:r>
          </w:p>
        </w:tc>
      </w:tr>
      <w:tr w:rsidR="00606D10" w:rsidRPr="00606D10" w14:paraId="225609AB" w14:textId="77777777" w:rsidTr="00B64DD4">
        <w:trPr>
          <w:trHeight w:val="300"/>
        </w:trPr>
        <w:tc>
          <w:tcPr>
            <w:tcW w:w="1833" w:type="dxa"/>
            <w:tcBorders>
              <w:top w:val="nil"/>
              <w:left w:val="nil"/>
              <w:right w:val="nil"/>
            </w:tcBorders>
            <w:shd w:val="clear" w:color="auto" w:fill="auto"/>
            <w:noWrap/>
            <w:vAlign w:val="bottom"/>
            <w:hideMark/>
          </w:tcPr>
          <w:p w14:paraId="19D83C89" w14:textId="77777777" w:rsidR="00606D10" w:rsidRPr="00B64DD4" w:rsidRDefault="00606D10" w:rsidP="00606D10">
            <w:pPr>
              <w:widowControl/>
              <w:rPr>
                <w:rFonts w:ascii="Times New Roman" w:eastAsia="Times New Roman" w:hAnsi="Times New Roman" w:cs="Times New Roman"/>
                <w:color w:val="000000"/>
              </w:rPr>
            </w:pPr>
            <w:r w:rsidRPr="00B64DD4">
              <w:rPr>
                <w:rFonts w:ascii="Times New Roman" w:eastAsia="Times New Roman" w:hAnsi="Times New Roman" w:cs="Times New Roman"/>
                <w:color w:val="000000"/>
              </w:rPr>
              <w:t>Scamp</w:t>
            </w:r>
          </w:p>
        </w:tc>
        <w:tc>
          <w:tcPr>
            <w:tcW w:w="1745" w:type="dxa"/>
            <w:tcBorders>
              <w:top w:val="nil"/>
              <w:left w:val="nil"/>
              <w:right w:val="nil"/>
            </w:tcBorders>
            <w:shd w:val="clear" w:color="auto" w:fill="auto"/>
            <w:noWrap/>
            <w:vAlign w:val="bottom"/>
            <w:hideMark/>
          </w:tcPr>
          <w:p w14:paraId="1797023A" w14:textId="77777777" w:rsidR="00606D10" w:rsidRPr="00B64DD4" w:rsidRDefault="00606D10" w:rsidP="00606D10">
            <w:pPr>
              <w:widowControl/>
              <w:jc w:val="right"/>
              <w:rPr>
                <w:rFonts w:ascii="Times New Roman" w:eastAsia="Times New Roman" w:hAnsi="Times New Roman" w:cs="Times New Roman"/>
                <w:color w:val="000000"/>
              </w:rPr>
            </w:pPr>
            <w:r w:rsidRPr="00B64DD4">
              <w:rPr>
                <w:rFonts w:ascii="Times New Roman" w:eastAsia="Times New Roman" w:hAnsi="Times New Roman" w:cs="Times New Roman"/>
                <w:color w:val="000000"/>
              </w:rPr>
              <w:t>2</w:t>
            </w:r>
          </w:p>
        </w:tc>
        <w:tc>
          <w:tcPr>
            <w:tcW w:w="1723" w:type="dxa"/>
            <w:tcBorders>
              <w:top w:val="nil"/>
              <w:left w:val="nil"/>
              <w:right w:val="nil"/>
            </w:tcBorders>
            <w:shd w:val="clear" w:color="auto" w:fill="auto"/>
            <w:noWrap/>
            <w:vAlign w:val="bottom"/>
            <w:hideMark/>
          </w:tcPr>
          <w:p w14:paraId="173D363A" w14:textId="77777777" w:rsidR="00606D10" w:rsidRPr="00B64DD4" w:rsidRDefault="00606D10" w:rsidP="00606D10">
            <w:pPr>
              <w:widowControl/>
              <w:jc w:val="right"/>
              <w:rPr>
                <w:rFonts w:ascii="Times New Roman" w:eastAsia="Times New Roman" w:hAnsi="Times New Roman" w:cs="Times New Roman"/>
                <w:color w:val="000000"/>
              </w:rPr>
            </w:pPr>
            <w:r w:rsidRPr="00B64DD4">
              <w:rPr>
                <w:rFonts w:ascii="Times New Roman" w:eastAsia="Times New Roman" w:hAnsi="Times New Roman" w:cs="Times New Roman"/>
                <w:color w:val="000000"/>
              </w:rPr>
              <w:t>60</w:t>
            </w:r>
          </w:p>
        </w:tc>
      </w:tr>
      <w:tr w:rsidR="00606D10" w:rsidRPr="00606D10" w14:paraId="70C2A30C" w14:textId="77777777" w:rsidTr="00B64DD4">
        <w:trPr>
          <w:trHeight w:val="300"/>
        </w:trPr>
        <w:tc>
          <w:tcPr>
            <w:tcW w:w="1833" w:type="dxa"/>
            <w:tcBorders>
              <w:top w:val="nil"/>
              <w:left w:val="nil"/>
              <w:bottom w:val="single" w:sz="4" w:space="0" w:color="auto"/>
              <w:right w:val="nil"/>
            </w:tcBorders>
            <w:shd w:val="clear" w:color="auto" w:fill="auto"/>
            <w:noWrap/>
            <w:vAlign w:val="bottom"/>
            <w:hideMark/>
          </w:tcPr>
          <w:p w14:paraId="59BD9A3E" w14:textId="77777777" w:rsidR="00606D10" w:rsidRPr="00B64DD4" w:rsidRDefault="00606D10" w:rsidP="00606D10">
            <w:pPr>
              <w:widowControl/>
              <w:rPr>
                <w:rFonts w:ascii="Times New Roman" w:eastAsia="Times New Roman" w:hAnsi="Times New Roman" w:cs="Times New Roman"/>
                <w:color w:val="000000"/>
              </w:rPr>
            </w:pPr>
            <w:r w:rsidRPr="00B64DD4">
              <w:rPr>
                <w:rFonts w:ascii="Times New Roman" w:eastAsia="Times New Roman" w:hAnsi="Times New Roman" w:cs="Times New Roman"/>
                <w:color w:val="000000"/>
              </w:rPr>
              <w:t>Red Porgy</w:t>
            </w:r>
          </w:p>
        </w:tc>
        <w:tc>
          <w:tcPr>
            <w:tcW w:w="1745" w:type="dxa"/>
            <w:tcBorders>
              <w:top w:val="nil"/>
              <w:left w:val="nil"/>
              <w:bottom w:val="single" w:sz="4" w:space="0" w:color="auto"/>
              <w:right w:val="nil"/>
            </w:tcBorders>
            <w:shd w:val="clear" w:color="auto" w:fill="auto"/>
            <w:noWrap/>
            <w:vAlign w:val="bottom"/>
            <w:hideMark/>
          </w:tcPr>
          <w:p w14:paraId="59D33468" w14:textId="77777777" w:rsidR="00606D10" w:rsidRPr="00B64DD4" w:rsidRDefault="00606D10" w:rsidP="00606D10">
            <w:pPr>
              <w:widowControl/>
              <w:jc w:val="right"/>
              <w:rPr>
                <w:rFonts w:ascii="Times New Roman" w:eastAsia="Times New Roman" w:hAnsi="Times New Roman" w:cs="Times New Roman"/>
                <w:color w:val="000000"/>
              </w:rPr>
            </w:pPr>
            <w:r w:rsidRPr="00B64DD4">
              <w:rPr>
                <w:rFonts w:ascii="Times New Roman" w:eastAsia="Times New Roman" w:hAnsi="Times New Roman" w:cs="Times New Roman"/>
                <w:color w:val="000000"/>
              </w:rPr>
              <w:t>3</w:t>
            </w:r>
          </w:p>
        </w:tc>
        <w:tc>
          <w:tcPr>
            <w:tcW w:w="1723" w:type="dxa"/>
            <w:tcBorders>
              <w:top w:val="nil"/>
              <w:left w:val="nil"/>
              <w:bottom w:val="single" w:sz="4" w:space="0" w:color="auto"/>
              <w:right w:val="nil"/>
            </w:tcBorders>
            <w:shd w:val="clear" w:color="auto" w:fill="auto"/>
            <w:noWrap/>
            <w:vAlign w:val="bottom"/>
            <w:hideMark/>
          </w:tcPr>
          <w:p w14:paraId="168E6B9A" w14:textId="77777777" w:rsidR="00606D10" w:rsidRPr="00B64DD4" w:rsidRDefault="00606D10" w:rsidP="00606D10">
            <w:pPr>
              <w:widowControl/>
              <w:jc w:val="right"/>
              <w:rPr>
                <w:rFonts w:ascii="Times New Roman" w:eastAsia="Times New Roman" w:hAnsi="Times New Roman" w:cs="Times New Roman"/>
                <w:color w:val="000000"/>
              </w:rPr>
            </w:pPr>
            <w:r w:rsidRPr="00B64DD4">
              <w:rPr>
                <w:rFonts w:ascii="Times New Roman" w:eastAsia="Times New Roman" w:hAnsi="Times New Roman" w:cs="Times New Roman"/>
                <w:color w:val="000000"/>
              </w:rPr>
              <w:t>42</w:t>
            </w:r>
          </w:p>
        </w:tc>
      </w:tr>
    </w:tbl>
    <w:p w14:paraId="62FBB2DA" w14:textId="77777777" w:rsidR="00606D10" w:rsidRPr="007D37D0" w:rsidRDefault="00606D10" w:rsidP="00594EE8">
      <w:pPr>
        <w:ind w:right="236"/>
        <w:jc w:val="both"/>
        <w:rPr>
          <w:rFonts w:ascii="Times New Roman" w:eastAsia="Times New Roman" w:hAnsi="Times New Roman" w:cs="Times New Roman"/>
          <w:sz w:val="24"/>
          <w:szCs w:val="24"/>
        </w:rPr>
      </w:pPr>
    </w:p>
    <w:p w14:paraId="1B1B43C9" w14:textId="77777777" w:rsidR="007D37D0" w:rsidRPr="007D37D0" w:rsidRDefault="007D37D0" w:rsidP="007D37D0">
      <w:pPr>
        <w:spacing w:line="200" w:lineRule="exact"/>
        <w:rPr>
          <w:sz w:val="20"/>
          <w:szCs w:val="20"/>
        </w:rPr>
      </w:pPr>
    </w:p>
    <w:p w14:paraId="000444D9" w14:textId="6BD03878" w:rsidR="007D37D0" w:rsidRPr="007D37D0" w:rsidRDefault="007D37D0" w:rsidP="007D37D0">
      <w:pPr>
        <w:ind w:right="-20"/>
        <w:rPr>
          <w:rFonts w:ascii="Times New Roman" w:eastAsia="Times New Roman" w:hAnsi="Times New Roman" w:cs="Times New Roman"/>
          <w:sz w:val="20"/>
          <w:szCs w:val="20"/>
        </w:rPr>
      </w:pPr>
      <w:r>
        <w:rPr>
          <w:noProof/>
        </w:rPr>
        <w:drawing>
          <wp:inline distT="0" distB="0" distL="0" distR="0" wp14:anchorId="43FED39C" wp14:editId="47ADA643">
            <wp:extent cx="4253865" cy="32918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3865" cy="3291840"/>
                    </a:xfrm>
                    <a:prstGeom prst="rect">
                      <a:avLst/>
                    </a:prstGeom>
                    <a:noFill/>
                    <a:ln>
                      <a:noFill/>
                    </a:ln>
                  </pic:spPr>
                </pic:pic>
              </a:graphicData>
            </a:graphic>
          </wp:inline>
        </w:drawing>
      </w:r>
    </w:p>
    <w:p w14:paraId="16E1DEAF" w14:textId="4E8F575F" w:rsidR="007D37D0" w:rsidRPr="007D37D0" w:rsidRDefault="007D37D0" w:rsidP="00594EE8">
      <w:pPr>
        <w:spacing w:line="263" w:lineRule="exact"/>
        <w:ind w:right="-20"/>
        <w:rPr>
          <w:rFonts w:ascii="Times New Roman" w:eastAsia="Times New Roman" w:hAnsi="Times New Roman" w:cs="Times New Roman"/>
          <w:sz w:val="24"/>
          <w:szCs w:val="24"/>
        </w:rPr>
      </w:pPr>
      <w:proofErr w:type="gramStart"/>
      <w:r w:rsidRPr="00606D10">
        <w:rPr>
          <w:rFonts w:ascii="Times New Roman" w:eastAsia="Times New Roman" w:hAnsi="Times New Roman" w:cs="Times New Roman"/>
          <w:b/>
          <w:color w:val="222222"/>
          <w:sz w:val="24"/>
          <w:szCs w:val="24"/>
        </w:rPr>
        <w:t>Figure</w:t>
      </w:r>
      <w:r w:rsidRPr="00606D10">
        <w:rPr>
          <w:rFonts w:ascii="Times New Roman" w:eastAsia="Times New Roman" w:hAnsi="Times New Roman" w:cs="Times New Roman"/>
          <w:b/>
          <w:color w:val="222222"/>
          <w:spacing w:val="-6"/>
          <w:sz w:val="24"/>
          <w:szCs w:val="24"/>
        </w:rPr>
        <w:t xml:space="preserve"> </w:t>
      </w:r>
      <w:r w:rsidR="00594EE8" w:rsidRPr="00606D10">
        <w:rPr>
          <w:rFonts w:ascii="Times New Roman" w:eastAsia="Times New Roman" w:hAnsi="Times New Roman" w:cs="Times New Roman"/>
          <w:b/>
          <w:color w:val="222222"/>
          <w:sz w:val="24"/>
          <w:szCs w:val="24"/>
        </w:rPr>
        <w:t>4.3.2</w:t>
      </w:r>
      <w:r w:rsidRPr="007D37D0">
        <w:rPr>
          <w:rFonts w:ascii="Times New Roman" w:eastAsia="Times New Roman" w:hAnsi="Times New Roman" w:cs="Times New Roman"/>
          <w:color w:val="222222"/>
          <w:sz w:val="24"/>
          <w:szCs w:val="24"/>
        </w:rPr>
        <w:t>.</w:t>
      </w:r>
      <w:proofErr w:type="gramEnd"/>
      <w:r w:rsidRPr="007D37D0">
        <w:rPr>
          <w:rFonts w:ascii="Times New Roman" w:eastAsia="Times New Roman" w:hAnsi="Times New Roman" w:cs="Times New Roman"/>
          <w:color w:val="222222"/>
          <w:sz w:val="24"/>
          <w:szCs w:val="24"/>
        </w:rPr>
        <w:t xml:space="preserve"> </w:t>
      </w:r>
      <w:proofErr w:type="gramStart"/>
      <w:r w:rsidRPr="007D37D0">
        <w:rPr>
          <w:rFonts w:ascii="Times New Roman" w:eastAsia="Times New Roman" w:hAnsi="Times New Roman" w:cs="Times New Roman"/>
          <w:color w:val="222222"/>
          <w:sz w:val="24"/>
          <w:szCs w:val="24"/>
        </w:rPr>
        <w:t>Low- and</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high-resolution</w:t>
      </w:r>
      <w:r w:rsidRPr="007D37D0">
        <w:rPr>
          <w:rFonts w:ascii="Times New Roman" w:eastAsia="Times New Roman" w:hAnsi="Times New Roman" w:cs="Times New Roman"/>
          <w:color w:val="222222"/>
          <w:spacing w:val="-14"/>
          <w:sz w:val="24"/>
          <w:szCs w:val="24"/>
        </w:rPr>
        <w:t xml:space="preserve"> </w:t>
      </w:r>
      <w:r w:rsidRPr="007D37D0">
        <w:rPr>
          <w:rFonts w:ascii="Times New Roman" w:eastAsia="Times New Roman" w:hAnsi="Times New Roman" w:cs="Times New Roman"/>
          <w:color w:val="222222"/>
          <w:sz w:val="24"/>
          <w:szCs w:val="24"/>
        </w:rPr>
        <w:t>bathymetry</w:t>
      </w:r>
      <w:r w:rsidRPr="007D37D0">
        <w:rPr>
          <w:rFonts w:ascii="Times New Roman" w:eastAsia="Times New Roman" w:hAnsi="Times New Roman" w:cs="Times New Roman"/>
          <w:color w:val="222222"/>
          <w:spacing w:val="-11"/>
          <w:sz w:val="24"/>
          <w:szCs w:val="24"/>
        </w:rPr>
        <w:t xml:space="preserve"> </w:t>
      </w:r>
      <w:r w:rsidRPr="007D37D0">
        <w:rPr>
          <w:rFonts w:ascii="Times New Roman" w:eastAsia="Times New Roman" w:hAnsi="Times New Roman" w:cs="Times New Roman"/>
          <w:color w:val="222222"/>
          <w:sz w:val="24"/>
          <w:szCs w:val="24"/>
        </w:rPr>
        <w:t>and</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habitat</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characterization</w:t>
      </w:r>
      <w:r w:rsidRPr="007D37D0">
        <w:rPr>
          <w:rFonts w:ascii="Times New Roman" w:eastAsia="Times New Roman" w:hAnsi="Times New Roman" w:cs="Times New Roman"/>
          <w:color w:val="222222"/>
          <w:spacing w:val="-15"/>
          <w:sz w:val="24"/>
          <w:szCs w:val="24"/>
        </w:rPr>
        <w:t xml:space="preserve"> </w:t>
      </w:r>
      <w:r w:rsidRPr="007D37D0">
        <w:rPr>
          <w:rFonts w:ascii="Times New Roman" w:eastAsia="Times New Roman" w:hAnsi="Times New Roman" w:cs="Times New Roman"/>
          <w:color w:val="222222"/>
          <w:sz w:val="24"/>
          <w:szCs w:val="24"/>
        </w:rPr>
        <w:t>within</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and</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outside</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of</w:t>
      </w:r>
      <w:r w:rsidR="00594EE8">
        <w:rPr>
          <w:rFonts w:ascii="Times New Roman" w:eastAsia="Times New Roman" w:hAnsi="Times New Roman" w:cs="Times New Roman"/>
          <w:color w:val="222222"/>
          <w:sz w:val="24"/>
          <w:szCs w:val="24"/>
        </w:rPr>
        <w:t xml:space="preserve"> </w:t>
      </w:r>
      <w:r w:rsidRPr="007D37D0">
        <w:rPr>
          <w:rFonts w:ascii="Times New Roman" w:eastAsia="Times New Roman" w:hAnsi="Times New Roman" w:cs="Times New Roman"/>
          <w:color w:val="222222"/>
          <w:sz w:val="24"/>
          <w:szCs w:val="24"/>
        </w:rPr>
        <w:t>the</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Edisto</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MPA (Provided</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 xml:space="preserve">by N. </w:t>
      </w:r>
      <w:r w:rsidRPr="007D37D0">
        <w:rPr>
          <w:rFonts w:ascii="Times New Roman" w:eastAsia="Times New Roman" w:hAnsi="Times New Roman" w:cs="Times New Roman"/>
          <w:color w:val="222222"/>
          <w:w w:val="99"/>
          <w:sz w:val="24"/>
          <w:szCs w:val="24"/>
        </w:rPr>
        <w:t>Farmer).</w:t>
      </w:r>
      <w:proofErr w:type="gramEnd"/>
    </w:p>
    <w:p w14:paraId="7228AAF3" w14:textId="77777777" w:rsidR="007D37D0" w:rsidRPr="007D37D0" w:rsidRDefault="007D37D0" w:rsidP="007D37D0">
      <w:pPr>
        <w:spacing w:before="4" w:line="150" w:lineRule="exact"/>
        <w:rPr>
          <w:sz w:val="15"/>
          <w:szCs w:val="15"/>
        </w:rPr>
      </w:pPr>
    </w:p>
    <w:p w14:paraId="60028889" w14:textId="25E396C1" w:rsidR="008F54D9" w:rsidRDefault="008F54D9" w:rsidP="0010044A">
      <w:pPr>
        <w:pStyle w:val="Heading2"/>
      </w:pPr>
      <w:r>
        <w:t>Charleston Deep Artificial Reef MPA</w:t>
      </w:r>
    </w:p>
    <w:p w14:paraId="271B40CF" w14:textId="77777777" w:rsidR="008F54D9" w:rsidRDefault="008F54D9" w:rsidP="007D37D0">
      <w:pPr>
        <w:spacing w:line="275" w:lineRule="auto"/>
        <w:ind w:right="5529"/>
        <w:rPr>
          <w:rFonts w:ascii="Times New Roman" w:eastAsia="Times New Roman" w:hAnsi="Times New Roman" w:cs="Times New Roman"/>
          <w:color w:val="222222"/>
          <w:sz w:val="24"/>
          <w:szCs w:val="24"/>
        </w:rPr>
      </w:pPr>
    </w:p>
    <w:p w14:paraId="2FAC1369" w14:textId="5C3CDC7D" w:rsidR="007D37D0" w:rsidRPr="007D37D0" w:rsidRDefault="007D37D0" w:rsidP="007D37D0">
      <w:pPr>
        <w:spacing w:line="275" w:lineRule="auto"/>
        <w:ind w:right="5529"/>
        <w:rPr>
          <w:rFonts w:ascii="Times New Roman" w:eastAsia="Times New Roman" w:hAnsi="Times New Roman" w:cs="Times New Roman"/>
          <w:sz w:val="24"/>
          <w:szCs w:val="24"/>
        </w:rPr>
      </w:pPr>
      <w:r w:rsidRPr="007D37D0">
        <w:rPr>
          <w:rFonts w:ascii="Times New Roman" w:eastAsia="Times New Roman" w:hAnsi="Times New Roman" w:cs="Times New Roman"/>
          <w:color w:val="222222"/>
          <w:sz w:val="24"/>
          <w:szCs w:val="24"/>
        </w:rPr>
        <w:t>Location</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and</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Zoning</w:t>
      </w:r>
    </w:p>
    <w:p w14:paraId="77715FE9" w14:textId="77777777" w:rsidR="007D37D0" w:rsidRPr="007D37D0" w:rsidRDefault="007D37D0" w:rsidP="007D37D0">
      <w:pPr>
        <w:spacing w:before="20" w:line="260" w:lineRule="exact"/>
        <w:rPr>
          <w:sz w:val="26"/>
          <w:szCs w:val="26"/>
        </w:rPr>
      </w:pPr>
    </w:p>
    <w:p w14:paraId="53795365" w14:textId="41C635EC" w:rsidR="007D37D0" w:rsidRPr="007D37D0" w:rsidRDefault="007D37D0" w:rsidP="007D37D0">
      <w:pPr>
        <w:ind w:right="103"/>
        <w:rPr>
          <w:rFonts w:ascii="Times New Roman" w:eastAsia="Times New Roman" w:hAnsi="Times New Roman" w:cs="Times New Roman"/>
          <w:sz w:val="24"/>
          <w:szCs w:val="24"/>
        </w:rPr>
      </w:pPr>
      <w:r w:rsidRPr="007D37D0">
        <w:rPr>
          <w:rFonts w:ascii="Times New Roman" w:eastAsia="Times New Roman" w:hAnsi="Times New Roman" w:cs="Times New Roman"/>
          <w:color w:val="222222"/>
          <w:sz w:val="24"/>
          <w:szCs w:val="24"/>
        </w:rPr>
        <w:t>The</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Charleston</w:t>
      </w:r>
      <w:r w:rsidRPr="007D37D0">
        <w:rPr>
          <w:rFonts w:ascii="Times New Roman" w:eastAsia="Times New Roman" w:hAnsi="Times New Roman" w:cs="Times New Roman"/>
          <w:color w:val="222222"/>
          <w:spacing w:val="-10"/>
          <w:sz w:val="24"/>
          <w:szCs w:val="24"/>
        </w:rPr>
        <w:t xml:space="preserve"> </w:t>
      </w:r>
      <w:r w:rsidRPr="007D37D0">
        <w:rPr>
          <w:rFonts w:ascii="Times New Roman" w:eastAsia="Times New Roman" w:hAnsi="Times New Roman" w:cs="Times New Roman"/>
          <w:color w:val="222222"/>
          <w:sz w:val="24"/>
          <w:szCs w:val="24"/>
        </w:rPr>
        <w:t>Deep</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Artificial</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Reef</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MPA is</w:t>
      </w:r>
      <w:r w:rsidRPr="007D37D0">
        <w:rPr>
          <w:rFonts w:ascii="Times New Roman" w:eastAsia="Times New Roman" w:hAnsi="Times New Roman" w:cs="Times New Roman"/>
          <w:color w:val="222222"/>
          <w:spacing w:val="-2"/>
          <w:sz w:val="24"/>
          <w:szCs w:val="24"/>
        </w:rPr>
        <w:t xml:space="preserve"> </w:t>
      </w:r>
      <w:r w:rsidRPr="007D37D0">
        <w:rPr>
          <w:rFonts w:ascii="Times New Roman" w:eastAsia="Times New Roman" w:hAnsi="Times New Roman" w:cs="Times New Roman"/>
          <w:color w:val="222222"/>
          <w:sz w:val="24"/>
          <w:szCs w:val="24"/>
        </w:rPr>
        <w:t>located</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about</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50 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southeast</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of Charleston</w:t>
      </w:r>
      <w:r w:rsidRPr="007D37D0">
        <w:rPr>
          <w:rFonts w:ascii="Times New Roman" w:eastAsia="Times New Roman" w:hAnsi="Times New Roman" w:cs="Times New Roman"/>
          <w:color w:val="222222"/>
          <w:spacing w:val="-10"/>
          <w:sz w:val="24"/>
          <w:szCs w:val="24"/>
        </w:rPr>
        <w:t xml:space="preserve"> </w:t>
      </w:r>
      <w:r w:rsidRPr="007D37D0">
        <w:rPr>
          <w:rFonts w:ascii="Times New Roman" w:eastAsia="Times New Roman" w:hAnsi="Times New Roman" w:cs="Times New Roman"/>
          <w:color w:val="222222"/>
          <w:sz w:val="24"/>
          <w:szCs w:val="24"/>
        </w:rPr>
        <w:t>Harbor, SC and</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spans approximately</w:t>
      </w:r>
      <w:r w:rsidRPr="007D37D0">
        <w:rPr>
          <w:rFonts w:ascii="Times New Roman" w:eastAsia="Times New Roman" w:hAnsi="Times New Roman" w:cs="Times New Roman"/>
          <w:color w:val="222222"/>
          <w:spacing w:val="-14"/>
          <w:sz w:val="24"/>
          <w:szCs w:val="24"/>
        </w:rPr>
        <w:t xml:space="preserve"> </w:t>
      </w:r>
      <w:r w:rsidRPr="007D37D0">
        <w:rPr>
          <w:rFonts w:ascii="Times New Roman" w:eastAsia="Times New Roman" w:hAnsi="Times New Roman" w:cs="Times New Roman"/>
          <w:color w:val="222222"/>
          <w:sz w:val="24"/>
          <w:szCs w:val="24"/>
        </w:rPr>
        <w:t>21 square</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(3.5 x 6 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 in</w:t>
      </w:r>
      <w:r w:rsidRPr="007D37D0">
        <w:rPr>
          <w:rFonts w:ascii="Times New Roman" w:eastAsia="Times New Roman" w:hAnsi="Times New Roman" w:cs="Times New Roman"/>
          <w:color w:val="222222"/>
          <w:spacing w:val="-2"/>
          <w:sz w:val="24"/>
          <w:szCs w:val="24"/>
        </w:rPr>
        <w:t xml:space="preserve"> </w:t>
      </w:r>
      <w:r w:rsidRPr="007D37D0">
        <w:rPr>
          <w:rFonts w:ascii="Times New Roman" w:eastAsia="Times New Roman" w:hAnsi="Times New Roman" w:cs="Times New Roman"/>
          <w:color w:val="222222"/>
          <w:sz w:val="24"/>
          <w:szCs w:val="24"/>
        </w:rPr>
        <w:t>size</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w:t>
      </w:r>
      <w:r w:rsidRPr="00BD2442">
        <w:rPr>
          <w:rFonts w:ascii="Times New Roman" w:eastAsia="Times New Roman" w:hAnsi="Times New Roman" w:cs="Times New Roman"/>
          <w:b/>
          <w:color w:val="222222"/>
          <w:sz w:val="24"/>
          <w:szCs w:val="24"/>
        </w:rPr>
        <w:t>Figure</w:t>
      </w:r>
      <w:r w:rsidRPr="00BD2442">
        <w:rPr>
          <w:rFonts w:ascii="Times New Roman" w:eastAsia="Times New Roman" w:hAnsi="Times New Roman" w:cs="Times New Roman"/>
          <w:b/>
          <w:color w:val="222222"/>
          <w:spacing w:val="-6"/>
          <w:sz w:val="24"/>
          <w:szCs w:val="24"/>
        </w:rPr>
        <w:t xml:space="preserve"> </w:t>
      </w:r>
      <w:r w:rsidR="00BD2442" w:rsidRPr="00BD2442">
        <w:rPr>
          <w:rFonts w:ascii="Times New Roman" w:eastAsia="Times New Roman" w:hAnsi="Times New Roman" w:cs="Times New Roman"/>
          <w:b/>
          <w:color w:val="222222"/>
          <w:sz w:val="24"/>
          <w:szCs w:val="24"/>
        </w:rPr>
        <w:t>4.</w:t>
      </w:r>
      <w:r w:rsidR="00BD2442">
        <w:rPr>
          <w:rFonts w:ascii="Times New Roman" w:eastAsia="Times New Roman" w:hAnsi="Times New Roman" w:cs="Times New Roman"/>
          <w:b/>
          <w:color w:val="222222"/>
          <w:sz w:val="24"/>
          <w:szCs w:val="24"/>
        </w:rPr>
        <w:t>3</w:t>
      </w:r>
      <w:r w:rsidR="00BD2442" w:rsidRPr="00BD2442">
        <w:rPr>
          <w:rFonts w:ascii="Times New Roman" w:eastAsia="Times New Roman" w:hAnsi="Times New Roman" w:cs="Times New Roman"/>
          <w:b/>
          <w:color w:val="222222"/>
          <w:sz w:val="24"/>
          <w:szCs w:val="24"/>
        </w:rPr>
        <w:t>.1</w:t>
      </w:r>
      <w:r w:rsidRPr="007D37D0">
        <w:rPr>
          <w:rFonts w:ascii="Times New Roman" w:eastAsia="Times New Roman" w:hAnsi="Times New Roman" w:cs="Times New Roman"/>
          <w:color w:val="222222"/>
          <w:sz w:val="24"/>
          <w:szCs w:val="24"/>
        </w:rPr>
        <w:t>;</w:t>
      </w:r>
      <w:r w:rsidRPr="007D37D0">
        <w:rPr>
          <w:rFonts w:ascii="Times New Roman" w:eastAsia="Times New Roman" w:hAnsi="Times New Roman" w:cs="Times New Roman"/>
          <w:color w:val="222222"/>
          <w:spacing w:val="-1"/>
          <w:sz w:val="24"/>
          <w:szCs w:val="24"/>
        </w:rPr>
        <w:t xml:space="preserve"> </w:t>
      </w:r>
      <w:r w:rsidRPr="007D37D0">
        <w:rPr>
          <w:rFonts w:ascii="Times New Roman" w:eastAsia="Times New Roman" w:hAnsi="Times New Roman" w:cs="Times New Roman"/>
          <w:color w:val="222222"/>
          <w:sz w:val="24"/>
          <w:szCs w:val="24"/>
        </w:rPr>
        <w:t>SAFMC 2007).</w:t>
      </w:r>
    </w:p>
    <w:p w14:paraId="70813D4E" w14:textId="77777777" w:rsidR="007D37D0" w:rsidRPr="007D37D0" w:rsidRDefault="007D37D0" w:rsidP="007D37D0">
      <w:pPr>
        <w:spacing w:before="16" w:line="260" w:lineRule="exact"/>
        <w:rPr>
          <w:sz w:val="26"/>
          <w:szCs w:val="26"/>
        </w:rPr>
      </w:pPr>
    </w:p>
    <w:p w14:paraId="2919BD97" w14:textId="43AA8F17" w:rsidR="007D37D0" w:rsidRPr="007D37D0" w:rsidRDefault="007D37D0" w:rsidP="007D37D0">
      <w:pPr>
        <w:tabs>
          <w:tab w:val="left" w:pos="4420"/>
        </w:tabs>
        <w:ind w:right="1136"/>
        <w:rPr>
          <w:rFonts w:ascii="Times New Roman" w:eastAsia="Times New Roman" w:hAnsi="Times New Roman" w:cs="Times New Roman"/>
          <w:sz w:val="24"/>
          <w:szCs w:val="24"/>
        </w:rPr>
      </w:pPr>
      <w:r w:rsidRPr="007D37D0">
        <w:rPr>
          <w:rFonts w:ascii="Times New Roman" w:eastAsia="Times New Roman" w:hAnsi="Times New Roman" w:cs="Times New Roman"/>
          <w:i/>
          <w:color w:val="222222"/>
          <w:sz w:val="24"/>
          <w:szCs w:val="24"/>
        </w:rPr>
        <w:t>Northwest</w:t>
      </w:r>
      <w:r w:rsidRPr="007D37D0">
        <w:rPr>
          <w:rFonts w:ascii="Times New Roman" w:eastAsia="Times New Roman" w:hAnsi="Times New Roman" w:cs="Times New Roman"/>
          <w:i/>
          <w:color w:val="222222"/>
          <w:spacing w:val="-10"/>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32°04΄</w:t>
      </w:r>
      <w:r w:rsidRPr="007D37D0">
        <w:rPr>
          <w:rFonts w:ascii="Times New Roman" w:eastAsia="Times New Roman" w:hAnsi="Times New Roman" w:cs="Times New Roman"/>
          <w:b/>
          <w:bCs/>
          <w:i/>
          <w:color w:val="222222"/>
          <w:spacing w:val="-6"/>
          <w:sz w:val="24"/>
          <w:szCs w:val="24"/>
        </w:rPr>
        <w:t xml:space="preserve"> </w:t>
      </w:r>
      <w:r w:rsidRPr="007D37D0">
        <w:rPr>
          <w:rFonts w:ascii="Times New Roman" w:eastAsia="Times New Roman" w:hAnsi="Times New Roman" w:cs="Times New Roman"/>
          <w:b/>
          <w:bCs/>
          <w:i/>
          <w:color w:val="222222"/>
          <w:sz w:val="24"/>
          <w:szCs w:val="24"/>
        </w:rPr>
        <w:t>N, 79°12΄W</w:t>
      </w:r>
      <w:r w:rsidRPr="007D37D0">
        <w:rPr>
          <w:rFonts w:ascii="Times New Roman" w:eastAsia="Times New Roman" w:hAnsi="Times New Roman" w:cs="Times New Roman"/>
          <w:b/>
          <w:bCs/>
          <w:i/>
          <w:color w:val="222222"/>
          <w:sz w:val="24"/>
          <w:szCs w:val="24"/>
        </w:rPr>
        <w:tab/>
        <w:t xml:space="preserve"> </w:t>
      </w:r>
      <w:r w:rsidRPr="007D37D0">
        <w:rPr>
          <w:rFonts w:ascii="Times New Roman" w:eastAsia="Times New Roman" w:hAnsi="Times New Roman" w:cs="Times New Roman"/>
          <w:i/>
          <w:color w:val="222222"/>
          <w:sz w:val="24"/>
          <w:szCs w:val="24"/>
        </w:rPr>
        <w:t>Northeast</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32°8.5΄N,</w:t>
      </w:r>
      <w:r w:rsidRPr="007D37D0">
        <w:rPr>
          <w:rFonts w:ascii="Times New Roman" w:eastAsia="Times New Roman" w:hAnsi="Times New Roman" w:cs="Times New Roman"/>
          <w:b/>
          <w:bCs/>
          <w:i/>
          <w:color w:val="222222"/>
          <w:spacing w:val="-6"/>
          <w:sz w:val="24"/>
          <w:szCs w:val="24"/>
        </w:rPr>
        <w:t xml:space="preserve"> </w:t>
      </w:r>
      <w:r w:rsidRPr="007D37D0">
        <w:rPr>
          <w:rFonts w:ascii="Times New Roman" w:eastAsia="Times New Roman" w:hAnsi="Times New Roman" w:cs="Times New Roman"/>
          <w:b/>
          <w:bCs/>
          <w:i/>
          <w:color w:val="222222"/>
          <w:sz w:val="24"/>
          <w:szCs w:val="24"/>
        </w:rPr>
        <w:t xml:space="preserve">79°7.5΄W </w:t>
      </w:r>
      <w:r w:rsidRPr="007D37D0">
        <w:rPr>
          <w:rFonts w:ascii="Times New Roman" w:eastAsia="Times New Roman" w:hAnsi="Times New Roman" w:cs="Times New Roman"/>
          <w:i/>
          <w:color w:val="222222"/>
          <w:sz w:val="24"/>
          <w:szCs w:val="24"/>
        </w:rPr>
        <w:t>Southwest</w:t>
      </w:r>
      <w:r w:rsidRPr="007D37D0">
        <w:rPr>
          <w:rFonts w:ascii="Times New Roman" w:eastAsia="Times New Roman" w:hAnsi="Times New Roman" w:cs="Times New Roman"/>
          <w:i/>
          <w:color w:val="222222"/>
          <w:spacing w:val="-10"/>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32°1.5΄N,</w:t>
      </w:r>
      <w:r w:rsidRPr="007D37D0">
        <w:rPr>
          <w:rFonts w:ascii="Times New Roman" w:eastAsia="Times New Roman" w:hAnsi="Times New Roman" w:cs="Times New Roman"/>
          <w:b/>
          <w:bCs/>
          <w:i/>
          <w:color w:val="222222"/>
          <w:spacing w:val="-6"/>
          <w:sz w:val="24"/>
          <w:szCs w:val="24"/>
        </w:rPr>
        <w:t xml:space="preserve"> </w:t>
      </w:r>
      <w:r w:rsidRPr="007D37D0">
        <w:rPr>
          <w:rFonts w:ascii="Times New Roman" w:eastAsia="Times New Roman" w:hAnsi="Times New Roman" w:cs="Times New Roman"/>
          <w:b/>
          <w:bCs/>
          <w:i/>
          <w:color w:val="222222"/>
          <w:sz w:val="24"/>
          <w:szCs w:val="24"/>
        </w:rPr>
        <w:t>79°9.3΄W</w:t>
      </w:r>
      <w:r w:rsidRPr="007D37D0">
        <w:rPr>
          <w:rFonts w:ascii="Times New Roman" w:eastAsia="Times New Roman" w:hAnsi="Times New Roman" w:cs="Times New Roman"/>
          <w:b/>
          <w:bCs/>
          <w:i/>
          <w:color w:val="222222"/>
          <w:sz w:val="24"/>
          <w:szCs w:val="24"/>
        </w:rPr>
        <w:tab/>
      </w:r>
      <w:r w:rsidRPr="007D37D0">
        <w:rPr>
          <w:rFonts w:ascii="Times New Roman" w:eastAsia="Times New Roman" w:hAnsi="Times New Roman" w:cs="Times New Roman"/>
          <w:i/>
          <w:color w:val="222222"/>
          <w:sz w:val="24"/>
          <w:szCs w:val="24"/>
        </w:rPr>
        <w:t>Southeast</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32°6΄N,</w:t>
      </w:r>
      <w:r w:rsidRPr="007D37D0">
        <w:rPr>
          <w:rFonts w:ascii="Times New Roman" w:eastAsia="Times New Roman" w:hAnsi="Times New Roman" w:cs="Times New Roman"/>
          <w:b/>
          <w:bCs/>
          <w:i/>
          <w:color w:val="222222"/>
          <w:spacing w:val="-5"/>
          <w:sz w:val="24"/>
          <w:szCs w:val="24"/>
        </w:rPr>
        <w:t xml:space="preserve"> </w:t>
      </w:r>
      <w:r w:rsidRPr="007D37D0">
        <w:rPr>
          <w:rFonts w:ascii="Times New Roman" w:eastAsia="Times New Roman" w:hAnsi="Times New Roman" w:cs="Times New Roman"/>
          <w:b/>
          <w:bCs/>
          <w:i/>
          <w:color w:val="222222"/>
          <w:sz w:val="24"/>
          <w:szCs w:val="24"/>
        </w:rPr>
        <w:t xml:space="preserve">79°5΄W </w:t>
      </w:r>
    </w:p>
    <w:p w14:paraId="5B8B2531" w14:textId="77777777" w:rsidR="007D37D0" w:rsidRPr="007D37D0" w:rsidRDefault="007D37D0" w:rsidP="007D37D0">
      <w:pPr>
        <w:spacing w:before="10" w:line="140" w:lineRule="exact"/>
        <w:rPr>
          <w:sz w:val="14"/>
          <w:szCs w:val="14"/>
        </w:rPr>
      </w:pPr>
    </w:p>
    <w:p w14:paraId="041EB2C1" w14:textId="77777777" w:rsidR="007D37D0" w:rsidRPr="007D37D0" w:rsidRDefault="007D37D0" w:rsidP="007D37D0">
      <w:pPr>
        <w:spacing w:line="200" w:lineRule="exact"/>
        <w:rPr>
          <w:sz w:val="20"/>
          <w:szCs w:val="20"/>
        </w:rPr>
      </w:pPr>
    </w:p>
    <w:p w14:paraId="59744221" w14:textId="77777777" w:rsidR="007D37D0" w:rsidRPr="009C5A69" w:rsidRDefault="007D37D0" w:rsidP="007D37D0">
      <w:pPr>
        <w:ind w:right="-20"/>
        <w:rPr>
          <w:rFonts w:ascii="Times New Roman" w:eastAsia="Times New Roman" w:hAnsi="Times New Roman" w:cs="Times New Roman"/>
          <w:i/>
          <w:sz w:val="24"/>
          <w:szCs w:val="24"/>
        </w:rPr>
      </w:pPr>
      <w:r w:rsidRPr="009C5A69">
        <w:rPr>
          <w:rFonts w:ascii="Times New Roman" w:eastAsia="Times New Roman" w:hAnsi="Times New Roman" w:cs="Times New Roman"/>
          <w:i/>
          <w:color w:val="222222"/>
          <w:sz w:val="24"/>
          <w:szCs w:val="24"/>
        </w:rPr>
        <w:t>Habitat</w:t>
      </w:r>
      <w:r w:rsidRPr="009C5A69">
        <w:rPr>
          <w:rFonts w:ascii="Times New Roman" w:eastAsia="Times New Roman" w:hAnsi="Times New Roman" w:cs="Times New Roman"/>
          <w:i/>
          <w:color w:val="222222"/>
          <w:spacing w:val="-7"/>
          <w:sz w:val="24"/>
          <w:szCs w:val="24"/>
        </w:rPr>
        <w:t xml:space="preserve"> </w:t>
      </w:r>
      <w:r w:rsidRPr="009C5A69">
        <w:rPr>
          <w:rFonts w:ascii="Times New Roman" w:eastAsia="Times New Roman" w:hAnsi="Times New Roman" w:cs="Times New Roman"/>
          <w:i/>
          <w:color w:val="222222"/>
          <w:sz w:val="24"/>
          <w:szCs w:val="24"/>
        </w:rPr>
        <w:t>Characterization</w:t>
      </w:r>
    </w:p>
    <w:p w14:paraId="2A8327B8" w14:textId="5476CFD0" w:rsidR="007D37D0" w:rsidRDefault="007D37D0" w:rsidP="009C5A69">
      <w:pPr>
        <w:spacing w:before="7" w:line="274" w:lineRule="exact"/>
        <w:ind w:right="1030"/>
        <w:rPr>
          <w:rFonts w:ascii="Times New Roman" w:eastAsia="Times New Roman" w:hAnsi="Times New Roman" w:cs="Times New Roman"/>
          <w:sz w:val="24"/>
          <w:szCs w:val="24"/>
        </w:rPr>
      </w:pPr>
      <w:r w:rsidRPr="007D37D0">
        <w:rPr>
          <w:rFonts w:ascii="Times New Roman" w:eastAsia="Times New Roman" w:hAnsi="Times New Roman" w:cs="Times New Roman"/>
          <w:sz w:val="24"/>
          <w:szCs w:val="24"/>
        </w:rPr>
        <w:lastRenderedPageBreak/>
        <w:t>“This</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area</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is</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proposed as an</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experimental</w:t>
      </w:r>
      <w:r w:rsidRPr="007D37D0">
        <w:rPr>
          <w:rFonts w:ascii="Times New Roman" w:eastAsia="Times New Roman" w:hAnsi="Times New Roman" w:cs="Times New Roman"/>
          <w:spacing w:val="-13"/>
          <w:sz w:val="24"/>
          <w:szCs w:val="24"/>
        </w:rPr>
        <w:t xml:space="preserve"> </w:t>
      </w:r>
      <w:r w:rsidRPr="007D37D0">
        <w:rPr>
          <w:rFonts w:ascii="Times New Roman" w:eastAsia="Times New Roman" w:hAnsi="Times New Roman" w:cs="Times New Roman"/>
          <w:sz w:val="24"/>
          <w:szCs w:val="24"/>
        </w:rPr>
        <w:t>artificial</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reef</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site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as a</w:t>
      </w:r>
      <w:r w:rsidRPr="007D37D0">
        <w:rPr>
          <w:rFonts w:ascii="Times New Roman" w:eastAsia="Times New Roman" w:hAnsi="Times New Roman" w:cs="Times New Roman"/>
          <w:spacing w:val="-1"/>
          <w:sz w:val="24"/>
          <w:szCs w:val="24"/>
        </w:rPr>
        <w:t xml:space="preserve"> </w:t>
      </w:r>
      <w:r w:rsidRPr="007D37D0">
        <w:rPr>
          <w:rFonts w:ascii="Times New Roman" w:eastAsia="Times New Roman" w:hAnsi="Times New Roman" w:cs="Times New Roman"/>
          <w:sz w:val="24"/>
          <w:szCs w:val="24"/>
        </w:rPr>
        <w:t>result</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 xml:space="preserve">of public </w:t>
      </w:r>
      <w:r w:rsidR="009C5A69">
        <w:rPr>
          <w:rFonts w:ascii="Times New Roman" w:eastAsia="Times New Roman" w:hAnsi="Times New Roman" w:cs="Times New Roman"/>
          <w:sz w:val="24"/>
          <w:szCs w:val="24"/>
        </w:rPr>
        <w:t>c</w:t>
      </w:r>
      <w:r w:rsidRPr="007D37D0">
        <w:rPr>
          <w:rFonts w:ascii="Times New Roman" w:eastAsia="Times New Roman" w:hAnsi="Times New Roman" w:cs="Times New Roman"/>
          <w:sz w:val="24"/>
          <w:szCs w:val="24"/>
        </w:rPr>
        <w:t>omment</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support for creating</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artificial</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reefs.</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area</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ranges</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in</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depth</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from</w:t>
      </w:r>
      <w:r w:rsidR="009C5A69">
        <w:rPr>
          <w:rFonts w:ascii="Times New Roman" w:eastAsia="Times New Roman" w:hAnsi="Times New Roman" w:cs="Times New Roman"/>
          <w:sz w:val="24"/>
          <w:szCs w:val="24"/>
        </w:rPr>
        <w:t xml:space="preserve"> 3</w:t>
      </w:r>
      <w:r w:rsidRPr="007D37D0">
        <w:rPr>
          <w:rFonts w:ascii="Times New Roman" w:eastAsia="Times New Roman" w:hAnsi="Times New Roman" w:cs="Times New Roman"/>
          <w:sz w:val="24"/>
          <w:szCs w:val="24"/>
        </w:rPr>
        <w:t>28 ft.</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492 ft.</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There</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is</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no hard</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bottom</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in</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area.</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Any biological</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benefits</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to deepwater</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species</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would accrue</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after</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artificial</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reef</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material</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(such as sunken ships, tanks,</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or highway</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materials)</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is</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added</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improve</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habitat</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attract</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fish. Study</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of this</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site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in</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long-term</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may</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provide</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important</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biological</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information about</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deepwater</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snapper</w:t>
      </w:r>
      <w:r w:rsidR="009C5A69">
        <w:rPr>
          <w:rFonts w:ascii="Times New Roman" w:eastAsia="Times New Roman" w:hAnsi="Times New Roman" w:cs="Times New Roman"/>
          <w:spacing w:val="-7"/>
          <w:sz w:val="24"/>
          <w:szCs w:val="24"/>
        </w:rPr>
        <w:t xml:space="preserve"> g</w:t>
      </w:r>
      <w:r w:rsidRPr="007D37D0">
        <w:rPr>
          <w:rFonts w:ascii="Times New Roman" w:eastAsia="Times New Roman" w:hAnsi="Times New Roman" w:cs="Times New Roman"/>
          <w:sz w:val="24"/>
          <w:szCs w:val="24"/>
        </w:rPr>
        <w:t>rouper</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species</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effectiveness</w:t>
      </w:r>
      <w:r w:rsidRPr="007D37D0">
        <w:rPr>
          <w:rFonts w:ascii="Times New Roman" w:eastAsia="Times New Roman" w:hAnsi="Times New Roman" w:cs="Times New Roman"/>
          <w:spacing w:val="-13"/>
          <w:sz w:val="24"/>
          <w:szCs w:val="24"/>
        </w:rPr>
        <w:t xml:space="preserve"> </w:t>
      </w:r>
      <w:r w:rsidRPr="007D37D0">
        <w:rPr>
          <w:rFonts w:ascii="Times New Roman" w:eastAsia="Times New Roman" w:hAnsi="Times New Roman" w:cs="Times New Roman"/>
          <w:sz w:val="24"/>
          <w:szCs w:val="24"/>
        </w:rPr>
        <w:t>of deepwater artificial</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reefs.”</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(SAFMC 200</w:t>
      </w:r>
      <w:r w:rsidR="00BD2442">
        <w:rPr>
          <w:rFonts w:ascii="Times New Roman" w:eastAsia="Times New Roman" w:hAnsi="Times New Roman" w:cs="Times New Roman"/>
          <w:sz w:val="24"/>
          <w:szCs w:val="24"/>
        </w:rPr>
        <w:t>7</w:t>
      </w:r>
      <w:r w:rsidRPr="007D37D0">
        <w:rPr>
          <w:rFonts w:ascii="Times New Roman" w:eastAsia="Times New Roman" w:hAnsi="Times New Roman" w:cs="Times New Roman"/>
          <w:sz w:val="24"/>
          <w:szCs w:val="24"/>
        </w:rPr>
        <w:t>;</w:t>
      </w:r>
      <w:r w:rsidRPr="007D37D0">
        <w:rPr>
          <w:rFonts w:ascii="Times New Roman" w:eastAsia="Times New Roman" w:hAnsi="Times New Roman" w:cs="Times New Roman"/>
          <w:spacing w:val="-1"/>
          <w:sz w:val="24"/>
          <w:szCs w:val="24"/>
        </w:rPr>
        <w:t xml:space="preserve"> </w:t>
      </w:r>
      <w:r w:rsidR="00B64DD4" w:rsidRPr="00B64DD4">
        <w:rPr>
          <w:rFonts w:ascii="Times New Roman" w:eastAsia="Times New Roman" w:hAnsi="Times New Roman" w:cs="Times New Roman"/>
          <w:b/>
          <w:sz w:val="24"/>
          <w:szCs w:val="24"/>
        </w:rPr>
        <w:t>Figure 4.4.1</w:t>
      </w:r>
      <w:r w:rsidRPr="007D37D0">
        <w:rPr>
          <w:rFonts w:ascii="Times New Roman" w:eastAsia="Times New Roman" w:hAnsi="Times New Roman" w:cs="Times New Roman"/>
          <w:sz w:val="24"/>
          <w:szCs w:val="24"/>
        </w:rPr>
        <w:t>)</w:t>
      </w:r>
    </w:p>
    <w:p w14:paraId="374BBF40" w14:textId="77777777" w:rsidR="00DC1012" w:rsidRDefault="00DC1012" w:rsidP="009C5A69">
      <w:pPr>
        <w:spacing w:before="7" w:line="274" w:lineRule="exact"/>
        <w:ind w:right="1030"/>
        <w:rPr>
          <w:rFonts w:ascii="Times New Roman" w:eastAsia="Times New Roman" w:hAnsi="Times New Roman" w:cs="Times New Roman"/>
          <w:sz w:val="24"/>
          <w:szCs w:val="24"/>
        </w:rPr>
      </w:pPr>
    </w:p>
    <w:p w14:paraId="6FF4C63A" w14:textId="62F57D1A" w:rsidR="00DC1012" w:rsidRPr="007D37D0" w:rsidRDefault="00DC1012" w:rsidP="009C5A69">
      <w:pPr>
        <w:spacing w:before="7" w:line="274" w:lineRule="exact"/>
        <w:ind w:right="10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reef was sampled by SEFSC with ROVs in 2014 two months after the barges were sunk.  Amberjack were present on both barges and one snowy grouper was observed on one barge.  The artificial reef is not sampled by SERFS.  </w:t>
      </w:r>
    </w:p>
    <w:p w14:paraId="04978B79" w14:textId="77777777" w:rsidR="007D37D0" w:rsidRPr="007D37D0" w:rsidRDefault="007D37D0" w:rsidP="007D37D0">
      <w:pPr>
        <w:spacing w:before="8" w:line="110" w:lineRule="exact"/>
        <w:rPr>
          <w:sz w:val="11"/>
          <w:szCs w:val="11"/>
        </w:rPr>
      </w:pPr>
    </w:p>
    <w:p w14:paraId="44CE5B54" w14:textId="77777777" w:rsidR="007D37D0" w:rsidRPr="007D37D0" w:rsidRDefault="007D37D0" w:rsidP="007D37D0">
      <w:pPr>
        <w:spacing w:line="200" w:lineRule="exact"/>
        <w:rPr>
          <w:sz w:val="20"/>
          <w:szCs w:val="20"/>
        </w:rPr>
      </w:pPr>
    </w:p>
    <w:p w14:paraId="3B926C19" w14:textId="668690B8" w:rsidR="007D37D0" w:rsidRPr="007D37D0" w:rsidRDefault="007D37D0" w:rsidP="007D37D0">
      <w:pPr>
        <w:ind w:right="-20"/>
        <w:rPr>
          <w:rFonts w:ascii="Times New Roman" w:eastAsia="Times New Roman" w:hAnsi="Times New Roman" w:cs="Times New Roman"/>
          <w:sz w:val="20"/>
          <w:szCs w:val="20"/>
        </w:rPr>
      </w:pPr>
      <w:r>
        <w:rPr>
          <w:noProof/>
        </w:rPr>
        <w:drawing>
          <wp:inline distT="0" distB="0" distL="0" distR="0" wp14:anchorId="2208E46F" wp14:editId="2897E706">
            <wp:extent cx="4380865" cy="3387090"/>
            <wp:effectExtent l="0" t="0" r="63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0865" cy="3387090"/>
                    </a:xfrm>
                    <a:prstGeom prst="rect">
                      <a:avLst/>
                    </a:prstGeom>
                    <a:noFill/>
                    <a:ln>
                      <a:noFill/>
                    </a:ln>
                  </pic:spPr>
                </pic:pic>
              </a:graphicData>
            </a:graphic>
          </wp:inline>
        </w:drawing>
      </w:r>
    </w:p>
    <w:p w14:paraId="7B49D8F7" w14:textId="77777777" w:rsidR="007D37D0" w:rsidRPr="007D37D0" w:rsidRDefault="007D37D0" w:rsidP="007D37D0">
      <w:pPr>
        <w:spacing w:before="7" w:line="100" w:lineRule="exact"/>
        <w:rPr>
          <w:sz w:val="10"/>
          <w:szCs w:val="10"/>
        </w:rPr>
      </w:pPr>
    </w:p>
    <w:p w14:paraId="5B156C6C" w14:textId="22D6910C" w:rsidR="007D37D0" w:rsidRPr="007D37D0" w:rsidRDefault="007D37D0" w:rsidP="007D37D0">
      <w:pPr>
        <w:ind w:right="406"/>
        <w:jc w:val="center"/>
        <w:rPr>
          <w:rFonts w:ascii="Times New Roman" w:eastAsia="Times New Roman" w:hAnsi="Times New Roman" w:cs="Times New Roman"/>
          <w:sz w:val="24"/>
          <w:szCs w:val="24"/>
        </w:rPr>
      </w:pPr>
      <w:proofErr w:type="gramStart"/>
      <w:r w:rsidRPr="00B64DD4">
        <w:rPr>
          <w:rFonts w:ascii="Times New Roman" w:eastAsia="Times New Roman" w:hAnsi="Times New Roman" w:cs="Times New Roman"/>
          <w:b/>
          <w:color w:val="222222"/>
          <w:sz w:val="24"/>
          <w:szCs w:val="24"/>
        </w:rPr>
        <w:t>Figure</w:t>
      </w:r>
      <w:r w:rsidRPr="00B64DD4">
        <w:rPr>
          <w:rFonts w:ascii="Times New Roman" w:eastAsia="Times New Roman" w:hAnsi="Times New Roman" w:cs="Times New Roman"/>
          <w:b/>
          <w:color w:val="222222"/>
          <w:spacing w:val="-6"/>
          <w:sz w:val="24"/>
          <w:szCs w:val="24"/>
        </w:rPr>
        <w:t xml:space="preserve"> </w:t>
      </w:r>
      <w:r w:rsidR="00B64DD4" w:rsidRPr="00B64DD4">
        <w:rPr>
          <w:rFonts w:ascii="Times New Roman" w:eastAsia="Times New Roman" w:hAnsi="Times New Roman" w:cs="Times New Roman"/>
          <w:b/>
          <w:color w:val="222222"/>
          <w:sz w:val="24"/>
          <w:szCs w:val="24"/>
        </w:rPr>
        <w:t>4.4.1</w:t>
      </w:r>
      <w:r w:rsidRPr="007D37D0">
        <w:rPr>
          <w:rFonts w:ascii="Times New Roman" w:eastAsia="Times New Roman" w:hAnsi="Times New Roman" w:cs="Times New Roman"/>
          <w:color w:val="222222"/>
          <w:sz w:val="24"/>
          <w:szCs w:val="24"/>
        </w:rPr>
        <w:t>.</w:t>
      </w:r>
      <w:proofErr w:type="gramEnd"/>
      <w:r w:rsidRPr="007D37D0">
        <w:rPr>
          <w:rFonts w:ascii="Times New Roman" w:eastAsia="Times New Roman" w:hAnsi="Times New Roman" w:cs="Times New Roman"/>
          <w:color w:val="222222"/>
          <w:sz w:val="24"/>
          <w:szCs w:val="24"/>
        </w:rPr>
        <w:t xml:space="preserve"> Low- and</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high-resolution</w:t>
      </w:r>
      <w:r w:rsidRPr="007D37D0">
        <w:rPr>
          <w:rFonts w:ascii="Times New Roman" w:eastAsia="Times New Roman" w:hAnsi="Times New Roman" w:cs="Times New Roman"/>
          <w:color w:val="222222"/>
          <w:spacing w:val="-14"/>
          <w:sz w:val="24"/>
          <w:szCs w:val="24"/>
        </w:rPr>
        <w:t xml:space="preserve"> </w:t>
      </w:r>
      <w:r w:rsidRPr="007D37D0">
        <w:rPr>
          <w:rFonts w:ascii="Times New Roman" w:eastAsia="Times New Roman" w:hAnsi="Times New Roman" w:cs="Times New Roman"/>
          <w:color w:val="222222"/>
          <w:sz w:val="24"/>
          <w:szCs w:val="24"/>
        </w:rPr>
        <w:t>bathymetry</w:t>
      </w:r>
      <w:r w:rsidRPr="007D37D0">
        <w:rPr>
          <w:rFonts w:ascii="Times New Roman" w:eastAsia="Times New Roman" w:hAnsi="Times New Roman" w:cs="Times New Roman"/>
          <w:color w:val="222222"/>
          <w:spacing w:val="-11"/>
          <w:sz w:val="24"/>
          <w:szCs w:val="24"/>
        </w:rPr>
        <w:t xml:space="preserve"> </w:t>
      </w:r>
      <w:r w:rsidRPr="007D37D0">
        <w:rPr>
          <w:rFonts w:ascii="Times New Roman" w:eastAsia="Times New Roman" w:hAnsi="Times New Roman" w:cs="Times New Roman"/>
          <w:color w:val="222222"/>
          <w:sz w:val="24"/>
          <w:szCs w:val="24"/>
        </w:rPr>
        <w:t>within</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and</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outside</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of the</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Charleston</w:t>
      </w:r>
      <w:r w:rsidRPr="007D37D0">
        <w:rPr>
          <w:rFonts w:ascii="Times New Roman" w:eastAsia="Times New Roman" w:hAnsi="Times New Roman" w:cs="Times New Roman"/>
          <w:color w:val="222222"/>
          <w:spacing w:val="-10"/>
          <w:sz w:val="24"/>
          <w:szCs w:val="24"/>
        </w:rPr>
        <w:t xml:space="preserve"> </w:t>
      </w:r>
      <w:r w:rsidRPr="007D37D0">
        <w:rPr>
          <w:rFonts w:ascii="Times New Roman" w:eastAsia="Times New Roman" w:hAnsi="Times New Roman" w:cs="Times New Roman"/>
          <w:color w:val="222222"/>
          <w:w w:val="99"/>
          <w:sz w:val="24"/>
          <w:szCs w:val="24"/>
        </w:rPr>
        <w:t>Deep</w:t>
      </w:r>
    </w:p>
    <w:p w14:paraId="5FED4C44" w14:textId="77777777" w:rsidR="007D37D0" w:rsidRPr="007D37D0" w:rsidRDefault="007D37D0" w:rsidP="00B64DD4">
      <w:pPr>
        <w:spacing w:before="2"/>
        <w:ind w:right="2499"/>
        <w:rPr>
          <w:rFonts w:ascii="Times New Roman" w:eastAsia="Times New Roman" w:hAnsi="Times New Roman" w:cs="Times New Roman"/>
          <w:sz w:val="24"/>
          <w:szCs w:val="24"/>
        </w:rPr>
      </w:pPr>
      <w:proofErr w:type="gramStart"/>
      <w:r w:rsidRPr="007D37D0">
        <w:rPr>
          <w:rFonts w:ascii="Times New Roman" w:eastAsia="Times New Roman" w:hAnsi="Times New Roman" w:cs="Times New Roman"/>
          <w:color w:val="222222"/>
          <w:sz w:val="24"/>
          <w:szCs w:val="24"/>
        </w:rPr>
        <w:t>Artificial</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Reef</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MPA (Provided</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 xml:space="preserve">by N. </w:t>
      </w:r>
      <w:r w:rsidRPr="007D37D0">
        <w:rPr>
          <w:rFonts w:ascii="Times New Roman" w:eastAsia="Times New Roman" w:hAnsi="Times New Roman" w:cs="Times New Roman"/>
          <w:color w:val="222222"/>
          <w:w w:val="99"/>
          <w:sz w:val="24"/>
          <w:szCs w:val="24"/>
        </w:rPr>
        <w:t>Farmer).</w:t>
      </w:r>
      <w:proofErr w:type="gramEnd"/>
    </w:p>
    <w:p w14:paraId="6D095A74" w14:textId="77777777" w:rsidR="009C5A69" w:rsidRDefault="009C5A69" w:rsidP="007D37D0">
      <w:pPr>
        <w:spacing w:before="68"/>
        <w:ind w:right="8055"/>
        <w:jc w:val="both"/>
        <w:rPr>
          <w:rFonts w:ascii="Times New Roman" w:eastAsia="Times New Roman" w:hAnsi="Times New Roman" w:cs="Times New Roman"/>
          <w:color w:val="222222"/>
          <w:sz w:val="24"/>
          <w:szCs w:val="24"/>
          <w:u w:val="single" w:color="222222"/>
        </w:rPr>
      </w:pPr>
    </w:p>
    <w:p w14:paraId="15B3854C" w14:textId="77777777" w:rsidR="007D37D0" w:rsidRPr="007D37D0" w:rsidRDefault="007D37D0" w:rsidP="0010044A">
      <w:pPr>
        <w:pStyle w:val="Heading2"/>
      </w:pPr>
      <w:r w:rsidRPr="007D37D0">
        <w:rPr>
          <w:u w:color="222222"/>
        </w:rPr>
        <w:t>Georgia</w:t>
      </w:r>
      <w:r w:rsidRPr="007D37D0">
        <w:rPr>
          <w:spacing w:val="-8"/>
          <w:u w:color="222222"/>
        </w:rPr>
        <w:t xml:space="preserve"> </w:t>
      </w:r>
      <w:r w:rsidRPr="007D37D0">
        <w:rPr>
          <w:u w:color="222222"/>
        </w:rPr>
        <w:t>MPA</w:t>
      </w:r>
    </w:p>
    <w:p w14:paraId="230D8070" w14:textId="77777777" w:rsidR="007D37D0" w:rsidRPr="007D37D0" w:rsidRDefault="007D37D0" w:rsidP="007D37D0">
      <w:pPr>
        <w:spacing w:before="41"/>
        <w:ind w:right="7400"/>
        <w:jc w:val="both"/>
        <w:rPr>
          <w:rFonts w:ascii="Times New Roman" w:eastAsia="Times New Roman" w:hAnsi="Times New Roman" w:cs="Times New Roman"/>
          <w:sz w:val="24"/>
          <w:szCs w:val="24"/>
        </w:rPr>
      </w:pPr>
      <w:r w:rsidRPr="007D37D0">
        <w:rPr>
          <w:rFonts w:ascii="Times New Roman" w:eastAsia="Times New Roman" w:hAnsi="Times New Roman" w:cs="Times New Roman"/>
          <w:i/>
          <w:color w:val="222222"/>
          <w:sz w:val="24"/>
          <w:szCs w:val="24"/>
        </w:rPr>
        <w:t>Location</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and Zoning</w:t>
      </w:r>
    </w:p>
    <w:p w14:paraId="58051BA2" w14:textId="77777777" w:rsidR="007D37D0" w:rsidRPr="007D37D0" w:rsidRDefault="007D37D0" w:rsidP="007D37D0">
      <w:pPr>
        <w:spacing w:before="4" w:line="120" w:lineRule="exact"/>
        <w:rPr>
          <w:sz w:val="12"/>
          <w:szCs w:val="12"/>
        </w:rPr>
      </w:pPr>
    </w:p>
    <w:p w14:paraId="5701F29D" w14:textId="77777777" w:rsidR="007D37D0" w:rsidRPr="007D37D0" w:rsidRDefault="007D37D0" w:rsidP="007D37D0">
      <w:pPr>
        <w:spacing w:line="200" w:lineRule="exact"/>
        <w:rPr>
          <w:sz w:val="20"/>
          <w:szCs w:val="20"/>
        </w:rPr>
      </w:pPr>
    </w:p>
    <w:p w14:paraId="2B188D95" w14:textId="198F8E87" w:rsidR="007D37D0" w:rsidRPr="007D37D0" w:rsidRDefault="007D37D0" w:rsidP="006B2DFE">
      <w:pPr>
        <w:spacing w:line="274" w:lineRule="exact"/>
        <w:ind w:right="143"/>
        <w:rPr>
          <w:rFonts w:ascii="Times New Roman" w:eastAsia="Times New Roman" w:hAnsi="Times New Roman" w:cs="Times New Roman"/>
          <w:sz w:val="24"/>
          <w:szCs w:val="24"/>
        </w:rPr>
      </w:pPr>
      <w:r w:rsidRPr="007D37D0">
        <w:rPr>
          <w:rFonts w:ascii="Times New Roman" w:eastAsia="Times New Roman" w:hAnsi="Times New Roman" w:cs="Times New Roman"/>
          <w:color w:val="222222"/>
          <w:sz w:val="24"/>
          <w:szCs w:val="24"/>
        </w:rPr>
        <w:t>The</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Georgia</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MPA is</w:t>
      </w:r>
      <w:r w:rsidRPr="007D37D0">
        <w:rPr>
          <w:rFonts w:ascii="Times New Roman" w:eastAsia="Times New Roman" w:hAnsi="Times New Roman" w:cs="Times New Roman"/>
          <w:color w:val="222222"/>
          <w:spacing w:val="-2"/>
          <w:sz w:val="24"/>
          <w:szCs w:val="24"/>
        </w:rPr>
        <w:t xml:space="preserve"> </w:t>
      </w:r>
      <w:r w:rsidRPr="007D37D0">
        <w:rPr>
          <w:rFonts w:ascii="Times New Roman" w:eastAsia="Times New Roman" w:hAnsi="Times New Roman" w:cs="Times New Roman"/>
          <w:color w:val="222222"/>
          <w:sz w:val="24"/>
          <w:szCs w:val="24"/>
        </w:rPr>
        <w:t>located</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about</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69 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southeast</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of Wassaw Sound, GA and</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spans approximately</w:t>
      </w:r>
      <w:r w:rsidRPr="007D37D0">
        <w:rPr>
          <w:rFonts w:ascii="Times New Roman" w:eastAsia="Times New Roman" w:hAnsi="Times New Roman" w:cs="Times New Roman"/>
          <w:color w:val="222222"/>
          <w:spacing w:val="-14"/>
          <w:sz w:val="24"/>
          <w:szCs w:val="24"/>
        </w:rPr>
        <w:t xml:space="preserve"> </w:t>
      </w:r>
      <w:r w:rsidRPr="007D37D0">
        <w:rPr>
          <w:rFonts w:ascii="Times New Roman" w:eastAsia="Times New Roman" w:hAnsi="Times New Roman" w:cs="Times New Roman"/>
          <w:color w:val="222222"/>
          <w:sz w:val="24"/>
          <w:szCs w:val="24"/>
        </w:rPr>
        <w:t>100 square</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(10 x 10 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in</w:t>
      </w:r>
      <w:r w:rsidRPr="007D37D0">
        <w:rPr>
          <w:rFonts w:ascii="Times New Roman" w:eastAsia="Times New Roman" w:hAnsi="Times New Roman" w:cs="Times New Roman"/>
          <w:color w:val="222222"/>
          <w:spacing w:val="-2"/>
          <w:sz w:val="24"/>
          <w:szCs w:val="24"/>
        </w:rPr>
        <w:t xml:space="preserve"> </w:t>
      </w:r>
      <w:r w:rsidRPr="007D37D0">
        <w:rPr>
          <w:rFonts w:ascii="Times New Roman" w:eastAsia="Times New Roman" w:hAnsi="Times New Roman" w:cs="Times New Roman"/>
          <w:color w:val="222222"/>
          <w:sz w:val="24"/>
          <w:szCs w:val="24"/>
        </w:rPr>
        <w:t>size</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pacing w:val="-1"/>
          <w:sz w:val="24"/>
          <w:szCs w:val="24"/>
        </w:rPr>
        <w:t>(</w:t>
      </w:r>
      <w:r w:rsidR="00DC1012" w:rsidRPr="00DC1012">
        <w:rPr>
          <w:rFonts w:ascii="Times New Roman" w:eastAsia="Times New Roman" w:hAnsi="Times New Roman" w:cs="Times New Roman"/>
          <w:b/>
          <w:color w:val="222222"/>
          <w:sz w:val="24"/>
          <w:szCs w:val="24"/>
        </w:rPr>
        <w:t>Figure 4.5.1</w:t>
      </w:r>
      <w:r w:rsidRPr="007D37D0">
        <w:rPr>
          <w:rFonts w:ascii="Times New Roman" w:eastAsia="Times New Roman" w:hAnsi="Times New Roman" w:cs="Times New Roman"/>
          <w:color w:val="222222"/>
          <w:sz w:val="24"/>
          <w:szCs w:val="24"/>
        </w:rPr>
        <w:t>;</w:t>
      </w:r>
      <w:r w:rsidRPr="007D37D0">
        <w:rPr>
          <w:rFonts w:ascii="Times New Roman" w:eastAsia="Times New Roman" w:hAnsi="Times New Roman" w:cs="Times New Roman"/>
          <w:color w:val="222222"/>
          <w:spacing w:val="-1"/>
          <w:sz w:val="24"/>
          <w:szCs w:val="24"/>
        </w:rPr>
        <w:t xml:space="preserve"> </w:t>
      </w:r>
      <w:r w:rsidRPr="007D37D0">
        <w:rPr>
          <w:rFonts w:ascii="Times New Roman" w:eastAsia="Times New Roman" w:hAnsi="Times New Roman" w:cs="Times New Roman"/>
          <w:color w:val="222222"/>
          <w:sz w:val="24"/>
          <w:szCs w:val="24"/>
        </w:rPr>
        <w:t>SAFMC 2007</w:t>
      </w:r>
      <w:r w:rsidR="00BD2442">
        <w:rPr>
          <w:rFonts w:ascii="Times New Roman" w:eastAsia="Times New Roman" w:hAnsi="Times New Roman" w:cs="Times New Roman"/>
          <w:color w:val="222222"/>
          <w:sz w:val="24"/>
          <w:szCs w:val="24"/>
        </w:rPr>
        <w:t>).</w:t>
      </w:r>
    </w:p>
    <w:p w14:paraId="67FC69F7" w14:textId="77777777" w:rsidR="007D37D0" w:rsidRPr="007D37D0" w:rsidRDefault="007D37D0" w:rsidP="007D37D0">
      <w:pPr>
        <w:spacing w:before="16" w:line="260" w:lineRule="exact"/>
        <w:rPr>
          <w:sz w:val="26"/>
          <w:szCs w:val="26"/>
        </w:rPr>
      </w:pPr>
    </w:p>
    <w:p w14:paraId="597A1018" w14:textId="7B24890C" w:rsidR="007D37D0" w:rsidRPr="007D37D0" w:rsidRDefault="007D37D0" w:rsidP="007D37D0">
      <w:pPr>
        <w:ind w:right="1316"/>
        <w:jc w:val="both"/>
        <w:rPr>
          <w:rFonts w:ascii="Times New Roman" w:eastAsia="Times New Roman" w:hAnsi="Times New Roman" w:cs="Times New Roman"/>
          <w:sz w:val="24"/>
          <w:szCs w:val="24"/>
        </w:rPr>
      </w:pPr>
      <w:r w:rsidRPr="007D37D0">
        <w:rPr>
          <w:rFonts w:ascii="Times New Roman" w:eastAsia="Times New Roman" w:hAnsi="Times New Roman" w:cs="Times New Roman"/>
          <w:i/>
          <w:color w:val="222222"/>
          <w:sz w:val="24"/>
          <w:szCs w:val="24"/>
        </w:rPr>
        <w:t>Northwest</w:t>
      </w:r>
      <w:r w:rsidRPr="007D37D0">
        <w:rPr>
          <w:rFonts w:ascii="Times New Roman" w:eastAsia="Times New Roman" w:hAnsi="Times New Roman" w:cs="Times New Roman"/>
          <w:i/>
          <w:color w:val="222222"/>
          <w:spacing w:val="-10"/>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31°43΄N,</w:t>
      </w:r>
      <w:r w:rsidRPr="007D37D0">
        <w:rPr>
          <w:rFonts w:ascii="Times New Roman" w:eastAsia="Times New Roman" w:hAnsi="Times New Roman" w:cs="Times New Roman"/>
          <w:b/>
          <w:bCs/>
          <w:i/>
          <w:color w:val="222222"/>
          <w:spacing w:val="-6"/>
          <w:sz w:val="24"/>
          <w:szCs w:val="24"/>
        </w:rPr>
        <w:t xml:space="preserve"> </w:t>
      </w:r>
      <w:r w:rsidRPr="007D37D0">
        <w:rPr>
          <w:rFonts w:ascii="Times New Roman" w:eastAsia="Times New Roman" w:hAnsi="Times New Roman" w:cs="Times New Roman"/>
          <w:b/>
          <w:bCs/>
          <w:i/>
          <w:color w:val="222222"/>
          <w:sz w:val="24"/>
          <w:szCs w:val="24"/>
        </w:rPr>
        <w:t xml:space="preserve">79°31΄W       </w:t>
      </w:r>
      <w:r w:rsidRPr="007D37D0">
        <w:rPr>
          <w:rFonts w:ascii="Times New Roman" w:eastAsia="Times New Roman" w:hAnsi="Times New Roman" w:cs="Times New Roman"/>
          <w:b/>
          <w:bCs/>
          <w:i/>
          <w:color w:val="222222"/>
          <w:spacing w:val="22"/>
          <w:sz w:val="24"/>
          <w:szCs w:val="24"/>
        </w:rPr>
        <w:t xml:space="preserve"> </w:t>
      </w:r>
      <w:r w:rsidRPr="007D37D0">
        <w:rPr>
          <w:rFonts w:ascii="Times New Roman" w:eastAsia="Times New Roman" w:hAnsi="Times New Roman" w:cs="Times New Roman"/>
          <w:i/>
          <w:color w:val="222222"/>
          <w:sz w:val="24"/>
          <w:szCs w:val="24"/>
        </w:rPr>
        <w:t>Northeast</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31°43΄N,</w:t>
      </w:r>
      <w:r w:rsidRPr="007D37D0">
        <w:rPr>
          <w:rFonts w:ascii="Times New Roman" w:eastAsia="Times New Roman" w:hAnsi="Times New Roman" w:cs="Times New Roman"/>
          <w:b/>
          <w:bCs/>
          <w:i/>
          <w:color w:val="222222"/>
          <w:spacing w:val="-6"/>
          <w:sz w:val="24"/>
          <w:szCs w:val="24"/>
        </w:rPr>
        <w:t xml:space="preserve"> </w:t>
      </w:r>
      <w:r w:rsidRPr="007D37D0">
        <w:rPr>
          <w:rFonts w:ascii="Times New Roman" w:eastAsia="Times New Roman" w:hAnsi="Times New Roman" w:cs="Times New Roman"/>
          <w:b/>
          <w:bCs/>
          <w:i/>
          <w:color w:val="222222"/>
          <w:sz w:val="24"/>
          <w:szCs w:val="24"/>
        </w:rPr>
        <w:t xml:space="preserve">79°21΄W </w:t>
      </w:r>
      <w:r w:rsidRPr="007D37D0">
        <w:rPr>
          <w:rFonts w:ascii="Times New Roman" w:eastAsia="Times New Roman" w:hAnsi="Times New Roman" w:cs="Times New Roman"/>
          <w:i/>
          <w:color w:val="222222"/>
          <w:sz w:val="24"/>
          <w:szCs w:val="24"/>
        </w:rPr>
        <w:t>Southwest</w:t>
      </w:r>
      <w:r w:rsidRPr="007D37D0">
        <w:rPr>
          <w:rFonts w:ascii="Times New Roman" w:eastAsia="Times New Roman" w:hAnsi="Times New Roman" w:cs="Times New Roman"/>
          <w:i/>
          <w:color w:val="222222"/>
          <w:spacing w:val="-10"/>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31°34΄N,</w:t>
      </w:r>
      <w:r w:rsidRPr="007D37D0">
        <w:rPr>
          <w:rFonts w:ascii="Times New Roman" w:eastAsia="Times New Roman" w:hAnsi="Times New Roman" w:cs="Times New Roman"/>
          <w:b/>
          <w:bCs/>
          <w:i/>
          <w:color w:val="222222"/>
          <w:spacing w:val="-6"/>
          <w:sz w:val="24"/>
          <w:szCs w:val="24"/>
        </w:rPr>
        <w:t xml:space="preserve"> </w:t>
      </w:r>
      <w:r w:rsidRPr="007D37D0">
        <w:rPr>
          <w:rFonts w:ascii="Times New Roman" w:eastAsia="Times New Roman" w:hAnsi="Times New Roman" w:cs="Times New Roman"/>
          <w:b/>
          <w:bCs/>
          <w:i/>
          <w:color w:val="222222"/>
          <w:sz w:val="24"/>
          <w:szCs w:val="24"/>
        </w:rPr>
        <w:t xml:space="preserve">79°39΄W       </w:t>
      </w:r>
      <w:r w:rsidRPr="007D37D0">
        <w:rPr>
          <w:rFonts w:ascii="Times New Roman" w:eastAsia="Times New Roman" w:hAnsi="Times New Roman" w:cs="Times New Roman"/>
          <w:b/>
          <w:bCs/>
          <w:i/>
          <w:color w:val="222222"/>
          <w:spacing w:val="35"/>
          <w:sz w:val="24"/>
          <w:szCs w:val="24"/>
        </w:rPr>
        <w:t xml:space="preserve"> </w:t>
      </w:r>
      <w:r w:rsidRPr="007D37D0">
        <w:rPr>
          <w:rFonts w:ascii="Times New Roman" w:eastAsia="Times New Roman" w:hAnsi="Times New Roman" w:cs="Times New Roman"/>
          <w:i/>
          <w:color w:val="222222"/>
          <w:sz w:val="24"/>
          <w:szCs w:val="24"/>
        </w:rPr>
        <w:t>Southeast</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31°34΄N,</w:t>
      </w:r>
      <w:r w:rsidRPr="007D37D0">
        <w:rPr>
          <w:rFonts w:ascii="Times New Roman" w:eastAsia="Times New Roman" w:hAnsi="Times New Roman" w:cs="Times New Roman"/>
          <w:b/>
          <w:bCs/>
          <w:i/>
          <w:color w:val="222222"/>
          <w:spacing w:val="-6"/>
          <w:sz w:val="24"/>
          <w:szCs w:val="24"/>
        </w:rPr>
        <w:t xml:space="preserve"> </w:t>
      </w:r>
      <w:r w:rsidRPr="007D37D0">
        <w:rPr>
          <w:rFonts w:ascii="Times New Roman" w:eastAsia="Times New Roman" w:hAnsi="Times New Roman" w:cs="Times New Roman"/>
          <w:b/>
          <w:bCs/>
          <w:i/>
          <w:color w:val="222222"/>
          <w:sz w:val="24"/>
          <w:szCs w:val="24"/>
        </w:rPr>
        <w:t xml:space="preserve">79°29΄W </w:t>
      </w:r>
    </w:p>
    <w:p w14:paraId="3AC84555" w14:textId="77777777" w:rsidR="007D37D0" w:rsidRPr="007D37D0" w:rsidRDefault="007D37D0" w:rsidP="007D37D0">
      <w:pPr>
        <w:spacing w:before="10" w:line="140" w:lineRule="exact"/>
        <w:rPr>
          <w:sz w:val="14"/>
          <w:szCs w:val="14"/>
        </w:rPr>
      </w:pPr>
    </w:p>
    <w:p w14:paraId="27394F19" w14:textId="77777777" w:rsidR="007D37D0" w:rsidRPr="007D37D0" w:rsidRDefault="007D37D0" w:rsidP="007D37D0">
      <w:pPr>
        <w:spacing w:before="5" w:line="180" w:lineRule="exact"/>
        <w:rPr>
          <w:sz w:val="18"/>
          <w:szCs w:val="18"/>
        </w:rPr>
      </w:pPr>
    </w:p>
    <w:p w14:paraId="3A9BE763" w14:textId="3521A73E" w:rsidR="009C5A69" w:rsidRDefault="009C5A69" w:rsidP="007D37D0">
      <w:pPr>
        <w:ind w:right="-20"/>
        <w:rPr>
          <w:rFonts w:ascii="Times New Roman" w:eastAsia="Times New Roman" w:hAnsi="Times New Roman" w:cs="Times New Roman"/>
          <w:color w:val="222222"/>
          <w:sz w:val="24"/>
          <w:szCs w:val="24"/>
        </w:rPr>
      </w:pPr>
      <w:r>
        <w:rPr>
          <w:noProof/>
          <w:sz w:val="20"/>
          <w:szCs w:val="20"/>
        </w:rPr>
        <w:lastRenderedPageBreak/>
        <w:drawing>
          <wp:inline distT="0" distB="0" distL="0" distR="0" wp14:anchorId="6719C4DF" wp14:editId="62A28690">
            <wp:extent cx="4533265" cy="338074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3265" cy="3380740"/>
                    </a:xfrm>
                    <a:prstGeom prst="rect">
                      <a:avLst/>
                    </a:prstGeom>
                    <a:noFill/>
                  </pic:spPr>
                </pic:pic>
              </a:graphicData>
            </a:graphic>
          </wp:inline>
        </w:drawing>
      </w:r>
    </w:p>
    <w:p w14:paraId="10111D34" w14:textId="77777777" w:rsidR="009C5A69" w:rsidRDefault="009C5A69" w:rsidP="007D37D0">
      <w:pPr>
        <w:ind w:right="-20"/>
        <w:rPr>
          <w:rFonts w:ascii="Times New Roman" w:eastAsia="Times New Roman" w:hAnsi="Times New Roman" w:cs="Times New Roman"/>
          <w:color w:val="222222"/>
          <w:sz w:val="24"/>
          <w:szCs w:val="24"/>
        </w:rPr>
      </w:pPr>
    </w:p>
    <w:p w14:paraId="7D1312E3" w14:textId="3CB65FD3" w:rsidR="007D37D0" w:rsidRPr="007D37D0" w:rsidRDefault="007D37D0" w:rsidP="007D37D0">
      <w:pPr>
        <w:ind w:right="-20"/>
        <w:rPr>
          <w:rFonts w:ascii="Times New Roman" w:eastAsia="Times New Roman" w:hAnsi="Times New Roman" w:cs="Times New Roman"/>
          <w:sz w:val="24"/>
          <w:szCs w:val="24"/>
        </w:rPr>
      </w:pPr>
      <w:proofErr w:type="gramStart"/>
      <w:r w:rsidRPr="00DC1012">
        <w:rPr>
          <w:rFonts w:ascii="Times New Roman" w:eastAsia="Times New Roman" w:hAnsi="Times New Roman" w:cs="Times New Roman"/>
          <w:b/>
          <w:color w:val="222222"/>
          <w:sz w:val="24"/>
          <w:szCs w:val="24"/>
        </w:rPr>
        <w:t>Figure</w:t>
      </w:r>
      <w:r w:rsidRPr="00DC1012">
        <w:rPr>
          <w:rFonts w:ascii="Times New Roman" w:eastAsia="Times New Roman" w:hAnsi="Times New Roman" w:cs="Times New Roman"/>
          <w:b/>
          <w:color w:val="222222"/>
          <w:spacing w:val="-6"/>
          <w:sz w:val="24"/>
          <w:szCs w:val="24"/>
        </w:rPr>
        <w:t xml:space="preserve"> </w:t>
      </w:r>
      <w:r w:rsidR="00DC1012" w:rsidRPr="00DC1012">
        <w:rPr>
          <w:rFonts w:ascii="Times New Roman" w:eastAsia="Times New Roman" w:hAnsi="Times New Roman" w:cs="Times New Roman"/>
          <w:b/>
          <w:color w:val="222222"/>
          <w:sz w:val="24"/>
          <w:szCs w:val="24"/>
        </w:rPr>
        <w:t>4.5.1</w:t>
      </w:r>
      <w:r w:rsidRPr="007D37D0">
        <w:rPr>
          <w:rFonts w:ascii="Times New Roman" w:eastAsia="Times New Roman" w:hAnsi="Times New Roman" w:cs="Times New Roman"/>
          <w:color w:val="222222"/>
          <w:sz w:val="24"/>
          <w:szCs w:val="24"/>
        </w:rPr>
        <w:t>.</w:t>
      </w:r>
      <w:proofErr w:type="gramEnd"/>
      <w:r w:rsidRPr="007D37D0">
        <w:rPr>
          <w:rFonts w:ascii="Times New Roman" w:eastAsia="Times New Roman" w:hAnsi="Times New Roman" w:cs="Times New Roman"/>
          <w:color w:val="222222"/>
          <w:sz w:val="24"/>
          <w:szCs w:val="24"/>
        </w:rPr>
        <w:t xml:space="preserve"> The</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Georgia</w:t>
      </w:r>
      <w:r w:rsidRPr="007D37D0">
        <w:rPr>
          <w:rFonts w:ascii="Times New Roman" w:eastAsia="Times New Roman" w:hAnsi="Times New Roman" w:cs="Times New Roman"/>
          <w:color w:val="222222"/>
          <w:spacing w:val="-8"/>
          <w:sz w:val="24"/>
          <w:szCs w:val="24"/>
        </w:rPr>
        <w:t xml:space="preserve"> </w:t>
      </w:r>
      <w:proofErr w:type="gramStart"/>
      <w:r w:rsidRPr="007D37D0">
        <w:rPr>
          <w:rFonts w:ascii="Times New Roman" w:eastAsia="Times New Roman" w:hAnsi="Times New Roman" w:cs="Times New Roman"/>
          <w:color w:val="222222"/>
          <w:sz w:val="24"/>
          <w:szCs w:val="24"/>
        </w:rPr>
        <w:t>MPA,</w:t>
      </w:r>
      <w:proofErr w:type="gramEnd"/>
      <w:r w:rsidRPr="007D37D0">
        <w:rPr>
          <w:rFonts w:ascii="Times New Roman" w:eastAsia="Times New Roman" w:hAnsi="Times New Roman" w:cs="Times New Roman"/>
          <w:color w:val="222222"/>
          <w:sz w:val="24"/>
          <w:szCs w:val="24"/>
        </w:rPr>
        <w:t xml:space="preserve"> located</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east</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of Wassaw Sound, GA (SAFMC 2009).</w:t>
      </w:r>
    </w:p>
    <w:p w14:paraId="7B9A1407" w14:textId="77777777" w:rsidR="009C5A69" w:rsidRDefault="009C5A69" w:rsidP="007D37D0">
      <w:pPr>
        <w:spacing w:before="68"/>
        <w:ind w:right="-20"/>
        <w:rPr>
          <w:rFonts w:ascii="Times New Roman" w:eastAsia="Times New Roman" w:hAnsi="Times New Roman" w:cs="Times New Roman"/>
          <w:i/>
          <w:color w:val="222222"/>
          <w:sz w:val="24"/>
          <w:szCs w:val="24"/>
        </w:rPr>
      </w:pPr>
    </w:p>
    <w:p w14:paraId="675394DF" w14:textId="77777777" w:rsidR="00DC1012" w:rsidRDefault="007D37D0" w:rsidP="00DC1012">
      <w:pPr>
        <w:spacing w:before="68"/>
        <w:ind w:right="-20"/>
        <w:rPr>
          <w:rFonts w:ascii="Times New Roman" w:eastAsia="Times New Roman" w:hAnsi="Times New Roman" w:cs="Times New Roman"/>
          <w:sz w:val="24"/>
          <w:szCs w:val="24"/>
        </w:rPr>
      </w:pPr>
      <w:r w:rsidRPr="007D37D0">
        <w:rPr>
          <w:rFonts w:ascii="Times New Roman" w:eastAsia="Times New Roman" w:hAnsi="Times New Roman" w:cs="Times New Roman"/>
          <w:i/>
          <w:color w:val="222222"/>
          <w:sz w:val="24"/>
          <w:szCs w:val="24"/>
        </w:rPr>
        <w:t>Habitat</w:t>
      </w:r>
      <w:r w:rsidRPr="007D37D0">
        <w:rPr>
          <w:rFonts w:ascii="Times New Roman" w:eastAsia="Times New Roman" w:hAnsi="Times New Roman" w:cs="Times New Roman"/>
          <w:i/>
          <w:color w:val="222222"/>
          <w:spacing w:val="-7"/>
          <w:sz w:val="24"/>
          <w:szCs w:val="24"/>
        </w:rPr>
        <w:t xml:space="preserve"> </w:t>
      </w:r>
      <w:r w:rsidRPr="007D37D0">
        <w:rPr>
          <w:rFonts w:ascii="Times New Roman" w:eastAsia="Times New Roman" w:hAnsi="Times New Roman" w:cs="Times New Roman"/>
          <w:i/>
          <w:color w:val="222222"/>
          <w:sz w:val="24"/>
          <w:szCs w:val="24"/>
        </w:rPr>
        <w:t>and Managed</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Species</w:t>
      </w:r>
      <w:r w:rsidRPr="007D37D0">
        <w:rPr>
          <w:rFonts w:ascii="Times New Roman" w:eastAsia="Times New Roman" w:hAnsi="Times New Roman" w:cs="Times New Roman"/>
          <w:i/>
          <w:color w:val="222222"/>
          <w:spacing w:val="-7"/>
          <w:sz w:val="24"/>
          <w:szCs w:val="24"/>
        </w:rPr>
        <w:t xml:space="preserve"> </w:t>
      </w:r>
      <w:r w:rsidRPr="007D37D0">
        <w:rPr>
          <w:rFonts w:ascii="Times New Roman" w:eastAsia="Times New Roman" w:hAnsi="Times New Roman" w:cs="Times New Roman"/>
          <w:i/>
          <w:color w:val="222222"/>
          <w:sz w:val="24"/>
          <w:szCs w:val="24"/>
        </w:rPr>
        <w:t>Characterization</w:t>
      </w:r>
    </w:p>
    <w:p w14:paraId="22016102" w14:textId="5AF19D3A" w:rsidR="006B2DFE" w:rsidRDefault="006B2DFE" w:rsidP="006B2DFE">
      <w:pPr>
        <w:ind w:right="883"/>
        <w:rPr>
          <w:rFonts w:ascii="Times New Roman" w:eastAsia="Times New Roman" w:hAnsi="Times New Roman" w:cs="Times New Roman"/>
          <w:sz w:val="24"/>
          <w:szCs w:val="24"/>
        </w:rPr>
      </w:pP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area</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consists</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of a</w:t>
      </w:r>
      <w:r w:rsidRPr="007D37D0">
        <w:rPr>
          <w:rFonts w:ascii="Times New Roman" w:eastAsia="Times New Roman" w:hAnsi="Times New Roman" w:cs="Times New Roman"/>
          <w:spacing w:val="-1"/>
          <w:sz w:val="24"/>
          <w:szCs w:val="24"/>
        </w:rPr>
        <w:t xml:space="preserve"> </w:t>
      </w:r>
      <w:r w:rsidRPr="007D37D0">
        <w:rPr>
          <w:rFonts w:ascii="Times New Roman" w:eastAsia="Times New Roman" w:hAnsi="Times New Roman" w:cs="Times New Roman"/>
          <w:sz w:val="24"/>
          <w:szCs w:val="24"/>
        </w:rPr>
        <w:t>mud-bottom</w:t>
      </w:r>
      <w:r w:rsidRPr="007D37D0">
        <w:rPr>
          <w:rFonts w:ascii="Times New Roman" w:eastAsia="Times New Roman" w:hAnsi="Times New Roman" w:cs="Times New Roman"/>
          <w:spacing w:val="-11"/>
          <w:sz w:val="24"/>
          <w:szCs w:val="24"/>
        </w:rPr>
        <w:t xml:space="preserve"> </w:t>
      </w:r>
      <w:r w:rsidRPr="007D37D0">
        <w:rPr>
          <w:rFonts w:ascii="Times New Roman" w:eastAsia="Times New Roman" w:hAnsi="Times New Roman" w:cs="Times New Roman"/>
          <w:sz w:val="24"/>
          <w:szCs w:val="24"/>
        </w:rPr>
        <w:t>habitat</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in</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waters</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295 ft.</w:t>
      </w:r>
      <w:r w:rsidRPr="007D37D0">
        <w:rPr>
          <w:rFonts w:ascii="Times New Roman" w:eastAsia="Times New Roman" w:hAnsi="Times New Roman" w:cs="Times New Roman"/>
          <w:spacing w:val="-1"/>
          <w:sz w:val="24"/>
          <w:szCs w:val="24"/>
        </w:rPr>
        <w:t xml:space="preserve"> </w:t>
      </w:r>
      <w:r w:rsidRPr="007D37D0">
        <w:rPr>
          <w:rFonts w:ascii="Times New Roman" w:eastAsia="Times New Roman" w:hAnsi="Times New Roman" w:cs="Times New Roman"/>
          <w:sz w:val="24"/>
          <w:szCs w:val="24"/>
        </w:rPr>
        <w:t>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984 ft.</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deep. Species</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such as snowy grouper</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golden</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tilefish</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are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often</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caught</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within</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the area,</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although</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most</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fishing</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is</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for pelagic</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species</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such as tuna</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dolphin.</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This area</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is</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occasionally</w:t>
      </w:r>
      <w:r w:rsidRPr="007D37D0">
        <w:rPr>
          <w:rFonts w:ascii="Times New Roman" w:eastAsia="Times New Roman" w:hAnsi="Times New Roman" w:cs="Times New Roman"/>
          <w:spacing w:val="-12"/>
          <w:sz w:val="24"/>
          <w:szCs w:val="24"/>
        </w:rPr>
        <w:t xml:space="preserve"> </w:t>
      </w:r>
      <w:r w:rsidRPr="007D37D0">
        <w:rPr>
          <w:rFonts w:ascii="Times New Roman" w:eastAsia="Times New Roman" w:hAnsi="Times New Roman" w:cs="Times New Roman"/>
          <w:sz w:val="24"/>
          <w:szCs w:val="24"/>
        </w:rPr>
        <w:t>fished</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commercially</w:t>
      </w:r>
      <w:r w:rsidRPr="007D37D0">
        <w:rPr>
          <w:rFonts w:ascii="Times New Roman" w:eastAsia="Times New Roman" w:hAnsi="Times New Roman" w:cs="Times New Roman"/>
          <w:spacing w:val="-13"/>
          <w:sz w:val="24"/>
          <w:szCs w:val="24"/>
        </w:rPr>
        <w:t xml:space="preserve"> </w:t>
      </w:r>
      <w:r w:rsidRPr="007D37D0">
        <w:rPr>
          <w:rFonts w:ascii="Times New Roman" w:eastAsia="Times New Roman" w:hAnsi="Times New Roman" w:cs="Times New Roman"/>
          <w:sz w:val="24"/>
          <w:szCs w:val="24"/>
        </w:rPr>
        <w:t>for snapper</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grouper</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species</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but</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lies</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east of an</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area</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called</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“Triple</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Ledge”</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that</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is</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an</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impor</w:t>
      </w:r>
      <w:r w:rsidRPr="007D37D0">
        <w:rPr>
          <w:rFonts w:ascii="Times New Roman" w:eastAsia="Times New Roman" w:hAnsi="Times New Roman" w:cs="Times New Roman"/>
          <w:spacing w:val="-1"/>
          <w:sz w:val="24"/>
          <w:szCs w:val="24"/>
        </w:rPr>
        <w:t>t</w:t>
      </w:r>
      <w:r w:rsidRPr="007D37D0">
        <w:rPr>
          <w:rFonts w:ascii="Times New Roman" w:eastAsia="Times New Roman" w:hAnsi="Times New Roman" w:cs="Times New Roman"/>
          <w:sz w:val="24"/>
          <w:szCs w:val="24"/>
        </w:rPr>
        <w:t>ant</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area</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for commercial fishermen.</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Oriented</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parallel</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coast</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shelf</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break,</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area</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encompasses additional</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deepwater</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habitat.”</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(SAFMC 200</w:t>
      </w:r>
      <w:r w:rsidR="00BD2442">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sidRPr="006B2DFE">
        <w:rPr>
          <w:rFonts w:ascii="Times New Roman" w:eastAsia="Times New Roman" w:hAnsi="Times New Roman" w:cs="Times New Roman"/>
          <w:b/>
          <w:sz w:val="24"/>
          <w:szCs w:val="24"/>
        </w:rPr>
        <w:t>Figure 4.5.2</w:t>
      </w:r>
      <w:r w:rsidRPr="007D37D0">
        <w:rPr>
          <w:rFonts w:ascii="Times New Roman" w:eastAsia="Times New Roman" w:hAnsi="Times New Roman" w:cs="Times New Roman"/>
          <w:sz w:val="24"/>
          <w:szCs w:val="24"/>
        </w:rPr>
        <w:t>)</w:t>
      </w:r>
    </w:p>
    <w:p w14:paraId="179A404A" w14:textId="77777777" w:rsidR="006B2DFE" w:rsidRDefault="006B2DFE" w:rsidP="006B2DFE">
      <w:pPr>
        <w:ind w:right="883"/>
        <w:rPr>
          <w:rFonts w:ascii="Times New Roman" w:eastAsia="Times New Roman" w:hAnsi="Times New Roman" w:cs="Times New Roman"/>
          <w:sz w:val="24"/>
          <w:szCs w:val="24"/>
        </w:rPr>
      </w:pPr>
    </w:p>
    <w:p w14:paraId="13A11082" w14:textId="77777777" w:rsidR="006B2DFE" w:rsidRDefault="006B2DFE" w:rsidP="006B2DFE">
      <w:pPr>
        <w:ind w:right="883"/>
        <w:rPr>
          <w:rFonts w:ascii="Times New Roman" w:eastAsia="Times New Roman" w:hAnsi="Times New Roman" w:cs="Times New Roman"/>
          <w:sz w:val="24"/>
          <w:szCs w:val="24"/>
        </w:rPr>
      </w:pPr>
    </w:p>
    <w:p w14:paraId="2502FDFE" w14:textId="77777777" w:rsidR="006B2DFE" w:rsidRDefault="006B2DFE" w:rsidP="006B2DFE">
      <w:pPr>
        <w:ind w:right="883"/>
        <w:rPr>
          <w:rFonts w:ascii="Times New Roman" w:eastAsia="Times New Roman" w:hAnsi="Times New Roman" w:cs="Times New Roman"/>
          <w:sz w:val="24"/>
          <w:szCs w:val="24"/>
        </w:rPr>
      </w:pPr>
    </w:p>
    <w:p w14:paraId="7ED6C24A" w14:textId="77777777" w:rsidR="006B2DFE" w:rsidRDefault="006B2DFE" w:rsidP="006B2DFE">
      <w:pPr>
        <w:ind w:right="883"/>
        <w:rPr>
          <w:rFonts w:ascii="Times New Roman" w:eastAsia="Times New Roman" w:hAnsi="Times New Roman" w:cs="Times New Roman"/>
          <w:sz w:val="24"/>
          <w:szCs w:val="24"/>
        </w:rPr>
      </w:pPr>
    </w:p>
    <w:p w14:paraId="0FE87E3E" w14:textId="77777777" w:rsidR="006B2DFE" w:rsidRDefault="006B2DFE" w:rsidP="006B2DFE">
      <w:pPr>
        <w:ind w:right="883"/>
        <w:rPr>
          <w:rFonts w:ascii="Times New Roman" w:eastAsia="Times New Roman" w:hAnsi="Times New Roman" w:cs="Times New Roman"/>
          <w:sz w:val="24"/>
          <w:szCs w:val="24"/>
        </w:rPr>
      </w:pPr>
    </w:p>
    <w:p w14:paraId="653FDB3A" w14:textId="77777777" w:rsidR="006B2DFE" w:rsidRDefault="006B2DFE" w:rsidP="006B2DFE">
      <w:pPr>
        <w:ind w:right="883"/>
        <w:rPr>
          <w:rFonts w:ascii="Times New Roman" w:eastAsia="Times New Roman" w:hAnsi="Times New Roman" w:cs="Times New Roman"/>
          <w:sz w:val="24"/>
          <w:szCs w:val="24"/>
        </w:rPr>
      </w:pPr>
    </w:p>
    <w:p w14:paraId="5DCA1D94" w14:textId="77777777" w:rsidR="006B2DFE" w:rsidRDefault="006B2DFE" w:rsidP="006B2DFE">
      <w:pPr>
        <w:ind w:right="883"/>
        <w:rPr>
          <w:rFonts w:ascii="Times New Roman" w:eastAsia="Times New Roman" w:hAnsi="Times New Roman" w:cs="Times New Roman"/>
          <w:sz w:val="24"/>
          <w:szCs w:val="24"/>
        </w:rPr>
      </w:pPr>
    </w:p>
    <w:p w14:paraId="2DDDAAFB" w14:textId="77777777" w:rsidR="006B2DFE" w:rsidRDefault="006B2DFE" w:rsidP="006B2DFE">
      <w:pPr>
        <w:ind w:right="883"/>
        <w:rPr>
          <w:rFonts w:ascii="Times New Roman" w:eastAsia="Times New Roman" w:hAnsi="Times New Roman" w:cs="Times New Roman"/>
          <w:sz w:val="24"/>
          <w:szCs w:val="24"/>
        </w:rPr>
      </w:pPr>
    </w:p>
    <w:p w14:paraId="2BF52E76" w14:textId="77777777" w:rsidR="006B2DFE" w:rsidRDefault="006B2DFE" w:rsidP="006B2DFE">
      <w:pPr>
        <w:ind w:right="883"/>
        <w:rPr>
          <w:rFonts w:ascii="Times New Roman" w:eastAsia="Times New Roman" w:hAnsi="Times New Roman" w:cs="Times New Roman"/>
          <w:sz w:val="24"/>
          <w:szCs w:val="24"/>
        </w:rPr>
      </w:pPr>
    </w:p>
    <w:p w14:paraId="78041F15" w14:textId="77777777" w:rsidR="006B2DFE" w:rsidRDefault="006B2DFE" w:rsidP="006B2DFE">
      <w:pPr>
        <w:ind w:right="883"/>
        <w:rPr>
          <w:rFonts w:ascii="Times New Roman" w:eastAsia="Times New Roman" w:hAnsi="Times New Roman" w:cs="Times New Roman"/>
          <w:sz w:val="24"/>
          <w:szCs w:val="24"/>
        </w:rPr>
      </w:pPr>
    </w:p>
    <w:p w14:paraId="51296E00" w14:textId="77777777" w:rsidR="006B2DFE" w:rsidRDefault="006B2DFE" w:rsidP="006B2DFE">
      <w:pPr>
        <w:ind w:right="883"/>
        <w:rPr>
          <w:rFonts w:ascii="Times New Roman" w:eastAsia="Times New Roman" w:hAnsi="Times New Roman" w:cs="Times New Roman"/>
          <w:sz w:val="24"/>
          <w:szCs w:val="24"/>
        </w:rPr>
      </w:pPr>
    </w:p>
    <w:p w14:paraId="3D6DDC21" w14:textId="77777777" w:rsidR="006B2DFE" w:rsidRDefault="006B2DFE" w:rsidP="006B2DFE">
      <w:pPr>
        <w:ind w:right="883"/>
        <w:rPr>
          <w:rFonts w:ascii="Times New Roman" w:eastAsia="Times New Roman" w:hAnsi="Times New Roman" w:cs="Times New Roman"/>
          <w:sz w:val="24"/>
          <w:szCs w:val="24"/>
        </w:rPr>
      </w:pPr>
    </w:p>
    <w:p w14:paraId="3AA2A792" w14:textId="77777777" w:rsidR="006B2DFE" w:rsidRDefault="006B2DFE" w:rsidP="006B2DFE">
      <w:pPr>
        <w:ind w:right="883"/>
        <w:rPr>
          <w:rFonts w:ascii="Times New Roman" w:eastAsia="Times New Roman" w:hAnsi="Times New Roman" w:cs="Times New Roman"/>
          <w:sz w:val="24"/>
          <w:szCs w:val="24"/>
        </w:rPr>
      </w:pPr>
    </w:p>
    <w:p w14:paraId="0D034DC1" w14:textId="77777777" w:rsidR="006B2DFE" w:rsidRDefault="006B2DFE" w:rsidP="006B2DFE">
      <w:pPr>
        <w:ind w:right="883"/>
        <w:rPr>
          <w:rFonts w:ascii="Times New Roman" w:eastAsia="Times New Roman" w:hAnsi="Times New Roman" w:cs="Times New Roman"/>
          <w:sz w:val="24"/>
          <w:szCs w:val="24"/>
        </w:rPr>
      </w:pPr>
    </w:p>
    <w:p w14:paraId="52CAA40D" w14:textId="77777777" w:rsidR="006B2DFE" w:rsidRDefault="006B2DFE" w:rsidP="006B2DFE">
      <w:pPr>
        <w:ind w:right="883"/>
        <w:rPr>
          <w:rFonts w:ascii="Times New Roman" w:eastAsia="Times New Roman" w:hAnsi="Times New Roman" w:cs="Times New Roman"/>
          <w:sz w:val="24"/>
          <w:szCs w:val="24"/>
        </w:rPr>
      </w:pPr>
    </w:p>
    <w:p w14:paraId="430476BE" w14:textId="77777777" w:rsidR="006B2DFE" w:rsidRDefault="006B2DFE" w:rsidP="006B2DFE">
      <w:pPr>
        <w:ind w:right="883"/>
        <w:rPr>
          <w:rFonts w:ascii="Times New Roman" w:eastAsia="Times New Roman" w:hAnsi="Times New Roman" w:cs="Times New Roman"/>
          <w:sz w:val="24"/>
          <w:szCs w:val="24"/>
        </w:rPr>
      </w:pPr>
    </w:p>
    <w:p w14:paraId="1D4C1FB5" w14:textId="77777777" w:rsidR="006B2DFE" w:rsidRDefault="006B2DFE" w:rsidP="006B2DFE">
      <w:pPr>
        <w:ind w:right="883"/>
        <w:rPr>
          <w:rFonts w:ascii="Times New Roman" w:eastAsia="Times New Roman" w:hAnsi="Times New Roman" w:cs="Times New Roman"/>
          <w:sz w:val="24"/>
          <w:szCs w:val="24"/>
        </w:rPr>
      </w:pPr>
    </w:p>
    <w:p w14:paraId="0C691D93" w14:textId="77777777" w:rsidR="006B2DFE" w:rsidRDefault="006B2DFE" w:rsidP="006B2DFE">
      <w:pPr>
        <w:ind w:right="883"/>
        <w:rPr>
          <w:rFonts w:ascii="Times New Roman" w:eastAsia="Times New Roman" w:hAnsi="Times New Roman" w:cs="Times New Roman"/>
          <w:sz w:val="24"/>
          <w:szCs w:val="24"/>
        </w:rPr>
      </w:pPr>
    </w:p>
    <w:p w14:paraId="2E8FC3FE" w14:textId="77777777" w:rsidR="006B2DFE" w:rsidRDefault="006B2DFE" w:rsidP="006B2DFE">
      <w:pPr>
        <w:ind w:right="883"/>
        <w:rPr>
          <w:rFonts w:ascii="Times New Roman" w:eastAsia="Times New Roman" w:hAnsi="Times New Roman" w:cs="Times New Roman"/>
          <w:sz w:val="24"/>
          <w:szCs w:val="24"/>
        </w:rPr>
      </w:pPr>
    </w:p>
    <w:p w14:paraId="042BF4F1" w14:textId="3DCEA293" w:rsidR="007D37D0" w:rsidRPr="007D37D0" w:rsidRDefault="009C5A69" w:rsidP="007D37D0">
      <w:pPr>
        <w:spacing w:line="200" w:lineRule="exact"/>
        <w:rPr>
          <w:sz w:val="20"/>
          <w:szCs w:val="20"/>
        </w:rPr>
      </w:pPr>
      <w:r>
        <w:rPr>
          <w:noProof/>
        </w:rPr>
        <w:drawing>
          <wp:anchor distT="0" distB="0" distL="114300" distR="114300" simplePos="0" relativeHeight="251663360" behindDoc="1" locked="0" layoutInCell="1" allowOverlap="1" wp14:anchorId="63E16A5A" wp14:editId="3AECF098">
            <wp:simplePos x="0" y="0"/>
            <wp:positionH relativeFrom="page">
              <wp:posOffset>1507490</wp:posOffset>
            </wp:positionH>
            <wp:positionV relativeFrom="paragraph">
              <wp:posOffset>-96962</wp:posOffset>
            </wp:positionV>
            <wp:extent cx="4337050" cy="335915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7050" cy="3359150"/>
                    </a:xfrm>
                    <a:prstGeom prst="rect">
                      <a:avLst/>
                    </a:prstGeom>
                    <a:noFill/>
                  </pic:spPr>
                </pic:pic>
              </a:graphicData>
            </a:graphic>
            <wp14:sizeRelH relativeFrom="page">
              <wp14:pctWidth>0</wp14:pctWidth>
            </wp14:sizeRelH>
            <wp14:sizeRelV relativeFrom="page">
              <wp14:pctHeight>0</wp14:pctHeight>
            </wp14:sizeRelV>
          </wp:anchor>
        </w:drawing>
      </w:r>
    </w:p>
    <w:p w14:paraId="2560848A" w14:textId="77777777" w:rsidR="007D37D0" w:rsidRPr="007D37D0" w:rsidRDefault="007D37D0" w:rsidP="007D37D0">
      <w:pPr>
        <w:spacing w:line="200" w:lineRule="exact"/>
        <w:rPr>
          <w:sz w:val="20"/>
          <w:szCs w:val="20"/>
        </w:rPr>
      </w:pPr>
    </w:p>
    <w:p w14:paraId="02C96473" w14:textId="77777777" w:rsidR="007D37D0" w:rsidRPr="007D37D0" w:rsidRDefault="007D37D0" w:rsidP="007D37D0">
      <w:pPr>
        <w:spacing w:line="200" w:lineRule="exact"/>
        <w:rPr>
          <w:sz w:val="20"/>
          <w:szCs w:val="20"/>
        </w:rPr>
      </w:pPr>
    </w:p>
    <w:p w14:paraId="031F39BE" w14:textId="77777777" w:rsidR="007D37D0" w:rsidRPr="007D37D0" w:rsidRDefault="007D37D0" w:rsidP="007D37D0">
      <w:pPr>
        <w:spacing w:line="200" w:lineRule="exact"/>
        <w:rPr>
          <w:sz w:val="20"/>
          <w:szCs w:val="20"/>
        </w:rPr>
      </w:pPr>
    </w:p>
    <w:p w14:paraId="5FF6D6B6" w14:textId="77777777" w:rsidR="007D37D0" w:rsidRPr="007D37D0" w:rsidRDefault="007D37D0" w:rsidP="007D37D0">
      <w:pPr>
        <w:spacing w:line="200" w:lineRule="exact"/>
        <w:rPr>
          <w:sz w:val="20"/>
          <w:szCs w:val="20"/>
        </w:rPr>
      </w:pPr>
    </w:p>
    <w:p w14:paraId="1B97E6CC" w14:textId="77777777" w:rsidR="007D37D0" w:rsidRPr="007D37D0" w:rsidRDefault="007D37D0" w:rsidP="007D37D0">
      <w:pPr>
        <w:spacing w:line="200" w:lineRule="exact"/>
        <w:rPr>
          <w:sz w:val="20"/>
          <w:szCs w:val="20"/>
        </w:rPr>
      </w:pPr>
    </w:p>
    <w:p w14:paraId="2D7DD469" w14:textId="77777777" w:rsidR="007D37D0" w:rsidRPr="007D37D0" w:rsidRDefault="007D37D0" w:rsidP="007D37D0">
      <w:pPr>
        <w:spacing w:line="200" w:lineRule="exact"/>
        <w:rPr>
          <w:sz w:val="20"/>
          <w:szCs w:val="20"/>
        </w:rPr>
      </w:pPr>
    </w:p>
    <w:p w14:paraId="4F4A91BE" w14:textId="77777777" w:rsidR="007D37D0" w:rsidRPr="007D37D0" w:rsidRDefault="007D37D0" w:rsidP="007D37D0">
      <w:pPr>
        <w:spacing w:line="200" w:lineRule="exact"/>
        <w:rPr>
          <w:sz w:val="20"/>
          <w:szCs w:val="20"/>
        </w:rPr>
      </w:pPr>
    </w:p>
    <w:p w14:paraId="17104A6C" w14:textId="77777777" w:rsidR="009C5A69" w:rsidRDefault="009C5A69" w:rsidP="007D37D0">
      <w:pPr>
        <w:spacing w:line="242" w:lineRule="auto"/>
        <w:ind w:right="552"/>
        <w:jc w:val="center"/>
        <w:rPr>
          <w:rFonts w:ascii="Times New Roman" w:eastAsia="Times New Roman" w:hAnsi="Times New Roman" w:cs="Times New Roman"/>
          <w:color w:val="222222"/>
          <w:sz w:val="24"/>
          <w:szCs w:val="24"/>
        </w:rPr>
      </w:pPr>
    </w:p>
    <w:p w14:paraId="6703D1E5" w14:textId="77777777" w:rsidR="009C5A69" w:rsidRDefault="009C5A69" w:rsidP="007D37D0">
      <w:pPr>
        <w:spacing w:line="242" w:lineRule="auto"/>
        <w:ind w:right="552"/>
        <w:jc w:val="center"/>
        <w:rPr>
          <w:rFonts w:ascii="Times New Roman" w:eastAsia="Times New Roman" w:hAnsi="Times New Roman" w:cs="Times New Roman"/>
          <w:color w:val="222222"/>
          <w:sz w:val="24"/>
          <w:szCs w:val="24"/>
        </w:rPr>
      </w:pPr>
    </w:p>
    <w:p w14:paraId="18983508" w14:textId="77777777" w:rsidR="009C5A69" w:rsidRDefault="009C5A69" w:rsidP="007D37D0">
      <w:pPr>
        <w:spacing w:line="242" w:lineRule="auto"/>
        <w:ind w:right="552"/>
        <w:jc w:val="center"/>
        <w:rPr>
          <w:rFonts w:ascii="Times New Roman" w:eastAsia="Times New Roman" w:hAnsi="Times New Roman" w:cs="Times New Roman"/>
          <w:color w:val="222222"/>
          <w:sz w:val="24"/>
          <w:szCs w:val="24"/>
        </w:rPr>
      </w:pPr>
    </w:p>
    <w:p w14:paraId="22372A88" w14:textId="77777777" w:rsidR="009C5A69" w:rsidRDefault="009C5A69" w:rsidP="007D37D0">
      <w:pPr>
        <w:spacing w:line="242" w:lineRule="auto"/>
        <w:ind w:right="552"/>
        <w:jc w:val="center"/>
        <w:rPr>
          <w:rFonts w:ascii="Times New Roman" w:eastAsia="Times New Roman" w:hAnsi="Times New Roman" w:cs="Times New Roman"/>
          <w:color w:val="222222"/>
          <w:sz w:val="24"/>
          <w:szCs w:val="24"/>
        </w:rPr>
      </w:pPr>
    </w:p>
    <w:p w14:paraId="396766D8" w14:textId="77777777" w:rsidR="009C5A69" w:rsidRDefault="009C5A69" w:rsidP="007D37D0">
      <w:pPr>
        <w:spacing w:line="242" w:lineRule="auto"/>
        <w:ind w:right="552"/>
        <w:jc w:val="center"/>
        <w:rPr>
          <w:rFonts w:ascii="Times New Roman" w:eastAsia="Times New Roman" w:hAnsi="Times New Roman" w:cs="Times New Roman"/>
          <w:color w:val="222222"/>
          <w:sz w:val="24"/>
          <w:szCs w:val="24"/>
        </w:rPr>
      </w:pPr>
    </w:p>
    <w:p w14:paraId="4EE1323A" w14:textId="77777777" w:rsidR="009C5A69" w:rsidRDefault="009C5A69" w:rsidP="007D37D0">
      <w:pPr>
        <w:spacing w:line="242" w:lineRule="auto"/>
        <w:ind w:right="552"/>
        <w:jc w:val="center"/>
        <w:rPr>
          <w:rFonts w:ascii="Times New Roman" w:eastAsia="Times New Roman" w:hAnsi="Times New Roman" w:cs="Times New Roman"/>
          <w:color w:val="222222"/>
          <w:sz w:val="24"/>
          <w:szCs w:val="24"/>
        </w:rPr>
      </w:pPr>
    </w:p>
    <w:p w14:paraId="3050B908" w14:textId="77777777" w:rsidR="009C5A69" w:rsidRDefault="009C5A69" w:rsidP="007D37D0">
      <w:pPr>
        <w:spacing w:line="242" w:lineRule="auto"/>
        <w:ind w:right="552"/>
        <w:jc w:val="center"/>
        <w:rPr>
          <w:rFonts w:ascii="Times New Roman" w:eastAsia="Times New Roman" w:hAnsi="Times New Roman" w:cs="Times New Roman"/>
          <w:color w:val="222222"/>
          <w:sz w:val="24"/>
          <w:szCs w:val="24"/>
        </w:rPr>
      </w:pPr>
    </w:p>
    <w:p w14:paraId="23D73935" w14:textId="77777777" w:rsidR="009C5A69" w:rsidRDefault="009C5A69" w:rsidP="007D37D0">
      <w:pPr>
        <w:spacing w:line="242" w:lineRule="auto"/>
        <w:ind w:right="552"/>
        <w:jc w:val="center"/>
        <w:rPr>
          <w:rFonts w:ascii="Times New Roman" w:eastAsia="Times New Roman" w:hAnsi="Times New Roman" w:cs="Times New Roman"/>
          <w:color w:val="222222"/>
          <w:sz w:val="24"/>
          <w:szCs w:val="24"/>
        </w:rPr>
      </w:pPr>
    </w:p>
    <w:p w14:paraId="12BA5CCE" w14:textId="77777777" w:rsidR="009C5A69" w:rsidRDefault="009C5A69" w:rsidP="007D37D0">
      <w:pPr>
        <w:spacing w:line="242" w:lineRule="auto"/>
        <w:ind w:right="552"/>
        <w:jc w:val="center"/>
        <w:rPr>
          <w:rFonts w:ascii="Times New Roman" w:eastAsia="Times New Roman" w:hAnsi="Times New Roman" w:cs="Times New Roman"/>
          <w:color w:val="222222"/>
          <w:sz w:val="24"/>
          <w:szCs w:val="24"/>
        </w:rPr>
      </w:pPr>
    </w:p>
    <w:p w14:paraId="1287074E" w14:textId="77777777" w:rsidR="009C5A69" w:rsidRDefault="009C5A69" w:rsidP="007D37D0">
      <w:pPr>
        <w:spacing w:line="242" w:lineRule="auto"/>
        <w:ind w:right="552"/>
        <w:jc w:val="center"/>
        <w:rPr>
          <w:rFonts w:ascii="Times New Roman" w:eastAsia="Times New Roman" w:hAnsi="Times New Roman" w:cs="Times New Roman"/>
          <w:color w:val="222222"/>
          <w:sz w:val="24"/>
          <w:szCs w:val="24"/>
        </w:rPr>
      </w:pPr>
    </w:p>
    <w:p w14:paraId="61300537" w14:textId="77777777" w:rsidR="009C5A69" w:rsidRDefault="009C5A69" w:rsidP="007D37D0">
      <w:pPr>
        <w:spacing w:line="242" w:lineRule="auto"/>
        <w:ind w:right="552"/>
        <w:jc w:val="center"/>
        <w:rPr>
          <w:rFonts w:ascii="Times New Roman" w:eastAsia="Times New Roman" w:hAnsi="Times New Roman" w:cs="Times New Roman"/>
          <w:color w:val="222222"/>
          <w:sz w:val="24"/>
          <w:szCs w:val="24"/>
        </w:rPr>
      </w:pPr>
    </w:p>
    <w:p w14:paraId="1E41124B" w14:textId="77777777" w:rsidR="009C5A69" w:rsidRDefault="009C5A69" w:rsidP="007D37D0">
      <w:pPr>
        <w:spacing w:line="242" w:lineRule="auto"/>
        <w:ind w:right="552"/>
        <w:jc w:val="center"/>
        <w:rPr>
          <w:rFonts w:ascii="Times New Roman" w:eastAsia="Times New Roman" w:hAnsi="Times New Roman" w:cs="Times New Roman"/>
          <w:color w:val="222222"/>
          <w:sz w:val="24"/>
          <w:szCs w:val="24"/>
        </w:rPr>
      </w:pPr>
    </w:p>
    <w:p w14:paraId="2ED6C8BE" w14:textId="77777777" w:rsidR="009C5A69" w:rsidRDefault="009C5A69" w:rsidP="007D37D0">
      <w:pPr>
        <w:spacing w:line="242" w:lineRule="auto"/>
        <w:ind w:right="552"/>
        <w:jc w:val="center"/>
        <w:rPr>
          <w:rFonts w:ascii="Times New Roman" w:eastAsia="Times New Roman" w:hAnsi="Times New Roman" w:cs="Times New Roman"/>
          <w:color w:val="222222"/>
          <w:sz w:val="24"/>
          <w:szCs w:val="24"/>
        </w:rPr>
      </w:pPr>
    </w:p>
    <w:p w14:paraId="7AC5F871" w14:textId="2EB5FA2B" w:rsidR="007D37D0" w:rsidRPr="007D37D0" w:rsidRDefault="007D37D0" w:rsidP="009C5A69">
      <w:pPr>
        <w:spacing w:line="242" w:lineRule="auto"/>
        <w:ind w:right="552"/>
        <w:rPr>
          <w:rFonts w:ascii="Times New Roman" w:eastAsia="Times New Roman" w:hAnsi="Times New Roman" w:cs="Times New Roman"/>
          <w:sz w:val="24"/>
          <w:szCs w:val="24"/>
        </w:rPr>
      </w:pPr>
      <w:proofErr w:type="gramStart"/>
      <w:r w:rsidRPr="006B2DFE">
        <w:rPr>
          <w:rFonts w:ascii="Times New Roman" w:eastAsia="Times New Roman" w:hAnsi="Times New Roman" w:cs="Times New Roman"/>
          <w:b/>
          <w:color w:val="222222"/>
          <w:sz w:val="24"/>
          <w:szCs w:val="24"/>
        </w:rPr>
        <w:t>Figure</w:t>
      </w:r>
      <w:r w:rsidRPr="006B2DFE">
        <w:rPr>
          <w:rFonts w:ascii="Times New Roman" w:eastAsia="Times New Roman" w:hAnsi="Times New Roman" w:cs="Times New Roman"/>
          <w:b/>
          <w:color w:val="222222"/>
          <w:spacing w:val="-6"/>
          <w:sz w:val="24"/>
          <w:szCs w:val="24"/>
        </w:rPr>
        <w:t xml:space="preserve"> </w:t>
      </w:r>
      <w:r w:rsidR="006B2DFE" w:rsidRPr="006B2DFE">
        <w:rPr>
          <w:rFonts w:ascii="Times New Roman" w:eastAsia="Times New Roman" w:hAnsi="Times New Roman" w:cs="Times New Roman"/>
          <w:b/>
          <w:color w:val="222222"/>
          <w:sz w:val="24"/>
          <w:szCs w:val="24"/>
        </w:rPr>
        <w:t>4.5.2</w:t>
      </w:r>
      <w:r w:rsidRPr="007D37D0">
        <w:rPr>
          <w:rFonts w:ascii="Times New Roman" w:eastAsia="Times New Roman" w:hAnsi="Times New Roman" w:cs="Times New Roman"/>
          <w:color w:val="222222"/>
          <w:sz w:val="24"/>
          <w:szCs w:val="24"/>
        </w:rPr>
        <w:t>.</w:t>
      </w:r>
      <w:proofErr w:type="gramEnd"/>
      <w:r w:rsidRPr="007D37D0">
        <w:rPr>
          <w:rFonts w:ascii="Times New Roman" w:eastAsia="Times New Roman" w:hAnsi="Times New Roman" w:cs="Times New Roman"/>
          <w:color w:val="222222"/>
          <w:sz w:val="24"/>
          <w:szCs w:val="24"/>
        </w:rPr>
        <w:t xml:space="preserve"> </w:t>
      </w:r>
      <w:proofErr w:type="gramStart"/>
      <w:r w:rsidRPr="007D37D0">
        <w:rPr>
          <w:rFonts w:ascii="Times New Roman" w:eastAsia="Times New Roman" w:hAnsi="Times New Roman" w:cs="Times New Roman"/>
          <w:color w:val="222222"/>
          <w:sz w:val="24"/>
          <w:szCs w:val="24"/>
        </w:rPr>
        <w:t>Low- and</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high-resolution</w:t>
      </w:r>
      <w:r w:rsidRPr="007D37D0">
        <w:rPr>
          <w:rFonts w:ascii="Times New Roman" w:eastAsia="Times New Roman" w:hAnsi="Times New Roman" w:cs="Times New Roman"/>
          <w:color w:val="222222"/>
          <w:spacing w:val="-14"/>
          <w:sz w:val="24"/>
          <w:szCs w:val="24"/>
        </w:rPr>
        <w:t xml:space="preserve"> </w:t>
      </w:r>
      <w:r w:rsidRPr="007D37D0">
        <w:rPr>
          <w:rFonts w:ascii="Times New Roman" w:eastAsia="Times New Roman" w:hAnsi="Times New Roman" w:cs="Times New Roman"/>
          <w:color w:val="222222"/>
          <w:sz w:val="24"/>
          <w:szCs w:val="24"/>
        </w:rPr>
        <w:t>bathymetry</w:t>
      </w:r>
      <w:r w:rsidRPr="007D37D0">
        <w:rPr>
          <w:rFonts w:ascii="Times New Roman" w:eastAsia="Times New Roman" w:hAnsi="Times New Roman" w:cs="Times New Roman"/>
          <w:color w:val="222222"/>
          <w:spacing w:val="-11"/>
          <w:sz w:val="24"/>
          <w:szCs w:val="24"/>
        </w:rPr>
        <w:t xml:space="preserve"> </w:t>
      </w:r>
      <w:r w:rsidRPr="007D37D0">
        <w:rPr>
          <w:rFonts w:ascii="Times New Roman" w:eastAsia="Times New Roman" w:hAnsi="Times New Roman" w:cs="Times New Roman"/>
          <w:color w:val="222222"/>
          <w:sz w:val="24"/>
          <w:szCs w:val="24"/>
        </w:rPr>
        <w:t>within</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and</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outside</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of the</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Georgia</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MPA (Provided</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 xml:space="preserve">by N. </w:t>
      </w:r>
      <w:r w:rsidRPr="007D37D0">
        <w:rPr>
          <w:rFonts w:ascii="Times New Roman" w:eastAsia="Times New Roman" w:hAnsi="Times New Roman" w:cs="Times New Roman"/>
          <w:color w:val="222222"/>
          <w:w w:val="99"/>
          <w:sz w:val="24"/>
          <w:szCs w:val="24"/>
        </w:rPr>
        <w:t>Farmer).</w:t>
      </w:r>
      <w:proofErr w:type="gramEnd"/>
    </w:p>
    <w:p w14:paraId="17D8FFC3" w14:textId="77777777" w:rsidR="007D37D0" w:rsidRPr="007D37D0" w:rsidRDefault="007D37D0" w:rsidP="007D37D0">
      <w:pPr>
        <w:spacing w:line="200" w:lineRule="exact"/>
        <w:rPr>
          <w:sz w:val="20"/>
          <w:szCs w:val="20"/>
        </w:rPr>
      </w:pPr>
    </w:p>
    <w:p w14:paraId="778C50CE" w14:textId="77777777" w:rsidR="007D37D0" w:rsidRPr="007D37D0" w:rsidRDefault="007D37D0" w:rsidP="0010044A">
      <w:pPr>
        <w:pStyle w:val="Heading2"/>
      </w:pPr>
      <w:r w:rsidRPr="007D37D0">
        <w:rPr>
          <w:u w:color="222222"/>
        </w:rPr>
        <w:t>North Florida</w:t>
      </w:r>
      <w:r w:rsidRPr="007D37D0">
        <w:rPr>
          <w:spacing w:val="-7"/>
          <w:u w:color="222222"/>
        </w:rPr>
        <w:t xml:space="preserve"> </w:t>
      </w:r>
      <w:r w:rsidRPr="007D37D0">
        <w:rPr>
          <w:u w:color="222222"/>
        </w:rPr>
        <w:t>MPA</w:t>
      </w:r>
    </w:p>
    <w:p w14:paraId="5D04F0AF" w14:textId="77777777" w:rsidR="007D37D0" w:rsidRPr="007D37D0" w:rsidRDefault="007D37D0" w:rsidP="007D37D0">
      <w:pPr>
        <w:spacing w:before="41"/>
        <w:ind w:right="-20"/>
        <w:rPr>
          <w:rFonts w:ascii="Times New Roman" w:eastAsia="Times New Roman" w:hAnsi="Times New Roman" w:cs="Times New Roman"/>
          <w:sz w:val="24"/>
          <w:szCs w:val="24"/>
        </w:rPr>
      </w:pPr>
      <w:r w:rsidRPr="007D37D0">
        <w:rPr>
          <w:rFonts w:ascii="Times New Roman" w:eastAsia="Times New Roman" w:hAnsi="Times New Roman" w:cs="Times New Roman"/>
          <w:i/>
          <w:color w:val="222222"/>
          <w:sz w:val="24"/>
          <w:szCs w:val="24"/>
        </w:rPr>
        <w:t>Location</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and Zoning</w:t>
      </w:r>
    </w:p>
    <w:p w14:paraId="21926189" w14:textId="370EF637" w:rsidR="007D37D0" w:rsidRPr="007D37D0" w:rsidRDefault="007D37D0" w:rsidP="007D37D0">
      <w:pPr>
        <w:spacing w:before="45"/>
        <w:ind w:right="282"/>
        <w:rPr>
          <w:rFonts w:ascii="Times New Roman" w:eastAsia="Times New Roman" w:hAnsi="Times New Roman" w:cs="Times New Roman"/>
          <w:sz w:val="24"/>
          <w:szCs w:val="24"/>
        </w:rPr>
      </w:pPr>
      <w:r w:rsidRPr="007D37D0">
        <w:rPr>
          <w:rFonts w:ascii="Times New Roman" w:eastAsia="Times New Roman" w:hAnsi="Times New Roman" w:cs="Times New Roman"/>
          <w:color w:val="222222"/>
          <w:sz w:val="24"/>
          <w:szCs w:val="24"/>
        </w:rPr>
        <w:t>The</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North Florida</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MPA is</w:t>
      </w:r>
      <w:r w:rsidRPr="007D37D0">
        <w:rPr>
          <w:rFonts w:ascii="Times New Roman" w:eastAsia="Times New Roman" w:hAnsi="Times New Roman" w:cs="Times New Roman"/>
          <w:color w:val="222222"/>
          <w:spacing w:val="-2"/>
          <w:sz w:val="24"/>
          <w:szCs w:val="24"/>
        </w:rPr>
        <w:t xml:space="preserve"> </w:t>
      </w:r>
      <w:r w:rsidRPr="007D37D0">
        <w:rPr>
          <w:rFonts w:ascii="Times New Roman" w:eastAsia="Times New Roman" w:hAnsi="Times New Roman" w:cs="Times New Roman"/>
          <w:color w:val="222222"/>
          <w:sz w:val="24"/>
          <w:szCs w:val="24"/>
        </w:rPr>
        <w:t>located</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about</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60 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off the</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St.</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John’s River</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in Jacksonville,</w:t>
      </w:r>
      <w:r w:rsidRPr="007D37D0">
        <w:rPr>
          <w:rFonts w:ascii="Times New Roman" w:eastAsia="Times New Roman" w:hAnsi="Times New Roman" w:cs="Times New Roman"/>
          <w:color w:val="222222"/>
          <w:spacing w:val="-12"/>
          <w:sz w:val="24"/>
          <w:szCs w:val="24"/>
        </w:rPr>
        <w:t xml:space="preserve"> </w:t>
      </w:r>
      <w:r w:rsidRPr="007D37D0">
        <w:rPr>
          <w:rFonts w:ascii="Times New Roman" w:eastAsia="Times New Roman" w:hAnsi="Times New Roman" w:cs="Times New Roman"/>
          <w:color w:val="222222"/>
          <w:sz w:val="24"/>
          <w:szCs w:val="24"/>
        </w:rPr>
        <w:t>FL</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and</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spans approximately</w:t>
      </w:r>
      <w:r w:rsidRPr="007D37D0">
        <w:rPr>
          <w:rFonts w:ascii="Times New Roman" w:eastAsia="Times New Roman" w:hAnsi="Times New Roman" w:cs="Times New Roman"/>
          <w:color w:val="222222"/>
          <w:spacing w:val="-14"/>
          <w:sz w:val="24"/>
          <w:szCs w:val="24"/>
        </w:rPr>
        <w:t xml:space="preserve"> </w:t>
      </w:r>
      <w:r w:rsidRPr="007D37D0">
        <w:rPr>
          <w:rFonts w:ascii="Times New Roman" w:eastAsia="Times New Roman" w:hAnsi="Times New Roman" w:cs="Times New Roman"/>
          <w:color w:val="222222"/>
          <w:sz w:val="24"/>
          <w:szCs w:val="24"/>
        </w:rPr>
        <w:t>100 square</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(10 x 10 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in size</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w:t>
      </w:r>
      <w:r w:rsidRPr="006B2DFE">
        <w:rPr>
          <w:rFonts w:ascii="Times New Roman" w:eastAsia="Times New Roman" w:hAnsi="Times New Roman" w:cs="Times New Roman"/>
          <w:b/>
          <w:color w:val="222222"/>
          <w:sz w:val="24"/>
          <w:szCs w:val="24"/>
        </w:rPr>
        <w:t>Fig.</w:t>
      </w:r>
      <w:r w:rsidRPr="006B2DFE">
        <w:rPr>
          <w:rFonts w:ascii="Times New Roman" w:eastAsia="Times New Roman" w:hAnsi="Times New Roman" w:cs="Times New Roman"/>
          <w:b/>
          <w:color w:val="222222"/>
          <w:spacing w:val="-4"/>
          <w:sz w:val="24"/>
          <w:szCs w:val="24"/>
        </w:rPr>
        <w:t xml:space="preserve"> </w:t>
      </w:r>
      <w:r w:rsidR="006B2DFE" w:rsidRPr="006B2DFE">
        <w:rPr>
          <w:rFonts w:ascii="Times New Roman" w:eastAsia="Times New Roman" w:hAnsi="Times New Roman" w:cs="Times New Roman"/>
          <w:b/>
          <w:color w:val="222222"/>
          <w:sz w:val="24"/>
          <w:szCs w:val="24"/>
        </w:rPr>
        <w:t>4.6.1</w:t>
      </w:r>
      <w:r w:rsidRPr="007D37D0">
        <w:rPr>
          <w:rFonts w:ascii="Times New Roman" w:eastAsia="Times New Roman" w:hAnsi="Times New Roman" w:cs="Times New Roman"/>
          <w:color w:val="222222"/>
          <w:sz w:val="24"/>
          <w:szCs w:val="24"/>
        </w:rPr>
        <w:t>;</w:t>
      </w:r>
      <w:r w:rsidRPr="007D37D0">
        <w:rPr>
          <w:rFonts w:ascii="Times New Roman" w:eastAsia="Times New Roman" w:hAnsi="Times New Roman" w:cs="Times New Roman"/>
          <w:color w:val="222222"/>
          <w:spacing w:val="-1"/>
          <w:sz w:val="24"/>
          <w:szCs w:val="24"/>
        </w:rPr>
        <w:t xml:space="preserve"> </w:t>
      </w:r>
      <w:r w:rsidRPr="007D37D0">
        <w:rPr>
          <w:rFonts w:ascii="Times New Roman" w:eastAsia="Times New Roman" w:hAnsi="Times New Roman" w:cs="Times New Roman"/>
          <w:color w:val="222222"/>
          <w:sz w:val="24"/>
          <w:szCs w:val="24"/>
        </w:rPr>
        <w:t>SAFMC 2007).</w:t>
      </w:r>
    </w:p>
    <w:p w14:paraId="07B49732" w14:textId="77777777" w:rsidR="007D37D0" w:rsidRPr="007D37D0" w:rsidRDefault="007D37D0" w:rsidP="007D37D0">
      <w:pPr>
        <w:spacing w:before="16" w:line="260" w:lineRule="exact"/>
        <w:rPr>
          <w:sz w:val="26"/>
          <w:szCs w:val="26"/>
        </w:rPr>
      </w:pPr>
    </w:p>
    <w:p w14:paraId="36190526" w14:textId="077076A1" w:rsidR="007D37D0" w:rsidRPr="007D37D0" w:rsidRDefault="007D37D0" w:rsidP="007D37D0">
      <w:pPr>
        <w:tabs>
          <w:tab w:val="left" w:pos="4420"/>
        </w:tabs>
        <w:ind w:right="1403"/>
        <w:rPr>
          <w:rFonts w:ascii="Times New Roman" w:eastAsia="Times New Roman" w:hAnsi="Times New Roman" w:cs="Times New Roman"/>
          <w:sz w:val="24"/>
          <w:szCs w:val="24"/>
        </w:rPr>
      </w:pPr>
      <w:r w:rsidRPr="007D37D0">
        <w:rPr>
          <w:rFonts w:ascii="Times New Roman" w:eastAsia="Times New Roman" w:hAnsi="Times New Roman" w:cs="Times New Roman"/>
          <w:i/>
          <w:sz w:val="24"/>
          <w:szCs w:val="24"/>
        </w:rPr>
        <w:t>Northwest</w:t>
      </w:r>
      <w:r w:rsidRPr="007D37D0">
        <w:rPr>
          <w:rFonts w:ascii="Times New Roman" w:eastAsia="Times New Roman" w:hAnsi="Times New Roman" w:cs="Times New Roman"/>
          <w:i/>
          <w:spacing w:val="-10"/>
          <w:sz w:val="24"/>
          <w:szCs w:val="24"/>
        </w:rPr>
        <w:t xml:space="preserve"> </w:t>
      </w:r>
      <w:r w:rsidRPr="007D37D0">
        <w:rPr>
          <w:rFonts w:ascii="Times New Roman" w:eastAsia="Times New Roman" w:hAnsi="Times New Roman" w:cs="Times New Roman"/>
          <w:i/>
          <w:sz w:val="24"/>
          <w:szCs w:val="24"/>
        </w:rPr>
        <w:t>corner at</w:t>
      </w:r>
      <w:r w:rsidRPr="007D37D0">
        <w:rPr>
          <w:rFonts w:ascii="Times New Roman" w:eastAsia="Times New Roman" w:hAnsi="Times New Roman" w:cs="Times New Roman"/>
          <w:i/>
          <w:spacing w:val="-2"/>
          <w:sz w:val="24"/>
          <w:szCs w:val="24"/>
        </w:rPr>
        <w:t xml:space="preserve"> </w:t>
      </w:r>
      <w:r w:rsidRPr="007D37D0">
        <w:rPr>
          <w:rFonts w:ascii="Times New Roman" w:eastAsia="Times New Roman" w:hAnsi="Times New Roman" w:cs="Times New Roman"/>
          <w:i/>
          <w:sz w:val="24"/>
          <w:szCs w:val="24"/>
        </w:rPr>
        <w:t>30°29</w:t>
      </w:r>
      <w:r w:rsidRPr="007D37D0">
        <w:rPr>
          <w:rFonts w:ascii="Times New Roman" w:eastAsia="Times New Roman" w:hAnsi="Times New Roman" w:cs="Times New Roman"/>
          <w:b/>
          <w:bCs/>
          <w:i/>
          <w:sz w:val="24"/>
          <w:szCs w:val="24"/>
        </w:rPr>
        <w:t>΄</w:t>
      </w:r>
      <w:r w:rsidRPr="007D37D0">
        <w:rPr>
          <w:rFonts w:ascii="Times New Roman" w:eastAsia="Times New Roman" w:hAnsi="Times New Roman" w:cs="Times New Roman"/>
          <w:i/>
          <w:sz w:val="24"/>
          <w:szCs w:val="24"/>
        </w:rPr>
        <w:t>N,</w:t>
      </w:r>
      <w:r w:rsidRPr="007D37D0">
        <w:rPr>
          <w:rFonts w:ascii="Times New Roman" w:eastAsia="Times New Roman" w:hAnsi="Times New Roman" w:cs="Times New Roman"/>
          <w:i/>
          <w:spacing w:val="-8"/>
          <w:sz w:val="24"/>
          <w:szCs w:val="24"/>
        </w:rPr>
        <w:t xml:space="preserve"> </w:t>
      </w:r>
      <w:r w:rsidRPr="007D37D0">
        <w:rPr>
          <w:rFonts w:ascii="Times New Roman" w:eastAsia="Times New Roman" w:hAnsi="Times New Roman" w:cs="Times New Roman"/>
          <w:i/>
          <w:sz w:val="24"/>
          <w:szCs w:val="24"/>
        </w:rPr>
        <w:t>80°14</w:t>
      </w:r>
      <w:r w:rsidRPr="007D37D0">
        <w:rPr>
          <w:rFonts w:ascii="Times New Roman" w:eastAsia="Times New Roman" w:hAnsi="Times New Roman" w:cs="Times New Roman"/>
          <w:b/>
          <w:bCs/>
          <w:i/>
          <w:sz w:val="24"/>
          <w:szCs w:val="24"/>
        </w:rPr>
        <w:t>΄</w:t>
      </w:r>
      <w:r w:rsidRPr="007D37D0">
        <w:rPr>
          <w:rFonts w:ascii="Times New Roman" w:eastAsia="Times New Roman" w:hAnsi="Times New Roman" w:cs="Times New Roman"/>
          <w:i/>
          <w:sz w:val="24"/>
          <w:szCs w:val="24"/>
        </w:rPr>
        <w:t>W</w:t>
      </w:r>
      <w:r w:rsidRPr="007D37D0">
        <w:rPr>
          <w:rFonts w:ascii="Times New Roman" w:eastAsia="Times New Roman" w:hAnsi="Times New Roman" w:cs="Times New Roman"/>
          <w:i/>
          <w:sz w:val="24"/>
          <w:szCs w:val="24"/>
        </w:rPr>
        <w:tab/>
        <w:t>Northeast</w:t>
      </w:r>
      <w:r w:rsidRPr="007D37D0">
        <w:rPr>
          <w:rFonts w:ascii="Times New Roman" w:eastAsia="Times New Roman" w:hAnsi="Times New Roman" w:cs="Times New Roman"/>
          <w:i/>
          <w:spacing w:val="-9"/>
          <w:sz w:val="24"/>
          <w:szCs w:val="24"/>
        </w:rPr>
        <w:t xml:space="preserve"> </w:t>
      </w:r>
      <w:r w:rsidRPr="007D37D0">
        <w:rPr>
          <w:rFonts w:ascii="Times New Roman" w:eastAsia="Times New Roman" w:hAnsi="Times New Roman" w:cs="Times New Roman"/>
          <w:i/>
          <w:sz w:val="24"/>
          <w:szCs w:val="24"/>
        </w:rPr>
        <w:t>corner at</w:t>
      </w:r>
      <w:r w:rsidRPr="007D37D0">
        <w:rPr>
          <w:rFonts w:ascii="Times New Roman" w:eastAsia="Times New Roman" w:hAnsi="Times New Roman" w:cs="Times New Roman"/>
          <w:i/>
          <w:spacing w:val="-2"/>
          <w:sz w:val="24"/>
          <w:szCs w:val="24"/>
        </w:rPr>
        <w:t xml:space="preserve"> </w:t>
      </w:r>
      <w:r w:rsidRPr="007D37D0">
        <w:rPr>
          <w:rFonts w:ascii="Times New Roman" w:eastAsia="Times New Roman" w:hAnsi="Times New Roman" w:cs="Times New Roman"/>
          <w:i/>
          <w:sz w:val="24"/>
          <w:szCs w:val="24"/>
        </w:rPr>
        <w:t>30°29</w:t>
      </w:r>
      <w:r w:rsidRPr="007D37D0">
        <w:rPr>
          <w:rFonts w:ascii="Times New Roman" w:eastAsia="Times New Roman" w:hAnsi="Times New Roman" w:cs="Times New Roman"/>
          <w:b/>
          <w:bCs/>
          <w:i/>
          <w:sz w:val="24"/>
          <w:szCs w:val="24"/>
        </w:rPr>
        <w:t>΄</w:t>
      </w:r>
      <w:r w:rsidRPr="007D37D0">
        <w:rPr>
          <w:rFonts w:ascii="Times New Roman" w:eastAsia="Times New Roman" w:hAnsi="Times New Roman" w:cs="Times New Roman"/>
          <w:i/>
          <w:sz w:val="24"/>
          <w:szCs w:val="24"/>
        </w:rPr>
        <w:t>N,</w:t>
      </w:r>
      <w:r w:rsidRPr="007D37D0">
        <w:rPr>
          <w:rFonts w:ascii="Times New Roman" w:eastAsia="Times New Roman" w:hAnsi="Times New Roman" w:cs="Times New Roman"/>
          <w:i/>
          <w:spacing w:val="-8"/>
          <w:sz w:val="24"/>
          <w:szCs w:val="24"/>
        </w:rPr>
        <w:t xml:space="preserve"> </w:t>
      </w:r>
      <w:r w:rsidRPr="007D37D0">
        <w:rPr>
          <w:rFonts w:ascii="Times New Roman" w:eastAsia="Times New Roman" w:hAnsi="Times New Roman" w:cs="Times New Roman"/>
          <w:i/>
          <w:sz w:val="24"/>
          <w:szCs w:val="24"/>
        </w:rPr>
        <w:t>80°2</w:t>
      </w:r>
      <w:r w:rsidRPr="007D37D0">
        <w:rPr>
          <w:rFonts w:ascii="Times New Roman" w:eastAsia="Times New Roman" w:hAnsi="Times New Roman" w:cs="Times New Roman"/>
          <w:b/>
          <w:bCs/>
          <w:i/>
          <w:sz w:val="24"/>
          <w:szCs w:val="24"/>
        </w:rPr>
        <w:t>΄</w:t>
      </w:r>
      <w:r w:rsidRPr="007D37D0">
        <w:rPr>
          <w:rFonts w:ascii="Times New Roman" w:eastAsia="Times New Roman" w:hAnsi="Times New Roman" w:cs="Times New Roman"/>
          <w:b/>
          <w:bCs/>
          <w:i/>
          <w:spacing w:val="-5"/>
          <w:sz w:val="24"/>
          <w:szCs w:val="24"/>
        </w:rPr>
        <w:t xml:space="preserve"> </w:t>
      </w:r>
      <w:r w:rsidRPr="007D37D0">
        <w:rPr>
          <w:rFonts w:ascii="Times New Roman" w:eastAsia="Times New Roman" w:hAnsi="Times New Roman" w:cs="Times New Roman"/>
          <w:i/>
          <w:sz w:val="24"/>
          <w:szCs w:val="24"/>
        </w:rPr>
        <w:t>W Southwest</w:t>
      </w:r>
      <w:r w:rsidRPr="007D37D0">
        <w:rPr>
          <w:rFonts w:ascii="Times New Roman" w:eastAsia="Times New Roman" w:hAnsi="Times New Roman" w:cs="Times New Roman"/>
          <w:i/>
          <w:spacing w:val="-10"/>
          <w:sz w:val="24"/>
          <w:szCs w:val="24"/>
        </w:rPr>
        <w:t xml:space="preserve"> </w:t>
      </w:r>
      <w:r w:rsidRPr="007D37D0">
        <w:rPr>
          <w:rFonts w:ascii="Times New Roman" w:eastAsia="Times New Roman" w:hAnsi="Times New Roman" w:cs="Times New Roman"/>
          <w:i/>
          <w:sz w:val="24"/>
          <w:szCs w:val="24"/>
        </w:rPr>
        <w:t>corner at</w:t>
      </w:r>
      <w:r w:rsidRPr="007D37D0">
        <w:rPr>
          <w:rFonts w:ascii="Times New Roman" w:eastAsia="Times New Roman" w:hAnsi="Times New Roman" w:cs="Times New Roman"/>
          <w:i/>
          <w:spacing w:val="-2"/>
          <w:sz w:val="24"/>
          <w:szCs w:val="24"/>
        </w:rPr>
        <w:t xml:space="preserve"> </w:t>
      </w:r>
      <w:r w:rsidRPr="007D37D0">
        <w:rPr>
          <w:rFonts w:ascii="Times New Roman" w:eastAsia="Times New Roman" w:hAnsi="Times New Roman" w:cs="Times New Roman"/>
          <w:i/>
          <w:sz w:val="24"/>
          <w:szCs w:val="24"/>
        </w:rPr>
        <w:t>30°19</w:t>
      </w:r>
      <w:r w:rsidRPr="007D37D0">
        <w:rPr>
          <w:rFonts w:ascii="Times New Roman" w:eastAsia="Times New Roman" w:hAnsi="Times New Roman" w:cs="Times New Roman"/>
          <w:b/>
          <w:bCs/>
          <w:i/>
          <w:sz w:val="24"/>
          <w:szCs w:val="24"/>
        </w:rPr>
        <w:t>΄</w:t>
      </w:r>
      <w:r w:rsidRPr="007D37D0">
        <w:rPr>
          <w:rFonts w:ascii="Times New Roman" w:eastAsia="Times New Roman" w:hAnsi="Times New Roman" w:cs="Times New Roman"/>
          <w:i/>
          <w:sz w:val="24"/>
          <w:szCs w:val="24"/>
        </w:rPr>
        <w:t>N,</w:t>
      </w:r>
      <w:r w:rsidRPr="007D37D0">
        <w:rPr>
          <w:rFonts w:ascii="Times New Roman" w:eastAsia="Times New Roman" w:hAnsi="Times New Roman" w:cs="Times New Roman"/>
          <w:i/>
          <w:spacing w:val="-8"/>
          <w:sz w:val="24"/>
          <w:szCs w:val="24"/>
        </w:rPr>
        <w:t xml:space="preserve"> </w:t>
      </w:r>
      <w:r w:rsidRPr="007D37D0">
        <w:rPr>
          <w:rFonts w:ascii="Times New Roman" w:eastAsia="Times New Roman" w:hAnsi="Times New Roman" w:cs="Times New Roman"/>
          <w:i/>
          <w:sz w:val="24"/>
          <w:szCs w:val="24"/>
        </w:rPr>
        <w:t>80°14</w:t>
      </w:r>
      <w:r w:rsidRPr="007D37D0">
        <w:rPr>
          <w:rFonts w:ascii="Times New Roman" w:eastAsia="Times New Roman" w:hAnsi="Times New Roman" w:cs="Times New Roman"/>
          <w:b/>
          <w:bCs/>
          <w:i/>
          <w:sz w:val="24"/>
          <w:szCs w:val="24"/>
        </w:rPr>
        <w:t>΄</w:t>
      </w:r>
      <w:r w:rsidRPr="007D37D0">
        <w:rPr>
          <w:rFonts w:ascii="Times New Roman" w:eastAsia="Times New Roman" w:hAnsi="Times New Roman" w:cs="Times New Roman"/>
          <w:i/>
          <w:sz w:val="24"/>
          <w:szCs w:val="24"/>
        </w:rPr>
        <w:t>W</w:t>
      </w:r>
      <w:r w:rsidRPr="007D37D0">
        <w:rPr>
          <w:rFonts w:ascii="Times New Roman" w:eastAsia="Times New Roman" w:hAnsi="Times New Roman" w:cs="Times New Roman"/>
          <w:i/>
          <w:sz w:val="24"/>
          <w:szCs w:val="24"/>
        </w:rPr>
        <w:tab/>
        <w:t>Southeast</w:t>
      </w:r>
      <w:r w:rsidRPr="007D37D0">
        <w:rPr>
          <w:rFonts w:ascii="Times New Roman" w:eastAsia="Times New Roman" w:hAnsi="Times New Roman" w:cs="Times New Roman"/>
          <w:i/>
          <w:spacing w:val="-9"/>
          <w:sz w:val="24"/>
          <w:szCs w:val="24"/>
        </w:rPr>
        <w:t xml:space="preserve"> </w:t>
      </w:r>
      <w:r w:rsidRPr="007D37D0">
        <w:rPr>
          <w:rFonts w:ascii="Times New Roman" w:eastAsia="Times New Roman" w:hAnsi="Times New Roman" w:cs="Times New Roman"/>
          <w:i/>
          <w:sz w:val="24"/>
          <w:szCs w:val="24"/>
        </w:rPr>
        <w:t>corner at</w:t>
      </w:r>
      <w:r w:rsidRPr="007D37D0">
        <w:rPr>
          <w:rFonts w:ascii="Times New Roman" w:eastAsia="Times New Roman" w:hAnsi="Times New Roman" w:cs="Times New Roman"/>
          <w:i/>
          <w:spacing w:val="-2"/>
          <w:sz w:val="24"/>
          <w:szCs w:val="24"/>
        </w:rPr>
        <w:t xml:space="preserve"> </w:t>
      </w:r>
      <w:r w:rsidRPr="007D37D0">
        <w:rPr>
          <w:rFonts w:ascii="Times New Roman" w:eastAsia="Times New Roman" w:hAnsi="Times New Roman" w:cs="Times New Roman"/>
          <w:i/>
          <w:sz w:val="24"/>
          <w:szCs w:val="24"/>
        </w:rPr>
        <w:t>30°19</w:t>
      </w:r>
      <w:r w:rsidRPr="007D37D0">
        <w:rPr>
          <w:rFonts w:ascii="Times New Roman" w:eastAsia="Times New Roman" w:hAnsi="Times New Roman" w:cs="Times New Roman"/>
          <w:b/>
          <w:bCs/>
          <w:i/>
          <w:sz w:val="24"/>
          <w:szCs w:val="24"/>
        </w:rPr>
        <w:t>΄</w:t>
      </w:r>
      <w:r w:rsidRPr="007D37D0">
        <w:rPr>
          <w:rFonts w:ascii="Times New Roman" w:eastAsia="Times New Roman" w:hAnsi="Times New Roman" w:cs="Times New Roman"/>
          <w:i/>
          <w:sz w:val="24"/>
          <w:szCs w:val="24"/>
        </w:rPr>
        <w:t>N,</w:t>
      </w:r>
      <w:r w:rsidRPr="007D37D0">
        <w:rPr>
          <w:rFonts w:ascii="Times New Roman" w:eastAsia="Times New Roman" w:hAnsi="Times New Roman" w:cs="Times New Roman"/>
          <w:i/>
          <w:spacing w:val="-8"/>
          <w:sz w:val="24"/>
          <w:szCs w:val="24"/>
        </w:rPr>
        <w:t xml:space="preserve"> </w:t>
      </w:r>
      <w:r w:rsidRPr="007D37D0">
        <w:rPr>
          <w:rFonts w:ascii="Times New Roman" w:eastAsia="Times New Roman" w:hAnsi="Times New Roman" w:cs="Times New Roman"/>
          <w:i/>
          <w:sz w:val="24"/>
          <w:szCs w:val="24"/>
        </w:rPr>
        <w:t>80°2</w:t>
      </w:r>
      <w:r w:rsidRPr="007D37D0">
        <w:rPr>
          <w:rFonts w:ascii="Times New Roman" w:eastAsia="Times New Roman" w:hAnsi="Times New Roman" w:cs="Times New Roman"/>
          <w:b/>
          <w:bCs/>
          <w:i/>
          <w:sz w:val="24"/>
          <w:szCs w:val="24"/>
        </w:rPr>
        <w:t>΄</w:t>
      </w:r>
      <w:r w:rsidRPr="007D37D0">
        <w:rPr>
          <w:rFonts w:ascii="Times New Roman" w:eastAsia="Times New Roman" w:hAnsi="Times New Roman" w:cs="Times New Roman"/>
          <w:i/>
          <w:sz w:val="24"/>
          <w:szCs w:val="24"/>
        </w:rPr>
        <w:t xml:space="preserve">W </w:t>
      </w:r>
    </w:p>
    <w:p w14:paraId="6EA1EF38" w14:textId="77777777" w:rsidR="006B2DFE" w:rsidRDefault="006B2DFE" w:rsidP="006B2DFE">
      <w:pPr>
        <w:spacing w:before="16" w:line="260" w:lineRule="exact"/>
        <w:rPr>
          <w:sz w:val="26"/>
          <w:szCs w:val="26"/>
        </w:rPr>
      </w:pPr>
    </w:p>
    <w:p w14:paraId="52A34ED0" w14:textId="77777777" w:rsidR="006B2DFE" w:rsidRPr="007D37D0" w:rsidRDefault="006B2DFE" w:rsidP="006B2DFE">
      <w:pPr>
        <w:spacing w:before="16" w:line="260" w:lineRule="exact"/>
        <w:rPr>
          <w:sz w:val="26"/>
          <w:szCs w:val="26"/>
        </w:rPr>
      </w:pPr>
    </w:p>
    <w:p w14:paraId="55633645" w14:textId="77777777" w:rsidR="006B2DFE" w:rsidRPr="007D37D0" w:rsidRDefault="006B2DFE" w:rsidP="006B2DFE">
      <w:pPr>
        <w:ind w:right="-20"/>
        <w:rPr>
          <w:rFonts w:ascii="Times New Roman" w:eastAsia="Times New Roman" w:hAnsi="Times New Roman" w:cs="Times New Roman"/>
          <w:sz w:val="24"/>
          <w:szCs w:val="24"/>
        </w:rPr>
      </w:pPr>
      <w:r w:rsidRPr="007D37D0">
        <w:rPr>
          <w:rFonts w:ascii="Times New Roman" w:eastAsia="Times New Roman" w:hAnsi="Times New Roman" w:cs="Times New Roman"/>
          <w:i/>
          <w:color w:val="222222"/>
          <w:sz w:val="24"/>
          <w:szCs w:val="24"/>
        </w:rPr>
        <w:t>Habitat</w:t>
      </w:r>
      <w:r w:rsidRPr="007D37D0">
        <w:rPr>
          <w:rFonts w:ascii="Times New Roman" w:eastAsia="Times New Roman" w:hAnsi="Times New Roman" w:cs="Times New Roman"/>
          <w:i/>
          <w:color w:val="222222"/>
          <w:spacing w:val="-7"/>
          <w:sz w:val="24"/>
          <w:szCs w:val="24"/>
        </w:rPr>
        <w:t xml:space="preserve"> </w:t>
      </w:r>
      <w:r w:rsidRPr="007D37D0">
        <w:rPr>
          <w:rFonts w:ascii="Times New Roman" w:eastAsia="Times New Roman" w:hAnsi="Times New Roman" w:cs="Times New Roman"/>
          <w:i/>
          <w:color w:val="222222"/>
          <w:sz w:val="24"/>
          <w:szCs w:val="24"/>
        </w:rPr>
        <w:t>and Managed</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Species</w:t>
      </w:r>
      <w:r w:rsidRPr="007D37D0">
        <w:rPr>
          <w:rFonts w:ascii="Times New Roman" w:eastAsia="Times New Roman" w:hAnsi="Times New Roman" w:cs="Times New Roman"/>
          <w:i/>
          <w:color w:val="222222"/>
          <w:spacing w:val="-7"/>
          <w:sz w:val="24"/>
          <w:szCs w:val="24"/>
        </w:rPr>
        <w:t xml:space="preserve"> </w:t>
      </w:r>
      <w:r w:rsidRPr="007D37D0">
        <w:rPr>
          <w:rFonts w:ascii="Times New Roman" w:eastAsia="Times New Roman" w:hAnsi="Times New Roman" w:cs="Times New Roman"/>
          <w:i/>
          <w:color w:val="222222"/>
          <w:sz w:val="24"/>
          <w:szCs w:val="24"/>
        </w:rPr>
        <w:t>Characterization</w:t>
      </w:r>
    </w:p>
    <w:p w14:paraId="5A25E9E1" w14:textId="77777777" w:rsidR="006B2DFE" w:rsidRPr="007D37D0" w:rsidRDefault="006B2DFE" w:rsidP="006B2DFE">
      <w:pPr>
        <w:spacing w:line="274" w:lineRule="exact"/>
        <w:ind w:right="-20"/>
        <w:rPr>
          <w:rFonts w:ascii="Times New Roman" w:eastAsia="Times New Roman" w:hAnsi="Times New Roman" w:cs="Times New Roman"/>
          <w:sz w:val="24"/>
          <w:szCs w:val="24"/>
        </w:rPr>
      </w:pP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MPA consists</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of varying</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water</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depths</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ranging</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from</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197 ft.</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656 ft.,</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with</w:t>
      </w:r>
    </w:p>
    <w:p w14:paraId="7B8A3D64" w14:textId="64F2F292" w:rsidR="006B2DFE" w:rsidRDefault="006B2DFE" w:rsidP="006B2DFE">
      <w:pPr>
        <w:spacing w:before="2"/>
        <w:ind w:right="1297"/>
        <w:rPr>
          <w:rFonts w:ascii="Times New Roman" w:eastAsia="Times New Roman" w:hAnsi="Times New Roman" w:cs="Times New Roman"/>
          <w:sz w:val="24"/>
          <w:szCs w:val="24"/>
        </w:rPr>
      </w:pPr>
      <w:proofErr w:type="gramStart"/>
      <w:r w:rsidRPr="007D37D0">
        <w:rPr>
          <w:rFonts w:ascii="Times New Roman" w:eastAsia="Times New Roman" w:hAnsi="Times New Roman" w:cs="Times New Roman"/>
          <w:sz w:val="24"/>
          <w:szCs w:val="24"/>
        </w:rPr>
        <w:t>a</w:t>
      </w:r>
      <w:proofErr w:type="gramEnd"/>
      <w:r w:rsidRPr="007D37D0">
        <w:rPr>
          <w:rFonts w:ascii="Times New Roman" w:eastAsia="Times New Roman" w:hAnsi="Times New Roman" w:cs="Times New Roman"/>
          <w:spacing w:val="-1"/>
          <w:sz w:val="24"/>
          <w:szCs w:val="24"/>
        </w:rPr>
        <w:t xml:space="preserve"> </w:t>
      </w:r>
      <w:r w:rsidRPr="007D37D0">
        <w:rPr>
          <w:rFonts w:ascii="Times New Roman" w:eastAsia="Times New Roman" w:hAnsi="Times New Roman" w:cs="Times New Roman"/>
          <w:sz w:val="24"/>
          <w:szCs w:val="24"/>
        </w:rPr>
        <w:t>deeper</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area</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up 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1,247 ft.</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bottom</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habitat</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comprises</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some</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mud</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bottom habitat</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shelf-edge</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reef</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of slab</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pavement,</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blocked</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boulders,</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buried blocked</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boulders.”</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(SAFMC 200</w:t>
      </w:r>
      <w:r w:rsidR="00BD2442">
        <w:rPr>
          <w:rFonts w:ascii="Times New Roman" w:eastAsia="Times New Roman" w:hAnsi="Times New Roman" w:cs="Times New Roman"/>
          <w:sz w:val="24"/>
          <w:szCs w:val="24"/>
        </w:rPr>
        <w:t>7</w:t>
      </w:r>
      <w:r w:rsidRPr="007D37D0">
        <w:rPr>
          <w:rFonts w:ascii="Times New Roman" w:eastAsia="Times New Roman" w:hAnsi="Times New Roman" w:cs="Times New Roman"/>
          <w:sz w:val="24"/>
          <w:szCs w:val="24"/>
        </w:rPr>
        <w:t>;</w:t>
      </w:r>
      <w:r w:rsidRPr="007D37D0">
        <w:rPr>
          <w:rFonts w:ascii="Times New Roman" w:eastAsia="Times New Roman" w:hAnsi="Times New Roman" w:cs="Times New Roman"/>
          <w:spacing w:val="-1"/>
          <w:sz w:val="24"/>
          <w:szCs w:val="24"/>
        </w:rPr>
        <w:t xml:space="preserve"> </w:t>
      </w:r>
      <w:r w:rsidRPr="006B2DFE">
        <w:rPr>
          <w:rFonts w:ascii="Times New Roman" w:eastAsia="Times New Roman" w:hAnsi="Times New Roman" w:cs="Times New Roman"/>
          <w:b/>
          <w:sz w:val="24"/>
          <w:szCs w:val="24"/>
        </w:rPr>
        <w:t>Figures 4.6.2</w:t>
      </w:r>
      <w:r w:rsidRPr="007D37D0">
        <w:rPr>
          <w:rFonts w:ascii="Times New Roman" w:eastAsia="Times New Roman" w:hAnsi="Times New Roman" w:cs="Times New Roman"/>
          <w:sz w:val="24"/>
          <w:szCs w:val="24"/>
        </w:rPr>
        <w:t xml:space="preserve"> and</w:t>
      </w:r>
      <w:r w:rsidRPr="007D37D0">
        <w:rPr>
          <w:rFonts w:ascii="Times New Roman" w:eastAsia="Times New Roman" w:hAnsi="Times New Roman" w:cs="Times New Roman"/>
          <w:spacing w:val="-3"/>
          <w:sz w:val="24"/>
          <w:szCs w:val="24"/>
        </w:rPr>
        <w:t xml:space="preserve"> </w:t>
      </w:r>
      <w:r w:rsidRPr="006B2DFE">
        <w:rPr>
          <w:rFonts w:ascii="Times New Roman" w:eastAsia="Times New Roman" w:hAnsi="Times New Roman" w:cs="Times New Roman"/>
          <w:b/>
          <w:sz w:val="24"/>
          <w:szCs w:val="24"/>
        </w:rPr>
        <w:t>4.6.3</w:t>
      </w:r>
      <w:r w:rsidRPr="007D37D0">
        <w:rPr>
          <w:rFonts w:ascii="Times New Roman" w:eastAsia="Times New Roman" w:hAnsi="Times New Roman" w:cs="Times New Roman"/>
          <w:sz w:val="24"/>
          <w:szCs w:val="24"/>
        </w:rPr>
        <w:t>)</w:t>
      </w:r>
    </w:p>
    <w:p w14:paraId="0E4EA982" w14:textId="77777777" w:rsidR="00386D0C" w:rsidRPr="007D37D0" w:rsidRDefault="00386D0C" w:rsidP="00386D0C">
      <w:pPr>
        <w:spacing w:line="200" w:lineRule="exact"/>
        <w:rPr>
          <w:sz w:val="20"/>
          <w:szCs w:val="20"/>
        </w:rPr>
      </w:pPr>
    </w:p>
    <w:p w14:paraId="7AC9A934" w14:textId="25D130C3" w:rsidR="00386D0C" w:rsidRPr="007D37D0" w:rsidRDefault="00386D0C" w:rsidP="00580A15">
      <w:pPr>
        <w:ind w:right="965"/>
        <w:rPr>
          <w:rFonts w:ascii="Times New Roman" w:eastAsia="Times New Roman" w:hAnsi="Times New Roman" w:cs="Times New Roman"/>
          <w:sz w:val="24"/>
          <w:szCs w:val="24"/>
        </w:rPr>
      </w:pPr>
      <w:r w:rsidRPr="007D37D0">
        <w:rPr>
          <w:rFonts w:ascii="Times New Roman" w:eastAsia="Times New Roman" w:hAnsi="Times New Roman" w:cs="Times New Roman"/>
          <w:sz w:val="24"/>
          <w:szCs w:val="24"/>
        </w:rPr>
        <w:t>“Snowy</w:t>
      </w:r>
      <w:r w:rsidRPr="007D37D0">
        <w:rPr>
          <w:rFonts w:ascii="Times New Roman" w:eastAsia="Times New Roman" w:hAnsi="Times New Roman" w:cs="Times New Roman"/>
          <w:spacing w:val="-1"/>
          <w:sz w:val="24"/>
          <w:szCs w:val="24"/>
        </w:rPr>
        <w:t xml:space="preserve"> </w:t>
      </w:r>
      <w:r w:rsidRPr="007D37D0">
        <w:rPr>
          <w:rFonts w:ascii="Times New Roman" w:eastAsia="Times New Roman" w:hAnsi="Times New Roman" w:cs="Times New Roman"/>
          <w:sz w:val="24"/>
          <w:szCs w:val="24"/>
        </w:rPr>
        <w:t>grouper</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speckled</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hind</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have</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been</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caught</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in</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area</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mud bottom</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may</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also</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be</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habitat</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for golden</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tilefish.</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Some</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mid-shelf</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species</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that</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are also</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likely</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inhabit</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area</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include</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vermilion</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snapper,</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hogfish, scamp,</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red porgy, 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tomtate.</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location</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of this</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MPA represents</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a</w:t>
      </w:r>
      <w:r w:rsidRPr="007D37D0">
        <w:rPr>
          <w:rFonts w:ascii="Times New Roman" w:eastAsia="Times New Roman" w:hAnsi="Times New Roman" w:cs="Times New Roman"/>
          <w:spacing w:val="-1"/>
          <w:sz w:val="24"/>
          <w:szCs w:val="24"/>
        </w:rPr>
        <w:t xml:space="preserve"> </w:t>
      </w:r>
      <w:r w:rsidRPr="007D37D0">
        <w:rPr>
          <w:rFonts w:ascii="Times New Roman" w:eastAsia="Times New Roman" w:hAnsi="Times New Roman" w:cs="Times New Roman"/>
          <w:sz w:val="24"/>
          <w:szCs w:val="24"/>
        </w:rPr>
        <w:t>compromise</w:t>
      </w:r>
      <w:r w:rsidRPr="007D37D0">
        <w:rPr>
          <w:rFonts w:ascii="Times New Roman" w:eastAsia="Times New Roman" w:hAnsi="Times New Roman" w:cs="Times New Roman"/>
          <w:spacing w:val="-12"/>
          <w:sz w:val="24"/>
          <w:szCs w:val="24"/>
        </w:rPr>
        <w:t xml:space="preserve"> </w:t>
      </w:r>
      <w:r w:rsidRPr="007D37D0">
        <w:rPr>
          <w:rFonts w:ascii="Times New Roman" w:eastAsia="Times New Roman" w:hAnsi="Times New Roman" w:cs="Times New Roman"/>
          <w:sz w:val="24"/>
          <w:szCs w:val="24"/>
        </w:rPr>
        <w:t>between fishermen</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Habitat</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Advisory Panel</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in</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order</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balance</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biological</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benefits with</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social</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economic</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impacts.”</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(SAFMC 200</w:t>
      </w:r>
      <w:r w:rsidR="00BD2442">
        <w:rPr>
          <w:rFonts w:ascii="Times New Roman" w:eastAsia="Times New Roman" w:hAnsi="Times New Roman" w:cs="Times New Roman"/>
          <w:sz w:val="24"/>
          <w:szCs w:val="24"/>
        </w:rPr>
        <w:t>7</w:t>
      </w:r>
      <w:r w:rsidRPr="007D37D0">
        <w:rPr>
          <w:rFonts w:ascii="Times New Roman" w:eastAsia="Times New Roman" w:hAnsi="Times New Roman" w:cs="Times New Roman"/>
          <w:sz w:val="24"/>
          <w:szCs w:val="24"/>
        </w:rPr>
        <w:t>)</w:t>
      </w:r>
    </w:p>
    <w:p w14:paraId="6CF63B6D" w14:textId="77777777" w:rsidR="00580A15" w:rsidRDefault="00580A15" w:rsidP="006B2DFE">
      <w:pPr>
        <w:spacing w:before="2"/>
        <w:ind w:right="1297"/>
        <w:rPr>
          <w:rFonts w:ascii="Times New Roman" w:eastAsia="Times New Roman" w:hAnsi="Times New Roman" w:cs="Times New Roman"/>
          <w:color w:val="000000"/>
          <w:sz w:val="24"/>
          <w:szCs w:val="24"/>
        </w:rPr>
      </w:pPr>
    </w:p>
    <w:p w14:paraId="2F184F34" w14:textId="0B9852FC" w:rsidR="006B2DFE" w:rsidRDefault="006B2DFE" w:rsidP="00BD2442">
      <w:pPr>
        <w:spacing w:before="2"/>
        <w:ind w:right="2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SEFSC ROV Survey and Southeast Reef Fish Survey (SERFS) sampling has occurred within </w:t>
      </w:r>
      <w:r>
        <w:rPr>
          <w:rFonts w:ascii="Times New Roman" w:eastAsia="Times New Roman" w:hAnsi="Times New Roman" w:cs="Times New Roman"/>
          <w:color w:val="000000"/>
          <w:sz w:val="24"/>
          <w:szCs w:val="24"/>
        </w:rPr>
        <w:lastRenderedPageBreak/>
        <w:t xml:space="preserve">the North Florida MPA.  The SEFSC ROV Survey has observed 82 different taxa (Note:  Some are listed at family or genus level due to difficulty identifying through video) including </w:t>
      </w:r>
      <w:r w:rsidR="00386D0C">
        <w:rPr>
          <w:rFonts w:ascii="Times New Roman" w:eastAsia="Times New Roman" w:hAnsi="Times New Roman" w:cs="Times New Roman"/>
          <w:color w:val="000000"/>
          <w:sz w:val="24"/>
          <w:szCs w:val="24"/>
        </w:rPr>
        <w:t>speckled hind and snowy grouper</w:t>
      </w:r>
      <w:r>
        <w:rPr>
          <w:rFonts w:ascii="Times New Roman" w:eastAsia="Times New Roman" w:hAnsi="Times New Roman" w:cs="Times New Roman"/>
          <w:color w:val="000000"/>
          <w:sz w:val="24"/>
          <w:szCs w:val="24"/>
        </w:rPr>
        <w:t>, which are target species (</w:t>
      </w:r>
      <w:r w:rsidRPr="00594EE8">
        <w:rPr>
          <w:rFonts w:ascii="Times New Roman" w:eastAsia="Times New Roman" w:hAnsi="Times New Roman" w:cs="Times New Roman"/>
          <w:b/>
          <w:color w:val="000000"/>
          <w:sz w:val="24"/>
          <w:szCs w:val="24"/>
        </w:rPr>
        <w:t>Table 4.</w:t>
      </w:r>
      <w:r>
        <w:rPr>
          <w:rFonts w:ascii="Times New Roman" w:eastAsia="Times New Roman" w:hAnsi="Times New Roman" w:cs="Times New Roman"/>
          <w:b/>
          <w:color w:val="000000"/>
          <w:sz w:val="24"/>
          <w:szCs w:val="24"/>
        </w:rPr>
        <w:t>6</w:t>
      </w:r>
      <w:r w:rsidRPr="00594EE8">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 xml:space="preserve">).  The SERFS data include information on </w:t>
      </w:r>
      <w:r w:rsidR="00386D0C">
        <w:rPr>
          <w:rFonts w:ascii="Times New Roman" w:eastAsia="Times New Roman" w:hAnsi="Times New Roman" w:cs="Times New Roman"/>
          <w:color w:val="000000"/>
          <w:sz w:val="24"/>
          <w:szCs w:val="24"/>
        </w:rPr>
        <w:t>speckled hind, red grouper, scamp, vermilion snapper, red porgy, and gray triggerfish</w:t>
      </w:r>
      <w:r>
        <w:rPr>
          <w:rFonts w:ascii="Times New Roman" w:eastAsia="Times New Roman" w:hAnsi="Times New Roman" w:cs="Times New Roman"/>
          <w:color w:val="000000"/>
          <w:sz w:val="24"/>
          <w:szCs w:val="24"/>
        </w:rPr>
        <w:t xml:space="preserve"> (</w:t>
      </w:r>
      <w:r w:rsidRPr="00A10641">
        <w:rPr>
          <w:rFonts w:ascii="Times New Roman" w:eastAsia="Times New Roman" w:hAnsi="Times New Roman" w:cs="Times New Roman"/>
          <w:b/>
          <w:color w:val="000000"/>
          <w:sz w:val="24"/>
          <w:szCs w:val="24"/>
        </w:rPr>
        <w:t>Table 4.</w:t>
      </w:r>
      <w:r>
        <w:rPr>
          <w:rFonts w:ascii="Times New Roman" w:eastAsia="Times New Roman" w:hAnsi="Times New Roman" w:cs="Times New Roman"/>
          <w:b/>
          <w:color w:val="000000"/>
          <w:sz w:val="24"/>
          <w:szCs w:val="24"/>
        </w:rPr>
        <w:t>6</w:t>
      </w:r>
      <w:r w:rsidRPr="00A10641">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xml:space="preserve">).  </w:t>
      </w:r>
      <w:r w:rsidR="00386D0C">
        <w:rPr>
          <w:rFonts w:ascii="Times New Roman" w:eastAsia="Times New Roman" w:hAnsi="Times New Roman" w:cs="Times New Roman"/>
          <w:color w:val="000000"/>
          <w:sz w:val="24"/>
          <w:szCs w:val="24"/>
        </w:rPr>
        <w:t>Red porgy</w:t>
      </w:r>
      <w:r>
        <w:rPr>
          <w:rFonts w:ascii="Times New Roman" w:eastAsia="Times New Roman" w:hAnsi="Times New Roman" w:cs="Times New Roman"/>
          <w:color w:val="000000"/>
          <w:sz w:val="24"/>
          <w:szCs w:val="24"/>
        </w:rPr>
        <w:t xml:space="preserve"> have been collected in spawning condition within the MPA boundaries.</w:t>
      </w:r>
    </w:p>
    <w:p w14:paraId="3D52B930" w14:textId="77777777" w:rsidR="00580A15" w:rsidRDefault="00580A15" w:rsidP="006B2DFE">
      <w:pPr>
        <w:spacing w:before="2"/>
        <w:ind w:right="1297"/>
        <w:rPr>
          <w:rFonts w:ascii="Times New Roman" w:eastAsia="Times New Roman" w:hAnsi="Times New Roman" w:cs="Times New Roman"/>
          <w:color w:val="000000"/>
          <w:sz w:val="24"/>
          <w:szCs w:val="24"/>
        </w:rPr>
      </w:pPr>
    </w:p>
    <w:p w14:paraId="5CAF3092" w14:textId="38C75790" w:rsidR="007D37D0" w:rsidRPr="007D37D0" w:rsidRDefault="007D37D0" w:rsidP="007D37D0">
      <w:pPr>
        <w:spacing w:before="92"/>
        <w:ind w:right="-20"/>
        <w:rPr>
          <w:rFonts w:ascii="Times New Roman" w:eastAsia="Times New Roman" w:hAnsi="Times New Roman" w:cs="Times New Roman"/>
          <w:sz w:val="20"/>
          <w:szCs w:val="20"/>
        </w:rPr>
      </w:pPr>
      <w:r>
        <w:rPr>
          <w:noProof/>
        </w:rPr>
        <w:drawing>
          <wp:inline distT="0" distB="0" distL="0" distR="0" wp14:anchorId="4A304B38" wp14:editId="641C9D31">
            <wp:extent cx="4070985" cy="302958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0985" cy="3029585"/>
                    </a:xfrm>
                    <a:prstGeom prst="rect">
                      <a:avLst/>
                    </a:prstGeom>
                    <a:noFill/>
                    <a:ln>
                      <a:noFill/>
                    </a:ln>
                  </pic:spPr>
                </pic:pic>
              </a:graphicData>
            </a:graphic>
          </wp:inline>
        </w:drawing>
      </w:r>
    </w:p>
    <w:p w14:paraId="47E7469A" w14:textId="11C23F24" w:rsidR="007D37D0" w:rsidRPr="007D37D0" w:rsidRDefault="007D37D0" w:rsidP="006B2DFE">
      <w:pPr>
        <w:spacing w:line="252" w:lineRule="exact"/>
        <w:ind w:right="1542"/>
        <w:rPr>
          <w:rFonts w:ascii="Times New Roman" w:eastAsia="Times New Roman" w:hAnsi="Times New Roman" w:cs="Times New Roman"/>
          <w:sz w:val="24"/>
          <w:szCs w:val="24"/>
        </w:rPr>
      </w:pPr>
      <w:proofErr w:type="gramStart"/>
      <w:r w:rsidRPr="006B2DFE">
        <w:rPr>
          <w:rFonts w:ascii="Times New Roman" w:eastAsia="Times New Roman" w:hAnsi="Times New Roman" w:cs="Times New Roman"/>
          <w:b/>
          <w:color w:val="222222"/>
          <w:sz w:val="24"/>
          <w:szCs w:val="24"/>
        </w:rPr>
        <w:t>Figure</w:t>
      </w:r>
      <w:r w:rsidRPr="006B2DFE">
        <w:rPr>
          <w:rFonts w:ascii="Times New Roman" w:eastAsia="Times New Roman" w:hAnsi="Times New Roman" w:cs="Times New Roman"/>
          <w:b/>
          <w:color w:val="222222"/>
          <w:spacing w:val="-6"/>
          <w:sz w:val="24"/>
          <w:szCs w:val="24"/>
        </w:rPr>
        <w:t xml:space="preserve"> </w:t>
      </w:r>
      <w:r w:rsidR="006B2DFE" w:rsidRPr="006B2DFE">
        <w:rPr>
          <w:rFonts w:ascii="Times New Roman" w:eastAsia="Times New Roman" w:hAnsi="Times New Roman" w:cs="Times New Roman"/>
          <w:b/>
          <w:color w:val="222222"/>
          <w:sz w:val="24"/>
          <w:szCs w:val="24"/>
        </w:rPr>
        <w:t>4.6.1</w:t>
      </w:r>
      <w:r w:rsidRPr="007D37D0">
        <w:rPr>
          <w:rFonts w:ascii="Times New Roman" w:eastAsia="Times New Roman" w:hAnsi="Times New Roman" w:cs="Times New Roman"/>
          <w:color w:val="222222"/>
          <w:sz w:val="24"/>
          <w:szCs w:val="24"/>
        </w:rPr>
        <w:t>.</w:t>
      </w:r>
      <w:proofErr w:type="gramEnd"/>
      <w:r w:rsidRPr="007D37D0">
        <w:rPr>
          <w:rFonts w:ascii="Times New Roman" w:eastAsia="Times New Roman" w:hAnsi="Times New Roman" w:cs="Times New Roman"/>
          <w:color w:val="222222"/>
          <w:sz w:val="24"/>
          <w:szCs w:val="24"/>
        </w:rPr>
        <w:t xml:space="preserve"> North Florida</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MPA located</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east</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of Neptune</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Beach,</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w w:val="99"/>
          <w:sz w:val="24"/>
          <w:szCs w:val="24"/>
        </w:rPr>
        <w:t>FL</w:t>
      </w:r>
      <w:r w:rsidRPr="007D37D0">
        <w:rPr>
          <w:rFonts w:ascii="Times New Roman" w:eastAsia="Times New Roman" w:hAnsi="Times New Roman" w:cs="Times New Roman"/>
          <w:color w:val="222222"/>
          <w:sz w:val="24"/>
          <w:szCs w:val="24"/>
        </w:rPr>
        <w:t>.</w:t>
      </w:r>
    </w:p>
    <w:p w14:paraId="1B9696C4" w14:textId="77777777" w:rsidR="007D37D0" w:rsidRDefault="007D37D0" w:rsidP="007D37D0">
      <w:pPr>
        <w:spacing w:before="14" w:line="260" w:lineRule="exact"/>
        <w:rPr>
          <w:sz w:val="26"/>
          <w:szCs w:val="26"/>
        </w:rPr>
      </w:pPr>
    </w:p>
    <w:p w14:paraId="044329CD" w14:textId="77777777" w:rsidR="00386D0C" w:rsidRPr="007D37D0" w:rsidRDefault="00386D0C" w:rsidP="00386D0C">
      <w:pPr>
        <w:ind w:right="-20"/>
        <w:rPr>
          <w:rFonts w:ascii="Times New Roman" w:eastAsia="Times New Roman" w:hAnsi="Times New Roman" w:cs="Times New Roman"/>
          <w:sz w:val="20"/>
          <w:szCs w:val="20"/>
        </w:rPr>
      </w:pPr>
      <w:r>
        <w:rPr>
          <w:noProof/>
        </w:rPr>
        <w:drawing>
          <wp:inline distT="0" distB="0" distL="0" distR="0" wp14:anchorId="6EA3056D" wp14:editId="7F140634">
            <wp:extent cx="4373245" cy="3387090"/>
            <wp:effectExtent l="0" t="0" r="825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3245" cy="3387090"/>
                    </a:xfrm>
                    <a:prstGeom prst="rect">
                      <a:avLst/>
                    </a:prstGeom>
                    <a:noFill/>
                    <a:ln>
                      <a:noFill/>
                    </a:ln>
                  </pic:spPr>
                </pic:pic>
              </a:graphicData>
            </a:graphic>
          </wp:inline>
        </w:drawing>
      </w:r>
    </w:p>
    <w:p w14:paraId="1FA74231" w14:textId="77777777" w:rsidR="00386D0C" w:rsidRPr="007D37D0" w:rsidRDefault="00386D0C" w:rsidP="00386D0C">
      <w:pPr>
        <w:spacing w:before="25" w:line="274" w:lineRule="exact"/>
        <w:ind w:right="222"/>
        <w:rPr>
          <w:rFonts w:ascii="Times New Roman" w:eastAsia="Times New Roman" w:hAnsi="Times New Roman" w:cs="Times New Roman"/>
          <w:sz w:val="24"/>
          <w:szCs w:val="24"/>
        </w:rPr>
      </w:pPr>
      <w:proofErr w:type="gramStart"/>
      <w:r w:rsidRPr="006B2DFE">
        <w:rPr>
          <w:rFonts w:ascii="Times New Roman" w:eastAsia="Times New Roman" w:hAnsi="Times New Roman" w:cs="Times New Roman"/>
          <w:b/>
          <w:color w:val="222222"/>
          <w:sz w:val="24"/>
          <w:szCs w:val="24"/>
        </w:rPr>
        <w:t>Figure</w:t>
      </w:r>
      <w:r w:rsidRPr="006B2DFE">
        <w:rPr>
          <w:rFonts w:ascii="Times New Roman" w:eastAsia="Times New Roman" w:hAnsi="Times New Roman" w:cs="Times New Roman"/>
          <w:b/>
          <w:color w:val="222222"/>
          <w:spacing w:val="-6"/>
          <w:sz w:val="24"/>
          <w:szCs w:val="24"/>
        </w:rPr>
        <w:t xml:space="preserve"> </w:t>
      </w:r>
      <w:r w:rsidRPr="006B2DFE">
        <w:rPr>
          <w:rFonts w:ascii="Times New Roman" w:eastAsia="Times New Roman" w:hAnsi="Times New Roman" w:cs="Times New Roman"/>
          <w:b/>
          <w:color w:val="222222"/>
          <w:sz w:val="24"/>
          <w:szCs w:val="24"/>
        </w:rPr>
        <w:t>4.6.2</w:t>
      </w:r>
      <w:r w:rsidRPr="007D37D0">
        <w:rPr>
          <w:rFonts w:ascii="Times New Roman" w:eastAsia="Times New Roman" w:hAnsi="Times New Roman" w:cs="Times New Roman"/>
          <w:color w:val="222222"/>
          <w:sz w:val="24"/>
          <w:szCs w:val="24"/>
        </w:rPr>
        <w:t>.</w:t>
      </w:r>
      <w:proofErr w:type="gramEnd"/>
      <w:r w:rsidRPr="007D37D0">
        <w:rPr>
          <w:rFonts w:ascii="Times New Roman" w:eastAsia="Times New Roman" w:hAnsi="Times New Roman" w:cs="Times New Roman"/>
          <w:color w:val="222222"/>
          <w:sz w:val="24"/>
          <w:szCs w:val="24"/>
        </w:rPr>
        <w:t xml:space="preserve"> </w:t>
      </w:r>
      <w:proofErr w:type="gramStart"/>
      <w:r w:rsidRPr="007D37D0">
        <w:rPr>
          <w:rFonts w:ascii="Times New Roman" w:eastAsia="Times New Roman" w:hAnsi="Times New Roman" w:cs="Times New Roman"/>
          <w:color w:val="222222"/>
          <w:sz w:val="24"/>
          <w:szCs w:val="24"/>
        </w:rPr>
        <w:t>Low- and</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high-resolution</w:t>
      </w:r>
      <w:r w:rsidRPr="007D37D0">
        <w:rPr>
          <w:rFonts w:ascii="Times New Roman" w:eastAsia="Times New Roman" w:hAnsi="Times New Roman" w:cs="Times New Roman"/>
          <w:color w:val="222222"/>
          <w:spacing w:val="-14"/>
          <w:sz w:val="24"/>
          <w:szCs w:val="24"/>
        </w:rPr>
        <w:t xml:space="preserve"> </w:t>
      </w:r>
      <w:r w:rsidRPr="007D37D0">
        <w:rPr>
          <w:rFonts w:ascii="Times New Roman" w:eastAsia="Times New Roman" w:hAnsi="Times New Roman" w:cs="Times New Roman"/>
          <w:color w:val="222222"/>
          <w:sz w:val="24"/>
          <w:szCs w:val="24"/>
        </w:rPr>
        <w:t>bathymetry</w:t>
      </w:r>
      <w:r w:rsidRPr="007D37D0">
        <w:rPr>
          <w:rFonts w:ascii="Times New Roman" w:eastAsia="Times New Roman" w:hAnsi="Times New Roman" w:cs="Times New Roman"/>
          <w:color w:val="222222"/>
          <w:spacing w:val="-11"/>
          <w:sz w:val="24"/>
          <w:szCs w:val="24"/>
        </w:rPr>
        <w:t xml:space="preserve"> </w:t>
      </w:r>
      <w:r w:rsidRPr="007D37D0">
        <w:rPr>
          <w:rFonts w:ascii="Times New Roman" w:eastAsia="Times New Roman" w:hAnsi="Times New Roman" w:cs="Times New Roman"/>
          <w:color w:val="222222"/>
          <w:sz w:val="24"/>
          <w:szCs w:val="24"/>
        </w:rPr>
        <w:t>within</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and</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outside</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of the</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North Florida</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MPA (Provided</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 xml:space="preserve">by N. </w:t>
      </w:r>
      <w:r w:rsidRPr="007D37D0">
        <w:rPr>
          <w:rFonts w:ascii="Times New Roman" w:eastAsia="Times New Roman" w:hAnsi="Times New Roman" w:cs="Times New Roman"/>
          <w:color w:val="222222"/>
          <w:w w:val="99"/>
          <w:sz w:val="24"/>
          <w:szCs w:val="24"/>
        </w:rPr>
        <w:t>Farmer).</w:t>
      </w:r>
      <w:proofErr w:type="gramEnd"/>
    </w:p>
    <w:p w14:paraId="38D3C391" w14:textId="77777777" w:rsidR="00594EE8" w:rsidRDefault="00594EE8" w:rsidP="007D37D0">
      <w:pPr>
        <w:spacing w:before="14" w:line="260" w:lineRule="exact"/>
        <w:rPr>
          <w:sz w:val="26"/>
          <w:szCs w:val="26"/>
        </w:rPr>
      </w:pPr>
    </w:p>
    <w:p w14:paraId="39610CB1" w14:textId="77777777" w:rsidR="00386D0C" w:rsidRPr="007D37D0" w:rsidRDefault="00386D0C" w:rsidP="00386D0C">
      <w:pPr>
        <w:ind w:right="-20"/>
        <w:rPr>
          <w:rFonts w:ascii="Times New Roman" w:eastAsia="Times New Roman" w:hAnsi="Times New Roman" w:cs="Times New Roman"/>
          <w:sz w:val="20"/>
          <w:szCs w:val="20"/>
        </w:rPr>
      </w:pPr>
      <w:r>
        <w:rPr>
          <w:noProof/>
        </w:rPr>
        <w:drawing>
          <wp:inline distT="0" distB="0" distL="0" distR="0" wp14:anchorId="76D40C93" wp14:editId="3FF36973">
            <wp:extent cx="4373245" cy="3387090"/>
            <wp:effectExtent l="0" t="0" r="825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3245" cy="3387090"/>
                    </a:xfrm>
                    <a:prstGeom prst="rect">
                      <a:avLst/>
                    </a:prstGeom>
                    <a:noFill/>
                    <a:ln>
                      <a:noFill/>
                    </a:ln>
                  </pic:spPr>
                </pic:pic>
              </a:graphicData>
            </a:graphic>
          </wp:inline>
        </w:drawing>
      </w:r>
    </w:p>
    <w:p w14:paraId="5B30B672" w14:textId="77777777" w:rsidR="00386D0C" w:rsidRPr="007D37D0" w:rsidRDefault="00386D0C" w:rsidP="00386D0C">
      <w:pPr>
        <w:spacing w:before="44" w:line="274" w:lineRule="exact"/>
        <w:ind w:right="91"/>
        <w:rPr>
          <w:rFonts w:ascii="Times New Roman" w:eastAsia="Times New Roman" w:hAnsi="Times New Roman" w:cs="Times New Roman"/>
          <w:sz w:val="24"/>
          <w:szCs w:val="24"/>
        </w:rPr>
      </w:pPr>
      <w:proofErr w:type="gramStart"/>
      <w:r w:rsidRPr="006B2DFE">
        <w:rPr>
          <w:rFonts w:ascii="Times New Roman" w:eastAsia="Times New Roman" w:hAnsi="Times New Roman" w:cs="Times New Roman"/>
          <w:b/>
          <w:color w:val="222222"/>
          <w:sz w:val="24"/>
          <w:szCs w:val="24"/>
        </w:rPr>
        <w:t>Figure</w:t>
      </w:r>
      <w:r w:rsidRPr="006B2DFE">
        <w:rPr>
          <w:rFonts w:ascii="Times New Roman" w:eastAsia="Times New Roman" w:hAnsi="Times New Roman" w:cs="Times New Roman"/>
          <w:b/>
          <w:color w:val="222222"/>
          <w:spacing w:val="-6"/>
          <w:sz w:val="24"/>
          <w:szCs w:val="24"/>
        </w:rPr>
        <w:t xml:space="preserve"> </w:t>
      </w:r>
      <w:r w:rsidRPr="006B2DFE">
        <w:rPr>
          <w:rFonts w:ascii="Times New Roman" w:eastAsia="Times New Roman" w:hAnsi="Times New Roman" w:cs="Times New Roman"/>
          <w:b/>
          <w:color w:val="222222"/>
          <w:sz w:val="24"/>
          <w:szCs w:val="24"/>
        </w:rPr>
        <w:t>4.6.3</w:t>
      </w:r>
      <w:r w:rsidRPr="007D37D0">
        <w:rPr>
          <w:rFonts w:ascii="Times New Roman" w:eastAsia="Times New Roman" w:hAnsi="Times New Roman" w:cs="Times New Roman"/>
          <w:color w:val="222222"/>
          <w:sz w:val="24"/>
          <w:szCs w:val="24"/>
        </w:rPr>
        <w:t>.</w:t>
      </w:r>
      <w:proofErr w:type="gramEnd"/>
      <w:r w:rsidRPr="007D37D0">
        <w:rPr>
          <w:rFonts w:ascii="Times New Roman" w:eastAsia="Times New Roman" w:hAnsi="Times New Roman" w:cs="Times New Roman"/>
          <w:color w:val="222222"/>
          <w:sz w:val="24"/>
          <w:szCs w:val="24"/>
        </w:rPr>
        <w:t xml:space="preserve"> </w:t>
      </w:r>
      <w:proofErr w:type="gramStart"/>
      <w:r w:rsidRPr="007D37D0">
        <w:rPr>
          <w:rFonts w:ascii="Times New Roman" w:eastAsia="Times New Roman" w:hAnsi="Times New Roman" w:cs="Times New Roman"/>
          <w:color w:val="222222"/>
          <w:sz w:val="24"/>
          <w:szCs w:val="24"/>
        </w:rPr>
        <w:t>High-resolution</w:t>
      </w:r>
      <w:r w:rsidRPr="007D37D0">
        <w:rPr>
          <w:rFonts w:ascii="Times New Roman" w:eastAsia="Times New Roman" w:hAnsi="Times New Roman" w:cs="Times New Roman"/>
          <w:color w:val="222222"/>
          <w:spacing w:val="-10"/>
          <w:sz w:val="24"/>
          <w:szCs w:val="24"/>
        </w:rPr>
        <w:t xml:space="preserve"> </w:t>
      </w:r>
      <w:r w:rsidRPr="007D37D0">
        <w:rPr>
          <w:rFonts w:ascii="Times New Roman" w:eastAsia="Times New Roman" w:hAnsi="Times New Roman" w:cs="Times New Roman"/>
          <w:color w:val="222222"/>
          <w:sz w:val="24"/>
          <w:szCs w:val="24"/>
        </w:rPr>
        <w:t>habitat</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characterization</w:t>
      </w:r>
      <w:r w:rsidRPr="007D37D0">
        <w:rPr>
          <w:rFonts w:ascii="Times New Roman" w:eastAsia="Times New Roman" w:hAnsi="Times New Roman" w:cs="Times New Roman"/>
          <w:color w:val="222222"/>
          <w:spacing w:val="-15"/>
          <w:sz w:val="24"/>
          <w:szCs w:val="24"/>
        </w:rPr>
        <w:t xml:space="preserve"> </w:t>
      </w:r>
      <w:r w:rsidRPr="007D37D0">
        <w:rPr>
          <w:rFonts w:ascii="Times New Roman" w:eastAsia="Times New Roman" w:hAnsi="Times New Roman" w:cs="Times New Roman"/>
          <w:color w:val="222222"/>
          <w:sz w:val="24"/>
          <w:szCs w:val="24"/>
        </w:rPr>
        <w:t>within</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and</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outside</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of the</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North Florida</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MPA (Provided</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by N. Farmer).</w:t>
      </w:r>
      <w:proofErr w:type="gramEnd"/>
    </w:p>
    <w:p w14:paraId="7386D832" w14:textId="782138F7" w:rsidR="00386D0C" w:rsidRDefault="00386D0C">
      <w:pPr>
        <w:rPr>
          <w:rFonts w:ascii="Times New Roman" w:eastAsia="Times New Roman" w:hAnsi="Times New Roman" w:cs="Times New Roman"/>
          <w:b/>
          <w:sz w:val="24"/>
          <w:szCs w:val="24"/>
        </w:rPr>
      </w:pPr>
    </w:p>
    <w:p w14:paraId="08071F56" w14:textId="77777777" w:rsidR="00386D0C" w:rsidRDefault="00386D0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8BB9176" w14:textId="2D9353EB" w:rsidR="00594EE8" w:rsidRPr="007D37D0" w:rsidRDefault="00594EE8" w:rsidP="00594EE8">
      <w:pPr>
        <w:ind w:right="236"/>
        <w:jc w:val="both"/>
        <w:rPr>
          <w:rFonts w:ascii="Times New Roman" w:eastAsia="Times New Roman" w:hAnsi="Times New Roman" w:cs="Times New Roman"/>
          <w:sz w:val="24"/>
          <w:szCs w:val="24"/>
        </w:rPr>
      </w:pPr>
      <w:proofErr w:type="gramStart"/>
      <w:r w:rsidRPr="00EC679E">
        <w:rPr>
          <w:rFonts w:ascii="Times New Roman" w:eastAsia="Times New Roman" w:hAnsi="Times New Roman" w:cs="Times New Roman"/>
          <w:b/>
          <w:sz w:val="24"/>
          <w:szCs w:val="24"/>
        </w:rPr>
        <w:lastRenderedPageBreak/>
        <w:t>Table 4.</w:t>
      </w:r>
      <w:r>
        <w:rPr>
          <w:rFonts w:ascii="Times New Roman" w:eastAsia="Times New Roman" w:hAnsi="Times New Roman" w:cs="Times New Roman"/>
          <w:b/>
          <w:sz w:val="24"/>
          <w:szCs w:val="24"/>
        </w:rPr>
        <w:t>6</w:t>
      </w:r>
      <w:r w:rsidRPr="00EC679E">
        <w:rPr>
          <w:rFonts w:ascii="Times New Roman" w:eastAsia="Times New Roman" w:hAnsi="Times New Roman" w:cs="Times New Roman"/>
          <w:b/>
          <w:sz w:val="24"/>
          <w:szCs w:val="24"/>
        </w:rPr>
        <w:t>.1</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Species observed during ROV dives within the North Florida MPA.  Species in bold are target species.  (Data provided by SEFSC)</w:t>
      </w:r>
    </w:p>
    <w:tbl>
      <w:tblPr>
        <w:tblW w:w="9105" w:type="dxa"/>
        <w:tblInd w:w="93" w:type="dxa"/>
        <w:tblLook w:val="04A0" w:firstRow="1" w:lastRow="0" w:firstColumn="1" w:lastColumn="0" w:noHBand="0" w:noVBand="1"/>
      </w:tblPr>
      <w:tblGrid>
        <w:gridCol w:w="2082"/>
        <w:gridCol w:w="2471"/>
        <w:gridCol w:w="2029"/>
        <w:gridCol w:w="2523"/>
      </w:tblGrid>
      <w:tr w:rsidR="00386D0C" w:rsidRPr="006B2DFE" w14:paraId="37898BE9" w14:textId="77777777" w:rsidTr="00386D0C">
        <w:trPr>
          <w:trHeight w:val="199"/>
        </w:trPr>
        <w:tc>
          <w:tcPr>
            <w:tcW w:w="2082" w:type="dxa"/>
            <w:tcBorders>
              <w:top w:val="nil"/>
              <w:left w:val="nil"/>
              <w:bottom w:val="single" w:sz="4" w:space="0" w:color="auto"/>
              <w:right w:val="nil"/>
            </w:tcBorders>
            <w:shd w:val="clear" w:color="auto" w:fill="C0C0C0"/>
            <w:noWrap/>
            <w:vAlign w:val="bottom"/>
            <w:hideMark/>
          </w:tcPr>
          <w:p w14:paraId="76398242" w14:textId="77777777" w:rsidR="006B2DFE" w:rsidRPr="006B2DFE" w:rsidRDefault="006B2DFE" w:rsidP="006B2DFE">
            <w:pPr>
              <w:widowControl/>
              <w:rPr>
                <w:rFonts w:ascii="Times New Roman" w:eastAsia="Times New Roman" w:hAnsi="Times New Roman" w:cs="Times New Roman"/>
                <w:color w:val="000000"/>
              </w:rPr>
            </w:pPr>
            <w:r w:rsidRPr="006B2DFE">
              <w:rPr>
                <w:rFonts w:ascii="Times New Roman" w:eastAsia="Times New Roman" w:hAnsi="Times New Roman" w:cs="Times New Roman"/>
                <w:color w:val="000000"/>
              </w:rPr>
              <w:t>Common Name</w:t>
            </w:r>
          </w:p>
        </w:tc>
        <w:tc>
          <w:tcPr>
            <w:tcW w:w="2471" w:type="dxa"/>
            <w:tcBorders>
              <w:top w:val="nil"/>
              <w:left w:val="nil"/>
              <w:bottom w:val="single" w:sz="4" w:space="0" w:color="auto"/>
              <w:right w:val="nil"/>
            </w:tcBorders>
            <w:shd w:val="clear" w:color="auto" w:fill="C0C0C0"/>
            <w:noWrap/>
            <w:vAlign w:val="bottom"/>
            <w:hideMark/>
          </w:tcPr>
          <w:p w14:paraId="1747065B" w14:textId="77777777" w:rsidR="006B2DFE" w:rsidRPr="006B2DFE" w:rsidRDefault="006B2DFE" w:rsidP="006B2DFE">
            <w:pPr>
              <w:widowControl/>
              <w:rPr>
                <w:rFonts w:ascii="Times New Roman" w:eastAsia="Times New Roman" w:hAnsi="Times New Roman" w:cs="Times New Roman"/>
                <w:color w:val="000000"/>
              </w:rPr>
            </w:pPr>
            <w:r w:rsidRPr="006B2DFE">
              <w:rPr>
                <w:rFonts w:ascii="Times New Roman" w:eastAsia="Times New Roman" w:hAnsi="Times New Roman" w:cs="Times New Roman"/>
                <w:color w:val="000000"/>
              </w:rPr>
              <w:t>Scientific Name</w:t>
            </w:r>
          </w:p>
        </w:tc>
        <w:tc>
          <w:tcPr>
            <w:tcW w:w="2029" w:type="dxa"/>
            <w:tcBorders>
              <w:top w:val="nil"/>
              <w:left w:val="nil"/>
              <w:bottom w:val="single" w:sz="4" w:space="0" w:color="auto"/>
              <w:right w:val="nil"/>
            </w:tcBorders>
            <w:shd w:val="clear" w:color="auto" w:fill="C0C0C0"/>
            <w:noWrap/>
            <w:vAlign w:val="bottom"/>
            <w:hideMark/>
          </w:tcPr>
          <w:p w14:paraId="1ACB8596" w14:textId="77777777" w:rsidR="006B2DFE" w:rsidRPr="006B2DFE" w:rsidRDefault="006B2DFE" w:rsidP="006B2DFE">
            <w:pPr>
              <w:widowControl/>
              <w:rPr>
                <w:rFonts w:ascii="Times New Roman" w:eastAsia="Times New Roman" w:hAnsi="Times New Roman" w:cs="Times New Roman"/>
                <w:color w:val="000000"/>
              </w:rPr>
            </w:pPr>
            <w:r w:rsidRPr="006B2DFE">
              <w:rPr>
                <w:rFonts w:ascii="Times New Roman" w:eastAsia="Times New Roman" w:hAnsi="Times New Roman" w:cs="Times New Roman"/>
                <w:color w:val="000000"/>
              </w:rPr>
              <w:t>Common Name</w:t>
            </w:r>
          </w:p>
        </w:tc>
        <w:tc>
          <w:tcPr>
            <w:tcW w:w="2523" w:type="dxa"/>
            <w:tcBorders>
              <w:top w:val="nil"/>
              <w:left w:val="nil"/>
              <w:bottom w:val="single" w:sz="4" w:space="0" w:color="auto"/>
              <w:right w:val="nil"/>
            </w:tcBorders>
            <w:shd w:val="clear" w:color="auto" w:fill="C0C0C0"/>
            <w:noWrap/>
            <w:vAlign w:val="bottom"/>
            <w:hideMark/>
          </w:tcPr>
          <w:p w14:paraId="0CD08BA2" w14:textId="77777777" w:rsidR="006B2DFE" w:rsidRPr="006B2DFE" w:rsidRDefault="006B2DFE" w:rsidP="006B2DFE">
            <w:pPr>
              <w:widowControl/>
              <w:rPr>
                <w:rFonts w:ascii="Times New Roman" w:eastAsia="Times New Roman" w:hAnsi="Times New Roman" w:cs="Times New Roman"/>
                <w:color w:val="000000"/>
              </w:rPr>
            </w:pPr>
            <w:r w:rsidRPr="006B2DFE">
              <w:rPr>
                <w:rFonts w:ascii="Times New Roman" w:eastAsia="Times New Roman" w:hAnsi="Times New Roman" w:cs="Times New Roman"/>
                <w:color w:val="000000"/>
              </w:rPr>
              <w:t>Scientific Name</w:t>
            </w:r>
          </w:p>
        </w:tc>
      </w:tr>
      <w:tr w:rsidR="006B2DFE" w:rsidRPr="006B2DFE" w14:paraId="2AE3C8A5" w14:textId="77777777" w:rsidTr="00386D0C">
        <w:trPr>
          <w:trHeight w:val="199"/>
        </w:trPr>
        <w:tc>
          <w:tcPr>
            <w:tcW w:w="2082" w:type="dxa"/>
            <w:tcBorders>
              <w:top w:val="single" w:sz="4" w:space="0" w:color="auto"/>
              <w:left w:val="nil"/>
              <w:bottom w:val="nil"/>
              <w:right w:val="nil"/>
            </w:tcBorders>
            <w:shd w:val="clear" w:color="auto" w:fill="auto"/>
            <w:noWrap/>
            <w:vAlign w:val="bottom"/>
            <w:hideMark/>
          </w:tcPr>
          <w:p w14:paraId="32C93D1E"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Moray Eel</w:t>
            </w:r>
          </w:p>
        </w:tc>
        <w:tc>
          <w:tcPr>
            <w:tcW w:w="2471" w:type="dxa"/>
            <w:tcBorders>
              <w:top w:val="single" w:sz="4" w:space="0" w:color="auto"/>
              <w:left w:val="nil"/>
              <w:bottom w:val="nil"/>
              <w:right w:val="nil"/>
            </w:tcBorders>
            <w:shd w:val="clear" w:color="auto" w:fill="auto"/>
            <w:noWrap/>
            <w:vAlign w:val="bottom"/>
            <w:hideMark/>
          </w:tcPr>
          <w:p w14:paraId="6D3A68B5"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Muraenidae</w:t>
            </w:r>
          </w:p>
        </w:tc>
        <w:tc>
          <w:tcPr>
            <w:tcW w:w="2029" w:type="dxa"/>
            <w:tcBorders>
              <w:top w:val="single" w:sz="4" w:space="0" w:color="auto"/>
              <w:left w:val="nil"/>
              <w:bottom w:val="nil"/>
              <w:right w:val="nil"/>
            </w:tcBorders>
            <w:shd w:val="clear" w:color="auto" w:fill="auto"/>
            <w:noWrap/>
            <w:vAlign w:val="bottom"/>
            <w:hideMark/>
          </w:tcPr>
          <w:p w14:paraId="74CFEC86"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Yellowtail Snapper</w:t>
            </w:r>
          </w:p>
        </w:tc>
        <w:tc>
          <w:tcPr>
            <w:tcW w:w="2523" w:type="dxa"/>
            <w:tcBorders>
              <w:top w:val="single" w:sz="4" w:space="0" w:color="auto"/>
              <w:left w:val="nil"/>
              <w:bottom w:val="nil"/>
              <w:right w:val="nil"/>
            </w:tcBorders>
            <w:shd w:val="clear" w:color="auto" w:fill="auto"/>
            <w:noWrap/>
            <w:vAlign w:val="bottom"/>
            <w:hideMark/>
          </w:tcPr>
          <w:p w14:paraId="67B1CBC9"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Ocyurus chrysurus</w:t>
            </w:r>
          </w:p>
        </w:tc>
      </w:tr>
      <w:tr w:rsidR="006B2DFE" w:rsidRPr="006B2DFE" w14:paraId="687BB09C" w14:textId="77777777" w:rsidTr="00386D0C">
        <w:trPr>
          <w:trHeight w:val="199"/>
        </w:trPr>
        <w:tc>
          <w:tcPr>
            <w:tcW w:w="2082" w:type="dxa"/>
            <w:tcBorders>
              <w:top w:val="nil"/>
              <w:left w:val="nil"/>
              <w:bottom w:val="nil"/>
              <w:right w:val="nil"/>
            </w:tcBorders>
            <w:shd w:val="clear" w:color="auto" w:fill="auto"/>
            <w:noWrap/>
            <w:vAlign w:val="bottom"/>
            <w:hideMark/>
          </w:tcPr>
          <w:p w14:paraId="7F95279F"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Purplemouth Moray</w:t>
            </w:r>
          </w:p>
        </w:tc>
        <w:tc>
          <w:tcPr>
            <w:tcW w:w="2471" w:type="dxa"/>
            <w:tcBorders>
              <w:top w:val="nil"/>
              <w:left w:val="nil"/>
              <w:bottom w:val="nil"/>
              <w:right w:val="nil"/>
            </w:tcBorders>
            <w:shd w:val="clear" w:color="auto" w:fill="auto"/>
            <w:noWrap/>
            <w:vAlign w:val="bottom"/>
            <w:hideMark/>
          </w:tcPr>
          <w:p w14:paraId="181DFC1F"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Gymnothorax vicinus</w:t>
            </w:r>
          </w:p>
        </w:tc>
        <w:tc>
          <w:tcPr>
            <w:tcW w:w="2029" w:type="dxa"/>
            <w:tcBorders>
              <w:top w:val="nil"/>
              <w:left w:val="nil"/>
              <w:bottom w:val="nil"/>
              <w:right w:val="nil"/>
            </w:tcBorders>
            <w:shd w:val="clear" w:color="auto" w:fill="auto"/>
            <w:noWrap/>
            <w:vAlign w:val="bottom"/>
            <w:hideMark/>
          </w:tcPr>
          <w:p w14:paraId="515DE064"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Vermilion Snapper</w:t>
            </w:r>
          </w:p>
        </w:tc>
        <w:tc>
          <w:tcPr>
            <w:tcW w:w="2523" w:type="dxa"/>
            <w:tcBorders>
              <w:top w:val="nil"/>
              <w:left w:val="nil"/>
              <w:bottom w:val="nil"/>
              <w:right w:val="nil"/>
            </w:tcBorders>
            <w:shd w:val="clear" w:color="auto" w:fill="auto"/>
            <w:noWrap/>
            <w:vAlign w:val="bottom"/>
            <w:hideMark/>
          </w:tcPr>
          <w:p w14:paraId="19763FD6"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Rhomboplites aurorubens</w:t>
            </w:r>
          </w:p>
        </w:tc>
      </w:tr>
      <w:tr w:rsidR="006B2DFE" w:rsidRPr="006B2DFE" w14:paraId="10739744" w14:textId="77777777" w:rsidTr="00386D0C">
        <w:trPr>
          <w:trHeight w:val="199"/>
        </w:trPr>
        <w:tc>
          <w:tcPr>
            <w:tcW w:w="2082" w:type="dxa"/>
            <w:tcBorders>
              <w:top w:val="nil"/>
              <w:left w:val="nil"/>
              <w:bottom w:val="nil"/>
              <w:right w:val="nil"/>
            </w:tcBorders>
            <w:shd w:val="clear" w:color="auto" w:fill="auto"/>
            <w:noWrap/>
            <w:vAlign w:val="bottom"/>
            <w:hideMark/>
          </w:tcPr>
          <w:p w14:paraId="6C332F87"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Spotted Moray</w:t>
            </w:r>
          </w:p>
        </w:tc>
        <w:tc>
          <w:tcPr>
            <w:tcW w:w="2471" w:type="dxa"/>
            <w:tcBorders>
              <w:top w:val="nil"/>
              <w:left w:val="nil"/>
              <w:bottom w:val="nil"/>
              <w:right w:val="nil"/>
            </w:tcBorders>
            <w:shd w:val="clear" w:color="auto" w:fill="auto"/>
            <w:noWrap/>
            <w:vAlign w:val="bottom"/>
            <w:hideMark/>
          </w:tcPr>
          <w:p w14:paraId="02B34C9A"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Gymnothorax moringa</w:t>
            </w:r>
          </w:p>
        </w:tc>
        <w:tc>
          <w:tcPr>
            <w:tcW w:w="2029" w:type="dxa"/>
            <w:tcBorders>
              <w:top w:val="nil"/>
              <w:left w:val="nil"/>
              <w:bottom w:val="nil"/>
              <w:right w:val="nil"/>
            </w:tcBorders>
            <w:shd w:val="clear" w:color="auto" w:fill="auto"/>
            <w:noWrap/>
            <w:vAlign w:val="bottom"/>
            <w:hideMark/>
          </w:tcPr>
          <w:p w14:paraId="338E5B7B"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Tomtate</w:t>
            </w:r>
          </w:p>
        </w:tc>
        <w:tc>
          <w:tcPr>
            <w:tcW w:w="2523" w:type="dxa"/>
            <w:tcBorders>
              <w:top w:val="nil"/>
              <w:left w:val="nil"/>
              <w:bottom w:val="nil"/>
              <w:right w:val="nil"/>
            </w:tcBorders>
            <w:shd w:val="clear" w:color="auto" w:fill="auto"/>
            <w:noWrap/>
            <w:vAlign w:val="bottom"/>
            <w:hideMark/>
          </w:tcPr>
          <w:p w14:paraId="7758459D"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Haemulon aurolineatum</w:t>
            </w:r>
          </w:p>
        </w:tc>
      </w:tr>
      <w:tr w:rsidR="006B2DFE" w:rsidRPr="006B2DFE" w14:paraId="52B2FA6E" w14:textId="77777777" w:rsidTr="00386D0C">
        <w:trPr>
          <w:trHeight w:val="199"/>
        </w:trPr>
        <w:tc>
          <w:tcPr>
            <w:tcW w:w="2082" w:type="dxa"/>
            <w:tcBorders>
              <w:top w:val="nil"/>
              <w:left w:val="nil"/>
              <w:bottom w:val="nil"/>
              <w:right w:val="nil"/>
            </w:tcBorders>
            <w:shd w:val="clear" w:color="auto" w:fill="auto"/>
            <w:noWrap/>
            <w:vAlign w:val="bottom"/>
            <w:hideMark/>
          </w:tcPr>
          <w:p w14:paraId="3D7ECFAA"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Reticulate Moray</w:t>
            </w:r>
          </w:p>
        </w:tc>
        <w:tc>
          <w:tcPr>
            <w:tcW w:w="2471" w:type="dxa"/>
            <w:tcBorders>
              <w:top w:val="nil"/>
              <w:left w:val="nil"/>
              <w:bottom w:val="nil"/>
              <w:right w:val="nil"/>
            </w:tcBorders>
            <w:shd w:val="clear" w:color="auto" w:fill="auto"/>
            <w:noWrap/>
            <w:vAlign w:val="bottom"/>
            <w:hideMark/>
          </w:tcPr>
          <w:p w14:paraId="44F17CEE"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Muraena retifera</w:t>
            </w:r>
          </w:p>
        </w:tc>
        <w:tc>
          <w:tcPr>
            <w:tcW w:w="2029" w:type="dxa"/>
            <w:tcBorders>
              <w:top w:val="nil"/>
              <w:left w:val="nil"/>
              <w:bottom w:val="nil"/>
              <w:right w:val="nil"/>
            </w:tcBorders>
            <w:shd w:val="clear" w:color="auto" w:fill="auto"/>
            <w:noWrap/>
            <w:vAlign w:val="bottom"/>
            <w:hideMark/>
          </w:tcPr>
          <w:p w14:paraId="7F529DEF"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Striped Grunt</w:t>
            </w:r>
          </w:p>
        </w:tc>
        <w:tc>
          <w:tcPr>
            <w:tcW w:w="2523" w:type="dxa"/>
            <w:tcBorders>
              <w:top w:val="nil"/>
              <w:left w:val="nil"/>
              <w:bottom w:val="nil"/>
              <w:right w:val="nil"/>
            </w:tcBorders>
            <w:shd w:val="clear" w:color="auto" w:fill="auto"/>
            <w:noWrap/>
            <w:vAlign w:val="bottom"/>
            <w:hideMark/>
          </w:tcPr>
          <w:p w14:paraId="1F81D41C"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Haemulon striatum</w:t>
            </w:r>
          </w:p>
        </w:tc>
      </w:tr>
      <w:tr w:rsidR="006B2DFE" w:rsidRPr="006B2DFE" w14:paraId="1EE2B6CE" w14:textId="77777777" w:rsidTr="00386D0C">
        <w:trPr>
          <w:trHeight w:val="199"/>
        </w:trPr>
        <w:tc>
          <w:tcPr>
            <w:tcW w:w="2082" w:type="dxa"/>
            <w:tcBorders>
              <w:top w:val="nil"/>
              <w:left w:val="nil"/>
              <w:bottom w:val="nil"/>
              <w:right w:val="nil"/>
            </w:tcBorders>
            <w:shd w:val="clear" w:color="auto" w:fill="auto"/>
            <w:noWrap/>
            <w:vAlign w:val="bottom"/>
            <w:hideMark/>
          </w:tcPr>
          <w:p w14:paraId="373E3A02" w14:textId="6BCCCF66" w:rsidR="006B2DFE" w:rsidRPr="006B2DFE" w:rsidRDefault="006B2DFE" w:rsidP="00386D0C">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 xml:space="preserve">Stout </w:t>
            </w:r>
            <w:r w:rsidR="00386D0C">
              <w:rPr>
                <w:rFonts w:ascii="Times New Roman" w:eastAsia="Times New Roman" w:hAnsi="Times New Roman" w:cs="Times New Roman"/>
                <w:color w:val="000000"/>
                <w:sz w:val="18"/>
                <w:szCs w:val="18"/>
              </w:rPr>
              <w:t>M</w:t>
            </w:r>
            <w:r w:rsidRPr="006B2DFE">
              <w:rPr>
                <w:rFonts w:ascii="Times New Roman" w:eastAsia="Times New Roman" w:hAnsi="Times New Roman" w:cs="Times New Roman"/>
                <w:color w:val="000000"/>
                <w:sz w:val="18"/>
                <w:szCs w:val="18"/>
              </w:rPr>
              <w:t>oray</w:t>
            </w:r>
          </w:p>
        </w:tc>
        <w:tc>
          <w:tcPr>
            <w:tcW w:w="2471" w:type="dxa"/>
            <w:tcBorders>
              <w:top w:val="nil"/>
              <w:left w:val="nil"/>
              <w:bottom w:val="nil"/>
              <w:right w:val="nil"/>
            </w:tcBorders>
            <w:shd w:val="clear" w:color="auto" w:fill="auto"/>
            <w:noWrap/>
            <w:vAlign w:val="bottom"/>
            <w:hideMark/>
          </w:tcPr>
          <w:p w14:paraId="694435B7"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Muraena robusta</w:t>
            </w:r>
          </w:p>
        </w:tc>
        <w:tc>
          <w:tcPr>
            <w:tcW w:w="2029" w:type="dxa"/>
            <w:tcBorders>
              <w:top w:val="nil"/>
              <w:left w:val="nil"/>
              <w:bottom w:val="nil"/>
              <w:right w:val="nil"/>
            </w:tcBorders>
            <w:shd w:val="clear" w:color="auto" w:fill="auto"/>
            <w:noWrap/>
            <w:vAlign w:val="bottom"/>
            <w:hideMark/>
          </w:tcPr>
          <w:p w14:paraId="78CDA942"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Porgy</w:t>
            </w:r>
          </w:p>
        </w:tc>
        <w:tc>
          <w:tcPr>
            <w:tcW w:w="2523" w:type="dxa"/>
            <w:tcBorders>
              <w:top w:val="nil"/>
              <w:left w:val="nil"/>
              <w:bottom w:val="nil"/>
              <w:right w:val="nil"/>
            </w:tcBorders>
            <w:shd w:val="clear" w:color="auto" w:fill="auto"/>
            <w:noWrap/>
            <w:vAlign w:val="bottom"/>
            <w:hideMark/>
          </w:tcPr>
          <w:p w14:paraId="04E34BE1"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Calamus sp.</w:t>
            </w:r>
          </w:p>
        </w:tc>
      </w:tr>
      <w:tr w:rsidR="006B2DFE" w:rsidRPr="006B2DFE" w14:paraId="03F84019" w14:textId="77777777" w:rsidTr="00386D0C">
        <w:trPr>
          <w:trHeight w:val="199"/>
        </w:trPr>
        <w:tc>
          <w:tcPr>
            <w:tcW w:w="2082" w:type="dxa"/>
            <w:tcBorders>
              <w:top w:val="nil"/>
              <w:left w:val="nil"/>
              <w:bottom w:val="nil"/>
              <w:right w:val="nil"/>
            </w:tcBorders>
            <w:shd w:val="clear" w:color="auto" w:fill="auto"/>
            <w:noWrap/>
            <w:vAlign w:val="bottom"/>
            <w:hideMark/>
          </w:tcPr>
          <w:p w14:paraId="7A8BBBEC"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Unidentified Lizardfish</w:t>
            </w:r>
          </w:p>
        </w:tc>
        <w:tc>
          <w:tcPr>
            <w:tcW w:w="2471" w:type="dxa"/>
            <w:tcBorders>
              <w:top w:val="nil"/>
              <w:left w:val="nil"/>
              <w:bottom w:val="nil"/>
              <w:right w:val="nil"/>
            </w:tcBorders>
            <w:shd w:val="clear" w:color="auto" w:fill="auto"/>
            <w:noWrap/>
            <w:vAlign w:val="bottom"/>
            <w:hideMark/>
          </w:tcPr>
          <w:p w14:paraId="5DB54AB0"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Synodus sp.</w:t>
            </w:r>
          </w:p>
        </w:tc>
        <w:tc>
          <w:tcPr>
            <w:tcW w:w="2029" w:type="dxa"/>
            <w:tcBorders>
              <w:top w:val="nil"/>
              <w:left w:val="nil"/>
              <w:bottom w:val="nil"/>
              <w:right w:val="nil"/>
            </w:tcBorders>
            <w:shd w:val="clear" w:color="auto" w:fill="auto"/>
            <w:noWrap/>
            <w:vAlign w:val="bottom"/>
            <w:hideMark/>
          </w:tcPr>
          <w:p w14:paraId="0EFF28D1"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Red Porgy</w:t>
            </w:r>
          </w:p>
        </w:tc>
        <w:tc>
          <w:tcPr>
            <w:tcW w:w="2523" w:type="dxa"/>
            <w:tcBorders>
              <w:top w:val="nil"/>
              <w:left w:val="nil"/>
              <w:bottom w:val="nil"/>
              <w:right w:val="nil"/>
            </w:tcBorders>
            <w:shd w:val="clear" w:color="auto" w:fill="auto"/>
            <w:noWrap/>
            <w:vAlign w:val="bottom"/>
            <w:hideMark/>
          </w:tcPr>
          <w:p w14:paraId="6DCD9C76"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Pagrus pagrus</w:t>
            </w:r>
          </w:p>
        </w:tc>
      </w:tr>
      <w:tr w:rsidR="006B2DFE" w:rsidRPr="006B2DFE" w14:paraId="1C383DB9" w14:textId="77777777" w:rsidTr="00386D0C">
        <w:trPr>
          <w:trHeight w:val="199"/>
        </w:trPr>
        <w:tc>
          <w:tcPr>
            <w:tcW w:w="2082" w:type="dxa"/>
            <w:tcBorders>
              <w:top w:val="nil"/>
              <w:left w:val="nil"/>
              <w:bottom w:val="nil"/>
              <w:right w:val="nil"/>
            </w:tcBorders>
            <w:shd w:val="clear" w:color="auto" w:fill="auto"/>
            <w:noWrap/>
            <w:vAlign w:val="bottom"/>
            <w:hideMark/>
          </w:tcPr>
          <w:p w14:paraId="65BFC1D7"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Toadfish</w:t>
            </w:r>
          </w:p>
        </w:tc>
        <w:tc>
          <w:tcPr>
            <w:tcW w:w="2471" w:type="dxa"/>
            <w:tcBorders>
              <w:top w:val="nil"/>
              <w:left w:val="nil"/>
              <w:bottom w:val="nil"/>
              <w:right w:val="nil"/>
            </w:tcBorders>
            <w:shd w:val="clear" w:color="auto" w:fill="auto"/>
            <w:noWrap/>
            <w:vAlign w:val="bottom"/>
            <w:hideMark/>
          </w:tcPr>
          <w:p w14:paraId="087C4F3E"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Opsanus sp.</w:t>
            </w:r>
          </w:p>
        </w:tc>
        <w:tc>
          <w:tcPr>
            <w:tcW w:w="2029" w:type="dxa"/>
            <w:tcBorders>
              <w:top w:val="nil"/>
              <w:left w:val="nil"/>
              <w:bottom w:val="nil"/>
              <w:right w:val="nil"/>
            </w:tcBorders>
            <w:shd w:val="clear" w:color="auto" w:fill="auto"/>
            <w:noWrap/>
            <w:vAlign w:val="bottom"/>
            <w:hideMark/>
          </w:tcPr>
          <w:p w14:paraId="23F8B3D9"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Jack-knife Fish</w:t>
            </w:r>
          </w:p>
        </w:tc>
        <w:tc>
          <w:tcPr>
            <w:tcW w:w="2523" w:type="dxa"/>
            <w:tcBorders>
              <w:top w:val="nil"/>
              <w:left w:val="nil"/>
              <w:bottom w:val="nil"/>
              <w:right w:val="nil"/>
            </w:tcBorders>
            <w:shd w:val="clear" w:color="auto" w:fill="auto"/>
            <w:noWrap/>
            <w:vAlign w:val="bottom"/>
            <w:hideMark/>
          </w:tcPr>
          <w:p w14:paraId="171859C3"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Equetus lanceolatus</w:t>
            </w:r>
          </w:p>
        </w:tc>
      </w:tr>
      <w:tr w:rsidR="006B2DFE" w:rsidRPr="006B2DFE" w14:paraId="30495D7C" w14:textId="77777777" w:rsidTr="00386D0C">
        <w:trPr>
          <w:trHeight w:val="199"/>
        </w:trPr>
        <w:tc>
          <w:tcPr>
            <w:tcW w:w="2082" w:type="dxa"/>
            <w:tcBorders>
              <w:top w:val="nil"/>
              <w:left w:val="nil"/>
              <w:bottom w:val="nil"/>
              <w:right w:val="nil"/>
            </w:tcBorders>
            <w:shd w:val="clear" w:color="auto" w:fill="auto"/>
            <w:noWrap/>
            <w:vAlign w:val="bottom"/>
            <w:hideMark/>
          </w:tcPr>
          <w:p w14:paraId="34A4984E"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Squirrelfish</w:t>
            </w:r>
          </w:p>
        </w:tc>
        <w:tc>
          <w:tcPr>
            <w:tcW w:w="2471" w:type="dxa"/>
            <w:tcBorders>
              <w:top w:val="nil"/>
              <w:left w:val="nil"/>
              <w:bottom w:val="nil"/>
              <w:right w:val="nil"/>
            </w:tcBorders>
            <w:shd w:val="clear" w:color="auto" w:fill="auto"/>
            <w:noWrap/>
            <w:vAlign w:val="bottom"/>
            <w:hideMark/>
          </w:tcPr>
          <w:p w14:paraId="2973C7B9"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Holocentridae sp.</w:t>
            </w:r>
          </w:p>
        </w:tc>
        <w:tc>
          <w:tcPr>
            <w:tcW w:w="2029" w:type="dxa"/>
            <w:tcBorders>
              <w:top w:val="nil"/>
              <w:left w:val="nil"/>
              <w:bottom w:val="nil"/>
              <w:right w:val="nil"/>
            </w:tcBorders>
            <w:shd w:val="clear" w:color="auto" w:fill="auto"/>
            <w:noWrap/>
            <w:vAlign w:val="bottom"/>
            <w:hideMark/>
          </w:tcPr>
          <w:p w14:paraId="59C1C073"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Cubbyu</w:t>
            </w:r>
          </w:p>
        </w:tc>
        <w:tc>
          <w:tcPr>
            <w:tcW w:w="2523" w:type="dxa"/>
            <w:tcBorders>
              <w:top w:val="nil"/>
              <w:left w:val="nil"/>
              <w:bottom w:val="nil"/>
              <w:right w:val="nil"/>
            </w:tcBorders>
            <w:shd w:val="clear" w:color="auto" w:fill="auto"/>
            <w:noWrap/>
            <w:vAlign w:val="bottom"/>
            <w:hideMark/>
          </w:tcPr>
          <w:p w14:paraId="7900D71D"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Pareques umbrosus</w:t>
            </w:r>
          </w:p>
        </w:tc>
      </w:tr>
      <w:tr w:rsidR="006B2DFE" w:rsidRPr="006B2DFE" w14:paraId="386EF681" w14:textId="77777777" w:rsidTr="00386D0C">
        <w:trPr>
          <w:trHeight w:val="199"/>
        </w:trPr>
        <w:tc>
          <w:tcPr>
            <w:tcW w:w="2082" w:type="dxa"/>
            <w:tcBorders>
              <w:top w:val="nil"/>
              <w:left w:val="nil"/>
              <w:bottom w:val="nil"/>
              <w:right w:val="nil"/>
            </w:tcBorders>
            <w:shd w:val="clear" w:color="auto" w:fill="auto"/>
            <w:noWrap/>
            <w:vAlign w:val="bottom"/>
            <w:hideMark/>
          </w:tcPr>
          <w:p w14:paraId="099431E5" w14:textId="6E791CE1" w:rsidR="006B2DFE" w:rsidRPr="006B2DFE" w:rsidRDefault="006B2DFE" w:rsidP="00386D0C">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 xml:space="preserve">Blackbar </w:t>
            </w:r>
            <w:r w:rsidR="00386D0C">
              <w:rPr>
                <w:rFonts w:ascii="Times New Roman" w:eastAsia="Times New Roman" w:hAnsi="Times New Roman" w:cs="Times New Roman"/>
                <w:color w:val="000000"/>
                <w:sz w:val="18"/>
                <w:szCs w:val="18"/>
              </w:rPr>
              <w:t>S</w:t>
            </w:r>
            <w:r w:rsidRPr="006B2DFE">
              <w:rPr>
                <w:rFonts w:ascii="Times New Roman" w:eastAsia="Times New Roman" w:hAnsi="Times New Roman" w:cs="Times New Roman"/>
                <w:color w:val="000000"/>
                <w:sz w:val="18"/>
                <w:szCs w:val="18"/>
              </w:rPr>
              <w:t>oldierfish</w:t>
            </w:r>
          </w:p>
        </w:tc>
        <w:tc>
          <w:tcPr>
            <w:tcW w:w="2471" w:type="dxa"/>
            <w:tcBorders>
              <w:top w:val="nil"/>
              <w:left w:val="nil"/>
              <w:bottom w:val="nil"/>
              <w:right w:val="nil"/>
            </w:tcBorders>
            <w:shd w:val="clear" w:color="auto" w:fill="auto"/>
            <w:noWrap/>
            <w:vAlign w:val="bottom"/>
            <w:hideMark/>
          </w:tcPr>
          <w:p w14:paraId="154ADB7C"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Myripristis jacobus</w:t>
            </w:r>
          </w:p>
        </w:tc>
        <w:tc>
          <w:tcPr>
            <w:tcW w:w="2029" w:type="dxa"/>
            <w:tcBorders>
              <w:top w:val="nil"/>
              <w:left w:val="nil"/>
              <w:bottom w:val="nil"/>
              <w:right w:val="nil"/>
            </w:tcBorders>
            <w:shd w:val="clear" w:color="auto" w:fill="auto"/>
            <w:noWrap/>
            <w:vAlign w:val="bottom"/>
            <w:hideMark/>
          </w:tcPr>
          <w:p w14:paraId="73D2EDD9"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Blackbar Drum</w:t>
            </w:r>
          </w:p>
        </w:tc>
        <w:tc>
          <w:tcPr>
            <w:tcW w:w="2523" w:type="dxa"/>
            <w:tcBorders>
              <w:top w:val="nil"/>
              <w:left w:val="nil"/>
              <w:bottom w:val="nil"/>
              <w:right w:val="nil"/>
            </w:tcBorders>
            <w:shd w:val="clear" w:color="auto" w:fill="auto"/>
            <w:noWrap/>
            <w:vAlign w:val="bottom"/>
            <w:hideMark/>
          </w:tcPr>
          <w:p w14:paraId="7DFB9ACF"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Pareques iwamotoi</w:t>
            </w:r>
          </w:p>
        </w:tc>
      </w:tr>
      <w:tr w:rsidR="006B2DFE" w:rsidRPr="006B2DFE" w14:paraId="0AA137BA" w14:textId="77777777" w:rsidTr="00386D0C">
        <w:trPr>
          <w:trHeight w:val="199"/>
        </w:trPr>
        <w:tc>
          <w:tcPr>
            <w:tcW w:w="2082" w:type="dxa"/>
            <w:tcBorders>
              <w:top w:val="nil"/>
              <w:left w:val="nil"/>
              <w:bottom w:val="nil"/>
              <w:right w:val="nil"/>
            </w:tcBorders>
            <w:shd w:val="clear" w:color="auto" w:fill="auto"/>
            <w:noWrap/>
            <w:vAlign w:val="bottom"/>
            <w:hideMark/>
          </w:tcPr>
          <w:p w14:paraId="13F37DB8"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Unidentified Cornetfish</w:t>
            </w:r>
          </w:p>
        </w:tc>
        <w:tc>
          <w:tcPr>
            <w:tcW w:w="2471" w:type="dxa"/>
            <w:tcBorders>
              <w:top w:val="nil"/>
              <w:left w:val="nil"/>
              <w:bottom w:val="nil"/>
              <w:right w:val="nil"/>
            </w:tcBorders>
            <w:shd w:val="clear" w:color="auto" w:fill="auto"/>
            <w:noWrap/>
            <w:vAlign w:val="bottom"/>
            <w:hideMark/>
          </w:tcPr>
          <w:p w14:paraId="7F2AC0ED"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Fistularia sp.</w:t>
            </w:r>
          </w:p>
        </w:tc>
        <w:tc>
          <w:tcPr>
            <w:tcW w:w="2029" w:type="dxa"/>
            <w:tcBorders>
              <w:top w:val="nil"/>
              <w:left w:val="nil"/>
              <w:bottom w:val="nil"/>
              <w:right w:val="nil"/>
            </w:tcBorders>
            <w:shd w:val="clear" w:color="auto" w:fill="auto"/>
            <w:noWrap/>
            <w:vAlign w:val="bottom"/>
            <w:hideMark/>
          </w:tcPr>
          <w:p w14:paraId="26383012"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Spotted Goatfish</w:t>
            </w:r>
          </w:p>
        </w:tc>
        <w:tc>
          <w:tcPr>
            <w:tcW w:w="2523" w:type="dxa"/>
            <w:tcBorders>
              <w:top w:val="nil"/>
              <w:left w:val="nil"/>
              <w:bottom w:val="nil"/>
              <w:right w:val="nil"/>
            </w:tcBorders>
            <w:shd w:val="clear" w:color="auto" w:fill="auto"/>
            <w:noWrap/>
            <w:vAlign w:val="bottom"/>
            <w:hideMark/>
          </w:tcPr>
          <w:p w14:paraId="5498F2A3"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Pseudupeneus maculatus</w:t>
            </w:r>
          </w:p>
        </w:tc>
      </w:tr>
      <w:tr w:rsidR="006B2DFE" w:rsidRPr="006B2DFE" w14:paraId="25ADE9A4" w14:textId="77777777" w:rsidTr="00386D0C">
        <w:trPr>
          <w:trHeight w:val="199"/>
        </w:trPr>
        <w:tc>
          <w:tcPr>
            <w:tcW w:w="2082" w:type="dxa"/>
            <w:tcBorders>
              <w:top w:val="nil"/>
              <w:left w:val="nil"/>
              <w:bottom w:val="nil"/>
              <w:right w:val="nil"/>
            </w:tcBorders>
            <w:shd w:val="clear" w:color="auto" w:fill="auto"/>
            <w:noWrap/>
            <w:vAlign w:val="bottom"/>
            <w:hideMark/>
          </w:tcPr>
          <w:p w14:paraId="65E38C3F"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Bluespotted Cornetfish</w:t>
            </w:r>
          </w:p>
        </w:tc>
        <w:tc>
          <w:tcPr>
            <w:tcW w:w="2471" w:type="dxa"/>
            <w:tcBorders>
              <w:top w:val="nil"/>
              <w:left w:val="nil"/>
              <w:bottom w:val="nil"/>
              <w:right w:val="nil"/>
            </w:tcBorders>
            <w:shd w:val="clear" w:color="auto" w:fill="auto"/>
            <w:noWrap/>
            <w:vAlign w:val="bottom"/>
            <w:hideMark/>
          </w:tcPr>
          <w:p w14:paraId="65883722"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Fistularia tabacaria</w:t>
            </w:r>
          </w:p>
        </w:tc>
        <w:tc>
          <w:tcPr>
            <w:tcW w:w="2029" w:type="dxa"/>
            <w:tcBorders>
              <w:top w:val="nil"/>
              <w:left w:val="nil"/>
              <w:bottom w:val="nil"/>
              <w:right w:val="nil"/>
            </w:tcBorders>
            <w:shd w:val="clear" w:color="auto" w:fill="auto"/>
            <w:noWrap/>
            <w:vAlign w:val="bottom"/>
            <w:hideMark/>
          </w:tcPr>
          <w:p w14:paraId="35B802EC"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Spotfin Butterflyfish</w:t>
            </w:r>
          </w:p>
        </w:tc>
        <w:tc>
          <w:tcPr>
            <w:tcW w:w="2523" w:type="dxa"/>
            <w:tcBorders>
              <w:top w:val="nil"/>
              <w:left w:val="nil"/>
              <w:bottom w:val="nil"/>
              <w:right w:val="nil"/>
            </w:tcBorders>
            <w:shd w:val="clear" w:color="auto" w:fill="auto"/>
            <w:noWrap/>
            <w:vAlign w:val="bottom"/>
            <w:hideMark/>
          </w:tcPr>
          <w:p w14:paraId="6F54DCF7"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Chaetodon ocellatus</w:t>
            </w:r>
          </w:p>
        </w:tc>
      </w:tr>
      <w:tr w:rsidR="006B2DFE" w:rsidRPr="006B2DFE" w14:paraId="041B7C80" w14:textId="77777777" w:rsidTr="00386D0C">
        <w:trPr>
          <w:trHeight w:val="199"/>
        </w:trPr>
        <w:tc>
          <w:tcPr>
            <w:tcW w:w="2082" w:type="dxa"/>
            <w:tcBorders>
              <w:top w:val="nil"/>
              <w:left w:val="nil"/>
              <w:bottom w:val="nil"/>
              <w:right w:val="nil"/>
            </w:tcBorders>
            <w:shd w:val="clear" w:color="auto" w:fill="auto"/>
            <w:noWrap/>
            <w:vAlign w:val="bottom"/>
            <w:hideMark/>
          </w:tcPr>
          <w:p w14:paraId="1BE90070"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Scorpionfish</w:t>
            </w:r>
          </w:p>
        </w:tc>
        <w:tc>
          <w:tcPr>
            <w:tcW w:w="2471" w:type="dxa"/>
            <w:tcBorders>
              <w:top w:val="nil"/>
              <w:left w:val="nil"/>
              <w:bottom w:val="nil"/>
              <w:right w:val="nil"/>
            </w:tcBorders>
            <w:shd w:val="clear" w:color="auto" w:fill="auto"/>
            <w:noWrap/>
            <w:vAlign w:val="bottom"/>
            <w:hideMark/>
          </w:tcPr>
          <w:p w14:paraId="54C28395"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Scorpaenidae</w:t>
            </w:r>
          </w:p>
        </w:tc>
        <w:tc>
          <w:tcPr>
            <w:tcW w:w="2029" w:type="dxa"/>
            <w:tcBorders>
              <w:top w:val="nil"/>
              <w:left w:val="nil"/>
              <w:bottom w:val="nil"/>
              <w:right w:val="nil"/>
            </w:tcBorders>
            <w:shd w:val="clear" w:color="auto" w:fill="auto"/>
            <w:noWrap/>
            <w:vAlign w:val="bottom"/>
            <w:hideMark/>
          </w:tcPr>
          <w:p w14:paraId="453EBC20"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Reef Butterflyfish</w:t>
            </w:r>
          </w:p>
        </w:tc>
        <w:tc>
          <w:tcPr>
            <w:tcW w:w="2523" w:type="dxa"/>
            <w:tcBorders>
              <w:top w:val="nil"/>
              <w:left w:val="nil"/>
              <w:bottom w:val="nil"/>
              <w:right w:val="nil"/>
            </w:tcBorders>
            <w:shd w:val="clear" w:color="auto" w:fill="auto"/>
            <w:noWrap/>
            <w:vAlign w:val="bottom"/>
            <w:hideMark/>
          </w:tcPr>
          <w:p w14:paraId="12C3FF07"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Chaetodon sedentarius</w:t>
            </w:r>
          </w:p>
        </w:tc>
      </w:tr>
      <w:tr w:rsidR="006B2DFE" w:rsidRPr="006B2DFE" w14:paraId="01A528D4" w14:textId="77777777" w:rsidTr="00386D0C">
        <w:trPr>
          <w:trHeight w:val="199"/>
        </w:trPr>
        <w:tc>
          <w:tcPr>
            <w:tcW w:w="2082" w:type="dxa"/>
            <w:tcBorders>
              <w:top w:val="nil"/>
              <w:left w:val="nil"/>
              <w:bottom w:val="nil"/>
              <w:right w:val="nil"/>
            </w:tcBorders>
            <w:shd w:val="clear" w:color="auto" w:fill="auto"/>
            <w:noWrap/>
            <w:vAlign w:val="bottom"/>
            <w:hideMark/>
          </w:tcPr>
          <w:p w14:paraId="2D83DC85"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Lionfish</w:t>
            </w:r>
          </w:p>
        </w:tc>
        <w:tc>
          <w:tcPr>
            <w:tcW w:w="2471" w:type="dxa"/>
            <w:tcBorders>
              <w:top w:val="nil"/>
              <w:left w:val="nil"/>
              <w:bottom w:val="nil"/>
              <w:right w:val="nil"/>
            </w:tcBorders>
            <w:shd w:val="clear" w:color="auto" w:fill="auto"/>
            <w:noWrap/>
            <w:vAlign w:val="bottom"/>
            <w:hideMark/>
          </w:tcPr>
          <w:p w14:paraId="36AF9FA0"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Pterois volitans</w:t>
            </w:r>
          </w:p>
        </w:tc>
        <w:tc>
          <w:tcPr>
            <w:tcW w:w="2029" w:type="dxa"/>
            <w:tcBorders>
              <w:top w:val="nil"/>
              <w:left w:val="nil"/>
              <w:bottom w:val="nil"/>
              <w:right w:val="nil"/>
            </w:tcBorders>
            <w:shd w:val="clear" w:color="auto" w:fill="auto"/>
            <w:noWrap/>
            <w:vAlign w:val="bottom"/>
            <w:hideMark/>
          </w:tcPr>
          <w:p w14:paraId="0A8B97A4"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Bank Butterflyfish</w:t>
            </w:r>
          </w:p>
        </w:tc>
        <w:tc>
          <w:tcPr>
            <w:tcW w:w="2523" w:type="dxa"/>
            <w:tcBorders>
              <w:top w:val="nil"/>
              <w:left w:val="nil"/>
              <w:bottom w:val="nil"/>
              <w:right w:val="nil"/>
            </w:tcBorders>
            <w:shd w:val="clear" w:color="auto" w:fill="auto"/>
            <w:noWrap/>
            <w:vAlign w:val="bottom"/>
            <w:hideMark/>
          </w:tcPr>
          <w:p w14:paraId="2845323D"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Prognathodes aya</w:t>
            </w:r>
          </w:p>
        </w:tc>
      </w:tr>
      <w:tr w:rsidR="006B2DFE" w:rsidRPr="006B2DFE" w14:paraId="611C263F" w14:textId="77777777" w:rsidTr="00386D0C">
        <w:trPr>
          <w:trHeight w:val="199"/>
        </w:trPr>
        <w:tc>
          <w:tcPr>
            <w:tcW w:w="2082" w:type="dxa"/>
            <w:tcBorders>
              <w:top w:val="nil"/>
              <w:left w:val="nil"/>
              <w:bottom w:val="nil"/>
              <w:right w:val="nil"/>
            </w:tcBorders>
            <w:shd w:val="clear" w:color="auto" w:fill="auto"/>
            <w:noWrap/>
            <w:vAlign w:val="bottom"/>
            <w:hideMark/>
          </w:tcPr>
          <w:p w14:paraId="381BF840"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Flying Gurnard</w:t>
            </w:r>
          </w:p>
        </w:tc>
        <w:tc>
          <w:tcPr>
            <w:tcW w:w="2471" w:type="dxa"/>
            <w:tcBorders>
              <w:top w:val="nil"/>
              <w:left w:val="nil"/>
              <w:bottom w:val="nil"/>
              <w:right w:val="nil"/>
            </w:tcBorders>
            <w:shd w:val="clear" w:color="auto" w:fill="auto"/>
            <w:noWrap/>
            <w:vAlign w:val="bottom"/>
            <w:hideMark/>
          </w:tcPr>
          <w:p w14:paraId="240F81AD"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Dactylopterus volitans</w:t>
            </w:r>
          </w:p>
        </w:tc>
        <w:tc>
          <w:tcPr>
            <w:tcW w:w="2029" w:type="dxa"/>
            <w:tcBorders>
              <w:top w:val="nil"/>
              <w:left w:val="nil"/>
              <w:bottom w:val="nil"/>
              <w:right w:val="nil"/>
            </w:tcBorders>
            <w:shd w:val="clear" w:color="auto" w:fill="auto"/>
            <w:noWrap/>
            <w:vAlign w:val="bottom"/>
            <w:hideMark/>
          </w:tcPr>
          <w:p w14:paraId="01EE814C"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Blue Angelfish</w:t>
            </w:r>
          </w:p>
        </w:tc>
        <w:tc>
          <w:tcPr>
            <w:tcW w:w="2523" w:type="dxa"/>
            <w:tcBorders>
              <w:top w:val="nil"/>
              <w:left w:val="nil"/>
              <w:bottom w:val="nil"/>
              <w:right w:val="nil"/>
            </w:tcBorders>
            <w:shd w:val="clear" w:color="auto" w:fill="auto"/>
            <w:noWrap/>
            <w:vAlign w:val="bottom"/>
            <w:hideMark/>
          </w:tcPr>
          <w:p w14:paraId="35E303F9"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Holacanthus bermudensis</w:t>
            </w:r>
          </w:p>
        </w:tc>
      </w:tr>
      <w:tr w:rsidR="006B2DFE" w:rsidRPr="006B2DFE" w14:paraId="0CCE256D" w14:textId="77777777" w:rsidTr="00386D0C">
        <w:trPr>
          <w:trHeight w:val="199"/>
        </w:trPr>
        <w:tc>
          <w:tcPr>
            <w:tcW w:w="2082" w:type="dxa"/>
            <w:tcBorders>
              <w:top w:val="nil"/>
              <w:left w:val="nil"/>
              <w:bottom w:val="nil"/>
              <w:right w:val="nil"/>
            </w:tcBorders>
            <w:shd w:val="clear" w:color="auto" w:fill="auto"/>
            <w:noWrap/>
            <w:vAlign w:val="bottom"/>
            <w:hideMark/>
          </w:tcPr>
          <w:p w14:paraId="0FF437F9"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Bank Sea Bass</w:t>
            </w:r>
          </w:p>
        </w:tc>
        <w:tc>
          <w:tcPr>
            <w:tcW w:w="2471" w:type="dxa"/>
            <w:tcBorders>
              <w:top w:val="nil"/>
              <w:left w:val="nil"/>
              <w:bottom w:val="nil"/>
              <w:right w:val="nil"/>
            </w:tcBorders>
            <w:shd w:val="clear" w:color="auto" w:fill="auto"/>
            <w:noWrap/>
            <w:vAlign w:val="bottom"/>
            <w:hideMark/>
          </w:tcPr>
          <w:p w14:paraId="27141351"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Centropristis ocyurus</w:t>
            </w:r>
          </w:p>
        </w:tc>
        <w:tc>
          <w:tcPr>
            <w:tcW w:w="2029" w:type="dxa"/>
            <w:tcBorders>
              <w:top w:val="nil"/>
              <w:left w:val="nil"/>
              <w:bottom w:val="nil"/>
              <w:right w:val="nil"/>
            </w:tcBorders>
            <w:shd w:val="clear" w:color="auto" w:fill="auto"/>
            <w:noWrap/>
            <w:vAlign w:val="bottom"/>
            <w:hideMark/>
          </w:tcPr>
          <w:p w14:paraId="4835C552"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Gray Angelfish</w:t>
            </w:r>
          </w:p>
        </w:tc>
        <w:tc>
          <w:tcPr>
            <w:tcW w:w="2523" w:type="dxa"/>
            <w:tcBorders>
              <w:top w:val="nil"/>
              <w:left w:val="nil"/>
              <w:bottom w:val="nil"/>
              <w:right w:val="nil"/>
            </w:tcBorders>
            <w:shd w:val="clear" w:color="auto" w:fill="auto"/>
            <w:noWrap/>
            <w:vAlign w:val="bottom"/>
            <w:hideMark/>
          </w:tcPr>
          <w:p w14:paraId="51DFABC9"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Pomacanthus arcuatus</w:t>
            </w:r>
          </w:p>
        </w:tc>
      </w:tr>
      <w:tr w:rsidR="006B2DFE" w:rsidRPr="006B2DFE" w14:paraId="5582E9BE" w14:textId="77777777" w:rsidTr="00386D0C">
        <w:trPr>
          <w:trHeight w:val="199"/>
        </w:trPr>
        <w:tc>
          <w:tcPr>
            <w:tcW w:w="2082" w:type="dxa"/>
            <w:tcBorders>
              <w:top w:val="nil"/>
              <w:left w:val="nil"/>
              <w:bottom w:val="nil"/>
              <w:right w:val="nil"/>
            </w:tcBorders>
            <w:shd w:val="clear" w:color="auto" w:fill="auto"/>
            <w:noWrap/>
            <w:vAlign w:val="bottom"/>
            <w:hideMark/>
          </w:tcPr>
          <w:p w14:paraId="5B7E6D2F" w14:textId="77777777" w:rsidR="006B2DFE" w:rsidRPr="006B2DFE" w:rsidRDefault="006B2DFE" w:rsidP="006B2DFE">
            <w:pPr>
              <w:widowControl/>
              <w:rPr>
                <w:rFonts w:ascii="Times New Roman" w:eastAsia="Times New Roman" w:hAnsi="Times New Roman" w:cs="Times New Roman"/>
                <w:b/>
                <w:color w:val="000000"/>
                <w:sz w:val="18"/>
                <w:szCs w:val="18"/>
              </w:rPr>
            </w:pPr>
            <w:r w:rsidRPr="006B2DFE">
              <w:rPr>
                <w:rFonts w:ascii="Times New Roman" w:eastAsia="Times New Roman" w:hAnsi="Times New Roman" w:cs="Times New Roman"/>
                <w:b/>
                <w:color w:val="000000"/>
                <w:sz w:val="18"/>
                <w:szCs w:val="18"/>
              </w:rPr>
              <w:t>Speckled Hind</w:t>
            </w:r>
          </w:p>
        </w:tc>
        <w:tc>
          <w:tcPr>
            <w:tcW w:w="2471" w:type="dxa"/>
            <w:tcBorders>
              <w:top w:val="nil"/>
              <w:left w:val="nil"/>
              <w:bottom w:val="nil"/>
              <w:right w:val="nil"/>
            </w:tcBorders>
            <w:shd w:val="clear" w:color="auto" w:fill="auto"/>
            <w:noWrap/>
            <w:vAlign w:val="bottom"/>
            <w:hideMark/>
          </w:tcPr>
          <w:p w14:paraId="1C2F92D2" w14:textId="77777777" w:rsidR="006B2DFE" w:rsidRPr="006B2DFE" w:rsidRDefault="006B2DFE" w:rsidP="006B2DFE">
            <w:pPr>
              <w:widowControl/>
              <w:rPr>
                <w:rFonts w:ascii="Times New Roman" w:eastAsia="Times New Roman" w:hAnsi="Times New Roman" w:cs="Times New Roman"/>
                <w:b/>
                <w:i/>
                <w:color w:val="000000"/>
                <w:sz w:val="18"/>
                <w:szCs w:val="18"/>
              </w:rPr>
            </w:pPr>
            <w:r w:rsidRPr="006B2DFE">
              <w:rPr>
                <w:rFonts w:ascii="Times New Roman" w:eastAsia="Times New Roman" w:hAnsi="Times New Roman" w:cs="Times New Roman"/>
                <w:b/>
                <w:i/>
                <w:color w:val="000000"/>
                <w:sz w:val="18"/>
                <w:szCs w:val="18"/>
              </w:rPr>
              <w:t>Epinephelus drummondhayi</w:t>
            </w:r>
          </w:p>
        </w:tc>
        <w:tc>
          <w:tcPr>
            <w:tcW w:w="2029" w:type="dxa"/>
            <w:tcBorders>
              <w:top w:val="nil"/>
              <w:left w:val="nil"/>
              <w:bottom w:val="nil"/>
              <w:right w:val="nil"/>
            </w:tcBorders>
            <w:shd w:val="clear" w:color="auto" w:fill="auto"/>
            <w:noWrap/>
            <w:vAlign w:val="bottom"/>
            <w:hideMark/>
          </w:tcPr>
          <w:p w14:paraId="68204798"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French Angelfish</w:t>
            </w:r>
          </w:p>
        </w:tc>
        <w:tc>
          <w:tcPr>
            <w:tcW w:w="2523" w:type="dxa"/>
            <w:tcBorders>
              <w:top w:val="nil"/>
              <w:left w:val="nil"/>
              <w:bottom w:val="nil"/>
              <w:right w:val="nil"/>
            </w:tcBorders>
            <w:shd w:val="clear" w:color="auto" w:fill="auto"/>
            <w:noWrap/>
            <w:vAlign w:val="bottom"/>
            <w:hideMark/>
          </w:tcPr>
          <w:p w14:paraId="39679319"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Pomacanthus paru</w:t>
            </w:r>
          </w:p>
        </w:tc>
      </w:tr>
      <w:tr w:rsidR="006B2DFE" w:rsidRPr="006B2DFE" w14:paraId="63BED62E" w14:textId="77777777" w:rsidTr="00386D0C">
        <w:trPr>
          <w:trHeight w:val="199"/>
        </w:trPr>
        <w:tc>
          <w:tcPr>
            <w:tcW w:w="2082" w:type="dxa"/>
            <w:tcBorders>
              <w:top w:val="nil"/>
              <w:left w:val="nil"/>
              <w:bottom w:val="nil"/>
              <w:right w:val="nil"/>
            </w:tcBorders>
            <w:shd w:val="clear" w:color="auto" w:fill="auto"/>
            <w:noWrap/>
            <w:vAlign w:val="bottom"/>
            <w:hideMark/>
          </w:tcPr>
          <w:p w14:paraId="1A4DF8B0"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Goliath Grouper</w:t>
            </w:r>
          </w:p>
        </w:tc>
        <w:tc>
          <w:tcPr>
            <w:tcW w:w="2471" w:type="dxa"/>
            <w:tcBorders>
              <w:top w:val="nil"/>
              <w:left w:val="nil"/>
              <w:bottom w:val="nil"/>
              <w:right w:val="nil"/>
            </w:tcBorders>
            <w:shd w:val="clear" w:color="auto" w:fill="auto"/>
            <w:noWrap/>
            <w:vAlign w:val="bottom"/>
            <w:hideMark/>
          </w:tcPr>
          <w:p w14:paraId="3C4A4989"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Epinephelus itajara</w:t>
            </w:r>
          </w:p>
        </w:tc>
        <w:tc>
          <w:tcPr>
            <w:tcW w:w="2029" w:type="dxa"/>
            <w:tcBorders>
              <w:top w:val="nil"/>
              <w:left w:val="nil"/>
              <w:bottom w:val="nil"/>
              <w:right w:val="nil"/>
            </w:tcBorders>
            <w:shd w:val="clear" w:color="auto" w:fill="auto"/>
            <w:noWrap/>
            <w:vAlign w:val="bottom"/>
            <w:hideMark/>
          </w:tcPr>
          <w:p w14:paraId="08F3DF32"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Yellowtail Reeffish</w:t>
            </w:r>
          </w:p>
        </w:tc>
        <w:tc>
          <w:tcPr>
            <w:tcW w:w="2523" w:type="dxa"/>
            <w:tcBorders>
              <w:top w:val="nil"/>
              <w:left w:val="nil"/>
              <w:bottom w:val="nil"/>
              <w:right w:val="nil"/>
            </w:tcBorders>
            <w:shd w:val="clear" w:color="auto" w:fill="auto"/>
            <w:noWrap/>
            <w:vAlign w:val="bottom"/>
            <w:hideMark/>
          </w:tcPr>
          <w:p w14:paraId="0EC62D26"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Chromis enchrysura</w:t>
            </w:r>
          </w:p>
        </w:tc>
      </w:tr>
      <w:tr w:rsidR="006B2DFE" w:rsidRPr="006B2DFE" w14:paraId="1D0C5CD1" w14:textId="77777777" w:rsidTr="00386D0C">
        <w:trPr>
          <w:trHeight w:val="199"/>
        </w:trPr>
        <w:tc>
          <w:tcPr>
            <w:tcW w:w="2082" w:type="dxa"/>
            <w:tcBorders>
              <w:top w:val="nil"/>
              <w:left w:val="nil"/>
              <w:bottom w:val="nil"/>
              <w:right w:val="nil"/>
            </w:tcBorders>
            <w:shd w:val="clear" w:color="auto" w:fill="auto"/>
            <w:noWrap/>
            <w:vAlign w:val="bottom"/>
            <w:hideMark/>
          </w:tcPr>
          <w:p w14:paraId="2B2B9893" w14:textId="77777777" w:rsidR="006B2DFE" w:rsidRPr="006B2DFE" w:rsidRDefault="006B2DFE" w:rsidP="006B2DFE">
            <w:pPr>
              <w:widowControl/>
              <w:rPr>
                <w:rFonts w:ascii="Times New Roman" w:eastAsia="Times New Roman" w:hAnsi="Times New Roman" w:cs="Times New Roman"/>
                <w:b/>
                <w:color w:val="000000"/>
                <w:sz w:val="18"/>
                <w:szCs w:val="18"/>
              </w:rPr>
            </w:pPr>
            <w:r w:rsidRPr="006B2DFE">
              <w:rPr>
                <w:rFonts w:ascii="Times New Roman" w:eastAsia="Times New Roman" w:hAnsi="Times New Roman" w:cs="Times New Roman"/>
                <w:b/>
                <w:color w:val="000000"/>
                <w:sz w:val="18"/>
                <w:szCs w:val="18"/>
              </w:rPr>
              <w:t>Snowy Grouper</w:t>
            </w:r>
          </w:p>
        </w:tc>
        <w:tc>
          <w:tcPr>
            <w:tcW w:w="2471" w:type="dxa"/>
            <w:tcBorders>
              <w:top w:val="nil"/>
              <w:left w:val="nil"/>
              <w:bottom w:val="nil"/>
              <w:right w:val="nil"/>
            </w:tcBorders>
            <w:shd w:val="clear" w:color="auto" w:fill="auto"/>
            <w:noWrap/>
            <w:vAlign w:val="bottom"/>
            <w:hideMark/>
          </w:tcPr>
          <w:p w14:paraId="42890E87" w14:textId="77777777" w:rsidR="006B2DFE" w:rsidRPr="006B2DFE" w:rsidRDefault="006B2DFE" w:rsidP="006B2DFE">
            <w:pPr>
              <w:widowControl/>
              <w:rPr>
                <w:rFonts w:ascii="Times New Roman" w:eastAsia="Times New Roman" w:hAnsi="Times New Roman" w:cs="Times New Roman"/>
                <w:b/>
                <w:i/>
                <w:color w:val="000000"/>
                <w:sz w:val="18"/>
                <w:szCs w:val="18"/>
              </w:rPr>
            </w:pPr>
            <w:r w:rsidRPr="006B2DFE">
              <w:rPr>
                <w:rFonts w:ascii="Times New Roman" w:eastAsia="Times New Roman" w:hAnsi="Times New Roman" w:cs="Times New Roman"/>
                <w:b/>
                <w:i/>
                <w:color w:val="000000"/>
                <w:sz w:val="18"/>
                <w:szCs w:val="18"/>
              </w:rPr>
              <w:t>Hyporthodus niveatus</w:t>
            </w:r>
          </w:p>
        </w:tc>
        <w:tc>
          <w:tcPr>
            <w:tcW w:w="2029" w:type="dxa"/>
            <w:tcBorders>
              <w:top w:val="nil"/>
              <w:left w:val="nil"/>
              <w:bottom w:val="nil"/>
              <w:right w:val="nil"/>
            </w:tcBorders>
            <w:shd w:val="clear" w:color="auto" w:fill="auto"/>
            <w:noWrap/>
            <w:vAlign w:val="bottom"/>
            <w:hideMark/>
          </w:tcPr>
          <w:p w14:paraId="1EFF23B1"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Sunshinefish</w:t>
            </w:r>
          </w:p>
        </w:tc>
        <w:tc>
          <w:tcPr>
            <w:tcW w:w="2523" w:type="dxa"/>
            <w:tcBorders>
              <w:top w:val="nil"/>
              <w:left w:val="nil"/>
              <w:bottom w:val="nil"/>
              <w:right w:val="nil"/>
            </w:tcBorders>
            <w:shd w:val="clear" w:color="auto" w:fill="auto"/>
            <w:noWrap/>
            <w:vAlign w:val="bottom"/>
            <w:hideMark/>
          </w:tcPr>
          <w:p w14:paraId="3D08FE30"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Chromis insolata</w:t>
            </w:r>
          </w:p>
        </w:tc>
      </w:tr>
      <w:tr w:rsidR="006B2DFE" w:rsidRPr="006B2DFE" w14:paraId="0E800139" w14:textId="77777777" w:rsidTr="00386D0C">
        <w:trPr>
          <w:trHeight w:val="199"/>
        </w:trPr>
        <w:tc>
          <w:tcPr>
            <w:tcW w:w="2082" w:type="dxa"/>
            <w:tcBorders>
              <w:top w:val="nil"/>
              <w:left w:val="nil"/>
              <w:bottom w:val="nil"/>
              <w:right w:val="nil"/>
            </w:tcBorders>
            <w:shd w:val="clear" w:color="auto" w:fill="auto"/>
            <w:noWrap/>
            <w:vAlign w:val="bottom"/>
            <w:hideMark/>
          </w:tcPr>
          <w:p w14:paraId="7E518E8C"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 xml:space="preserve">Gag </w:t>
            </w:r>
          </w:p>
        </w:tc>
        <w:tc>
          <w:tcPr>
            <w:tcW w:w="2471" w:type="dxa"/>
            <w:tcBorders>
              <w:top w:val="nil"/>
              <w:left w:val="nil"/>
              <w:bottom w:val="nil"/>
              <w:right w:val="nil"/>
            </w:tcBorders>
            <w:shd w:val="clear" w:color="auto" w:fill="auto"/>
            <w:noWrap/>
            <w:vAlign w:val="bottom"/>
            <w:hideMark/>
          </w:tcPr>
          <w:p w14:paraId="19D67BC9"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Mycteroperca microlepis</w:t>
            </w:r>
          </w:p>
        </w:tc>
        <w:tc>
          <w:tcPr>
            <w:tcW w:w="2029" w:type="dxa"/>
            <w:tcBorders>
              <w:top w:val="nil"/>
              <w:left w:val="nil"/>
              <w:bottom w:val="nil"/>
              <w:right w:val="nil"/>
            </w:tcBorders>
            <w:shd w:val="clear" w:color="auto" w:fill="auto"/>
            <w:noWrap/>
            <w:vAlign w:val="bottom"/>
            <w:hideMark/>
          </w:tcPr>
          <w:p w14:paraId="54578949"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Purple Reeffish</w:t>
            </w:r>
          </w:p>
        </w:tc>
        <w:tc>
          <w:tcPr>
            <w:tcW w:w="2523" w:type="dxa"/>
            <w:tcBorders>
              <w:top w:val="nil"/>
              <w:left w:val="nil"/>
              <w:bottom w:val="nil"/>
              <w:right w:val="nil"/>
            </w:tcBorders>
            <w:shd w:val="clear" w:color="auto" w:fill="auto"/>
            <w:noWrap/>
            <w:vAlign w:val="bottom"/>
            <w:hideMark/>
          </w:tcPr>
          <w:p w14:paraId="3D3AA95C"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Chromis scotti</w:t>
            </w:r>
          </w:p>
        </w:tc>
      </w:tr>
      <w:tr w:rsidR="006B2DFE" w:rsidRPr="006B2DFE" w14:paraId="5AF23DD3" w14:textId="77777777" w:rsidTr="00386D0C">
        <w:trPr>
          <w:trHeight w:val="199"/>
        </w:trPr>
        <w:tc>
          <w:tcPr>
            <w:tcW w:w="2082" w:type="dxa"/>
            <w:tcBorders>
              <w:top w:val="nil"/>
              <w:left w:val="nil"/>
              <w:bottom w:val="nil"/>
              <w:right w:val="nil"/>
            </w:tcBorders>
            <w:shd w:val="clear" w:color="auto" w:fill="auto"/>
            <w:noWrap/>
            <w:vAlign w:val="bottom"/>
            <w:hideMark/>
          </w:tcPr>
          <w:p w14:paraId="5FBB902B"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Scamp</w:t>
            </w:r>
          </w:p>
        </w:tc>
        <w:tc>
          <w:tcPr>
            <w:tcW w:w="2471" w:type="dxa"/>
            <w:tcBorders>
              <w:top w:val="nil"/>
              <w:left w:val="nil"/>
              <w:bottom w:val="nil"/>
              <w:right w:val="nil"/>
            </w:tcBorders>
            <w:shd w:val="clear" w:color="auto" w:fill="auto"/>
            <w:noWrap/>
            <w:vAlign w:val="bottom"/>
            <w:hideMark/>
          </w:tcPr>
          <w:p w14:paraId="39969EC2"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Mycteroperca phenax</w:t>
            </w:r>
          </w:p>
        </w:tc>
        <w:tc>
          <w:tcPr>
            <w:tcW w:w="2029" w:type="dxa"/>
            <w:tcBorders>
              <w:top w:val="nil"/>
              <w:left w:val="nil"/>
              <w:bottom w:val="nil"/>
              <w:right w:val="nil"/>
            </w:tcBorders>
            <w:shd w:val="clear" w:color="auto" w:fill="auto"/>
            <w:noWrap/>
            <w:vAlign w:val="bottom"/>
            <w:hideMark/>
          </w:tcPr>
          <w:p w14:paraId="625549D9"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Bicolor Damselfish</w:t>
            </w:r>
          </w:p>
        </w:tc>
        <w:tc>
          <w:tcPr>
            <w:tcW w:w="2523" w:type="dxa"/>
            <w:tcBorders>
              <w:top w:val="nil"/>
              <w:left w:val="nil"/>
              <w:bottom w:val="nil"/>
              <w:right w:val="nil"/>
            </w:tcBorders>
            <w:shd w:val="clear" w:color="auto" w:fill="auto"/>
            <w:noWrap/>
            <w:vAlign w:val="bottom"/>
            <w:hideMark/>
          </w:tcPr>
          <w:p w14:paraId="7CFEEDB5"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Stegastes partitus</w:t>
            </w:r>
          </w:p>
        </w:tc>
      </w:tr>
      <w:tr w:rsidR="006B2DFE" w:rsidRPr="006B2DFE" w14:paraId="3EEB98BD" w14:textId="77777777" w:rsidTr="00386D0C">
        <w:trPr>
          <w:trHeight w:val="199"/>
        </w:trPr>
        <w:tc>
          <w:tcPr>
            <w:tcW w:w="2082" w:type="dxa"/>
            <w:tcBorders>
              <w:top w:val="nil"/>
              <w:left w:val="nil"/>
              <w:bottom w:val="nil"/>
              <w:right w:val="nil"/>
            </w:tcBorders>
            <w:shd w:val="clear" w:color="auto" w:fill="auto"/>
            <w:noWrap/>
            <w:vAlign w:val="bottom"/>
            <w:hideMark/>
          </w:tcPr>
          <w:p w14:paraId="1A3AB846"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Unidentified Anthiid</w:t>
            </w:r>
          </w:p>
        </w:tc>
        <w:tc>
          <w:tcPr>
            <w:tcW w:w="2471" w:type="dxa"/>
            <w:tcBorders>
              <w:top w:val="nil"/>
              <w:left w:val="nil"/>
              <w:bottom w:val="nil"/>
              <w:right w:val="nil"/>
            </w:tcBorders>
            <w:shd w:val="clear" w:color="auto" w:fill="auto"/>
            <w:noWrap/>
            <w:vAlign w:val="bottom"/>
            <w:hideMark/>
          </w:tcPr>
          <w:p w14:paraId="59BC0921"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Anthiinae</w:t>
            </w:r>
          </w:p>
        </w:tc>
        <w:tc>
          <w:tcPr>
            <w:tcW w:w="2029" w:type="dxa"/>
            <w:tcBorders>
              <w:top w:val="nil"/>
              <w:left w:val="nil"/>
              <w:bottom w:val="nil"/>
              <w:right w:val="nil"/>
            </w:tcBorders>
            <w:shd w:val="clear" w:color="auto" w:fill="auto"/>
            <w:noWrap/>
            <w:vAlign w:val="bottom"/>
            <w:hideMark/>
          </w:tcPr>
          <w:p w14:paraId="1DB71D91"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Barracuda</w:t>
            </w:r>
          </w:p>
        </w:tc>
        <w:tc>
          <w:tcPr>
            <w:tcW w:w="2523" w:type="dxa"/>
            <w:tcBorders>
              <w:top w:val="nil"/>
              <w:left w:val="nil"/>
              <w:bottom w:val="nil"/>
              <w:right w:val="nil"/>
            </w:tcBorders>
            <w:shd w:val="clear" w:color="auto" w:fill="auto"/>
            <w:noWrap/>
            <w:vAlign w:val="bottom"/>
            <w:hideMark/>
          </w:tcPr>
          <w:p w14:paraId="14F610B4"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Sphyraena barracuda</w:t>
            </w:r>
          </w:p>
        </w:tc>
      </w:tr>
      <w:tr w:rsidR="006B2DFE" w:rsidRPr="006B2DFE" w14:paraId="6CD5399D" w14:textId="77777777" w:rsidTr="00386D0C">
        <w:trPr>
          <w:trHeight w:val="199"/>
        </w:trPr>
        <w:tc>
          <w:tcPr>
            <w:tcW w:w="2082" w:type="dxa"/>
            <w:tcBorders>
              <w:top w:val="nil"/>
              <w:left w:val="nil"/>
              <w:bottom w:val="nil"/>
              <w:right w:val="nil"/>
            </w:tcBorders>
            <w:shd w:val="clear" w:color="auto" w:fill="auto"/>
            <w:noWrap/>
            <w:vAlign w:val="bottom"/>
            <w:hideMark/>
          </w:tcPr>
          <w:p w14:paraId="6F4F7235"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Creolefish</w:t>
            </w:r>
          </w:p>
        </w:tc>
        <w:tc>
          <w:tcPr>
            <w:tcW w:w="2471" w:type="dxa"/>
            <w:tcBorders>
              <w:top w:val="nil"/>
              <w:left w:val="nil"/>
              <w:bottom w:val="nil"/>
              <w:right w:val="nil"/>
            </w:tcBorders>
            <w:shd w:val="clear" w:color="auto" w:fill="auto"/>
            <w:noWrap/>
            <w:vAlign w:val="bottom"/>
            <w:hideMark/>
          </w:tcPr>
          <w:p w14:paraId="55DD5C81"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Paranthias furcifer</w:t>
            </w:r>
          </w:p>
        </w:tc>
        <w:tc>
          <w:tcPr>
            <w:tcW w:w="2029" w:type="dxa"/>
            <w:tcBorders>
              <w:top w:val="nil"/>
              <w:left w:val="nil"/>
              <w:bottom w:val="nil"/>
              <w:right w:val="nil"/>
            </w:tcBorders>
            <w:shd w:val="clear" w:color="auto" w:fill="auto"/>
            <w:noWrap/>
            <w:vAlign w:val="bottom"/>
            <w:hideMark/>
          </w:tcPr>
          <w:p w14:paraId="2832A771"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Spotfin Hogfish</w:t>
            </w:r>
          </w:p>
        </w:tc>
        <w:tc>
          <w:tcPr>
            <w:tcW w:w="2523" w:type="dxa"/>
            <w:tcBorders>
              <w:top w:val="nil"/>
              <w:left w:val="nil"/>
              <w:bottom w:val="nil"/>
              <w:right w:val="nil"/>
            </w:tcBorders>
            <w:shd w:val="clear" w:color="auto" w:fill="auto"/>
            <w:noWrap/>
            <w:vAlign w:val="bottom"/>
            <w:hideMark/>
          </w:tcPr>
          <w:p w14:paraId="3A4E6714"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Bodianus pulchellus</w:t>
            </w:r>
          </w:p>
        </w:tc>
      </w:tr>
      <w:tr w:rsidR="006B2DFE" w:rsidRPr="006B2DFE" w14:paraId="50D5DF81" w14:textId="77777777" w:rsidTr="00386D0C">
        <w:trPr>
          <w:trHeight w:val="199"/>
        </w:trPr>
        <w:tc>
          <w:tcPr>
            <w:tcW w:w="2082" w:type="dxa"/>
            <w:tcBorders>
              <w:top w:val="nil"/>
              <w:left w:val="nil"/>
              <w:bottom w:val="nil"/>
              <w:right w:val="nil"/>
            </w:tcBorders>
            <w:shd w:val="clear" w:color="auto" w:fill="auto"/>
            <w:noWrap/>
            <w:vAlign w:val="bottom"/>
            <w:hideMark/>
          </w:tcPr>
          <w:p w14:paraId="4B102396"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Wrasse Bass</w:t>
            </w:r>
          </w:p>
        </w:tc>
        <w:tc>
          <w:tcPr>
            <w:tcW w:w="2471" w:type="dxa"/>
            <w:tcBorders>
              <w:top w:val="nil"/>
              <w:left w:val="nil"/>
              <w:bottom w:val="nil"/>
              <w:right w:val="nil"/>
            </w:tcBorders>
            <w:shd w:val="clear" w:color="auto" w:fill="auto"/>
            <w:noWrap/>
            <w:vAlign w:val="bottom"/>
            <w:hideMark/>
          </w:tcPr>
          <w:p w14:paraId="45320C88"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Liopropoma eukrines</w:t>
            </w:r>
          </w:p>
        </w:tc>
        <w:tc>
          <w:tcPr>
            <w:tcW w:w="2029" w:type="dxa"/>
            <w:tcBorders>
              <w:top w:val="nil"/>
              <w:left w:val="nil"/>
              <w:bottom w:val="nil"/>
              <w:right w:val="nil"/>
            </w:tcBorders>
            <w:shd w:val="clear" w:color="auto" w:fill="auto"/>
            <w:noWrap/>
            <w:vAlign w:val="bottom"/>
            <w:hideMark/>
          </w:tcPr>
          <w:p w14:paraId="2C178B7C"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Greenband wrasse</w:t>
            </w:r>
          </w:p>
        </w:tc>
        <w:tc>
          <w:tcPr>
            <w:tcW w:w="2523" w:type="dxa"/>
            <w:tcBorders>
              <w:top w:val="nil"/>
              <w:left w:val="nil"/>
              <w:bottom w:val="nil"/>
              <w:right w:val="nil"/>
            </w:tcBorders>
            <w:shd w:val="clear" w:color="auto" w:fill="auto"/>
            <w:noWrap/>
            <w:vAlign w:val="bottom"/>
            <w:hideMark/>
          </w:tcPr>
          <w:p w14:paraId="1E4ED1DD"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Halichoeres bathyphilus</w:t>
            </w:r>
          </w:p>
        </w:tc>
      </w:tr>
      <w:tr w:rsidR="006B2DFE" w:rsidRPr="006B2DFE" w14:paraId="6D71D984" w14:textId="77777777" w:rsidTr="00386D0C">
        <w:trPr>
          <w:trHeight w:val="199"/>
        </w:trPr>
        <w:tc>
          <w:tcPr>
            <w:tcW w:w="2082" w:type="dxa"/>
            <w:tcBorders>
              <w:top w:val="nil"/>
              <w:left w:val="nil"/>
              <w:bottom w:val="nil"/>
              <w:right w:val="nil"/>
            </w:tcBorders>
            <w:shd w:val="clear" w:color="auto" w:fill="auto"/>
            <w:noWrap/>
            <w:vAlign w:val="bottom"/>
            <w:hideMark/>
          </w:tcPr>
          <w:p w14:paraId="37EC37FF"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Graysby</w:t>
            </w:r>
          </w:p>
        </w:tc>
        <w:tc>
          <w:tcPr>
            <w:tcW w:w="2471" w:type="dxa"/>
            <w:tcBorders>
              <w:top w:val="nil"/>
              <w:left w:val="nil"/>
              <w:bottom w:val="nil"/>
              <w:right w:val="nil"/>
            </w:tcBorders>
            <w:shd w:val="clear" w:color="auto" w:fill="auto"/>
            <w:noWrap/>
            <w:vAlign w:val="bottom"/>
            <w:hideMark/>
          </w:tcPr>
          <w:p w14:paraId="7C2D0D32"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Cephalopholis cruentata</w:t>
            </w:r>
          </w:p>
        </w:tc>
        <w:tc>
          <w:tcPr>
            <w:tcW w:w="2029" w:type="dxa"/>
            <w:tcBorders>
              <w:top w:val="nil"/>
              <w:left w:val="nil"/>
              <w:bottom w:val="nil"/>
              <w:right w:val="nil"/>
            </w:tcBorders>
            <w:shd w:val="clear" w:color="auto" w:fill="auto"/>
            <w:noWrap/>
            <w:vAlign w:val="bottom"/>
            <w:hideMark/>
          </w:tcPr>
          <w:p w14:paraId="67603604"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Yellowhead Wrasse</w:t>
            </w:r>
          </w:p>
        </w:tc>
        <w:tc>
          <w:tcPr>
            <w:tcW w:w="2523" w:type="dxa"/>
            <w:tcBorders>
              <w:top w:val="nil"/>
              <w:left w:val="nil"/>
              <w:bottom w:val="nil"/>
              <w:right w:val="nil"/>
            </w:tcBorders>
            <w:shd w:val="clear" w:color="auto" w:fill="auto"/>
            <w:noWrap/>
            <w:vAlign w:val="bottom"/>
            <w:hideMark/>
          </w:tcPr>
          <w:p w14:paraId="71052538"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Halichoeres garnoti</w:t>
            </w:r>
          </w:p>
        </w:tc>
      </w:tr>
      <w:tr w:rsidR="006B2DFE" w:rsidRPr="006B2DFE" w14:paraId="7A31A1DB" w14:textId="77777777" w:rsidTr="00386D0C">
        <w:trPr>
          <w:trHeight w:val="199"/>
        </w:trPr>
        <w:tc>
          <w:tcPr>
            <w:tcW w:w="2082" w:type="dxa"/>
            <w:tcBorders>
              <w:top w:val="nil"/>
              <w:left w:val="nil"/>
              <w:bottom w:val="nil"/>
              <w:right w:val="nil"/>
            </w:tcBorders>
            <w:shd w:val="clear" w:color="auto" w:fill="auto"/>
            <w:noWrap/>
            <w:vAlign w:val="bottom"/>
            <w:hideMark/>
          </w:tcPr>
          <w:p w14:paraId="43B286AD"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Orangeback Bass</w:t>
            </w:r>
          </w:p>
        </w:tc>
        <w:tc>
          <w:tcPr>
            <w:tcW w:w="2471" w:type="dxa"/>
            <w:tcBorders>
              <w:top w:val="nil"/>
              <w:left w:val="nil"/>
              <w:bottom w:val="nil"/>
              <w:right w:val="nil"/>
            </w:tcBorders>
            <w:shd w:val="clear" w:color="auto" w:fill="auto"/>
            <w:noWrap/>
            <w:vAlign w:val="bottom"/>
            <w:hideMark/>
          </w:tcPr>
          <w:p w14:paraId="32E58014"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Serranus annularis</w:t>
            </w:r>
          </w:p>
        </w:tc>
        <w:tc>
          <w:tcPr>
            <w:tcW w:w="2029" w:type="dxa"/>
            <w:tcBorders>
              <w:top w:val="nil"/>
              <w:left w:val="nil"/>
              <w:bottom w:val="nil"/>
              <w:right w:val="nil"/>
            </w:tcBorders>
            <w:shd w:val="clear" w:color="auto" w:fill="auto"/>
            <w:noWrap/>
            <w:vAlign w:val="bottom"/>
            <w:hideMark/>
          </w:tcPr>
          <w:p w14:paraId="296F41F4"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Wrasse</w:t>
            </w:r>
          </w:p>
        </w:tc>
        <w:tc>
          <w:tcPr>
            <w:tcW w:w="2523" w:type="dxa"/>
            <w:tcBorders>
              <w:top w:val="nil"/>
              <w:left w:val="nil"/>
              <w:bottom w:val="nil"/>
              <w:right w:val="nil"/>
            </w:tcBorders>
            <w:shd w:val="clear" w:color="auto" w:fill="auto"/>
            <w:noWrap/>
            <w:vAlign w:val="bottom"/>
            <w:hideMark/>
          </w:tcPr>
          <w:p w14:paraId="2C41FA72"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Halichoeres sp.</w:t>
            </w:r>
          </w:p>
        </w:tc>
      </w:tr>
      <w:tr w:rsidR="006B2DFE" w:rsidRPr="006B2DFE" w14:paraId="66782853" w14:textId="77777777" w:rsidTr="00386D0C">
        <w:trPr>
          <w:trHeight w:val="199"/>
        </w:trPr>
        <w:tc>
          <w:tcPr>
            <w:tcW w:w="2082" w:type="dxa"/>
            <w:tcBorders>
              <w:top w:val="nil"/>
              <w:left w:val="nil"/>
              <w:bottom w:val="nil"/>
              <w:right w:val="nil"/>
            </w:tcBorders>
            <w:shd w:val="clear" w:color="auto" w:fill="auto"/>
            <w:noWrap/>
            <w:vAlign w:val="bottom"/>
            <w:hideMark/>
          </w:tcPr>
          <w:p w14:paraId="5D1B4279"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Lantern Bass</w:t>
            </w:r>
          </w:p>
        </w:tc>
        <w:tc>
          <w:tcPr>
            <w:tcW w:w="2471" w:type="dxa"/>
            <w:tcBorders>
              <w:top w:val="nil"/>
              <w:left w:val="nil"/>
              <w:bottom w:val="nil"/>
              <w:right w:val="nil"/>
            </w:tcBorders>
            <w:shd w:val="clear" w:color="auto" w:fill="auto"/>
            <w:noWrap/>
            <w:vAlign w:val="bottom"/>
            <w:hideMark/>
          </w:tcPr>
          <w:p w14:paraId="79D1F5CB"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Serranus baldwini</w:t>
            </w:r>
          </w:p>
        </w:tc>
        <w:tc>
          <w:tcPr>
            <w:tcW w:w="2029" w:type="dxa"/>
            <w:tcBorders>
              <w:top w:val="nil"/>
              <w:left w:val="nil"/>
              <w:bottom w:val="nil"/>
              <w:right w:val="nil"/>
            </w:tcBorders>
            <w:shd w:val="clear" w:color="auto" w:fill="auto"/>
            <w:noWrap/>
            <w:vAlign w:val="bottom"/>
            <w:hideMark/>
          </w:tcPr>
          <w:p w14:paraId="06CF64C9"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Hogfish</w:t>
            </w:r>
          </w:p>
        </w:tc>
        <w:tc>
          <w:tcPr>
            <w:tcW w:w="2523" w:type="dxa"/>
            <w:tcBorders>
              <w:top w:val="nil"/>
              <w:left w:val="nil"/>
              <w:bottom w:val="nil"/>
              <w:right w:val="nil"/>
            </w:tcBorders>
            <w:shd w:val="clear" w:color="auto" w:fill="auto"/>
            <w:noWrap/>
            <w:vAlign w:val="bottom"/>
            <w:hideMark/>
          </w:tcPr>
          <w:p w14:paraId="5D5A2632"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Lachnolaimus maximus</w:t>
            </w:r>
          </w:p>
        </w:tc>
      </w:tr>
      <w:tr w:rsidR="006B2DFE" w:rsidRPr="006B2DFE" w14:paraId="508FFA2E" w14:textId="77777777" w:rsidTr="00386D0C">
        <w:trPr>
          <w:trHeight w:val="199"/>
        </w:trPr>
        <w:tc>
          <w:tcPr>
            <w:tcW w:w="2082" w:type="dxa"/>
            <w:tcBorders>
              <w:top w:val="nil"/>
              <w:left w:val="nil"/>
              <w:bottom w:val="nil"/>
              <w:right w:val="nil"/>
            </w:tcBorders>
            <w:shd w:val="clear" w:color="auto" w:fill="auto"/>
            <w:noWrap/>
            <w:vAlign w:val="bottom"/>
            <w:hideMark/>
          </w:tcPr>
          <w:p w14:paraId="2AAFE207"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Snow Bass</w:t>
            </w:r>
          </w:p>
        </w:tc>
        <w:tc>
          <w:tcPr>
            <w:tcW w:w="2471" w:type="dxa"/>
            <w:tcBorders>
              <w:top w:val="nil"/>
              <w:left w:val="nil"/>
              <w:bottom w:val="nil"/>
              <w:right w:val="nil"/>
            </w:tcBorders>
            <w:shd w:val="clear" w:color="auto" w:fill="auto"/>
            <w:noWrap/>
            <w:vAlign w:val="bottom"/>
            <w:hideMark/>
          </w:tcPr>
          <w:p w14:paraId="387EF345"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Serranus chionaraia</w:t>
            </w:r>
          </w:p>
        </w:tc>
        <w:tc>
          <w:tcPr>
            <w:tcW w:w="2029" w:type="dxa"/>
            <w:tcBorders>
              <w:top w:val="nil"/>
              <w:left w:val="nil"/>
              <w:bottom w:val="nil"/>
              <w:right w:val="nil"/>
            </w:tcBorders>
            <w:shd w:val="clear" w:color="auto" w:fill="auto"/>
            <w:noWrap/>
            <w:vAlign w:val="bottom"/>
            <w:hideMark/>
          </w:tcPr>
          <w:p w14:paraId="794777E7"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Unidentified Parrotfish</w:t>
            </w:r>
          </w:p>
        </w:tc>
        <w:tc>
          <w:tcPr>
            <w:tcW w:w="2523" w:type="dxa"/>
            <w:tcBorders>
              <w:top w:val="nil"/>
              <w:left w:val="nil"/>
              <w:bottom w:val="nil"/>
              <w:right w:val="nil"/>
            </w:tcBorders>
            <w:shd w:val="clear" w:color="auto" w:fill="auto"/>
            <w:noWrap/>
            <w:vAlign w:val="bottom"/>
            <w:hideMark/>
          </w:tcPr>
          <w:p w14:paraId="45CFD0F4"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Sparisoma sp.</w:t>
            </w:r>
          </w:p>
        </w:tc>
      </w:tr>
      <w:tr w:rsidR="006B2DFE" w:rsidRPr="006B2DFE" w14:paraId="079A2141" w14:textId="77777777" w:rsidTr="00386D0C">
        <w:trPr>
          <w:trHeight w:val="199"/>
        </w:trPr>
        <w:tc>
          <w:tcPr>
            <w:tcW w:w="2082" w:type="dxa"/>
            <w:tcBorders>
              <w:top w:val="nil"/>
              <w:left w:val="nil"/>
              <w:bottom w:val="nil"/>
              <w:right w:val="nil"/>
            </w:tcBorders>
            <w:shd w:val="clear" w:color="auto" w:fill="auto"/>
            <w:noWrap/>
            <w:vAlign w:val="bottom"/>
            <w:hideMark/>
          </w:tcPr>
          <w:p w14:paraId="3E7D92E0"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Saddle Bass</w:t>
            </w:r>
          </w:p>
        </w:tc>
        <w:tc>
          <w:tcPr>
            <w:tcW w:w="2471" w:type="dxa"/>
            <w:tcBorders>
              <w:top w:val="nil"/>
              <w:left w:val="nil"/>
              <w:bottom w:val="nil"/>
              <w:right w:val="nil"/>
            </w:tcBorders>
            <w:shd w:val="clear" w:color="auto" w:fill="auto"/>
            <w:noWrap/>
            <w:vAlign w:val="bottom"/>
            <w:hideMark/>
          </w:tcPr>
          <w:p w14:paraId="72785EE2"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Serranus notospilus</w:t>
            </w:r>
          </w:p>
        </w:tc>
        <w:tc>
          <w:tcPr>
            <w:tcW w:w="2029" w:type="dxa"/>
            <w:tcBorders>
              <w:top w:val="nil"/>
              <w:left w:val="nil"/>
              <w:bottom w:val="nil"/>
              <w:right w:val="nil"/>
            </w:tcBorders>
            <w:shd w:val="clear" w:color="auto" w:fill="auto"/>
            <w:noWrap/>
            <w:vAlign w:val="bottom"/>
            <w:hideMark/>
          </w:tcPr>
          <w:p w14:paraId="0EDCF732"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Doctorfish</w:t>
            </w:r>
          </w:p>
        </w:tc>
        <w:tc>
          <w:tcPr>
            <w:tcW w:w="2523" w:type="dxa"/>
            <w:tcBorders>
              <w:top w:val="nil"/>
              <w:left w:val="nil"/>
              <w:bottom w:val="nil"/>
              <w:right w:val="nil"/>
            </w:tcBorders>
            <w:shd w:val="clear" w:color="auto" w:fill="auto"/>
            <w:noWrap/>
            <w:vAlign w:val="bottom"/>
            <w:hideMark/>
          </w:tcPr>
          <w:p w14:paraId="4E03ECA4"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Acanthurus sp.</w:t>
            </w:r>
          </w:p>
        </w:tc>
      </w:tr>
      <w:tr w:rsidR="006B2DFE" w:rsidRPr="006B2DFE" w14:paraId="1BAE6444" w14:textId="77777777" w:rsidTr="00386D0C">
        <w:trPr>
          <w:trHeight w:val="199"/>
        </w:trPr>
        <w:tc>
          <w:tcPr>
            <w:tcW w:w="2082" w:type="dxa"/>
            <w:tcBorders>
              <w:top w:val="nil"/>
              <w:left w:val="nil"/>
              <w:bottom w:val="nil"/>
              <w:right w:val="nil"/>
            </w:tcBorders>
            <w:shd w:val="clear" w:color="auto" w:fill="auto"/>
            <w:noWrap/>
            <w:vAlign w:val="bottom"/>
            <w:hideMark/>
          </w:tcPr>
          <w:p w14:paraId="3EFA6DA4"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Tattler</w:t>
            </w:r>
          </w:p>
        </w:tc>
        <w:tc>
          <w:tcPr>
            <w:tcW w:w="2471" w:type="dxa"/>
            <w:tcBorders>
              <w:top w:val="nil"/>
              <w:left w:val="nil"/>
              <w:bottom w:val="nil"/>
              <w:right w:val="nil"/>
            </w:tcBorders>
            <w:shd w:val="clear" w:color="auto" w:fill="auto"/>
            <w:noWrap/>
            <w:vAlign w:val="bottom"/>
            <w:hideMark/>
          </w:tcPr>
          <w:p w14:paraId="284CFACE"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Serranus phoebe</w:t>
            </w:r>
          </w:p>
        </w:tc>
        <w:tc>
          <w:tcPr>
            <w:tcW w:w="2029" w:type="dxa"/>
            <w:tcBorders>
              <w:top w:val="nil"/>
              <w:left w:val="nil"/>
              <w:bottom w:val="nil"/>
              <w:right w:val="nil"/>
            </w:tcBorders>
            <w:shd w:val="clear" w:color="auto" w:fill="auto"/>
            <w:noWrap/>
            <w:vAlign w:val="bottom"/>
            <w:hideMark/>
          </w:tcPr>
          <w:p w14:paraId="2C3E7C97"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Flounder</w:t>
            </w:r>
          </w:p>
        </w:tc>
        <w:tc>
          <w:tcPr>
            <w:tcW w:w="2523" w:type="dxa"/>
            <w:tcBorders>
              <w:top w:val="nil"/>
              <w:left w:val="nil"/>
              <w:bottom w:val="nil"/>
              <w:right w:val="nil"/>
            </w:tcBorders>
            <w:shd w:val="clear" w:color="auto" w:fill="auto"/>
            <w:noWrap/>
            <w:vAlign w:val="bottom"/>
            <w:hideMark/>
          </w:tcPr>
          <w:p w14:paraId="743E78D4"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Bothidae</w:t>
            </w:r>
          </w:p>
        </w:tc>
      </w:tr>
      <w:tr w:rsidR="006B2DFE" w:rsidRPr="006B2DFE" w14:paraId="3A7DAA4B" w14:textId="77777777" w:rsidTr="00386D0C">
        <w:trPr>
          <w:trHeight w:val="199"/>
        </w:trPr>
        <w:tc>
          <w:tcPr>
            <w:tcW w:w="2082" w:type="dxa"/>
            <w:tcBorders>
              <w:top w:val="nil"/>
              <w:left w:val="nil"/>
              <w:bottom w:val="nil"/>
              <w:right w:val="nil"/>
            </w:tcBorders>
            <w:shd w:val="clear" w:color="auto" w:fill="auto"/>
            <w:noWrap/>
            <w:vAlign w:val="bottom"/>
            <w:hideMark/>
          </w:tcPr>
          <w:p w14:paraId="0C4932F0" w14:textId="34FE8168" w:rsidR="006B2DFE" w:rsidRPr="006B2DFE" w:rsidRDefault="006B2DFE" w:rsidP="00386D0C">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 xml:space="preserve">Unidentified </w:t>
            </w:r>
            <w:r w:rsidR="00386D0C">
              <w:rPr>
                <w:rFonts w:ascii="Times New Roman" w:eastAsia="Times New Roman" w:hAnsi="Times New Roman" w:cs="Times New Roman"/>
                <w:color w:val="000000"/>
                <w:sz w:val="18"/>
                <w:szCs w:val="18"/>
              </w:rPr>
              <w:t>S</w:t>
            </w:r>
            <w:r w:rsidRPr="006B2DFE">
              <w:rPr>
                <w:rFonts w:ascii="Times New Roman" w:eastAsia="Times New Roman" w:hAnsi="Times New Roman" w:cs="Times New Roman"/>
                <w:color w:val="000000"/>
                <w:sz w:val="18"/>
                <w:szCs w:val="18"/>
              </w:rPr>
              <w:t>oapfish</w:t>
            </w:r>
          </w:p>
        </w:tc>
        <w:tc>
          <w:tcPr>
            <w:tcW w:w="2471" w:type="dxa"/>
            <w:tcBorders>
              <w:top w:val="nil"/>
              <w:left w:val="nil"/>
              <w:bottom w:val="nil"/>
              <w:right w:val="nil"/>
            </w:tcBorders>
            <w:shd w:val="clear" w:color="auto" w:fill="auto"/>
            <w:noWrap/>
            <w:vAlign w:val="bottom"/>
            <w:hideMark/>
          </w:tcPr>
          <w:p w14:paraId="6F33D76F"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Rypticus sp.</w:t>
            </w:r>
          </w:p>
        </w:tc>
        <w:tc>
          <w:tcPr>
            <w:tcW w:w="2029" w:type="dxa"/>
            <w:tcBorders>
              <w:top w:val="nil"/>
              <w:left w:val="nil"/>
              <w:bottom w:val="nil"/>
              <w:right w:val="nil"/>
            </w:tcBorders>
            <w:shd w:val="clear" w:color="auto" w:fill="auto"/>
            <w:noWrap/>
            <w:vAlign w:val="bottom"/>
            <w:hideMark/>
          </w:tcPr>
          <w:p w14:paraId="32DCAAA5"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Gray Triggerfish</w:t>
            </w:r>
          </w:p>
        </w:tc>
        <w:tc>
          <w:tcPr>
            <w:tcW w:w="2523" w:type="dxa"/>
            <w:tcBorders>
              <w:top w:val="nil"/>
              <w:left w:val="nil"/>
              <w:bottom w:val="nil"/>
              <w:right w:val="nil"/>
            </w:tcBorders>
            <w:shd w:val="clear" w:color="auto" w:fill="auto"/>
            <w:noWrap/>
            <w:vAlign w:val="bottom"/>
            <w:hideMark/>
          </w:tcPr>
          <w:p w14:paraId="568B5661"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Balistes capriscus</w:t>
            </w:r>
          </w:p>
        </w:tc>
      </w:tr>
      <w:tr w:rsidR="006B2DFE" w:rsidRPr="006B2DFE" w14:paraId="22216250" w14:textId="77777777" w:rsidTr="00386D0C">
        <w:trPr>
          <w:trHeight w:val="199"/>
        </w:trPr>
        <w:tc>
          <w:tcPr>
            <w:tcW w:w="2082" w:type="dxa"/>
            <w:tcBorders>
              <w:top w:val="nil"/>
              <w:left w:val="nil"/>
              <w:bottom w:val="nil"/>
              <w:right w:val="nil"/>
            </w:tcBorders>
            <w:shd w:val="clear" w:color="auto" w:fill="auto"/>
            <w:noWrap/>
            <w:vAlign w:val="bottom"/>
            <w:hideMark/>
          </w:tcPr>
          <w:p w14:paraId="01FADE09"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Greater Soapfish</w:t>
            </w:r>
          </w:p>
        </w:tc>
        <w:tc>
          <w:tcPr>
            <w:tcW w:w="2471" w:type="dxa"/>
            <w:tcBorders>
              <w:top w:val="nil"/>
              <w:left w:val="nil"/>
              <w:bottom w:val="nil"/>
              <w:right w:val="nil"/>
            </w:tcBorders>
            <w:shd w:val="clear" w:color="auto" w:fill="auto"/>
            <w:noWrap/>
            <w:vAlign w:val="bottom"/>
            <w:hideMark/>
          </w:tcPr>
          <w:p w14:paraId="1024AA22"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Rypticus saponaceus</w:t>
            </w:r>
          </w:p>
        </w:tc>
        <w:tc>
          <w:tcPr>
            <w:tcW w:w="2029" w:type="dxa"/>
            <w:tcBorders>
              <w:top w:val="nil"/>
              <w:left w:val="nil"/>
              <w:bottom w:val="nil"/>
              <w:right w:val="nil"/>
            </w:tcBorders>
            <w:shd w:val="clear" w:color="auto" w:fill="auto"/>
            <w:noWrap/>
            <w:vAlign w:val="bottom"/>
            <w:hideMark/>
          </w:tcPr>
          <w:p w14:paraId="699F89EE"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Queen triggerfish</w:t>
            </w:r>
          </w:p>
        </w:tc>
        <w:tc>
          <w:tcPr>
            <w:tcW w:w="2523" w:type="dxa"/>
            <w:tcBorders>
              <w:top w:val="nil"/>
              <w:left w:val="nil"/>
              <w:bottom w:val="nil"/>
              <w:right w:val="nil"/>
            </w:tcBorders>
            <w:shd w:val="clear" w:color="auto" w:fill="auto"/>
            <w:noWrap/>
            <w:vAlign w:val="bottom"/>
            <w:hideMark/>
          </w:tcPr>
          <w:p w14:paraId="287B6D6B"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Balistes vetula</w:t>
            </w:r>
          </w:p>
        </w:tc>
      </w:tr>
      <w:tr w:rsidR="006B2DFE" w:rsidRPr="006B2DFE" w14:paraId="560B5EFE" w14:textId="77777777" w:rsidTr="00386D0C">
        <w:trPr>
          <w:trHeight w:val="199"/>
        </w:trPr>
        <w:tc>
          <w:tcPr>
            <w:tcW w:w="2082" w:type="dxa"/>
            <w:tcBorders>
              <w:top w:val="nil"/>
              <w:left w:val="nil"/>
              <w:bottom w:val="nil"/>
              <w:right w:val="nil"/>
            </w:tcBorders>
            <w:shd w:val="clear" w:color="auto" w:fill="auto"/>
            <w:noWrap/>
            <w:vAlign w:val="bottom"/>
            <w:hideMark/>
          </w:tcPr>
          <w:p w14:paraId="75C552A1"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Bigeye</w:t>
            </w:r>
          </w:p>
        </w:tc>
        <w:tc>
          <w:tcPr>
            <w:tcW w:w="2471" w:type="dxa"/>
            <w:tcBorders>
              <w:top w:val="nil"/>
              <w:left w:val="nil"/>
              <w:bottom w:val="nil"/>
              <w:right w:val="nil"/>
            </w:tcBorders>
            <w:shd w:val="clear" w:color="auto" w:fill="auto"/>
            <w:noWrap/>
            <w:vAlign w:val="bottom"/>
            <w:hideMark/>
          </w:tcPr>
          <w:p w14:paraId="2DFFD3D7"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Priacanthus arenatus</w:t>
            </w:r>
          </w:p>
        </w:tc>
        <w:tc>
          <w:tcPr>
            <w:tcW w:w="2029" w:type="dxa"/>
            <w:tcBorders>
              <w:top w:val="nil"/>
              <w:left w:val="nil"/>
              <w:bottom w:val="nil"/>
              <w:right w:val="nil"/>
            </w:tcBorders>
            <w:shd w:val="clear" w:color="auto" w:fill="auto"/>
            <w:noWrap/>
            <w:vAlign w:val="bottom"/>
            <w:hideMark/>
          </w:tcPr>
          <w:p w14:paraId="4A6EA191"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Slender Filefish</w:t>
            </w:r>
          </w:p>
        </w:tc>
        <w:tc>
          <w:tcPr>
            <w:tcW w:w="2523" w:type="dxa"/>
            <w:tcBorders>
              <w:top w:val="nil"/>
              <w:left w:val="nil"/>
              <w:bottom w:val="nil"/>
              <w:right w:val="nil"/>
            </w:tcBorders>
            <w:shd w:val="clear" w:color="auto" w:fill="auto"/>
            <w:noWrap/>
            <w:vAlign w:val="bottom"/>
            <w:hideMark/>
          </w:tcPr>
          <w:p w14:paraId="113915F0"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Monacanthus tuckeri</w:t>
            </w:r>
          </w:p>
        </w:tc>
      </w:tr>
      <w:tr w:rsidR="006B2DFE" w:rsidRPr="006B2DFE" w14:paraId="5FFD4753" w14:textId="77777777" w:rsidTr="00386D0C">
        <w:trPr>
          <w:trHeight w:val="199"/>
        </w:trPr>
        <w:tc>
          <w:tcPr>
            <w:tcW w:w="2082" w:type="dxa"/>
            <w:tcBorders>
              <w:top w:val="nil"/>
              <w:left w:val="nil"/>
              <w:bottom w:val="nil"/>
              <w:right w:val="nil"/>
            </w:tcBorders>
            <w:shd w:val="clear" w:color="auto" w:fill="auto"/>
            <w:noWrap/>
            <w:vAlign w:val="bottom"/>
            <w:hideMark/>
          </w:tcPr>
          <w:p w14:paraId="0D482911"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Short Bigeye</w:t>
            </w:r>
          </w:p>
        </w:tc>
        <w:tc>
          <w:tcPr>
            <w:tcW w:w="2471" w:type="dxa"/>
            <w:tcBorders>
              <w:top w:val="nil"/>
              <w:left w:val="nil"/>
              <w:bottom w:val="nil"/>
              <w:right w:val="nil"/>
            </w:tcBorders>
            <w:shd w:val="clear" w:color="auto" w:fill="auto"/>
            <w:noWrap/>
            <w:vAlign w:val="bottom"/>
            <w:hideMark/>
          </w:tcPr>
          <w:p w14:paraId="245C2F25"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Pristigenys alta</w:t>
            </w:r>
          </w:p>
        </w:tc>
        <w:tc>
          <w:tcPr>
            <w:tcW w:w="2029" w:type="dxa"/>
            <w:tcBorders>
              <w:top w:val="nil"/>
              <w:left w:val="nil"/>
              <w:bottom w:val="nil"/>
              <w:right w:val="nil"/>
            </w:tcBorders>
            <w:shd w:val="clear" w:color="auto" w:fill="auto"/>
            <w:noWrap/>
            <w:vAlign w:val="bottom"/>
            <w:hideMark/>
          </w:tcPr>
          <w:p w14:paraId="7F895A3B"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Unidentified Trunkfish</w:t>
            </w:r>
          </w:p>
        </w:tc>
        <w:tc>
          <w:tcPr>
            <w:tcW w:w="2523" w:type="dxa"/>
            <w:tcBorders>
              <w:top w:val="nil"/>
              <w:left w:val="nil"/>
              <w:bottom w:val="nil"/>
              <w:right w:val="nil"/>
            </w:tcBorders>
            <w:shd w:val="clear" w:color="auto" w:fill="auto"/>
            <w:noWrap/>
            <w:vAlign w:val="bottom"/>
            <w:hideMark/>
          </w:tcPr>
          <w:p w14:paraId="535787B0"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Lactophrys sp.</w:t>
            </w:r>
          </w:p>
        </w:tc>
      </w:tr>
      <w:tr w:rsidR="006B2DFE" w:rsidRPr="006B2DFE" w14:paraId="1D2DA80E" w14:textId="77777777" w:rsidTr="00386D0C">
        <w:trPr>
          <w:trHeight w:val="199"/>
        </w:trPr>
        <w:tc>
          <w:tcPr>
            <w:tcW w:w="2082" w:type="dxa"/>
            <w:tcBorders>
              <w:top w:val="nil"/>
              <w:left w:val="nil"/>
              <w:bottom w:val="nil"/>
              <w:right w:val="nil"/>
            </w:tcBorders>
            <w:shd w:val="clear" w:color="auto" w:fill="auto"/>
            <w:noWrap/>
            <w:vAlign w:val="bottom"/>
            <w:hideMark/>
          </w:tcPr>
          <w:p w14:paraId="12A61392"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Sand Tilefish</w:t>
            </w:r>
          </w:p>
        </w:tc>
        <w:tc>
          <w:tcPr>
            <w:tcW w:w="2471" w:type="dxa"/>
            <w:tcBorders>
              <w:top w:val="nil"/>
              <w:left w:val="nil"/>
              <w:bottom w:val="nil"/>
              <w:right w:val="nil"/>
            </w:tcBorders>
            <w:shd w:val="clear" w:color="auto" w:fill="auto"/>
            <w:noWrap/>
            <w:vAlign w:val="bottom"/>
            <w:hideMark/>
          </w:tcPr>
          <w:p w14:paraId="08498868"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Malacanthus plumieri</w:t>
            </w:r>
          </w:p>
        </w:tc>
        <w:tc>
          <w:tcPr>
            <w:tcW w:w="2029" w:type="dxa"/>
            <w:tcBorders>
              <w:top w:val="nil"/>
              <w:left w:val="nil"/>
              <w:bottom w:val="nil"/>
              <w:right w:val="nil"/>
            </w:tcBorders>
            <w:shd w:val="clear" w:color="auto" w:fill="auto"/>
            <w:noWrap/>
            <w:vAlign w:val="bottom"/>
            <w:hideMark/>
          </w:tcPr>
          <w:p w14:paraId="0802B262"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Honeycomb Cowfish</w:t>
            </w:r>
          </w:p>
        </w:tc>
        <w:tc>
          <w:tcPr>
            <w:tcW w:w="2523" w:type="dxa"/>
            <w:tcBorders>
              <w:top w:val="nil"/>
              <w:left w:val="nil"/>
              <w:bottom w:val="nil"/>
              <w:right w:val="nil"/>
            </w:tcBorders>
            <w:shd w:val="clear" w:color="auto" w:fill="auto"/>
            <w:noWrap/>
            <w:vAlign w:val="bottom"/>
            <w:hideMark/>
          </w:tcPr>
          <w:p w14:paraId="6A8220B5"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Acanthostracion polygonius</w:t>
            </w:r>
          </w:p>
        </w:tc>
      </w:tr>
      <w:tr w:rsidR="006B2DFE" w:rsidRPr="006B2DFE" w14:paraId="4C540B73" w14:textId="77777777" w:rsidTr="00386D0C">
        <w:trPr>
          <w:trHeight w:val="199"/>
        </w:trPr>
        <w:tc>
          <w:tcPr>
            <w:tcW w:w="2082" w:type="dxa"/>
            <w:tcBorders>
              <w:top w:val="nil"/>
              <w:left w:val="nil"/>
              <w:bottom w:val="nil"/>
              <w:right w:val="nil"/>
            </w:tcBorders>
            <w:shd w:val="clear" w:color="auto" w:fill="auto"/>
            <w:noWrap/>
            <w:vAlign w:val="bottom"/>
            <w:hideMark/>
          </w:tcPr>
          <w:p w14:paraId="7B94F4ED"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Greater Amberjack</w:t>
            </w:r>
          </w:p>
        </w:tc>
        <w:tc>
          <w:tcPr>
            <w:tcW w:w="2471" w:type="dxa"/>
            <w:tcBorders>
              <w:top w:val="nil"/>
              <w:left w:val="nil"/>
              <w:bottom w:val="nil"/>
              <w:right w:val="nil"/>
            </w:tcBorders>
            <w:shd w:val="clear" w:color="auto" w:fill="auto"/>
            <w:noWrap/>
            <w:vAlign w:val="bottom"/>
            <w:hideMark/>
          </w:tcPr>
          <w:p w14:paraId="1C85321E"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Seriola dumerili</w:t>
            </w:r>
          </w:p>
        </w:tc>
        <w:tc>
          <w:tcPr>
            <w:tcW w:w="2029" w:type="dxa"/>
            <w:tcBorders>
              <w:top w:val="nil"/>
              <w:left w:val="nil"/>
              <w:bottom w:val="nil"/>
              <w:right w:val="nil"/>
            </w:tcBorders>
            <w:shd w:val="clear" w:color="auto" w:fill="auto"/>
            <w:noWrap/>
            <w:vAlign w:val="bottom"/>
            <w:hideMark/>
          </w:tcPr>
          <w:p w14:paraId="3CE072DA"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Scrawled Cowfish</w:t>
            </w:r>
          </w:p>
        </w:tc>
        <w:tc>
          <w:tcPr>
            <w:tcW w:w="2523" w:type="dxa"/>
            <w:tcBorders>
              <w:top w:val="nil"/>
              <w:left w:val="nil"/>
              <w:bottom w:val="nil"/>
              <w:right w:val="nil"/>
            </w:tcBorders>
            <w:shd w:val="clear" w:color="auto" w:fill="auto"/>
            <w:noWrap/>
            <w:vAlign w:val="bottom"/>
            <w:hideMark/>
          </w:tcPr>
          <w:p w14:paraId="09A2F9C1"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Acanthostracion quadricornis</w:t>
            </w:r>
          </w:p>
        </w:tc>
      </w:tr>
      <w:tr w:rsidR="006B2DFE" w:rsidRPr="006B2DFE" w14:paraId="1B38064A" w14:textId="77777777" w:rsidTr="00386D0C">
        <w:trPr>
          <w:trHeight w:val="199"/>
        </w:trPr>
        <w:tc>
          <w:tcPr>
            <w:tcW w:w="2082" w:type="dxa"/>
            <w:tcBorders>
              <w:top w:val="nil"/>
              <w:left w:val="nil"/>
              <w:bottom w:val="nil"/>
              <w:right w:val="nil"/>
            </w:tcBorders>
            <w:shd w:val="clear" w:color="auto" w:fill="auto"/>
            <w:noWrap/>
            <w:vAlign w:val="bottom"/>
            <w:hideMark/>
          </w:tcPr>
          <w:p w14:paraId="4F48064E"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Almaco Jack</w:t>
            </w:r>
          </w:p>
        </w:tc>
        <w:tc>
          <w:tcPr>
            <w:tcW w:w="2471" w:type="dxa"/>
            <w:tcBorders>
              <w:top w:val="nil"/>
              <w:left w:val="nil"/>
              <w:bottom w:val="nil"/>
              <w:right w:val="nil"/>
            </w:tcBorders>
            <w:shd w:val="clear" w:color="auto" w:fill="auto"/>
            <w:noWrap/>
            <w:vAlign w:val="bottom"/>
            <w:hideMark/>
          </w:tcPr>
          <w:p w14:paraId="1926BBC6"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Seriola rivoliana</w:t>
            </w:r>
          </w:p>
        </w:tc>
        <w:tc>
          <w:tcPr>
            <w:tcW w:w="2029" w:type="dxa"/>
            <w:tcBorders>
              <w:top w:val="nil"/>
              <w:left w:val="nil"/>
              <w:bottom w:val="nil"/>
              <w:right w:val="nil"/>
            </w:tcBorders>
            <w:shd w:val="clear" w:color="auto" w:fill="auto"/>
            <w:noWrap/>
            <w:vAlign w:val="bottom"/>
            <w:hideMark/>
          </w:tcPr>
          <w:p w14:paraId="7DFE61CF"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Unidentified Trunkfish</w:t>
            </w:r>
          </w:p>
        </w:tc>
        <w:tc>
          <w:tcPr>
            <w:tcW w:w="2523" w:type="dxa"/>
            <w:tcBorders>
              <w:top w:val="nil"/>
              <w:left w:val="nil"/>
              <w:bottom w:val="nil"/>
              <w:right w:val="nil"/>
            </w:tcBorders>
            <w:shd w:val="clear" w:color="auto" w:fill="auto"/>
            <w:noWrap/>
            <w:vAlign w:val="bottom"/>
            <w:hideMark/>
          </w:tcPr>
          <w:p w14:paraId="22FB3BF6"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Acanthostracion quadricornis</w:t>
            </w:r>
          </w:p>
        </w:tc>
      </w:tr>
      <w:tr w:rsidR="006B2DFE" w:rsidRPr="006B2DFE" w14:paraId="3F40E9ED" w14:textId="77777777" w:rsidTr="00386D0C">
        <w:trPr>
          <w:trHeight w:val="199"/>
        </w:trPr>
        <w:tc>
          <w:tcPr>
            <w:tcW w:w="2082" w:type="dxa"/>
            <w:tcBorders>
              <w:top w:val="nil"/>
              <w:left w:val="nil"/>
              <w:bottom w:val="nil"/>
              <w:right w:val="nil"/>
            </w:tcBorders>
            <w:shd w:val="clear" w:color="auto" w:fill="auto"/>
            <w:noWrap/>
            <w:vAlign w:val="bottom"/>
            <w:hideMark/>
          </w:tcPr>
          <w:p w14:paraId="4F560805"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Unidentified Jack</w:t>
            </w:r>
          </w:p>
        </w:tc>
        <w:tc>
          <w:tcPr>
            <w:tcW w:w="2471" w:type="dxa"/>
            <w:tcBorders>
              <w:top w:val="nil"/>
              <w:left w:val="nil"/>
              <w:bottom w:val="nil"/>
              <w:right w:val="nil"/>
            </w:tcBorders>
            <w:shd w:val="clear" w:color="auto" w:fill="auto"/>
            <w:noWrap/>
            <w:vAlign w:val="bottom"/>
            <w:hideMark/>
          </w:tcPr>
          <w:p w14:paraId="327E7811"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 xml:space="preserve">Decapterus sp. </w:t>
            </w:r>
          </w:p>
        </w:tc>
        <w:tc>
          <w:tcPr>
            <w:tcW w:w="2029" w:type="dxa"/>
            <w:tcBorders>
              <w:top w:val="nil"/>
              <w:left w:val="nil"/>
              <w:bottom w:val="nil"/>
              <w:right w:val="nil"/>
            </w:tcBorders>
            <w:shd w:val="clear" w:color="auto" w:fill="auto"/>
            <w:noWrap/>
            <w:vAlign w:val="bottom"/>
            <w:hideMark/>
          </w:tcPr>
          <w:p w14:paraId="38D0EC42"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Sharpnose Puffer</w:t>
            </w:r>
          </w:p>
        </w:tc>
        <w:tc>
          <w:tcPr>
            <w:tcW w:w="2523" w:type="dxa"/>
            <w:tcBorders>
              <w:top w:val="nil"/>
              <w:left w:val="nil"/>
              <w:bottom w:val="nil"/>
              <w:right w:val="nil"/>
            </w:tcBorders>
            <w:shd w:val="clear" w:color="auto" w:fill="auto"/>
            <w:noWrap/>
            <w:vAlign w:val="bottom"/>
            <w:hideMark/>
          </w:tcPr>
          <w:p w14:paraId="42046FC7"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Canthigaster rostrata</w:t>
            </w:r>
          </w:p>
        </w:tc>
      </w:tr>
      <w:tr w:rsidR="006B2DFE" w:rsidRPr="006B2DFE" w14:paraId="29F528F6" w14:textId="77777777" w:rsidTr="00386D0C">
        <w:trPr>
          <w:trHeight w:val="199"/>
        </w:trPr>
        <w:tc>
          <w:tcPr>
            <w:tcW w:w="2082" w:type="dxa"/>
            <w:tcBorders>
              <w:top w:val="nil"/>
              <w:left w:val="nil"/>
              <w:bottom w:val="nil"/>
              <w:right w:val="nil"/>
            </w:tcBorders>
            <w:shd w:val="clear" w:color="auto" w:fill="auto"/>
            <w:noWrap/>
            <w:vAlign w:val="bottom"/>
            <w:hideMark/>
          </w:tcPr>
          <w:p w14:paraId="385B11A0"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Unidentified Snapper</w:t>
            </w:r>
          </w:p>
        </w:tc>
        <w:tc>
          <w:tcPr>
            <w:tcW w:w="2471" w:type="dxa"/>
            <w:tcBorders>
              <w:top w:val="nil"/>
              <w:left w:val="nil"/>
              <w:bottom w:val="nil"/>
              <w:right w:val="nil"/>
            </w:tcBorders>
            <w:shd w:val="clear" w:color="auto" w:fill="auto"/>
            <w:noWrap/>
            <w:vAlign w:val="bottom"/>
            <w:hideMark/>
          </w:tcPr>
          <w:p w14:paraId="18BFE984"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Lutjanus sp.</w:t>
            </w:r>
          </w:p>
        </w:tc>
        <w:tc>
          <w:tcPr>
            <w:tcW w:w="2029" w:type="dxa"/>
            <w:tcBorders>
              <w:top w:val="nil"/>
              <w:left w:val="nil"/>
              <w:bottom w:val="nil"/>
              <w:right w:val="nil"/>
            </w:tcBorders>
            <w:shd w:val="clear" w:color="auto" w:fill="auto"/>
            <w:noWrap/>
            <w:vAlign w:val="bottom"/>
            <w:hideMark/>
          </w:tcPr>
          <w:p w14:paraId="156E1DE2"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Bandtail Puffer</w:t>
            </w:r>
          </w:p>
        </w:tc>
        <w:tc>
          <w:tcPr>
            <w:tcW w:w="2523" w:type="dxa"/>
            <w:tcBorders>
              <w:top w:val="nil"/>
              <w:left w:val="nil"/>
              <w:bottom w:val="nil"/>
              <w:right w:val="nil"/>
            </w:tcBorders>
            <w:shd w:val="clear" w:color="auto" w:fill="auto"/>
            <w:noWrap/>
            <w:vAlign w:val="bottom"/>
            <w:hideMark/>
          </w:tcPr>
          <w:p w14:paraId="3C7D3208"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Sphoeroides spengleri</w:t>
            </w:r>
          </w:p>
        </w:tc>
      </w:tr>
      <w:tr w:rsidR="006B2DFE" w:rsidRPr="006B2DFE" w14:paraId="74E5D11E" w14:textId="77777777" w:rsidTr="00386D0C">
        <w:trPr>
          <w:trHeight w:val="199"/>
        </w:trPr>
        <w:tc>
          <w:tcPr>
            <w:tcW w:w="2082" w:type="dxa"/>
            <w:tcBorders>
              <w:top w:val="nil"/>
              <w:left w:val="nil"/>
              <w:bottom w:val="nil"/>
              <w:right w:val="nil"/>
            </w:tcBorders>
            <w:shd w:val="clear" w:color="auto" w:fill="auto"/>
            <w:noWrap/>
            <w:vAlign w:val="bottom"/>
            <w:hideMark/>
          </w:tcPr>
          <w:p w14:paraId="3D3126DB"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Mutton Snapper</w:t>
            </w:r>
          </w:p>
        </w:tc>
        <w:tc>
          <w:tcPr>
            <w:tcW w:w="2471" w:type="dxa"/>
            <w:tcBorders>
              <w:top w:val="nil"/>
              <w:left w:val="nil"/>
              <w:bottom w:val="nil"/>
              <w:right w:val="nil"/>
            </w:tcBorders>
            <w:shd w:val="clear" w:color="auto" w:fill="auto"/>
            <w:noWrap/>
            <w:vAlign w:val="bottom"/>
            <w:hideMark/>
          </w:tcPr>
          <w:p w14:paraId="21AC6FF5"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Lutjanus analis</w:t>
            </w:r>
          </w:p>
        </w:tc>
        <w:tc>
          <w:tcPr>
            <w:tcW w:w="2029" w:type="dxa"/>
            <w:tcBorders>
              <w:top w:val="nil"/>
              <w:left w:val="nil"/>
              <w:bottom w:val="nil"/>
              <w:right w:val="nil"/>
            </w:tcBorders>
            <w:shd w:val="clear" w:color="auto" w:fill="auto"/>
            <w:noWrap/>
            <w:vAlign w:val="bottom"/>
            <w:hideMark/>
          </w:tcPr>
          <w:p w14:paraId="6F4FE005"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Unidentified Burrfish</w:t>
            </w:r>
          </w:p>
        </w:tc>
        <w:tc>
          <w:tcPr>
            <w:tcW w:w="2523" w:type="dxa"/>
            <w:tcBorders>
              <w:top w:val="nil"/>
              <w:left w:val="nil"/>
              <w:bottom w:val="nil"/>
              <w:right w:val="nil"/>
            </w:tcBorders>
            <w:shd w:val="clear" w:color="auto" w:fill="auto"/>
            <w:noWrap/>
            <w:vAlign w:val="bottom"/>
            <w:hideMark/>
          </w:tcPr>
          <w:p w14:paraId="66520DBC"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Chilomycterus sp.</w:t>
            </w:r>
          </w:p>
        </w:tc>
      </w:tr>
      <w:tr w:rsidR="006B2DFE" w:rsidRPr="006B2DFE" w14:paraId="01ACF65D" w14:textId="77777777" w:rsidTr="00386D0C">
        <w:trPr>
          <w:trHeight w:val="199"/>
        </w:trPr>
        <w:tc>
          <w:tcPr>
            <w:tcW w:w="2082" w:type="dxa"/>
            <w:tcBorders>
              <w:top w:val="nil"/>
              <w:left w:val="nil"/>
              <w:right w:val="nil"/>
            </w:tcBorders>
            <w:shd w:val="clear" w:color="auto" w:fill="auto"/>
            <w:noWrap/>
            <w:vAlign w:val="bottom"/>
            <w:hideMark/>
          </w:tcPr>
          <w:p w14:paraId="2F94545A"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Gray Snapper</w:t>
            </w:r>
          </w:p>
        </w:tc>
        <w:tc>
          <w:tcPr>
            <w:tcW w:w="2471" w:type="dxa"/>
            <w:tcBorders>
              <w:top w:val="nil"/>
              <w:left w:val="nil"/>
              <w:right w:val="nil"/>
            </w:tcBorders>
            <w:shd w:val="clear" w:color="auto" w:fill="auto"/>
            <w:noWrap/>
            <w:vAlign w:val="bottom"/>
            <w:hideMark/>
          </w:tcPr>
          <w:p w14:paraId="6874BC43"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Lutjanus griseus</w:t>
            </w:r>
          </w:p>
        </w:tc>
        <w:tc>
          <w:tcPr>
            <w:tcW w:w="2029" w:type="dxa"/>
            <w:tcBorders>
              <w:top w:val="nil"/>
              <w:left w:val="nil"/>
              <w:right w:val="nil"/>
            </w:tcBorders>
            <w:shd w:val="clear" w:color="auto" w:fill="auto"/>
            <w:noWrap/>
            <w:vAlign w:val="bottom"/>
            <w:hideMark/>
          </w:tcPr>
          <w:p w14:paraId="61673FB0"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Striped Burrfish</w:t>
            </w:r>
          </w:p>
        </w:tc>
        <w:tc>
          <w:tcPr>
            <w:tcW w:w="2523" w:type="dxa"/>
            <w:tcBorders>
              <w:top w:val="nil"/>
              <w:left w:val="nil"/>
              <w:right w:val="nil"/>
            </w:tcBorders>
            <w:shd w:val="clear" w:color="auto" w:fill="auto"/>
            <w:noWrap/>
            <w:vAlign w:val="bottom"/>
            <w:hideMark/>
          </w:tcPr>
          <w:p w14:paraId="51032B9D"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Chilomycterus schoepfi</w:t>
            </w:r>
          </w:p>
        </w:tc>
      </w:tr>
      <w:tr w:rsidR="006B2DFE" w:rsidRPr="006B2DFE" w14:paraId="146322B3" w14:textId="77777777" w:rsidTr="00386D0C">
        <w:trPr>
          <w:trHeight w:val="199"/>
        </w:trPr>
        <w:tc>
          <w:tcPr>
            <w:tcW w:w="2082" w:type="dxa"/>
            <w:tcBorders>
              <w:top w:val="nil"/>
              <w:left w:val="nil"/>
              <w:bottom w:val="single" w:sz="4" w:space="0" w:color="auto"/>
              <w:right w:val="nil"/>
            </w:tcBorders>
            <w:shd w:val="clear" w:color="auto" w:fill="auto"/>
            <w:noWrap/>
            <w:vAlign w:val="bottom"/>
            <w:hideMark/>
          </w:tcPr>
          <w:p w14:paraId="6373F678"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Red Snapper</w:t>
            </w:r>
          </w:p>
        </w:tc>
        <w:tc>
          <w:tcPr>
            <w:tcW w:w="2471" w:type="dxa"/>
            <w:tcBorders>
              <w:top w:val="nil"/>
              <w:left w:val="nil"/>
              <w:bottom w:val="single" w:sz="4" w:space="0" w:color="auto"/>
              <w:right w:val="nil"/>
            </w:tcBorders>
            <w:shd w:val="clear" w:color="auto" w:fill="auto"/>
            <w:noWrap/>
            <w:vAlign w:val="bottom"/>
            <w:hideMark/>
          </w:tcPr>
          <w:p w14:paraId="72C34BA2"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Lutjanus campechanus</w:t>
            </w:r>
          </w:p>
        </w:tc>
        <w:tc>
          <w:tcPr>
            <w:tcW w:w="2029" w:type="dxa"/>
            <w:tcBorders>
              <w:top w:val="nil"/>
              <w:left w:val="nil"/>
              <w:bottom w:val="single" w:sz="4" w:space="0" w:color="auto"/>
              <w:right w:val="nil"/>
            </w:tcBorders>
            <w:shd w:val="clear" w:color="auto" w:fill="auto"/>
            <w:noWrap/>
            <w:vAlign w:val="bottom"/>
            <w:hideMark/>
          </w:tcPr>
          <w:p w14:paraId="4939883A" w14:textId="77777777" w:rsidR="006B2DFE" w:rsidRPr="006B2DFE" w:rsidRDefault="006B2DFE" w:rsidP="006B2DFE">
            <w:pPr>
              <w:widowControl/>
              <w:rPr>
                <w:rFonts w:ascii="Times New Roman" w:eastAsia="Times New Roman" w:hAnsi="Times New Roman" w:cs="Times New Roman"/>
                <w:color w:val="000000"/>
                <w:sz w:val="18"/>
                <w:szCs w:val="18"/>
              </w:rPr>
            </w:pPr>
            <w:r w:rsidRPr="006B2DFE">
              <w:rPr>
                <w:rFonts w:ascii="Times New Roman" w:eastAsia="Times New Roman" w:hAnsi="Times New Roman" w:cs="Times New Roman"/>
                <w:color w:val="000000"/>
                <w:sz w:val="18"/>
                <w:szCs w:val="18"/>
              </w:rPr>
              <w:t>Puffer</w:t>
            </w:r>
          </w:p>
        </w:tc>
        <w:tc>
          <w:tcPr>
            <w:tcW w:w="2523" w:type="dxa"/>
            <w:tcBorders>
              <w:top w:val="nil"/>
              <w:left w:val="nil"/>
              <w:bottom w:val="single" w:sz="4" w:space="0" w:color="auto"/>
              <w:right w:val="nil"/>
            </w:tcBorders>
            <w:shd w:val="clear" w:color="auto" w:fill="auto"/>
            <w:noWrap/>
            <w:vAlign w:val="bottom"/>
            <w:hideMark/>
          </w:tcPr>
          <w:p w14:paraId="3F2BF502" w14:textId="77777777" w:rsidR="006B2DFE" w:rsidRPr="006B2DFE" w:rsidRDefault="006B2DFE" w:rsidP="006B2DFE">
            <w:pPr>
              <w:widowControl/>
              <w:rPr>
                <w:rFonts w:ascii="Times New Roman" w:eastAsia="Times New Roman" w:hAnsi="Times New Roman" w:cs="Times New Roman"/>
                <w:i/>
                <w:color w:val="000000"/>
                <w:sz w:val="18"/>
                <w:szCs w:val="18"/>
              </w:rPr>
            </w:pPr>
            <w:r w:rsidRPr="006B2DFE">
              <w:rPr>
                <w:rFonts w:ascii="Times New Roman" w:eastAsia="Times New Roman" w:hAnsi="Times New Roman" w:cs="Times New Roman"/>
                <w:i/>
                <w:color w:val="000000"/>
                <w:sz w:val="18"/>
                <w:szCs w:val="18"/>
              </w:rPr>
              <w:t>Diodon sp.</w:t>
            </w:r>
          </w:p>
        </w:tc>
      </w:tr>
    </w:tbl>
    <w:p w14:paraId="2F025D21" w14:textId="77777777" w:rsidR="00594EE8" w:rsidRDefault="00594EE8" w:rsidP="007D37D0">
      <w:pPr>
        <w:spacing w:before="14" w:line="260" w:lineRule="exact"/>
        <w:rPr>
          <w:sz w:val="26"/>
          <w:szCs w:val="26"/>
        </w:rPr>
      </w:pPr>
    </w:p>
    <w:p w14:paraId="5A999799" w14:textId="77777777" w:rsidR="00386D0C" w:rsidRDefault="00386D0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BAABF3A" w14:textId="39F3D75B" w:rsidR="00594EE8" w:rsidRPr="007D37D0" w:rsidRDefault="00594EE8" w:rsidP="00594EE8">
      <w:pPr>
        <w:spacing w:before="3" w:line="239" w:lineRule="auto"/>
        <w:ind w:right="70"/>
        <w:rPr>
          <w:rFonts w:ascii="Times New Roman" w:eastAsia="Times New Roman" w:hAnsi="Times New Roman" w:cs="Times New Roman"/>
          <w:sz w:val="24"/>
          <w:szCs w:val="24"/>
        </w:rPr>
      </w:pPr>
      <w:proofErr w:type="gramStart"/>
      <w:r w:rsidRPr="00C42F14">
        <w:rPr>
          <w:rFonts w:ascii="Times New Roman" w:eastAsia="Times New Roman" w:hAnsi="Times New Roman" w:cs="Times New Roman"/>
          <w:b/>
          <w:sz w:val="24"/>
          <w:szCs w:val="24"/>
        </w:rPr>
        <w:lastRenderedPageBreak/>
        <w:t>Table 4.</w:t>
      </w:r>
      <w:r>
        <w:rPr>
          <w:rFonts w:ascii="Times New Roman" w:eastAsia="Times New Roman" w:hAnsi="Times New Roman" w:cs="Times New Roman"/>
          <w:b/>
          <w:sz w:val="24"/>
          <w:szCs w:val="24"/>
        </w:rPr>
        <w:t>6</w:t>
      </w:r>
      <w:r w:rsidRPr="00C42F1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Target species number caught and average length of individuals collected through the SERFS within the North Florida MPA and size of maturity for reference.  Other species were provided as additional information.  (Data provided by SCDNR)</w:t>
      </w:r>
    </w:p>
    <w:p w14:paraId="0E9455C2" w14:textId="77777777" w:rsidR="00594EE8" w:rsidRDefault="00594EE8" w:rsidP="007D37D0">
      <w:pPr>
        <w:spacing w:before="14" w:line="260" w:lineRule="exact"/>
        <w:rPr>
          <w:sz w:val="26"/>
          <w:szCs w:val="26"/>
        </w:rPr>
      </w:pPr>
    </w:p>
    <w:tbl>
      <w:tblPr>
        <w:tblW w:w="7080" w:type="dxa"/>
        <w:tblInd w:w="93" w:type="dxa"/>
        <w:tblLook w:val="04A0" w:firstRow="1" w:lastRow="0" w:firstColumn="1" w:lastColumn="0" w:noHBand="0" w:noVBand="1"/>
      </w:tblPr>
      <w:tblGrid>
        <w:gridCol w:w="2160"/>
        <w:gridCol w:w="1580"/>
        <w:gridCol w:w="1560"/>
        <w:gridCol w:w="1780"/>
      </w:tblGrid>
      <w:tr w:rsidR="00386D0C" w:rsidRPr="00386D0C" w14:paraId="331EB705" w14:textId="77777777" w:rsidTr="00386D0C">
        <w:trPr>
          <w:trHeight w:val="315"/>
        </w:trPr>
        <w:tc>
          <w:tcPr>
            <w:tcW w:w="2160" w:type="dxa"/>
            <w:tcBorders>
              <w:top w:val="nil"/>
              <w:left w:val="nil"/>
              <w:bottom w:val="single" w:sz="8" w:space="0" w:color="auto"/>
              <w:right w:val="nil"/>
            </w:tcBorders>
            <w:shd w:val="clear" w:color="000000" w:fill="C0C0C0"/>
            <w:noWrap/>
            <w:vAlign w:val="center"/>
            <w:hideMark/>
          </w:tcPr>
          <w:p w14:paraId="62B273BE" w14:textId="77777777" w:rsidR="00386D0C" w:rsidRPr="00386D0C" w:rsidRDefault="00386D0C" w:rsidP="00386D0C">
            <w:pPr>
              <w:widowControl/>
              <w:rPr>
                <w:rFonts w:ascii="Calibri" w:eastAsia="Times New Roman" w:hAnsi="Calibri" w:cs="Times New Roman"/>
                <w:color w:val="000000"/>
              </w:rPr>
            </w:pPr>
            <w:r w:rsidRPr="00386D0C">
              <w:rPr>
                <w:rFonts w:ascii="Calibri" w:eastAsia="Times New Roman" w:hAnsi="Calibri" w:cs="Times New Roman"/>
                <w:color w:val="000000"/>
              </w:rPr>
              <w:t>Target Species</w:t>
            </w:r>
          </w:p>
        </w:tc>
        <w:tc>
          <w:tcPr>
            <w:tcW w:w="1580" w:type="dxa"/>
            <w:tcBorders>
              <w:top w:val="nil"/>
              <w:left w:val="nil"/>
              <w:bottom w:val="single" w:sz="8" w:space="0" w:color="auto"/>
              <w:right w:val="nil"/>
            </w:tcBorders>
            <w:shd w:val="clear" w:color="000000" w:fill="C0C0C0"/>
            <w:noWrap/>
            <w:vAlign w:val="center"/>
            <w:hideMark/>
          </w:tcPr>
          <w:p w14:paraId="730F1AAF" w14:textId="77777777" w:rsidR="00386D0C" w:rsidRPr="00386D0C" w:rsidRDefault="00386D0C" w:rsidP="00386D0C">
            <w:pPr>
              <w:widowControl/>
              <w:jc w:val="right"/>
              <w:rPr>
                <w:rFonts w:ascii="Calibri" w:eastAsia="Times New Roman" w:hAnsi="Calibri" w:cs="Times New Roman"/>
                <w:color w:val="000000"/>
              </w:rPr>
            </w:pPr>
            <w:r w:rsidRPr="00386D0C">
              <w:rPr>
                <w:rFonts w:ascii="Calibri" w:eastAsia="Times New Roman" w:hAnsi="Calibri" w:cs="Times New Roman"/>
                <w:color w:val="000000"/>
              </w:rPr>
              <w:t>Number Caught</w:t>
            </w:r>
          </w:p>
        </w:tc>
        <w:tc>
          <w:tcPr>
            <w:tcW w:w="1560" w:type="dxa"/>
            <w:tcBorders>
              <w:top w:val="nil"/>
              <w:left w:val="nil"/>
              <w:bottom w:val="single" w:sz="8" w:space="0" w:color="auto"/>
              <w:right w:val="nil"/>
            </w:tcBorders>
            <w:shd w:val="clear" w:color="000000" w:fill="C0C0C0"/>
            <w:noWrap/>
            <w:vAlign w:val="center"/>
            <w:hideMark/>
          </w:tcPr>
          <w:p w14:paraId="257FA389" w14:textId="77777777" w:rsidR="00386D0C" w:rsidRPr="00386D0C" w:rsidRDefault="00386D0C" w:rsidP="00386D0C">
            <w:pPr>
              <w:widowControl/>
              <w:jc w:val="right"/>
              <w:rPr>
                <w:rFonts w:ascii="Calibri" w:eastAsia="Times New Roman" w:hAnsi="Calibri" w:cs="Times New Roman"/>
                <w:color w:val="000000"/>
              </w:rPr>
            </w:pPr>
            <w:r w:rsidRPr="00386D0C">
              <w:rPr>
                <w:rFonts w:ascii="Calibri" w:eastAsia="Times New Roman" w:hAnsi="Calibri" w:cs="Times New Roman"/>
                <w:color w:val="000000"/>
              </w:rPr>
              <w:t>Avg TL (cm)</w:t>
            </w:r>
          </w:p>
        </w:tc>
        <w:tc>
          <w:tcPr>
            <w:tcW w:w="1780" w:type="dxa"/>
            <w:tcBorders>
              <w:top w:val="nil"/>
              <w:left w:val="nil"/>
              <w:bottom w:val="single" w:sz="8" w:space="0" w:color="auto"/>
              <w:right w:val="nil"/>
            </w:tcBorders>
            <w:shd w:val="clear" w:color="000000" w:fill="C0C0C0"/>
            <w:noWrap/>
            <w:vAlign w:val="center"/>
            <w:hideMark/>
          </w:tcPr>
          <w:p w14:paraId="2CB19144" w14:textId="77777777" w:rsidR="00386D0C" w:rsidRPr="00386D0C" w:rsidRDefault="00386D0C" w:rsidP="00386D0C">
            <w:pPr>
              <w:widowControl/>
              <w:jc w:val="right"/>
              <w:rPr>
                <w:rFonts w:ascii="Calibri" w:eastAsia="Times New Roman" w:hAnsi="Calibri" w:cs="Times New Roman"/>
                <w:color w:val="000000"/>
              </w:rPr>
            </w:pPr>
            <w:r w:rsidRPr="00386D0C">
              <w:rPr>
                <w:rFonts w:ascii="Calibri" w:eastAsia="Times New Roman" w:hAnsi="Calibri" w:cs="Times New Roman"/>
                <w:color w:val="000000"/>
              </w:rPr>
              <w:t>Size of Maturity (cm)</w:t>
            </w:r>
          </w:p>
        </w:tc>
      </w:tr>
      <w:tr w:rsidR="00386D0C" w:rsidRPr="00386D0C" w14:paraId="50442058" w14:textId="77777777" w:rsidTr="00386D0C">
        <w:trPr>
          <w:trHeight w:val="315"/>
        </w:trPr>
        <w:tc>
          <w:tcPr>
            <w:tcW w:w="2160" w:type="dxa"/>
            <w:tcBorders>
              <w:top w:val="single" w:sz="8" w:space="0" w:color="auto"/>
              <w:left w:val="nil"/>
              <w:bottom w:val="single" w:sz="4" w:space="0" w:color="auto"/>
              <w:right w:val="nil"/>
            </w:tcBorders>
            <w:shd w:val="clear" w:color="auto" w:fill="auto"/>
            <w:noWrap/>
            <w:vAlign w:val="bottom"/>
            <w:hideMark/>
          </w:tcPr>
          <w:p w14:paraId="3C600213" w14:textId="77777777" w:rsidR="00386D0C" w:rsidRPr="00386D0C" w:rsidRDefault="00386D0C" w:rsidP="00386D0C">
            <w:pPr>
              <w:widowControl/>
              <w:rPr>
                <w:rFonts w:ascii="Calibri" w:eastAsia="Times New Roman" w:hAnsi="Calibri" w:cs="Times New Roman"/>
                <w:color w:val="000000"/>
              </w:rPr>
            </w:pPr>
            <w:r w:rsidRPr="00386D0C">
              <w:rPr>
                <w:rFonts w:ascii="Calibri" w:eastAsia="Times New Roman" w:hAnsi="Calibri" w:cs="Times New Roman"/>
                <w:color w:val="000000"/>
              </w:rPr>
              <w:t>Speckled Hind</w:t>
            </w:r>
          </w:p>
        </w:tc>
        <w:tc>
          <w:tcPr>
            <w:tcW w:w="1580" w:type="dxa"/>
            <w:tcBorders>
              <w:top w:val="single" w:sz="8" w:space="0" w:color="auto"/>
              <w:left w:val="nil"/>
              <w:bottom w:val="single" w:sz="4" w:space="0" w:color="auto"/>
              <w:right w:val="nil"/>
            </w:tcBorders>
            <w:shd w:val="clear" w:color="auto" w:fill="auto"/>
            <w:noWrap/>
            <w:vAlign w:val="bottom"/>
            <w:hideMark/>
          </w:tcPr>
          <w:p w14:paraId="4A3C62C7" w14:textId="77777777" w:rsidR="00386D0C" w:rsidRPr="00386D0C" w:rsidRDefault="00386D0C" w:rsidP="00386D0C">
            <w:pPr>
              <w:widowControl/>
              <w:jc w:val="right"/>
              <w:rPr>
                <w:rFonts w:ascii="Calibri" w:eastAsia="Times New Roman" w:hAnsi="Calibri" w:cs="Times New Roman"/>
                <w:color w:val="000000"/>
              </w:rPr>
            </w:pPr>
            <w:r w:rsidRPr="00386D0C">
              <w:rPr>
                <w:rFonts w:ascii="Calibri" w:eastAsia="Times New Roman" w:hAnsi="Calibri" w:cs="Times New Roman"/>
                <w:color w:val="000000"/>
              </w:rPr>
              <w:t>1</w:t>
            </w:r>
          </w:p>
        </w:tc>
        <w:tc>
          <w:tcPr>
            <w:tcW w:w="1560" w:type="dxa"/>
            <w:tcBorders>
              <w:top w:val="single" w:sz="8" w:space="0" w:color="auto"/>
              <w:left w:val="nil"/>
              <w:bottom w:val="single" w:sz="4" w:space="0" w:color="auto"/>
              <w:right w:val="nil"/>
            </w:tcBorders>
            <w:shd w:val="clear" w:color="auto" w:fill="auto"/>
            <w:noWrap/>
            <w:vAlign w:val="bottom"/>
            <w:hideMark/>
          </w:tcPr>
          <w:p w14:paraId="09A637E6" w14:textId="77777777" w:rsidR="00386D0C" w:rsidRPr="00386D0C" w:rsidRDefault="00386D0C" w:rsidP="00386D0C">
            <w:pPr>
              <w:widowControl/>
              <w:jc w:val="right"/>
              <w:rPr>
                <w:rFonts w:ascii="Calibri" w:eastAsia="Times New Roman" w:hAnsi="Calibri" w:cs="Times New Roman"/>
                <w:color w:val="000000"/>
              </w:rPr>
            </w:pPr>
            <w:r w:rsidRPr="00386D0C">
              <w:rPr>
                <w:rFonts w:ascii="Calibri" w:eastAsia="Times New Roman" w:hAnsi="Calibri" w:cs="Times New Roman"/>
                <w:color w:val="000000"/>
              </w:rPr>
              <w:t>54</w:t>
            </w:r>
          </w:p>
        </w:tc>
        <w:tc>
          <w:tcPr>
            <w:tcW w:w="1780" w:type="dxa"/>
            <w:tcBorders>
              <w:top w:val="nil"/>
              <w:left w:val="nil"/>
              <w:bottom w:val="single" w:sz="8" w:space="0" w:color="auto"/>
              <w:right w:val="nil"/>
            </w:tcBorders>
            <w:shd w:val="clear" w:color="auto" w:fill="auto"/>
            <w:noWrap/>
            <w:vAlign w:val="center"/>
            <w:hideMark/>
          </w:tcPr>
          <w:p w14:paraId="48BB3098" w14:textId="77777777" w:rsidR="00386D0C" w:rsidRPr="00386D0C" w:rsidRDefault="00386D0C" w:rsidP="00386D0C">
            <w:pPr>
              <w:widowControl/>
              <w:jc w:val="right"/>
              <w:rPr>
                <w:rFonts w:ascii="Calibri" w:eastAsia="Times New Roman" w:hAnsi="Calibri" w:cs="Times New Roman"/>
                <w:color w:val="000000"/>
              </w:rPr>
            </w:pPr>
            <w:r w:rsidRPr="00386D0C">
              <w:rPr>
                <w:rFonts w:ascii="Calibri" w:eastAsia="Times New Roman" w:hAnsi="Calibri" w:cs="Times New Roman"/>
                <w:color w:val="000000"/>
              </w:rPr>
              <w:t>81</w:t>
            </w:r>
          </w:p>
        </w:tc>
      </w:tr>
    </w:tbl>
    <w:p w14:paraId="6DB4509B" w14:textId="77777777" w:rsidR="00386D0C" w:rsidRDefault="00386D0C" w:rsidP="007D37D0">
      <w:pPr>
        <w:spacing w:before="14" w:line="260" w:lineRule="exact"/>
        <w:rPr>
          <w:sz w:val="26"/>
          <w:szCs w:val="26"/>
        </w:rPr>
      </w:pPr>
    </w:p>
    <w:tbl>
      <w:tblPr>
        <w:tblW w:w="5300" w:type="dxa"/>
        <w:tblInd w:w="93" w:type="dxa"/>
        <w:tblLook w:val="04A0" w:firstRow="1" w:lastRow="0" w:firstColumn="1" w:lastColumn="0" w:noHBand="0" w:noVBand="1"/>
      </w:tblPr>
      <w:tblGrid>
        <w:gridCol w:w="2160"/>
        <w:gridCol w:w="1580"/>
        <w:gridCol w:w="1560"/>
      </w:tblGrid>
      <w:tr w:rsidR="00386D0C" w:rsidRPr="00386D0C" w14:paraId="317335FC" w14:textId="77777777" w:rsidTr="00386D0C">
        <w:trPr>
          <w:trHeight w:val="315"/>
        </w:trPr>
        <w:tc>
          <w:tcPr>
            <w:tcW w:w="2160" w:type="dxa"/>
            <w:tcBorders>
              <w:top w:val="nil"/>
              <w:left w:val="nil"/>
              <w:bottom w:val="single" w:sz="8" w:space="0" w:color="auto"/>
              <w:right w:val="nil"/>
            </w:tcBorders>
            <w:shd w:val="clear" w:color="000000" w:fill="C0C0C0"/>
            <w:noWrap/>
            <w:vAlign w:val="center"/>
            <w:hideMark/>
          </w:tcPr>
          <w:p w14:paraId="03C7991F" w14:textId="77777777" w:rsidR="00386D0C" w:rsidRPr="00386D0C" w:rsidRDefault="00386D0C" w:rsidP="00386D0C">
            <w:pPr>
              <w:widowControl/>
              <w:rPr>
                <w:rFonts w:ascii="Calibri" w:eastAsia="Times New Roman" w:hAnsi="Calibri" w:cs="Times New Roman"/>
                <w:color w:val="000000"/>
              </w:rPr>
            </w:pPr>
            <w:r w:rsidRPr="00386D0C">
              <w:rPr>
                <w:rFonts w:ascii="Calibri" w:eastAsia="Times New Roman" w:hAnsi="Calibri" w:cs="Times New Roman"/>
                <w:color w:val="000000"/>
              </w:rPr>
              <w:t>Other Species</w:t>
            </w:r>
          </w:p>
        </w:tc>
        <w:tc>
          <w:tcPr>
            <w:tcW w:w="1580" w:type="dxa"/>
            <w:tcBorders>
              <w:top w:val="nil"/>
              <w:left w:val="nil"/>
              <w:bottom w:val="single" w:sz="8" w:space="0" w:color="auto"/>
              <w:right w:val="nil"/>
            </w:tcBorders>
            <w:shd w:val="clear" w:color="000000" w:fill="C0C0C0"/>
            <w:noWrap/>
            <w:vAlign w:val="center"/>
            <w:hideMark/>
          </w:tcPr>
          <w:p w14:paraId="1B49E666" w14:textId="77777777" w:rsidR="00386D0C" w:rsidRPr="00386D0C" w:rsidRDefault="00386D0C" w:rsidP="00386D0C">
            <w:pPr>
              <w:widowControl/>
              <w:jc w:val="right"/>
              <w:rPr>
                <w:rFonts w:ascii="Calibri" w:eastAsia="Times New Roman" w:hAnsi="Calibri" w:cs="Times New Roman"/>
                <w:color w:val="000000"/>
              </w:rPr>
            </w:pPr>
            <w:r w:rsidRPr="00386D0C">
              <w:rPr>
                <w:rFonts w:ascii="Calibri" w:eastAsia="Times New Roman" w:hAnsi="Calibri" w:cs="Times New Roman"/>
                <w:color w:val="000000"/>
              </w:rPr>
              <w:t>Number Caught</w:t>
            </w:r>
          </w:p>
        </w:tc>
        <w:tc>
          <w:tcPr>
            <w:tcW w:w="1560" w:type="dxa"/>
            <w:tcBorders>
              <w:top w:val="nil"/>
              <w:left w:val="nil"/>
              <w:bottom w:val="single" w:sz="8" w:space="0" w:color="auto"/>
              <w:right w:val="nil"/>
            </w:tcBorders>
            <w:shd w:val="clear" w:color="000000" w:fill="C0C0C0"/>
            <w:noWrap/>
            <w:vAlign w:val="center"/>
            <w:hideMark/>
          </w:tcPr>
          <w:p w14:paraId="7D188A01" w14:textId="77777777" w:rsidR="00386D0C" w:rsidRPr="00386D0C" w:rsidRDefault="00386D0C" w:rsidP="00386D0C">
            <w:pPr>
              <w:widowControl/>
              <w:jc w:val="right"/>
              <w:rPr>
                <w:rFonts w:ascii="Calibri" w:eastAsia="Times New Roman" w:hAnsi="Calibri" w:cs="Times New Roman"/>
                <w:color w:val="000000"/>
              </w:rPr>
            </w:pPr>
            <w:r w:rsidRPr="00386D0C">
              <w:rPr>
                <w:rFonts w:ascii="Calibri" w:eastAsia="Times New Roman" w:hAnsi="Calibri" w:cs="Times New Roman"/>
                <w:color w:val="000000"/>
              </w:rPr>
              <w:t>Avg TL (cm)</w:t>
            </w:r>
          </w:p>
        </w:tc>
      </w:tr>
      <w:tr w:rsidR="00386D0C" w:rsidRPr="00386D0C" w14:paraId="6BC090D7" w14:textId="77777777" w:rsidTr="00386D0C">
        <w:trPr>
          <w:trHeight w:val="300"/>
        </w:trPr>
        <w:tc>
          <w:tcPr>
            <w:tcW w:w="2160" w:type="dxa"/>
            <w:tcBorders>
              <w:top w:val="nil"/>
              <w:left w:val="nil"/>
              <w:bottom w:val="nil"/>
              <w:right w:val="nil"/>
            </w:tcBorders>
            <w:shd w:val="clear" w:color="auto" w:fill="auto"/>
            <w:noWrap/>
            <w:vAlign w:val="bottom"/>
            <w:hideMark/>
          </w:tcPr>
          <w:p w14:paraId="2BEAD47F" w14:textId="77777777" w:rsidR="00386D0C" w:rsidRPr="00386D0C" w:rsidRDefault="00386D0C" w:rsidP="00386D0C">
            <w:pPr>
              <w:widowControl/>
              <w:rPr>
                <w:rFonts w:ascii="Calibri" w:eastAsia="Times New Roman" w:hAnsi="Calibri" w:cs="Times New Roman"/>
                <w:color w:val="000000"/>
              </w:rPr>
            </w:pPr>
            <w:r w:rsidRPr="00386D0C">
              <w:rPr>
                <w:rFonts w:ascii="Calibri" w:eastAsia="Times New Roman" w:hAnsi="Calibri" w:cs="Times New Roman"/>
                <w:color w:val="000000"/>
              </w:rPr>
              <w:t>Red Grouper</w:t>
            </w:r>
          </w:p>
        </w:tc>
        <w:tc>
          <w:tcPr>
            <w:tcW w:w="1580" w:type="dxa"/>
            <w:tcBorders>
              <w:top w:val="nil"/>
              <w:left w:val="nil"/>
              <w:bottom w:val="nil"/>
              <w:right w:val="nil"/>
            </w:tcBorders>
            <w:shd w:val="clear" w:color="auto" w:fill="auto"/>
            <w:noWrap/>
            <w:vAlign w:val="bottom"/>
            <w:hideMark/>
          </w:tcPr>
          <w:p w14:paraId="6AE6DEB5" w14:textId="77777777" w:rsidR="00386D0C" w:rsidRPr="00386D0C" w:rsidRDefault="00386D0C" w:rsidP="00386D0C">
            <w:pPr>
              <w:widowControl/>
              <w:jc w:val="right"/>
              <w:rPr>
                <w:rFonts w:ascii="Calibri" w:eastAsia="Times New Roman" w:hAnsi="Calibri" w:cs="Times New Roman"/>
                <w:color w:val="000000"/>
              </w:rPr>
            </w:pPr>
            <w:r w:rsidRPr="00386D0C">
              <w:rPr>
                <w:rFonts w:ascii="Calibri" w:eastAsia="Times New Roman" w:hAnsi="Calibri" w:cs="Times New Roman"/>
                <w:color w:val="000000"/>
              </w:rPr>
              <w:t>1</w:t>
            </w:r>
          </w:p>
        </w:tc>
        <w:tc>
          <w:tcPr>
            <w:tcW w:w="1560" w:type="dxa"/>
            <w:tcBorders>
              <w:top w:val="nil"/>
              <w:left w:val="nil"/>
              <w:bottom w:val="nil"/>
              <w:right w:val="nil"/>
            </w:tcBorders>
            <w:shd w:val="clear" w:color="auto" w:fill="auto"/>
            <w:noWrap/>
            <w:vAlign w:val="bottom"/>
            <w:hideMark/>
          </w:tcPr>
          <w:p w14:paraId="35FAA60A" w14:textId="77777777" w:rsidR="00386D0C" w:rsidRPr="00386D0C" w:rsidRDefault="00386D0C" w:rsidP="00386D0C">
            <w:pPr>
              <w:widowControl/>
              <w:jc w:val="right"/>
              <w:rPr>
                <w:rFonts w:ascii="Calibri" w:eastAsia="Times New Roman" w:hAnsi="Calibri" w:cs="Times New Roman"/>
                <w:color w:val="000000"/>
              </w:rPr>
            </w:pPr>
            <w:r w:rsidRPr="00386D0C">
              <w:rPr>
                <w:rFonts w:ascii="Calibri" w:eastAsia="Times New Roman" w:hAnsi="Calibri" w:cs="Times New Roman"/>
                <w:color w:val="000000"/>
              </w:rPr>
              <w:t>77</w:t>
            </w:r>
          </w:p>
        </w:tc>
      </w:tr>
      <w:tr w:rsidR="00386D0C" w:rsidRPr="00386D0C" w14:paraId="4DE0A60C" w14:textId="77777777" w:rsidTr="00386D0C">
        <w:trPr>
          <w:trHeight w:val="300"/>
        </w:trPr>
        <w:tc>
          <w:tcPr>
            <w:tcW w:w="2160" w:type="dxa"/>
            <w:tcBorders>
              <w:top w:val="nil"/>
              <w:left w:val="nil"/>
              <w:bottom w:val="nil"/>
              <w:right w:val="nil"/>
            </w:tcBorders>
            <w:shd w:val="clear" w:color="auto" w:fill="auto"/>
            <w:noWrap/>
            <w:vAlign w:val="bottom"/>
            <w:hideMark/>
          </w:tcPr>
          <w:p w14:paraId="558185AF" w14:textId="77777777" w:rsidR="00386D0C" w:rsidRPr="00386D0C" w:rsidRDefault="00386D0C" w:rsidP="00386D0C">
            <w:pPr>
              <w:widowControl/>
              <w:rPr>
                <w:rFonts w:ascii="Calibri" w:eastAsia="Times New Roman" w:hAnsi="Calibri" w:cs="Times New Roman"/>
                <w:color w:val="000000"/>
              </w:rPr>
            </w:pPr>
            <w:r w:rsidRPr="00386D0C">
              <w:rPr>
                <w:rFonts w:ascii="Calibri" w:eastAsia="Times New Roman" w:hAnsi="Calibri" w:cs="Times New Roman"/>
                <w:color w:val="000000"/>
              </w:rPr>
              <w:t>Scamp</w:t>
            </w:r>
          </w:p>
        </w:tc>
        <w:tc>
          <w:tcPr>
            <w:tcW w:w="1580" w:type="dxa"/>
            <w:tcBorders>
              <w:top w:val="nil"/>
              <w:left w:val="nil"/>
              <w:bottom w:val="nil"/>
              <w:right w:val="nil"/>
            </w:tcBorders>
            <w:shd w:val="clear" w:color="auto" w:fill="auto"/>
            <w:noWrap/>
            <w:vAlign w:val="bottom"/>
            <w:hideMark/>
          </w:tcPr>
          <w:p w14:paraId="64F274E5" w14:textId="77777777" w:rsidR="00386D0C" w:rsidRPr="00386D0C" w:rsidRDefault="00386D0C" w:rsidP="00386D0C">
            <w:pPr>
              <w:widowControl/>
              <w:jc w:val="right"/>
              <w:rPr>
                <w:rFonts w:ascii="Calibri" w:eastAsia="Times New Roman" w:hAnsi="Calibri" w:cs="Times New Roman"/>
                <w:color w:val="000000"/>
              </w:rPr>
            </w:pPr>
            <w:r w:rsidRPr="00386D0C">
              <w:rPr>
                <w:rFonts w:ascii="Calibri" w:eastAsia="Times New Roman" w:hAnsi="Calibri" w:cs="Times New Roman"/>
                <w:color w:val="000000"/>
              </w:rPr>
              <w:t>1</w:t>
            </w:r>
          </w:p>
        </w:tc>
        <w:tc>
          <w:tcPr>
            <w:tcW w:w="1560" w:type="dxa"/>
            <w:tcBorders>
              <w:top w:val="nil"/>
              <w:left w:val="nil"/>
              <w:bottom w:val="nil"/>
              <w:right w:val="nil"/>
            </w:tcBorders>
            <w:shd w:val="clear" w:color="auto" w:fill="auto"/>
            <w:noWrap/>
            <w:vAlign w:val="bottom"/>
            <w:hideMark/>
          </w:tcPr>
          <w:p w14:paraId="447B6BBA" w14:textId="77777777" w:rsidR="00386D0C" w:rsidRPr="00386D0C" w:rsidRDefault="00386D0C" w:rsidP="00386D0C">
            <w:pPr>
              <w:widowControl/>
              <w:jc w:val="right"/>
              <w:rPr>
                <w:rFonts w:ascii="Calibri" w:eastAsia="Times New Roman" w:hAnsi="Calibri" w:cs="Times New Roman"/>
                <w:color w:val="000000"/>
              </w:rPr>
            </w:pPr>
            <w:r w:rsidRPr="00386D0C">
              <w:rPr>
                <w:rFonts w:ascii="Calibri" w:eastAsia="Times New Roman" w:hAnsi="Calibri" w:cs="Times New Roman"/>
                <w:color w:val="000000"/>
              </w:rPr>
              <w:t>76</w:t>
            </w:r>
          </w:p>
        </w:tc>
      </w:tr>
      <w:tr w:rsidR="00386D0C" w:rsidRPr="00386D0C" w14:paraId="61FC18BA" w14:textId="77777777" w:rsidTr="00386D0C">
        <w:trPr>
          <w:trHeight w:val="300"/>
        </w:trPr>
        <w:tc>
          <w:tcPr>
            <w:tcW w:w="2160" w:type="dxa"/>
            <w:tcBorders>
              <w:top w:val="nil"/>
              <w:left w:val="nil"/>
              <w:bottom w:val="nil"/>
              <w:right w:val="nil"/>
            </w:tcBorders>
            <w:shd w:val="clear" w:color="auto" w:fill="auto"/>
            <w:noWrap/>
            <w:vAlign w:val="bottom"/>
            <w:hideMark/>
          </w:tcPr>
          <w:p w14:paraId="3E4EEE48" w14:textId="77777777" w:rsidR="00386D0C" w:rsidRPr="00386D0C" w:rsidRDefault="00386D0C" w:rsidP="00386D0C">
            <w:pPr>
              <w:widowControl/>
              <w:rPr>
                <w:rFonts w:ascii="Calibri" w:eastAsia="Times New Roman" w:hAnsi="Calibri" w:cs="Times New Roman"/>
                <w:color w:val="000000"/>
              </w:rPr>
            </w:pPr>
            <w:r w:rsidRPr="00386D0C">
              <w:rPr>
                <w:rFonts w:ascii="Calibri" w:eastAsia="Times New Roman" w:hAnsi="Calibri" w:cs="Times New Roman"/>
                <w:color w:val="000000"/>
              </w:rPr>
              <w:t>Vermilion Snapper</w:t>
            </w:r>
          </w:p>
        </w:tc>
        <w:tc>
          <w:tcPr>
            <w:tcW w:w="1580" w:type="dxa"/>
            <w:tcBorders>
              <w:top w:val="nil"/>
              <w:left w:val="nil"/>
              <w:bottom w:val="nil"/>
              <w:right w:val="nil"/>
            </w:tcBorders>
            <w:shd w:val="clear" w:color="auto" w:fill="auto"/>
            <w:noWrap/>
            <w:vAlign w:val="bottom"/>
            <w:hideMark/>
          </w:tcPr>
          <w:p w14:paraId="7518046A" w14:textId="77777777" w:rsidR="00386D0C" w:rsidRPr="00386D0C" w:rsidRDefault="00386D0C" w:rsidP="00386D0C">
            <w:pPr>
              <w:widowControl/>
              <w:jc w:val="right"/>
              <w:rPr>
                <w:rFonts w:ascii="Calibri" w:eastAsia="Times New Roman" w:hAnsi="Calibri" w:cs="Times New Roman"/>
                <w:color w:val="000000"/>
              </w:rPr>
            </w:pPr>
            <w:r w:rsidRPr="00386D0C">
              <w:rPr>
                <w:rFonts w:ascii="Calibri" w:eastAsia="Times New Roman" w:hAnsi="Calibri" w:cs="Times New Roman"/>
                <w:color w:val="000000"/>
              </w:rPr>
              <w:t>11</w:t>
            </w:r>
          </w:p>
        </w:tc>
        <w:tc>
          <w:tcPr>
            <w:tcW w:w="1560" w:type="dxa"/>
            <w:tcBorders>
              <w:top w:val="nil"/>
              <w:left w:val="nil"/>
              <w:bottom w:val="nil"/>
              <w:right w:val="nil"/>
            </w:tcBorders>
            <w:shd w:val="clear" w:color="auto" w:fill="auto"/>
            <w:noWrap/>
            <w:vAlign w:val="bottom"/>
            <w:hideMark/>
          </w:tcPr>
          <w:p w14:paraId="356E428E" w14:textId="77777777" w:rsidR="00386D0C" w:rsidRPr="00386D0C" w:rsidRDefault="00386D0C" w:rsidP="00386D0C">
            <w:pPr>
              <w:widowControl/>
              <w:jc w:val="right"/>
              <w:rPr>
                <w:rFonts w:ascii="Calibri" w:eastAsia="Times New Roman" w:hAnsi="Calibri" w:cs="Times New Roman"/>
                <w:color w:val="000000"/>
              </w:rPr>
            </w:pPr>
            <w:r w:rsidRPr="00386D0C">
              <w:rPr>
                <w:rFonts w:ascii="Calibri" w:eastAsia="Times New Roman" w:hAnsi="Calibri" w:cs="Times New Roman"/>
                <w:color w:val="000000"/>
              </w:rPr>
              <w:t>36</w:t>
            </w:r>
          </w:p>
        </w:tc>
      </w:tr>
      <w:tr w:rsidR="00386D0C" w:rsidRPr="00386D0C" w14:paraId="7BB14466" w14:textId="77777777" w:rsidTr="00386D0C">
        <w:trPr>
          <w:trHeight w:val="300"/>
        </w:trPr>
        <w:tc>
          <w:tcPr>
            <w:tcW w:w="2160" w:type="dxa"/>
            <w:tcBorders>
              <w:top w:val="nil"/>
              <w:left w:val="nil"/>
              <w:right w:val="nil"/>
            </w:tcBorders>
            <w:shd w:val="clear" w:color="auto" w:fill="auto"/>
            <w:noWrap/>
            <w:vAlign w:val="bottom"/>
            <w:hideMark/>
          </w:tcPr>
          <w:p w14:paraId="1F4D7AED" w14:textId="77777777" w:rsidR="00386D0C" w:rsidRPr="00386D0C" w:rsidRDefault="00386D0C" w:rsidP="00386D0C">
            <w:pPr>
              <w:widowControl/>
              <w:rPr>
                <w:rFonts w:ascii="Calibri" w:eastAsia="Times New Roman" w:hAnsi="Calibri" w:cs="Times New Roman"/>
                <w:color w:val="000000"/>
              </w:rPr>
            </w:pPr>
            <w:r w:rsidRPr="00386D0C">
              <w:rPr>
                <w:rFonts w:ascii="Calibri" w:eastAsia="Times New Roman" w:hAnsi="Calibri" w:cs="Times New Roman"/>
                <w:color w:val="000000"/>
              </w:rPr>
              <w:t>Red Porgy</w:t>
            </w:r>
          </w:p>
        </w:tc>
        <w:tc>
          <w:tcPr>
            <w:tcW w:w="1580" w:type="dxa"/>
            <w:tcBorders>
              <w:top w:val="nil"/>
              <w:left w:val="nil"/>
              <w:right w:val="nil"/>
            </w:tcBorders>
            <w:shd w:val="clear" w:color="auto" w:fill="auto"/>
            <w:noWrap/>
            <w:vAlign w:val="bottom"/>
            <w:hideMark/>
          </w:tcPr>
          <w:p w14:paraId="7A71AA64" w14:textId="77777777" w:rsidR="00386D0C" w:rsidRPr="00386D0C" w:rsidRDefault="00386D0C" w:rsidP="00386D0C">
            <w:pPr>
              <w:widowControl/>
              <w:jc w:val="right"/>
              <w:rPr>
                <w:rFonts w:ascii="Calibri" w:eastAsia="Times New Roman" w:hAnsi="Calibri" w:cs="Times New Roman"/>
                <w:color w:val="000000"/>
              </w:rPr>
            </w:pPr>
            <w:r w:rsidRPr="00386D0C">
              <w:rPr>
                <w:rFonts w:ascii="Calibri" w:eastAsia="Times New Roman" w:hAnsi="Calibri" w:cs="Times New Roman"/>
                <w:color w:val="000000"/>
              </w:rPr>
              <w:t>64</w:t>
            </w:r>
          </w:p>
        </w:tc>
        <w:tc>
          <w:tcPr>
            <w:tcW w:w="1560" w:type="dxa"/>
            <w:tcBorders>
              <w:top w:val="nil"/>
              <w:left w:val="nil"/>
              <w:right w:val="nil"/>
            </w:tcBorders>
            <w:shd w:val="clear" w:color="auto" w:fill="auto"/>
            <w:noWrap/>
            <w:vAlign w:val="bottom"/>
            <w:hideMark/>
          </w:tcPr>
          <w:p w14:paraId="75A2A56D" w14:textId="77777777" w:rsidR="00386D0C" w:rsidRPr="00386D0C" w:rsidRDefault="00386D0C" w:rsidP="00386D0C">
            <w:pPr>
              <w:widowControl/>
              <w:jc w:val="right"/>
              <w:rPr>
                <w:rFonts w:ascii="Calibri" w:eastAsia="Times New Roman" w:hAnsi="Calibri" w:cs="Times New Roman"/>
                <w:color w:val="000000"/>
              </w:rPr>
            </w:pPr>
            <w:r w:rsidRPr="00386D0C">
              <w:rPr>
                <w:rFonts w:ascii="Calibri" w:eastAsia="Times New Roman" w:hAnsi="Calibri" w:cs="Times New Roman"/>
                <w:color w:val="000000"/>
              </w:rPr>
              <w:t>40</w:t>
            </w:r>
          </w:p>
        </w:tc>
      </w:tr>
      <w:tr w:rsidR="00386D0C" w:rsidRPr="00386D0C" w14:paraId="0523655A" w14:textId="77777777" w:rsidTr="00386D0C">
        <w:trPr>
          <w:trHeight w:val="300"/>
        </w:trPr>
        <w:tc>
          <w:tcPr>
            <w:tcW w:w="2160" w:type="dxa"/>
            <w:tcBorders>
              <w:top w:val="nil"/>
              <w:left w:val="nil"/>
              <w:bottom w:val="single" w:sz="4" w:space="0" w:color="auto"/>
              <w:right w:val="nil"/>
            </w:tcBorders>
            <w:shd w:val="clear" w:color="auto" w:fill="auto"/>
            <w:noWrap/>
            <w:vAlign w:val="bottom"/>
            <w:hideMark/>
          </w:tcPr>
          <w:p w14:paraId="5A99FC5B" w14:textId="77777777" w:rsidR="00386D0C" w:rsidRPr="00386D0C" w:rsidRDefault="00386D0C" w:rsidP="00386D0C">
            <w:pPr>
              <w:widowControl/>
              <w:rPr>
                <w:rFonts w:ascii="Calibri" w:eastAsia="Times New Roman" w:hAnsi="Calibri" w:cs="Times New Roman"/>
                <w:color w:val="000000"/>
              </w:rPr>
            </w:pPr>
            <w:r w:rsidRPr="00386D0C">
              <w:rPr>
                <w:rFonts w:ascii="Calibri" w:eastAsia="Times New Roman" w:hAnsi="Calibri" w:cs="Times New Roman"/>
                <w:color w:val="000000"/>
              </w:rPr>
              <w:t>Gray Triggerfish</w:t>
            </w:r>
          </w:p>
        </w:tc>
        <w:tc>
          <w:tcPr>
            <w:tcW w:w="1580" w:type="dxa"/>
            <w:tcBorders>
              <w:top w:val="nil"/>
              <w:left w:val="nil"/>
              <w:bottom w:val="single" w:sz="4" w:space="0" w:color="auto"/>
              <w:right w:val="nil"/>
            </w:tcBorders>
            <w:shd w:val="clear" w:color="auto" w:fill="auto"/>
            <w:noWrap/>
            <w:vAlign w:val="bottom"/>
            <w:hideMark/>
          </w:tcPr>
          <w:p w14:paraId="60732046" w14:textId="77777777" w:rsidR="00386D0C" w:rsidRPr="00386D0C" w:rsidRDefault="00386D0C" w:rsidP="00386D0C">
            <w:pPr>
              <w:widowControl/>
              <w:jc w:val="right"/>
              <w:rPr>
                <w:rFonts w:ascii="Calibri" w:eastAsia="Times New Roman" w:hAnsi="Calibri" w:cs="Times New Roman"/>
                <w:color w:val="000000"/>
              </w:rPr>
            </w:pPr>
            <w:r w:rsidRPr="00386D0C">
              <w:rPr>
                <w:rFonts w:ascii="Calibri" w:eastAsia="Times New Roman" w:hAnsi="Calibri" w:cs="Times New Roman"/>
                <w:color w:val="000000"/>
              </w:rPr>
              <w:t>3</w:t>
            </w:r>
          </w:p>
        </w:tc>
        <w:tc>
          <w:tcPr>
            <w:tcW w:w="1560" w:type="dxa"/>
            <w:tcBorders>
              <w:top w:val="nil"/>
              <w:left w:val="nil"/>
              <w:bottom w:val="single" w:sz="4" w:space="0" w:color="auto"/>
              <w:right w:val="nil"/>
            </w:tcBorders>
            <w:shd w:val="clear" w:color="auto" w:fill="auto"/>
            <w:noWrap/>
            <w:vAlign w:val="bottom"/>
            <w:hideMark/>
          </w:tcPr>
          <w:p w14:paraId="3BAA08E1" w14:textId="77777777" w:rsidR="00386D0C" w:rsidRPr="00386D0C" w:rsidRDefault="00386D0C" w:rsidP="00386D0C">
            <w:pPr>
              <w:widowControl/>
              <w:jc w:val="right"/>
              <w:rPr>
                <w:rFonts w:ascii="Calibri" w:eastAsia="Times New Roman" w:hAnsi="Calibri" w:cs="Times New Roman"/>
                <w:color w:val="000000"/>
              </w:rPr>
            </w:pPr>
            <w:r w:rsidRPr="00386D0C">
              <w:rPr>
                <w:rFonts w:ascii="Calibri" w:eastAsia="Times New Roman" w:hAnsi="Calibri" w:cs="Times New Roman"/>
                <w:color w:val="000000"/>
              </w:rPr>
              <w:t>52</w:t>
            </w:r>
          </w:p>
        </w:tc>
      </w:tr>
    </w:tbl>
    <w:p w14:paraId="6099A3BD" w14:textId="77777777" w:rsidR="00386D0C" w:rsidRPr="007D37D0" w:rsidRDefault="00386D0C" w:rsidP="007D37D0">
      <w:pPr>
        <w:spacing w:before="14" w:line="260" w:lineRule="exact"/>
        <w:rPr>
          <w:sz w:val="26"/>
          <w:szCs w:val="26"/>
        </w:rPr>
      </w:pPr>
    </w:p>
    <w:p w14:paraId="4636AF1B" w14:textId="77777777" w:rsidR="007D37D0" w:rsidRPr="007D37D0" w:rsidRDefault="007D37D0" w:rsidP="0010044A">
      <w:pPr>
        <w:pStyle w:val="Heading2"/>
      </w:pPr>
      <w:r w:rsidRPr="007D37D0">
        <w:rPr>
          <w:u w:color="222222"/>
        </w:rPr>
        <w:t>St.</w:t>
      </w:r>
      <w:r w:rsidRPr="007D37D0">
        <w:rPr>
          <w:spacing w:val="-3"/>
          <w:u w:color="222222"/>
        </w:rPr>
        <w:t xml:space="preserve"> </w:t>
      </w:r>
      <w:r w:rsidRPr="007D37D0">
        <w:rPr>
          <w:u w:color="222222"/>
        </w:rPr>
        <w:t>Lucie</w:t>
      </w:r>
      <w:r w:rsidRPr="007D37D0">
        <w:rPr>
          <w:spacing w:val="-5"/>
          <w:u w:color="222222"/>
        </w:rPr>
        <w:t xml:space="preserve"> </w:t>
      </w:r>
      <w:r w:rsidRPr="007D37D0">
        <w:rPr>
          <w:u w:color="222222"/>
        </w:rPr>
        <w:t>Hump MPA</w:t>
      </w:r>
    </w:p>
    <w:p w14:paraId="3AE86A69" w14:textId="77777777" w:rsidR="007D37D0" w:rsidRPr="007D37D0" w:rsidRDefault="007D37D0" w:rsidP="007D37D0">
      <w:pPr>
        <w:spacing w:before="21"/>
        <w:ind w:right="7400"/>
        <w:jc w:val="both"/>
        <w:rPr>
          <w:rFonts w:ascii="Times New Roman" w:eastAsia="Times New Roman" w:hAnsi="Times New Roman" w:cs="Times New Roman"/>
          <w:sz w:val="24"/>
          <w:szCs w:val="24"/>
        </w:rPr>
      </w:pPr>
      <w:r w:rsidRPr="007D37D0">
        <w:rPr>
          <w:rFonts w:ascii="Times New Roman" w:eastAsia="Times New Roman" w:hAnsi="Times New Roman" w:cs="Times New Roman"/>
          <w:i/>
          <w:color w:val="222222"/>
          <w:sz w:val="24"/>
          <w:szCs w:val="24"/>
        </w:rPr>
        <w:t>Location</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and Zoning</w:t>
      </w:r>
    </w:p>
    <w:p w14:paraId="21053DFC" w14:textId="5750CA0B" w:rsidR="007D37D0" w:rsidRPr="007D37D0" w:rsidRDefault="007D37D0" w:rsidP="00580A15">
      <w:pPr>
        <w:spacing w:before="41" w:line="242" w:lineRule="auto"/>
        <w:ind w:right="582"/>
        <w:rPr>
          <w:rFonts w:ascii="Times New Roman" w:eastAsia="Times New Roman" w:hAnsi="Times New Roman" w:cs="Times New Roman"/>
          <w:sz w:val="24"/>
          <w:szCs w:val="24"/>
        </w:rPr>
      </w:pPr>
      <w:r w:rsidRPr="007D37D0">
        <w:rPr>
          <w:rFonts w:ascii="Times New Roman" w:eastAsia="Times New Roman" w:hAnsi="Times New Roman" w:cs="Times New Roman"/>
          <w:color w:val="222222"/>
          <w:sz w:val="24"/>
          <w:szCs w:val="24"/>
        </w:rPr>
        <w:t>The</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St.</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Lucie</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MPA is</w:t>
      </w:r>
      <w:r w:rsidRPr="007D37D0">
        <w:rPr>
          <w:rFonts w:ascii="Times New Roman" w:eastAsia="Times New Roman" w:hAnsi="Times New Roman" w:cs="Times New Roman"/>
          <w:color w:val="222222"/>
          <w:spacing w:val="-2"/>
          <w:sz w:val="24"/>
          <w:szCs w:val="24"/>
        </w:rPr>
        <w:t xml:space="preserve"> </w:t>
      </w:r>
      <w:r w:rsidRPr="007D37D0">
        <w:rPr>
          <w:rFonts w:ascii="Times New Roman" w:eastAsia="Times New Roman" w:hAnsi="Times New Roman" w:cs="Times New Roman"/>
          <w:color w:val="222222"/>
          <w:sz w:val="24"/>
          <w:szCs w:val="24"/>
        </w:rPr>
        <w:t>located</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about</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9 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southeast</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of the</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St.</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Lucie</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Inlet,</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FL</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and spans approximately</w:t>
      </w:r>
      <w:r w:rsidRPr="007D37D0">
        <w:rPr>
          <w:rFonts w:ascii="Times New Roman" w:eastAsia="Times New Roman" w:hAnsi="Times New Roman" w:cs="Times New Roman"/>
          <w:color w:val="222222"/>
          <w:spacing w:val="-14"/>
          <w:sz w:val="24"/>
          <w:szCs w:val="24"/>
        </w:rPr>
        <w:t xml:space="preserve"> </w:t>
      </w:r>
      <w:r w:rsidRPr="007D37D0">
        <w:rPr>
          <w:rFonts w:ascii="Times New Roman" w:eastAsia="Times New Roman" w:hAnsi="Times New Roman" w:cs="Times New Roman"/>
          <w:color w:val="222222"/>
          <w:sz w:val="24"/>
          <w:szCs w:val="24"/>
        </w:rPr>
        <w:t>8 square</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(4 x 2 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in</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size</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w:t>
      </w:r>
      <w:r w:rsidR="00580A15" w:rsidRPr="00580A15">
        <w:rPr>
          <w:rFonts w:ascii="Times New Roman" w:eastAsia="Times New Roman" w:hAnsi="Times New Roman" w:cs="Times New Roman"/>
          <w:b/>
          <w:color w:val="222222"/>
          <w:sz w:val="24"/>
          <w:szCs w:val="24"/>
        </w:rPr>
        <w:t>Figure 4.7.1</w:t>
      </w:r>
      <w:r w:rsidRPr="007D37D0">
        <w:rPr>
          <w:rFonts w:ascii="Times New Roman" w:eastAsia="Times New Roman" w:hAnsi="Times New Roman" w:cs="Times New Roman"/>
          <w:color w:val="222222"/>
          <w:sz w:val="24"/>
          <w:szCs w:val="24"/>
        </w:rPr>
        <w:t>;</w:t>
      </w:r>
      <w:r w:rsidRPr="007D37D0">
        <w:rPr>
          <w:rFonts w:ascii="Times New Roman" w:eastAsia="Times New Roman" w:hAnsi="Times New Roman" w:cs="Times New Roman"/>
          <w:color w:val="222222"/>
          <w:spacing w:val="-1"/>
          <w:sz w:val="24"/>
          <w:szCs w:val="24"/>
        </w:rPr>
        <w:t xml:space="preserve"> </w:t>
      </w:r>
      <w:r w:rsidRPr="007D37D0">
        <w:rPr>
          <w:rFonts w:ascii="Times New Roman" w:eastAsia="Times New Roman" w:hAnsi="Times New Roman" w:cs="Times New Roman"/>
          <w:color w:val="222222"/>
          <w:sz w:val="24"/>
          <w:szCs w:val="24"/>
        </w:rPr>
        <w:t>SAFMC</w:t>
      </w:r>
      <w:r w:rsidR="00580A15">
        <w:rPr>
          <w:rFonts w:ascii="Times New Roman" w:eastAsia="Times New Roman" w:hAnsi="Times New Roman" w:cs="Times New Roman"/>
          <w:color w:val="222222"/>
          <w:sz w:val="24"/>
          <w:szCs w:val="24"/>
        </w:rPr>
        <w:t xml:space="preserve"> </w:t>
      </w:r>
      <w:r w:rsidRPr="007D37D0">
        <w:rPr>
          <w:rFonts w:ascii="Times New Roman" w:eastAsia="Times New Roman" w:hAnsi="Times New Roman" w:cs="Times New Roman"/>
          <w:color w:val="222222"/>
          <w:sz w:val="24"/>
          <w:szCs w:val="24"/>
        </w:rPr>
        <w:t>2007).</w:t>
      </w:r>
    </w:p>
    <w:p w14:paraId="6127C051" w14:textId="77777777" w:rsidR="007D37D0" w:rsidRPr="007D37D0" w:rsidRDefault="007D37D0" w:rsidP="007D37D0">
      <w:pPr>
        <w:spacing w:before="16" w:line="260" w:lineRule="exact"/>
        <w:rPr>
          <w:sz w:val="26"/>
          <w:szCs w:val="26"/>
        </w:rPr>
      </w:pPr>
    </w:p>
    <w:p w14:paraId="4D09CB9D" w14:textId="11245E83" w:rsidR="007D37D0" w:rsidRPr="007D37D0" w:rsidRDefault="007D37D0" w:rsidP="007D37D0">
      <w:pPr>
        <w:ind w:right="1436"/>
        <w:jc w:val="both"/>
        <w:rPr>
          <w:rFonts w:ascii="Times New Roman" w:eastAsia="Times New Roman" w:hAnsi="Times New Roman" w:cs="Times New Roman"/>
          <w:sz w:val="24"/>
          <w:szCs w:val="24"/>
        </w:rPr>
      </w:pPr>
      <w:r w:rsidRPr="007D37D0">
        <w:rPr>
          <w:rFonts w:ascii="Times New Roman" w:eastAsia="Times New Roman" w:hAnsi="Times New Roman" w:cs="Times New Roman"/>
          <w:i/>
          <w:color w:val="222222"/>
          <w:sz w:val="24"/>
          <w:szCs w:val="24"/>
        </w:rPr>
        <w:t>Northwest</w:t>
      </w:r>
      <w:r w:rsidRPr="007D37D0">
        <w:rPr>
          <w:rFonts w:ascii="Times New Roman" w:eastAsia="Times New Roman" w:hAnsi="Times New Roman" w:cs="Times New Roman"/>
          <w:i/>
          <w:color w:val="222222"/>
          <w:spacing w:val="-10"/>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27°8΄N,</w:t>
      </w:r>
      <w:r w:rsidRPr="007D37D0">
        <w:rPr>
          <w:rFonts w:ascii="Times New Roman" w:eastAsia="Times New Roman" w:hAnsi="Times New Roman" w:cs="Times New Roman"/>
          <w:b/>
          <w:bCs/>
          <w:i/>
          <w:color w:val="222222"/>
          <w:spacing w:val="-5"/>
          <w:sz w:val="24"/>
          <w:szCs w:val="24"/>
        </w:rPr>
        <w:t xml:space="preserve"> </w:t>
      </w:r>
      <w:r w:rsidRPr="007D37D0">
        <w:rPr>
          <w:rFonts w:ascii="Times New Roman" w:eastAsia="Times New Roman" w:hAnsi="Times New Roman" w:cs="Times New Roman"/>
          <w:b/>
          <w:bCs/>
          <w:i/>
          <w:color w:val="222222"/>
          <w:sz w:val="24"/>
          <w:szCs w:val="24"/>
        </w:rPr>
        <w:t xml:space="preserve">80°W              </w:t>
      </w:r>
      <w:r w:rsidRPr="007D37D0">
        <w:rPr>
          <w:rFonts w:ascii="Times New Roman" w:eastAsia="Times New Roman" w:hAnsi="Times New Roman" w:cs="Times New Roman"/>
          <w:b/>
          <w:bCs/>
          <w:i/>
          <w:color w:val="222222"/>
          <w:spacing w:val="48"/>
          <w:sz w:val="24"/>
          <w:szCs w:val="24"/>
        </w:rPr>
        <w:t xml:space="preserve"> </w:t>
      </w:r>
      <w:r w:rsidRPr="007D37D0">
        <w:rPr>
          <w:rFonts w:ascii="Times New Roman" w:eastAsia="Times New Roman" w:hAnsi="Times New Roman" w:cs="Times New Roman"/>
          <w:i/>
          <w:color w:val="222222"/>
          <w:sz w:val="24"/>
          <w:szCs w:val="24"/>
        </w:rPr>
        <w:t>Northeast</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27°8΄N,</w:t>
      </w:r>
      <w:r w:rsidRPr="007D37D0">
        <w:rPr>
          <w:rFonts w:ascii="Times New Roman" w:eastAsia="Times New Roman" w:hAnsi="Times New Roman" w:cs="Times New Roman"/>
          <w:b/>
          <w:bCs/>
          <w:i/>
          <w:color w:val="222222"/>
          <w:spacing w:val="-5"/>
          <w:sz w:val="24"/>
          <w:szCs w:val="24"/>
        </w:rPr>
        <w:t xml:space="preserve"> </w:t>
      </w:r>
      <w:r w:rsidRPr="007D37D0">
        <w:rPr>
          <w:rFonts w:ascii="Times New Roman" w:eastAsia="Times New Roman" w:hAnsi="Times New Roman" w:cs="Times New Roman"/>
          <w:b/>
          <w:bCs/>
          <w:i/>
          <w:color w:val="222222"/>
          <w:sz w:val="24"/>
          <w:szCs w:val="24"/>
        </w:rPr>
        <w:t xml:space="preserve">79°58΄W </w:t>
      </w:r>
      <w:r w:rsidRPr="007D37D0">
        <w:rPr>
          <w:rFonts w:ascii="Times New Roman" w:eastAsia="Times New Roman" w:hAnsi="Times New Roman" w:cs="Times New Roman"/>
          <w:i/>
          <w:color w:val="222222"/>
          <w:sz w:val="24"/>
          <w:szCs w:val="24"/>
        </w:rPr>
        <w:t>Southwest</w:t>
      </w:r>
      <w:r w:rsidRPr="007D37D0">
        <w:rPr>
          <w:rFonts w:ascii="Times New Roman" w:eastAsia="Times New Roman" w:hAnsi="Times New Roman" w:cs="Times New Roman"/>
          <w:i/>
          <w:color w:val="222222"/>
          <w:spacing w:val="-10"/>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27°4΄N,</w:t>
      </w:r>
      <w:r w:rsidRPr="007D37D0">
        <w:rPr>
          <w:rFonts w:ascii="Times New Roman" w:eastAsia="Times New Roman" w:hAnsi="Times New Roman" w:cs="Times New Roman"/>
          <w:b/>
          <w:bCs/>
          <w:i/>
          <w:color w:val="222222"/>
          <w:spacing w:val="-5"/>
          <w:sz w:val="24"/>
          <w:szCs w:val="24"/>
        </w:rPr>
        <w:t xml:space="preserve"> </w:t>
      </w:r>
      <w:r w:rsidRPr="007D37D0">
        <w:rPr>
          <w:rFonts w:ascii="Times New Roman" w:eastAsia="Times New Roman" w:hAnsi="Times New Roman" w:cs="Times New Roman"/>
          <w:b/>
          <w:bCs/>
          <w:i/>
          <w:color w:val="222222"/>
          <w:sz w:val="24"/>
          <w:szCs w:val="24"/>
        </w:rPr>
        <w:t xml:space="preserve">80°W               </w:t>
      </w:r>
      <w:r w:rsidRPr="007D37D0">
        <w:rPr>
          <w:rFonts w:ascii="Times New Roman" w:eastAsia="Times New Roman" w:hAnsi="Times New Roman" w:cs="Times New Roman"/>
          <w:b/>
          <w:bCs/>
          <w:i/>
          <w:color w:val="222222"/>
          <w:spacing w:val="1"/>
          <w:sz w:val="24"/>
          <w:szCs w:val="24"/>
        </w:rPr>
        <w:t xml:space="preserve"> </w:t>
      </w:r>
      <w:r w:rsidRPr="007D37D0">
        <w:rPr>
          <w:rFonts w:ascii="Times New Roman" w:eastAsia="Times New Roman" w:hAnsi="Times New Roman" w:cs="Times New Roman"/>
          <w:i/>
          <w:color w:val="222222"/>
          <w:sz w:val="24"/>
          <w:szCs w:val="24"/>
        </w:rPr>
        <w:t>Southeast</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i/>
          <w:color w:val="222222"/>
          <w:sz w:val="24"/>
          <w:szCs w:val="24"/>
        </w:rPr>
        <w:t>27°</w:t>
      </w:r>
      <w:r w:rsidRPr="007D37D0">
        <w:rPr>
          <w:rFonts w:ascii="Times New Roman" w:eastAsia="Times New Roman" w:hAnsi="Times New Roman" w:cs="Times New Roman"/>
          <w:b/>
          <w:bCs/>
          <w:i/>
          <w:color w:val="222222"/>
          <w:sz w:val="24"/>
          <w:szCs w:val="24"/>
        </w:rPr>
        <w:t>4΄N,</w:t>
      </w:r>
      <w:r w:rsidRPr="007D37D0">
        <w:rPr>
          <w:rFonts w:ascii="Times New Roman" w:eastAsia="Times New Roman" w:hAnsi="Times New Roman" w:cs="Times New Roman"/>
          <w:b/>
          <w:bCs/>
          <w:i/>
          <w:color w:val="222222"/>
          <w:spacing w:val="-3"/>
          <w:sz w:val="24"/>
          <w:szCs w:val="24"/>
        </w:rPr>
        <w:t xml:space="preserve"> </w:t>
      </w:r>
      <w:r w:rsidRPr="007D37D0">
        <w:rPr>
          <w:rFonts w:ascii="Times New Roman" w:eastAsia="Times New Roman" w:hAnsi="Times New Roman" w:cs="Times New Roman"/>
          <w:b/>
          <w:bCs/>
          <w:i/>
          <w:color w:val="222222"/>
          <w:sz w:val="24"/>
          <w:szCs w:val="24"/>
        </w:rPr>
        <w:t xml:space="preserve">79°58΄W </w:t>
      </w:r>
    </w:p>
    <w:p w14:paraId="0A9F0144" w14:textId="53D0EC2E" w:rsidR="007D37D0" w:rsidRPr="007D37D0" w:rsidRDefault="007D37D0" w:rsidP="007D37D0">
      <w:pPr>
        <w:spacing w:before="92"/>
        <w:ind w:right="-20"/>
        <w:rPr>
          <w:rFonts w:ascii="Times New Roman" w:eastAsia="Times New Roman" w:hAnsi="Times New Roman" w:cs="Times New Roman"/>
          <w:sz w:val="20"/>
          <w:szCs w:val="20"/>
        </w:rPr>
      </w:pPr>
      <w:r>
        <w:rPr>
          <w:noProof/>
        </w:rPr>
        <w:drawing>
          <wp:inline distT="0" distB="0" distL="0" distR="0" wp14:anchorId="38B0EF0A" wp14:editId="139EF2AF">
            <wp:extent cx="4190365" cy="3117215"/>
            <wp:effectExtent l="0" t="0" r="63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0365" cy="3117215"/>
                    </a:xfrm>
                    <a:prstGeom prst="rect">
                      <a:avLst/>
                    </a:prstGeom>
                    <a:noFill/>
                    <a:ln>
                      <a:noFill/>
                    </a:ln>
                  </pic:spPr>
                </pic:pic>
              </a:graphicData>
            </a:graphic>
          </wp:inline>
        </w:drawing>
      </w:r>
    </w:p>
    <w:p w14:paraId="110041B5" w14:textId="6CB00EA4" w:rsidR="007D37D0" w:rsidRPr="007D37D0" w:rsidRDefault="007D37D0" w:rsidP="007D37D0">
      <w:pPr>
        <w:spacing w:line="269" w:lineRule="exact"/>
        <w:ind w:right="-20"/>
        <w:rPr>
          <w:rFonts w:ascii="Times New Roman" w:eastAsia="Times New Roman" w:hAnsi="Times New Roman" w:cs="Times New Roman"/>
          <w:sz w:val="24"/>
          <w:szCs w:val="24"/>
        </w:rPr>
      </w:pPr>
      <w:proofErr w:type="gramStart"/>
      <w:r w:rsidRPr="00580A15">
        <w:rPr>
          <w:rFonts w:ascii="Times New Roman" w:eastAsia="Times New Roman" w:hAnsi="Times New Roman" w:cs="Times New Roman"/>
          <w:b/>
          <w:color w:val="222222"/>
          <w:sz w:val="24"/>
          <w:szCs w:val="24"/>
        </w:rPr>
        <w:t>Figure</w:t>
      </w:r>
      <w:r w:rsidRPr="00580A15">
        <w:rPr>
          <w:rFonts w:ascii="Times New Roman" w:eastAsia="Times New Roman" w:hAnsi="Times New Roman" w:cs="Times New Roman"/>
          <w:b/>
          <w:color w:val="222222"/>
          <w:spacing w:val="-6"/>
          <w:sz w:val="24"/>
          <w:szCs w:val="24"/>
        </w:rPr>
        <w:t xml:space="preserve"> </w:t>
      </w:r>
      <w:r w:rsidR="00580A15" w:rsidRPr="00580A15">
        <w:rPr>
          <w:rFonts w:ascii="Times New Roman" w:eastAsia="Times New Roman" w:hAnsi="Times New Roman" w:cs="Times New Roman"/>
          <w:b/>
          <w:color w:val="222222"/>
          <w:sz w:val="24"/>
          <w:szCs w:val="24"/>
        </w:rPr>
        <w:t>4.7.1</w:t>
      </w:r>
      <w:r w:rsidRPr="007D37D0">
        <w:rPr>
          <w:rFonts w:ascii="Times New Roman" w:eastAsia="Times New Roman" w:hAnsi="Times New Roman" w:cs="Times New Roman"/>
          <w:color w:val="222222"/>
          <w:sz w:val="24"/>
          <w:szCs w:val="24"/>
        </w:rPr>
        <w:t>.</w:t>
      </w:r>
      <w:proofErr w:type="gramEnd"/>
      <w:r w:rsidRPr="007D37D0">
        <w:rPr>
          <w:rFonts w:ascii="Times New Roman" w:eastAsia="Times New Roman" w:hAnsi="Times New Roman" w:cs="Times New Roman"/>
          <w:color w:val="222222"/>
          <w:sz w:val="24"/>
          <w:szCs w:val="24"/>
        </w:rPr>
        <w:t xml:space="preserve"> St.</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Lucie</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Hump MPA, located</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east</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of the</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St.</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Lucie</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Inlet,</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FL</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(SAFMC 2009).</w:t>
      </w:r>
    </w:p>
    <w:p w14:paraId="51E5727A" w14:textId="77777777" w:rsidR="007D37D0" w:rsidRPr="007D37D0" w:rsidRDefault="007D37D0" w:rsidP="007D37D0">
      <w:pPr>
        <w:spacing w:before="16" w:line="260" w:lineRule="exact"/>
        <w:rPr>
          <w:sz w:val="26"/>
          <w:szCs w:val="26"/>
        </w:rPr>
      </w:pPr>
    </w:p>
    <w:p w14:paraId="392E9BFF" w14:textId="77777777" w:rsidR="00580A15" w:rsidRDefault="00580A15" w:rsidP="007D37D0">
      <w:pPr>
        <w:ind w:right="-20"/>
        <w:rPr>
          <w:rFonts w:ascii="Times New Roman" w:eastAsia="Times New Roman" w:hAnsi="Times New Roman" w:cs="Times New Roman"/>
          <w:i/>
          <w:color w:val="222222"/>
          <w:sz w:val="24"/>
          <w:szCs w:val="24"/>
        </w:rPr>
      </w:pPr>
    </w:p>
    <w:p w14:paraId="6A659539" w14:textId="77777777" w:rsidR="007D37D0" w:rsidRPr="007D37D0" w:rsidRDefault="007D37D0" w:rsidP="007D37D0">
      <w:pPr>
        <w:ind w:right="-20"/>
        <w:rPr>
          <w:rFonts w:ascii="Times New Roman" w:eastAsia="Times New Roman" w:hAnsi="Times New Roman" w:cs="Times New Roman"/>
          <w:sz w:val="24"/>
          <w:szCs w:val="24"/>
        </w:rPr>
      </w:pPr>
      <w:r w:rsidRPr="007D37D0">
        <w:rPr>
          <w:rFonts w:ascii="Times New Roman" w:eastAsia="Times New Roman" w:hAnsi="Times New Roman" w:cs="Times New Roman"/>
          <w:i/>
          <w:color w:val="222222"/>
          <w:sz w:val="24"/>
          <w:szCs w:val="24"/>
        </w:rPr>
        <w:lastRenderedPageBreak/>
        <w:t>Habitat</w:t>
      </w:r>
      <w:r w:rsidRPr="007D37D0">
        <w:rPr>
          <w:rFonts w:ascii="Times New Roman" w:eastAsia="Times New Roman" w:hAnsi="Times New Roman" w:cs="Times New Roman"/>
          <w:i/>
          <w:color w:val="222222"/>
          <w:spacing w:val="-7"/>
          <w:sz w:val="24"/>
          <w:szCs w:val="24"/>
        </w:rPr>
        <w:t xml:space="preserve"> </w:t>
      </w:r>
      <w:r w:rsidRPr="007D37D0">
        <w:rPr>
          <w:rFonts w:ascii="Times New Roman" w:eastAsia="Times New Roman" w:hAnsi="Times New Roman" w:cs="Times New Roman"/>
          <w:i/>
          <w:color w:val="222222"/>
          <w:sz w:val="24"/>
          <w:szCs w:val="24"/>
        </w:rPr>
        <w:t>and Managed</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Species</w:t>
      </w:r>
      <w:r w:rsidRPr="007D37D0">
        <w:rPr>
          <w:rFonts w:ascii="Times New Roman" w:eastAsia="Times New Roman" w:hAnsi="Times New Roman" w:cs="Times New Roman"/>
          <w:i/>
          <w:color w:val="222222"/>
          <w:spacing w:val="-7"/>
          <w:sz w:val="24"/>
          <w:szCs w:val="24"/>
        </w:rPr>
        <w:t xml:space="preserve"> </w:t>
      </w:r>
      <w:r w:rsidRPr="007D37D0">
        <w:rPr>
          <w:rFonts w:ascii="Times New Roman" w:eastAsia="Times New Roman" w:hAnsi="Times New Roman" w:cs="Times New Roman"/>
          <w:i/>
          <w:color w:val="222222"/>
          <w:sz w:val="24"/>
          <w:szCs w:val="24"/>
        </w:rPr>
        <w:t>Characterization</w:t>
      </w:r>
    </w:p>
    <w:p w14:paraId="561AA2EB" w14:textId="47FF9116" w:rsidR="007D37D0" w:rsidRDefault="007D37D0" w:rsidP="007D37D0">
      <w:pPr>
        <w:spacing w:before="2"/>
        <w:ind w:right="197"/>
        <w:rPr>
          <w:rFonts w:ascii="Times New Roman" w:eastAsia="Times New Roman" w:hAnsi="Times New Roman" w:cs="Times New Roman"/>
          <w:sz w:val="24"/>
          <w:szCs w:val="24"/>
        </w:rPr>
      </w:pPr>
      <w:r w:rsidRPr="007D37D0">
        <w:rPr>
          <w:rFonts w:ascii="Times New Roman" w:eastAsia="Times New Roman" w:hAnsi="Times New Roman" w:cs="Times New Roman"/>
          <w:sz w:val="24"/>
          <w:szCs w:val="24"/>
        </w:rPr>
        <w:t>“This</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area,</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located</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east</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of Jupiter,</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FL,</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is</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habitat-rich</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harbors speckled</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hind,</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juvenile</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snowy grouper,</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warsaw grouper,</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mid-shelf</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species</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such as sea</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bass, red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porgy, 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red</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snapper. Water</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depths</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range</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from</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216 ft.</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234 ft.”</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(SAFMC 2009;</w:t>
      </w:r>
      <w:r w:rsidRPr="007D37D0">
        <w:rPr>
          <w:rFonts w:ascii="Times New Roman" w:eastAsia="Times New Roman" w:hAnsi="Times New Roman" w:cs="Times New Roman"/>
          <w:spacing w:val="-1"/>
          <w:sz w:val="24"/>
          <w:szCs w:val="24"/>
        </w:rPr>
        <w:t xml:space="preserve"> </w:t>
      </w:r>
      <w:r w:rsidR="00580A15" w:rsidRPr="00580A15">
        <w:rPr>
          <w:rFonts w:ascii="Times New Roman" w:eastAsia="Times New Roman" w:hAnsi="Times New Roman" w:cs="Times New Roman"/>
          <w:b/>
          <w:sz w:val="24"/>
          <w:szCs w:val="24"/>
        </w:rPr>
        <w:t>Figure 4.7.2</w:t>
      </w:r>
      <w:r w:rsidRPr="007D37D0">
        <w:rPr>
          <w:rFonts w:ascii="Times New Roman" w:eastAsia="Times New Roman" w:hAnsi="Times New Roman" w:cs="Times New Roman"/>
          <w:sz w:val="24"/>
          <w:szCs w:val="24"/>
        </w:rPr>
        <w:t>)</w:t>
      </w:r>
    </w:p>
    <w:p w14:paraId="6BBE2388" w14:textId="77777777" w:rsidR="00580A15" w:rsidRDefault="00580A15" w:rsidP="007D37D0">
      <w:pPr>
        <w:spacing w:before="2"/>
        <w:ind w:right="197"/>
        <w:rPr>
          <w:rFonts w:ascii="Times New Roman" w:eastAsia="Times New Roman" w:hAnsi="Times New Roman" w:cs="Times New Roman"/>
          <w:sz w:val="24"/>
          <w:szCs w:val="24"/>
        </w:rPr>
      </w:pPr>
    </w:p>
    <w:p w14:paraId="308ED40D" w14:textId="7F2C484D" w:rsidR="00580A15" w:rsidRDefault="00580A15" w:rsidP="00580A15">
      <w:pPr>
        <w:spacing w:before="29"/>
        <w:ind w:right="130"/>
        <w:rPr>
          <w:rFonts w:ascii="Times New Roman" w:eastAsia="Times New Roman" w:hAnsi="Times New Roman" w:cs="Times New Roman"/>
          <w:sz w:val="24"/>
          <w:szCs w:val="24"/>
        </w:rPr>
      </w:pP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area</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is</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heavily</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targeted</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by fishermen</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trolling</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for pelagic</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species</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and experiences</w:t>
      </w:r>
      <w:r w:rsidRPr="007D37D0">
        <w:rPr>
          <w:rFonts w:ascii="Times New Roman" w:eastAsia="Times New Roman" w:hAnsi="Times New Roman" w:cs="Times New Roman"/>
          <w:spacing w:val="-11"/>
          <w:sz w:val="24"/>
          <w:szCs w:val="24"/>
        </w:rPr>
        <w:t xml:space="preserve"> </w:t>
      </w:r>
      <w:r w:rsidRPr="007D37D0">
        <w:rPr>
          <w:rFonts w:ascii="Times New Roman" w:eastAsia="Times New Roman" w:hAnsi="Times New Roman" w:cs="Times New Roman"/>
          <w:sz w:val="24"/>
          <w:szCs w:val="24"/>
        </w:rPr>
        <w:t>a</w:t>
      </w:r>
      <w:r w:rsidRPr="007D37D0">
        <w:rPr>
          <w:rFonts w:ascii="Times New Roman" w:eastAsia="Times New Roman" w:hAnsi="Times New Roman" w:cs="Times New Roman"/>
          <w:spacing w:val="-1"/>
          <w:sz w:val="24"/>
          <w:szCs w:val="24"/>
        </w:rPr>
        <w:t xml:space="preserve"> </w:t>
      </w:r>
      <w:r w:rsidRPr="007D37D0">
        <w:rPr>
          <w:rFonts w:ascii="Times New Roman" w:eastAsia="Times New Roman" w:hAnsi="Times New Roman" w:cs="Times New Roman"/>
          <w:sz w:val="24"/>
          <w:szCs w:val="24"/>
        </w:rPr>
        <w:t>high</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level</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of vessel</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traffic.</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This</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MPA is</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located</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between</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fishing areas</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north</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south</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that</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are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more</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popular</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or just</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as popular;</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it</w:t>
      </w:r>
      <w:r w:rsidRPr="007D37D0">
        <w:rPr>
          <w:rFonts w:ascii="Times New Roman" w:eastAsia="Times New Roman" w:hAnsi="Times New Roman" w:cs="Times New Roman"/>
          <w:spacing w:val="-1"/>
          <w:sz w:val="24"/>
          <w:szCs w:val="24"/>
        </w:rPr>
        <w:t xml:space="preserve"> </w:t>
      </w:r>
      <w:r w:rsidRPr="007D37D0">
        <w:rPr>
          <w:rFonts w:ascii="Times New Roman" w:eastAsia="Times New Roman" w:hAnsi="Times New Roman" w:cs="Times New Roman"/>
          <w:sz w:val="24"/>
          <w:szCs w:val="24"/>
        </w:rPr>
        <w:t>is anticipated</w:t>
      </w:r>
      <w:r w:rsidRPr="007D37D0">
        <w:rPr>
          <w:rFonts w:ascii="Times New Roman" w:eastAsia="Times New Roman" w:hAnsi="Times New Roman" w:cs="Times New Roman"/>
          <w:spacing w:val="-11"/>
          <w:sz w:val="24"/>
          <w:szCs w:val="24"/>
        </w:rPr>
        <w:t xml:space="preserve"> </w:t>
      </w:r>
      <w:r w:rsidRPr="007D37D0">
        <w:rPr>
          <w:rFonts w:ascii="Times New Roman" w:eastAsia="Times New Roman" w:hAnsi="Times New Roman" w:cs="Times New Roman"/>
          <w:sz w:val="24"/>
          <w:szCs w:val="24"/>
        </w:rPr>
        <w:t>this</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will</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help</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reduce</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potential</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soci</w:t>
      </w:r>
      <w:r w:rsidRPr="007D37D0">
        <w:rPr>
          <w:rFonts w:ascii="Times New Roman" w:eastAsia="Times New Roman" w:hAnsi="Times New Roman" w:cs="Times New Roman"/>
          <w:spacing w:val="-1"/>
          <w:sz w:val="24"/>
          <w:szCs w:val="24"/>
        </w:rPr>
        <w:t>o</w:t>
      </w:r>
      <w:r w:rsidRPr="007D37D0">
        <w:rPr>
          <w:rFonts w:ascii="Times New Roman" w:eastAsia="Times New Roman" w:hAnsi="Times New Roman" w:cs="Times New Roman"/>
          <w:sz w:val="24"/>
          <w:szCs w:val="24"/>
        </w:rPr>
        <w:t>-economic</w:t>
      </w:r>
      <w:r w:rsidRPr="007D37D0">
        <w:rPr>
          <w:rFonts w:ascii="Times New Roman" w:eastAsia="Times New Roman" w:hAnsi="Times New Roman" w:cs="Times New Roman"/>
          <w:spacing w:val="-14"/>
          <w:sz w:val="24"/>
          <w:szCs w:val="24"/>
        </w:rPr>
        <w:t xml:space="preserve"> </w:t>
      </w:r>
      <w:r w:rsidRPr="007D37D0">
        <w:rPr>
          <w:rFonts w:ascii="Times New Roman" w:eastAsia="Times New Roman" w:hAnsi="Times New Roman" w:cs="Times New Roman"/>
          <w:sz w:val="24"/>
          <w:szCs w:val="24"/>
        </w:rPr>
        <w:t>impacts</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to fishermen.</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area</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has high</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potential</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for protecting</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deepwater</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snapper</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grouper species</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as well</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as some</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mid-shelf</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species.”</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(SAFMC 200</w:t>
      </w:r>
      <w:r w:rsidR="00BD2442">
        <w:rPr>
          <w:rFonts w:ascii="Times New Roman" w:eastAsia="Times New Roman" w:hAnsi="Times New Roman" w:cs="Times New Roman"/>
          <w:sz w:val="24"/>
          <w:szCs w:val="24"/>
        </w:rPr>
        <w:t>7</w:t>
      </w:r>
      <w:r w:rsidRPr="007D37D0">
        <w:rPr>
          <w:rFonts w:ascii="Times New Roman" w:eastAsia="Times New Roman" w:hAnsi="Times New Roman" w:cs="Times New Roman"/>
          <w:sz w:val="24"/>
          <w:szCs w:val="24"/>
        </w:rPr>
        <w:t>)</w:t>
      </w:r>
    </w:p>
    <w:p w14:paraId="60677680" w14:textId="77777777" w:rsidR="00580A15" w:rsidRPr="007D37D0" w:rsidRDefault="00580A15" w:rsidP="00580A15">
      <w:pPr>
        <w:spacing w:before="29"/>
        <w:ind w:right="977"/>
        <w:rPr>
          <w:rFonts w:ascii="Times New Roman" w:eastAsia="Times New Roman" w:hAnsi="Times New Roman" w:cs="Times New Roman"/>
          <w:sz w:val="24"/>
          <w:szCs w:val="24"/>
        </w:rPr>
      </w:pPr>
    </w:p>
    <w:p w14:paraId="558072A4" w14:textId="0489549A" w:rsidR="007D37D0" w:rsidRPr="007D37D0" w:rsidRDefault="007D37D0" w:rsidP="007D37D0">
      <w:pPr>
        <w:ind w:right="-20"/>
        <w:rPr>
          <w:rFonts w:ascii="Times New Roman" w:eastAsia="Times New Roman" w:hAnsi="Times New Roman" w:cs="Times New Roman"/>
          <w:sz w:val="20"/>
          <w:szCs w:val="20"/>
        </w:rPr>
      </w:pPr>
      <w:r>
        <w:rPr>
          <w:noProof/>
        </w:rPr>
        <w:drawing>
          <wp:inline distT="0" distB="0" distL="0" distR="0" wp14:anchorId="76CF20C8" wp14:editId="4DD52215">
            <wp:extent cx="4397375" cy="3402965"/>
            <wp:effectExtent l="0" t="0" r="317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7375" cy="3402965"/>
                    </a:xfrm>
                    <a:prstGeom prst="rect">
                      <a:avLst/>
                    </a:prstGeom>
                    <a:noFill/>
                    <a:ln>
                      <a:noFill/>
                    </a:ln>
                  </pic:spPr>
                </pic:pic>
              </a:graphicData>
            </a:graphic>
          </wp:inline>
        </w:drawing>
      </w:r>
    </w:p>
    <w:p w14:paraId="62C85FF5" w14:textId="3C162F7E" w:rsidR="00580A15" w:rsidRDefault="007D37D0" w:rsidP="00580A15">
      <w:pPr>
        <w:spacing w:before="82"/>
        <w:ind w:right="-20"/>
        <w:rPr>
          <w:rFonts w:ascii="Times New Roman" w:eastAsia="Times New Roman" w:hAnsi="Times New Roman" w:cs="Times New Roman"/>
          <w:color w:val="222222"/>
          <w:sz w:val="24"/>
          <w:szCs w:val="24"/>
        </w:rPr>
      </w:pPr>
      <w:proofErr w:type="gramStart"/>
      <w:r w:rsidRPr="00580A15">
        <w:rPr>
          <w:rFonts w:ascii="Times New Roman" w:eastAsia="Times New Roman" w:hAnsi="Times New Roman" w:cs="Times New Roman"/>
          <w:b/>
          <w:color w:val="222222"/>
          <w:sz w:val="24"/>
          <w:szCs w:val="24"/>
        </w:rPr>
        <w:t>Figure</w:t>
      </w:r>
      <w:r w:rsidRPr="00580A15">
        <w:rPr>
          <w:rFonts w:ascii="Times New Roman" w:eastAsia="Times New Roman" w:hAnsi="Times New Roman" w:cs="Times New Roman"/>
          <w:b/>
          <w:color w:val="222222"/>
          <w:spacing w:val="-6"/>
          <w:sz w:val="24"/>
          <w:szCs w:val="24"/>
        </w:rPr>
        <w:t xml:space="preserve"> </w:t>
      </w:r>
      <w:r w:rsidR="00580A15" w:rsidRPr="00580A15">
        <w:rPr>
          <w:rFonts w:ascii="Times New Roman" w:eastAsia="Times New Roman" w:hAnsi="Times New Roman" w:cs="Times New Roman"/>
          <w:b/>
          <w:color w:val="222222"/>
          <w:sz w:val="24"/>
          <w:szCs w:val="24"/>
        </w:rPr>
        <w:t>4.7.2</w:t>
      </w:r>
      <w:r w:rsidRPr="007D37D0">
        <w:rPr>
          <w:rFonts w:ascii="Times New Roman" w:eastAsia="Times New Roman" w:hAnsi="Times New Roman" w:cs="Times New Roman"/>
          <w:color w:val="222222"/>
          <w:sz w:val="24"/>
          <w:szCs w:val="24"/>
        </w:rPr>
        <w:t>.</w:t>
      </w:r>
      <w:proofErr w:type="gramEnd"/>
      <w:r w:rsidRPr="007D37D0">
        <w:rPr>
          <w:rFonts w:ascii="Times New Roman" w:eastAsia="Times New Roman" w:hAnsi="Times New Roman" w:cs="Times New Roman"/>
          <w:color w:val="222222"/>
          <w:sz w:val="24"/>
          <w:szCs w:val="24"/>
        </w:rPr>
        <w:t xml:space="preserve"> </w:t>
      </w:r>
      <w:proofErr w:type="gramStart"/>
      <w:r w:rsidRPr="007D37D0">
        <w:rPr>
          <w:rFonts w:ascii="Times New Roman" w:eastAsia="Times New Roman" w:hAnsi="Times New Roman" w:cs="Times New Roman"/>
          <w:color w:val="222222"/>
          <w:sz w:val="24"/>
          <w:szCs w:val="24"/>
        </w:rPr>
        <w:t>Low-resolution</w:t>
      </w:r>
      <w:r w:rsidRPr="007D37D0">
        <w:rPr>
          <w:rFonts w:ascii="Times New Roman" w:eastAsia="Times New Roman" w:hAnsi="Times New Roman" w:cs="Times New Roman"/>
          <w:color w:val="222222"/>
          <w:spacing w:val="-10"/>
          <w:sz w:val="24"/>
          <w:szCs w:val="24"/>
        </w:rPr>
        <w:t xml:space="preserve"> </w:t>
      </w:r>
      <w:r w:rsidRPr="007D37D0">
        <w:rPr>
          <w:rFonts w:ascii="Times New Roman" w:eastAsia="Times New Roman" w:hAnsi="Times New Roman" w:cs="Times New Roman"/>
          <w:color w:val="222222"/>
          <w:sz w:val="24"/>
          <w:szCs w:val="24"/>
        </w:rPr>
        <w:t>bathymetry</w:t>
      </w:r>
      <w:r w:rsidRPr="007D37D0">
        <w:rPr>
          <w:rFonts w:ascii="Times New Roman" w:eastAsia="Times New Roman" w:hAnsi="Times New Roman" w:cs="Times New Roman"/>
          <w:color w:val="222222"/>
          <w:spacing w:val="-11"/>
          <w:sz w:val="24"/>
          <w:szCs w:val="24"/>
        </w:rPr>
        <w:t xml:space="preserve"> </w:t>
      </w:r>
      <w:r w:rsidRPr="007D37D0">
        <w:rPr>
          <w:rFonts w:ascii="Times New Roman" w:eastAsia="Times New Roman" w:hAnsi="Times New Roman" w:cs="Times New Roman"/>
          <w:color w:val="222222"/>
          <w:sz w:val="24"/>
          <w:szCs w:val="24"/>
        </w:rPr>
        <w:t>of the</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St.</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Lucie</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Hump MPA (Provided</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by N. Farmer).</w:t>
      </w:r>
      <w:proofErr w:type="gramEnd"/>
    </w:p>
    <w:p w14:paraId="3A28C76C" w14:textId="77777777" w:rsidR="00580A15" w:rsidRPr="00580A15" w:rsidRDefault="00580A15" w:rsidP="00580A15">
      <w:pPr>
        <w:spacing w:before="82"/>
        <w:ind w:right="-20"/>
        <w:rPr>
          <w:rFonts w:ascii="Times New Roman" w:eastAsia="Times New Roman" w:hAnsi="Times New Roman" w:cs="Times New Roman"/>
          <w:sz w:val="24"/>
          <w:szCs w:val="24"/>
        </w:rPr>
      </w:pPr>
    </w:p>
    <w:p w14:paraId="54340A3C" w14:textId="77777777" w:rsidR="007D37D0" w:rsidRPr="007D37D0" w:rsidRDefault="007D37D0" w:rsidP="00580A15">
      <w:pPr>
        <w:pStyle w:val="Heading2"/>
      </w:pPr>
      <w:r w:rsidRPr="00580A15">
        <w:rPr>
          <w:u w:color="222222"/>
        </w:rPr>
        <w:t>East</w:t>
      </w:r>
      <w:r w:rsidRPr="00580A15">
        <w:rPr>
          <w:spacing w:val="-4"/>
          <w:u w:color="222222"/>
        </w:rPr>
        <w:t xml:space="preserve"> </w:t>
      </w:r>
      <w:r w:rsidRPr="00580A15">
        <w:rPr>
          <w:u w:color="222222"/>
        </w:rPr>
        <w:t>Hump MPA</w:t>
      </w:r>
    </w:p>
    <w:p w14:paraId="6B7970CB" w14:textId="77777777" w:rsidR="007D37D0" w:rsidRPr="007D37D0" w:rsidRDefault="007D37D0" w:rsidP="007D37D0">
      <w:pPr>
        <w:spacing w:before="45"/>
        <w:ind w:right="-20"/>
        <w:rPr>
          <w:rFonts w:ascii="Times New Roman" w:eastAsia="Times New Roman" w:hAnsi="Times New Roman" w:cs="Times New Roman"/>
          <w:sz w:val="24"/>
          <w:szCs w:val="24"/>
        </w:rPr>
      </w:pPr>
      <w:r w:rsidRPr="007D37D0">
        <w:rPr>
          <w:rFonts w:ascii="Times New Roman" w:eastAsia="Times New Roman" w:hAnsi="Times New Roman" w:cs="Times New Roman"/>
          <w:i/>
          <w:color w:val="222222"/>
          <w:sz w:val="24"/>
          <w:szCs w:val="24"/>
        </w:rPr>
        <w:t>Location</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and Zoning</w:t>
      </w:r>
    </w:p>
    <w:p w14:paraId="022A95C3" w14:textId="27CAC1B3" w:rsidR="007D37D0" w:rsidRPr="007D37D0" w:rsidRDefault="007D37D0" w:rsidP="00580A15">
      <w:pPr>
        <w:spacing w:before="45" w:line="274" w:lineRule="exact"/>
        <w:ind w:right="377"/>
        <w:rPr>
          <w:rFonts w:ascii="Times New Roman" w:eastAsia="Times New Roman" w:hAnsi="Times New Roman" w:cs="Times New Roman"/>
          <w:sz w:val="24"/>
          <w:szCs w:val="24"/>
        </w:rPr>
      </w:pPr>
      <w:r w:rsidRPr="007D37D0">
        <w:rPr>
          <w:rFonts w:ascii="Times New Roman" w:eastAsia="Times New Roman" w:hAnsi="Times New Roman" w:cs="Times New Roman"/>
          <w:color w:val="222222"/>
          <w:sz w:val="24"/>
          <w:szCs w:val="24"/>
        </w:rPr>
        <w:t>The</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East</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Hump MPA is</w:t>
      </w:r>
      <w:r w:rsidRPr="007D37D0">
        <w:rPr>
          <w:rFonts w:ascii="Times New Roman" w:eastAsia="Times New Roman" w:hAnsi="Times New Roman" w:cs="Times New Roman"/>
          <w:color w:val="222222"/>
          <w:spacing w:val="-2"/>
          <w:sz w:val="24"/>
          <w:szCs w:val="24"/>
        </w:rPr>
        <w:t xml:space="preserve"> </w:t>
      </w:r>
      <w:r w:rsidRPr="007D37D0">
        <w:rPr>
          <w:rFonts w:ascii="Times New Roman" w:eastAsia="Times New Roman" w:hAnsi="Times New Roman" w:cs="Times New Roman"/>
          <w:color w:val="222222"/>
          <w:sz w:val="24"/>
          <w:szCs w:val="24"/>
        </w:rPr>
        <w:t>located</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about</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13 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southeast</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of Long</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Key, FL</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and</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spans approximately</w:t>
      </w:r>
      <w:r w:rsidRPr="007D37D0">
        <w:rPr>
          <w:rFonts w:ascii="Times New Roman" w:eastAsia="Times New Roman" w:hAnsi="Times New Roman" w:cs="Times New Roman"/>
          <w:color w:val="222222"/>
          <w:spacing w:val="-14"/>
          <w:sz w:val="24"/>
          <w:szCs w:val="24"/>
        </w:rPr>
        <w:t xml:space="preserve"> </w:t>
      </w:r>
      <w:r w:rsidRPr="007D37D0">
        <w:rPr>
          <w:rFonts w:ascii="Times New Roman" w:eastAsia="Times New Roman" w:hAnsi="Times New Roman" w:cs="Times New Roman"/>
          <w:color w:val="222222"/>
          <w:sz w:val="24"/>
          <w:szCs w:val="24"/>
        </w:rPr>
        <w:t>50 square</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(5 x 10 nautical</w:t>
      </w:r>
      <w:r w:rsidRPr="007D37D0">
        <w:rPr>
          <w:rFonts w:ascii="Times New Roman" w:eastAsia="Times New Roman" w:hAnsi="Times New Roman" w:cs="Times New Roman"/>
          <w:color w:val="222222"/>
          <w:spacing w:val="-8"/>
          <w:sz w:val="24"/>
          <w:szCs w:val="24"/>
        </w:rPr>
        <w:t xml:space="preserve"> </w:t>
      </w:r>
      <w:r w:rsidRPr="007D37D0">
        <w:rPr>
          <w:rFonts w:ascii="Times New Roman" w:eastAsia="Times New Roman" w:hAnsi="Times New Roman" w:cs="Times New Roman"/>
          <w:color w:val="222222"/>
          <w:sz w:val="24"/>
          <w:szCs w:val="24"/>
        </w:rPr>
        <w:t>miles)</w:t>
      </w:r>
      <w:r w:rsidRPr="007D37D0">
        <w:rPr>
          <w:rFonts w:ascii="Times New Roman" w:eastAsia="Times New Roman" w:hAnsi="Times New Roman" w:cs="Times New Roman"/>
          <w:color w:val="222222"/>
          <w:spacing w:val="-6"/>
          <w:sz w:val="24"/>
          <w:szCs w:val="24"/>
        </w:rPr>
        <w:t xml:space="preserve"> </w:t>
      </w:r>
      <w:r w:rsidRPr="007D37D0">
        <w:rPr>
          <w:rFonts w:ascii="Times New Roman" w:eastAsia="Times New Roman" w:hAnsi="Times New Roman" w:cs="Times New Roman"/>
          <w:color w:val="222222"/>
          <w:sz w:val="24"/>
          <w:szCs w:val="24"/>
        </w:rPr>
        <w:t>in</w:t>
      </w:r>
      <w:r w:rsidRPr="007D37D0">
        <w:rPr>
          <w:rFonts w:ascii="Times New Roman" w:eastAsia="Times New Roman" w:hAnsi="Times New Roman" w:cs="Times New Roman"/>
          <w:color w:val="222222"/>
          <w:spacing w:val="-2"/>
          <w:sz w:val="24"/>
          <w:szCs w:val="24"/>
        </w:rPr>
        <w:t xml:space="preserve"> </w:t>
      </w:r>
      <w:r w:rsidRPr="007D37D0">
        <w:rPr>
          <w:rFonts w:ascii="Times New Roman" w:eastAsia="Times New Roman" w:hAnsi="Times New Roman" w:cs="Times New Roman"/>
          <w:color w:val="222222"/>
          <w:sz w:val="24"/>
          <w:szCs w:val="24"/>
        </w:rPr>
        <w:t>size</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pacing w:val="-1"/>
          <w:sz w:val="24"/>
          <w:szCs w:val="24"/>
        </w:rPr>
        <w:t>(</w:t>
      </w:r>
      <w:r w:rsidR="00580A15" w:rsidRPr="00580A15">
        <w:rPr>
          <w:rFonts w:ascii="Times New Roman" w:eastAsia="Times New Roman" w:hAnsi="Times New Roman" w:cs="Times New Roman"/>
          <w:b/>
          <w:color w:val="222222"/>
          <w:sz w:val="24"/>
          <w:szCs w:val="24"/>
        </w:rPr>
        <w:t>Figure 4.8.1</w:t>
      </w:r>
      <w:r w:rsidRPr="007D37D0">
        <w:rPr>
          <w:rFonts w:ascii="Times New Roman" w:eastAsia="Times New Roman" w:hAnsi="Times New Roman" w:cs="Times New Roman"/>
          <w:color w:val="222222"/>
          <w:sz w:val="24"/>
          <w:szCs w:val="24"/>
        </w:rPr>
        <w:t>;</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SAFMC 2007,</w:t>
      </w:r>
      <w:r w:rsidR="00580A15">
        <w:rPr>
          <w:rFonts w:ascii="Times New Roman" w:eastAsia="Times New Roman" w:hAnsi="Times New Roman" w:cs="Times New Roman"/>
          <w:color w:val="222222"/>
          <w:sz w:val="24"/>
          <w:szCs w:val="24"/>
        </w:rPr>
        <w:t xml:space="preserve"> </w:t>
      </w:r>
      <w:r w:rsidRPr="007D37D0">
        <w:rPr>
          <w:rFonts w:ascii="Times New Roman" w:eastAsia="Times New Roman" w:hAnsi="Times New Roman" w:cs="Times New Roman"/>
          <w:color w:val="222222"/>
          <w:sz w:val="24"/>
          <w:szCs w:val="24"/>
        </w:rPr>
        <w:t>2009).</w:t>
      </w:r>
    </w:p>
    <w:p w14:paraId="36BFFBDC" w14:textId="77777777" w:rsidR="007D37D0" w:rsidRPr="007D37D0" w:rsidRDefault="007D37D0" w:rsidP="007D37D0">
      <w:pPr>
        <w:spacing w:before="16" w:line="260" w:lineRule="exact"/>
        <w:rPr>
          <w:sz w:val="26"/>
          <w:szCs w:val="26"/>
        </w:rPr>
      </w:pPr>
    </w:p>
    <w:p w14:paraId="7E2DEC3B" w14:textId="49773B1F" w:rsidR="007D37D0" w:rsidRPr="007D37D0" w:rsidRDefault="007D37D0" w:rsidP="007D37D0">
      <w:pPr>
        <w:tabs>
          <w:tab w:val="left" w:pos="5140"/>
        </w:tabs>
        <w:ind w:right="250"/>
        <w:rPr>
          <w:rFonts w:ascii="Times New Roman" w:eastAsia="Times New Roman" w:hAnsi="Times New Roman" w:cs="Times New Roman"/>
          <w:sz w:val="24"/>
          <w:szCs w:val="24"/>
        </w:rPr>
      </w:pPr>
      <w:r w:rsidRPr="007D37D0">
        <w:rPr>
          <w:rFonts w:ascii="Times New Roman" w:eastAsia="Times New Roman" w:hAnsi="Times New Roman" w:cs="Times New Roman"/>
          <w:i/>
          <w:color w:val="222222"/>
          <w:sz w:val="24"/>
          <w:szCs w:val="24"/>
        </w:rPr>
        <w:t>Northwest</w:t>
      </w:r>
      <w:r w:rsidRPr="007D37D0">
        <w:rPr>
          <w:rFonts w:ascii="Times New Roman" w:eastAsia="Times New Roman" w:hAnsi="Times New Roman" w:cs="Times New Roman"/>
          <w:i/>
          <w:color w:val="222222"/>
          <w:spacing w:val="-10"/>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24°36.5΄N,</w:t>
      </w:r>
      <w:r w:rsidRPr="007D37D0">
        <w:rPr>
          <w:rFonts w:ascii="Times New Roman" w:eastAsia="Times New Roman" w:hAnsi="Times New Roman" w:cs="Times New Roman"/>
          <w:b/>
          <w:bCs/>
          <w:i/>
          <w:color w:val="222222"/>
          <w:spacing w:val="-8"/>
          <w:sz w:val="24"/>
          <w:szCs w:val="24"/>
        </w:rPr>
        <w:t xml:space="preserve"> </w:t>
      </w:r>
      <w:r w:rsidRPr="007D37D0">
        <w:rPr>
          <w:rFonts w:ascii="Times New Roman" w:eastAsia="Times New Roman" w:hAnsi="Times New Roman" w:cs="Times New Roman"/>
          <w:b/>
          <w:bCs/>
          <w:i/>
          <w:color w:val="222222"/>
          <w:sz w:val="24"/>
          <w:szCs w:val="24"/>
        </w:rPr>
        <w:t>80°45.5΄W</w:t>
      </w:r>
      <w:r w:rsidRPr="007D37D0">
        <w:rPr>
          <w:rFonts w:ascii="Times New Roman" w:eastAsia="Times New Roman" w:hAnsi="Times New Roman" w:cs="Times New Roman"/>
          <w:b/>
          <w:bCs/>
          <w:i/>
          <w:color w:val="222222"/>
          <w:sz w:val="24"/>
          <w:szCs w:val="24"/>
        </w:rPr>
        <w:tab/>
      </w:r>
      <w:r w:rsidRPr="007D37D0">
        <w:rPr>
          <w:rFonts w:ascii="Times New Roman" w:eastAsia="Times New Roman" w:hAnsi="Times New Roman" w:cs="Times New Roman"/>
          <w:i/>
          <w:color w:val="222222"/>
          <w:sz w:val="24"/>
          <w:szCs w:val="24"/>
        </w:rPr>
        <w:t>Northeast</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24°32΄N,</w:t>
      </w:r>
      <w:r w:rsidRPr="007D37D0">
        <w:rPr>
          <w:rFonts w:ascii="Times New Roman" w:eastAsia="Times New Roman" w:hAnsi="Times New Roman" w:cs="Times New Roman"/>
          <w:b/>
          <w:bCs/>
          <w:i/>
          <w:color w:val="222222"/>
          <w:spacing w:val="-6"/>
          <w:sz w:val="24"/>
          <w:szCs w:val="24"/>
        </w:rPr>
        <w:t xml:space="preserve"> </w:t>
      </w:r>
      <w:r w:rsidRPr="007D37D0">
        <w:rPr>
          <w:rFonts w:ascii="Times New Roman" w:eastAsia="Times New Roman" w:hAnsi="Times New Roman" w:cs="Times New Roman"/>
          <w:b/>
          <w:bCs/>
          <w:i/>
          <w:color w:val="222222"/>
          <w:sz w:val="24"/>
          <w:szCs w:val="24"/>
        </w:rPr>
        <w:t xml:space="preserve">80°36΄W </w:t>
      </w:r>
      <w:r w:rsidRPr="007D37D0">
        <w:rPr>
          <w:rFonts w:ascii="Times New Roman" w:eastAsia="Times New Roman" w:hAnsi="Times New Roman" w:cs="Times New Roman"/>
          <w:i/>
          <w:color w:val="222222"/>
          <w:sz w:val="24"/>
          <w:szCs w:val="24"/>
        </w:rPr>
        <w:t>Southwest</w:t>
      </w:r>
      <w:r w:rsidRPr="007D37D0">
        <w:rPr>
          <w:rFonts w:ascii="Times New Roman" w:eastAsia="Times New Roman" w:hAnsi="Times New Roman" w:cs="Times New Roman"/>
          <w:i/>
          <w:color w:val="222222"/>
          <w:spacing w:val="-10"/>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24°32.5΄N,</w:t>
      </w:r>
      <w:r w:rsidRPr="007D37D0">
        <w:rPr>
          <w:rFonts w:ascii="Times New Roman" w:eastAsia="Times New Roman" w:hAnsi="Times New Roman" w:cs="Times New Roman"/>
          <w:b/>
          <w:bCs/>
          <w:i/>
          <w:color w:val="222222"/>
          <w:spacing w:val="-8"/>
          <w:sz w:val="24"/>
          <w:szCs w:val="24"/>
        </w:rPr>
        <w:t xml:space="preserve"> </w:t>
      </w:r>
      <w:r w:rsidRPr="007D37D0">
        <w:rPr>
          <w:rFonts w:ascii="Times New Roman" w:eastAsia="Times New Roman" w:hAnsi="Times New Roman" w:cs="Times New Roman"/>
          <w:b/>
          <w:bCs/>
          <w:i/>
          <w:color w:val="222222"/>
          <w:sz w:val="24"/>
          <w:szCs w:val="24"/>
        </w:rPr>
        <w:t>80°48΄W</w:t>
      </w:r>
      <w:r w:rsidRPr="007D37D0">
        <w:rPr>
          <w:rFonts w:ascii="Times New Roman" w:eastAsia="Times New Roman" w:hAnsi="Times New Roman" w:cs="Times New Roman"/>
          <w:b/>
          <w:bCs/>
          <w:i/>
          <w:color w:val="222222"/>
          <w:sz w:val="24"/>
          <w:szCs w:val="24"/>
        </w:rPr>
        <w:tab/>
      </w:r>
      <w:r w:rsidRPr="007D37D0">
        <w:rPr>
          <w:rFonts w:ascii="Times New Roman" w:eastAsia="Times New Roman" w:hAnsi="Times New Roman" w:cs="Times New Roman"/>
          <w:i/>
          <w:color w:val="222222"/>
          <w:sz w:val="24"/>
          <w:szCs w:val="24"/>
        </w:rPr>
        <w:t>Southeast</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corner at</w:t>
      </w:r>
      <w:r w:rsidRPr="007D37D0">
        <w:rPr>
          <w:rFonts w:ascii="Times New Roman" w:eastAsia="Times New Roman" w:hAnsi="Times New Roman" w:cs="Times New Roman"/>
          <w:i/>
          <w:color w:val="222222"/>
          <w:spacing w:val="-2"/>
          <w:sz w:val="24"/>
          <w:szCs w:val="24"/>
        </w:rPr>
        <w:t xml:space="preserve"> </w:t>
      </w:r>
      <w:r w:rsidRPr="007D37D0">
        <w:rPr>
          <w:rFonts w:ascii="Times New Roman" w:eastAsia="Times New Roman" w:hAnsi="Times New Roman" w:cs="Times New Roman"/>
          <w:b/>
          <w:bCs/>
          <w:i/>
          <w:color w:val="222222"/>
          <w:sz w:val="24"/>
          <w:szCs w:val="24"/>
        </w:rPr>
        <w:t>24°27.5΄N,</w:t>
      </w:r>
      <w:r w:rsidRPr="007D37D0">
        <w:rPr>
          <w:rFonts w:ascii="Times New Roman" w:eastAsia="Times New Roman" w:hAnsi="Times New Roman" w:cs="Times New Roman"/>
          <w:b/>
          <w:bCs/>
          <w:i/>
          <w:color w:val="222222"/>
          <w:spacing w:val="-8"/>
          <w:sz w:val="24"/>
          <w:szCs w:val="24"/>
        </w:rPr>
        <w:t xml:space="preserve"> </w:t>
      </w:r>
      <w:r w:rsidRPr="007D37D0">
        <w:rPr>
          <w:rFonts w:ascii="Times New Roman" w:eastAsia="Times New Roman" w:hAnsi="Times New Roman" w:cs="Times New Roman"/>
          <w:b/>
          <w:bCs/>
          <w:i/>
          <w:color w:val="222222"/>
          <w:sz w:val="24"/>
          <w:szCs w:val="24"/>
        </w:rPr>
        <w:t xml:space="preserve">80°38.5΄W </w:t>
      </w:r>
    </w:p>
    <w:p w14:paraId="42CC84F3" w14:textId="77777777" w:rsidR="007D37D0" w:rsidRPr="007D37D0" w:rsidRDefault="007D37D0" w:rsidP="007D37D0">
      <w:pPr>
        <w:spacing w:before="4" w:line="150" w:lineRule="exact"/>
        <w:rPr>
          <w:sz w:val="15"/>
          <w:szCs w:val="15"/>
        </w:rPr>
      </w:pPr>
    </w:p>
    <w:p w14:paraId="77DF6690" w14:textId="77777777" w:rsidR="008057FF" w:rsidRPr="007D37D0" w:rsidRDefault="008057FF" w:rsidP="008057FF">
      <w:pPr>
        <w:spacing w:before="14" w:line="220" w:lineRule="exact"/>
      </w:pPr>
    </w:p>
    <w:p w14:paraId="506E93D4" w14:textId="77777777" w:rsidR="008057FF" w:rsidRPr="007D37D0" w:rsidRDefault="008057FF" w:rsidP="008057FF">
      <w:pPr>
        <w:ind w:right="-20"/>
        <w:rPr>
          <w:rFonts w:ascii="Times New Roman" w:eastAsia="Times New Roman" w:hAnsi="Times New Roman" w:cs="Times New Roman"/>
          <w:sz w:val="24"/>
          <w:szCs w:val="24"/>
        </w:rPr>
      </w:pPr>
      <w:r w:rsidRPr="007D37D0">
        <w:rPr>
          <w:rFonts w:ascii="Times New Roman" w:eastAsia="Times New Roman" w:hAnsi="Times New Roman" w:cs="Times New Roman"/>
          <w:i/>
          <w:color w:val="222222"/>
          <w:sz w:val="24"/>
          <w:szCs w:val="24"/>
        </w:rPr>
        <w:t>Habitat</w:t>
      </w:r>
      <w:r w:rsidRPr="007D37D0">
        <w:rPr>
          <w:rFonts w:ascii="Times New Roman" w:eastAsia="Times New Roman" w:hAnsi="Times New Roman" w:cs="Times New Roman"/>
          <w:i/>
          <w:color w:val="222222"/>
          <w:spacing w:val="-7"/>
          <w:sz w:val="24"/>
          <w:szCs w:val="24"/>
        </w:rPr>
        <w:t xml:space="preserve"> </w:t>
      </w:r>
      <w:r w:rsidRPr="007D37D0">
        <w:rPr>
          <w:rFonts w:ascii="Times New Roman" w:eastAsia="Times New Roman" w:hAnsi="Times New Roman" w:cs="Times New Roman"/>
          <w:i/>
          <w:color w:val="222222"/>
          <w:sz w:val="24"/>
          <w:szCs w:val="24"/>
        </w:rPr>
        <w:t>and Managed</w:t>
      </w:r>
      <w:r w:rsidRPr="007D37D0">
        <w:rPr>
          <w:rFonts w:ascii="Times New Roman" w:eastAsia="Times New Roman" w:hAnsi="Times New Roman" w:cs="Times New Roman"/>
          <w:i/>
          <w:color w:val="222222"/>
          <w:spacing w:val="-9"/>
          <w:sz w:val="24"/>
          <w:szCs w:val="24"/>
        </w:rPr>
        <w:t xml:space="preserve"> </w:t>
      </w:r>
      <w:r w:rsidRPr="007D37D0">
        <w:rPr>
          <w:rFonts w:ascii="Times New Roman" w:eastAsia="Times New Roman" w:hAnsi="Times New Roman" w:cs="Times New Roman"/>
          <w:i/>
          <w:color w:val="222222"/>
          <w:sz w:val="24"/>
          <w:szCs w:val="24"/>
        </w:rPr>
        <w:t>Species</w:t>
      </w:r>
      <w:r w:rsidRPr="007D37D0">
        <w:rPr>
          <w:rFonts w:ascii="Times New Roman" w:eastAsia="Times New Roman" w:hAnsi="Times New Roman" w:cs="Times New Roman"/>
          <w:i/>
          <w:color w:val="222222"/>
          <w:spacing w:val="-7"/>
          <w:sz w:val="24"/>
          <w:szCs w:val="24"/>
        </w:rPr>
        <w:t xml:space="preserve"> </w:t>
      </w:r>
      <w:r w:rsidRPr="007D37D0">
        <w:rPr>
          <w:rFonts w:ascii="Times New Roman" w:eastAsia="Times New Roman" w:hAnsi="Times New Roman" w:cs="Times New Roman"/>
          <w:i/>
          <w:color w:val="222222"/>
          <w:sz w:val="24"/>
          <w:szCs w:val="24"/>
        </w:rPr>
        <w:t>Characterization</w:t>
      </w:r>
    </w:p>
    <w:p w14:paraId="3D2A0D0C" w14:textId="77777777" w:rsidR="008057FF" w:rsidRPr="007D37D0" w:rsidRDefault="008057FF" w:rsidP="008057FF">
      <w:pPr>
        <w:spacing w:line="274" w:lineRule="exact"/>
        <w:ind w:right="-20"/>
        <w:rPr>
          <w:rFonts w:ascii="Times New Roman" w:eastAsia="Times New Roman" w:hAnsi="Times New Roman" w:cs="Times New Roman"/>
          <w:sz w:val="24"/>
          <w:szCs w:val="24"/>
        </w:rPr>
      </w:pPr>
      <w:r w:rsidRPr="007D37D0">
        <w:rPr>
          <w:rFonts w:ascii="Times New Roman" w:eastAsia="Times New Roman" w:hAnsi="Times New Roman" w:cs="Times New Roman"/>
          <w:sz w:val="24"/>
          <w:szCs w:val="24"/>
        </w:rPr>
        <w:t>“Located</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near</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popular</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fishing</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spot</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called</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“Islamorada</w:t>
      </w:r>
      <w:r w:rsidRPr="007D37D0">
        <w:rPr>
          <w:rFonts w:ascii="Times New Roman" w:eastAsia="Times New Roman" w:hAnsi="Times New Roman" w:cs="Times New Roman"/>
          <w:spacing w:val="-12"/>
          <w:sz w:val="24"/>
          <w:szCs w:val="24"/>
        </w:rPr>
        <w:t xml:space="preserve"> </w:t>
      </w:r>
      <w:r w:rsidRPr="007D37D0">
        <w:rPr>
          <w:rFonts w:ascii="Times New Roman" w:eastAsia="Times New Roman" w:hAnsi="Times New Roman" w:cs="Times New Roman"/>
          <w:sz w:val="24"/>
          <w:szCs w:val="24"/>
        </w:rPr>
        <w:t>Hump,”</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this</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site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is</w:t>
      </w:r>
    </w:p>
    <w:p w14:paraId="114367D1" w14:textId="57C2B869" w:rsidR="008057FF" w:rsidRPr="007D37D0" w:rsidRDefault="008057FF" w:rsidP="008057FF">
      <w:pPr>
        <w:spacing w:before="2"/>
        <w:ind w:right="-20"/>
        <w:rPr>
          <w:rFonts w:ascii="Times New Roman" w:eastAsia="Times New Roman" w:hAnsi="Times New Roman" w:cs="Times New Roman"/>
          <w:sz w:val="24"/>
          <w:szCs w:val="24"/>
        </w:rPr>
      </w:pPr>
      <w:proofErr w:type="gramStart"/>
      <w:r w:rsidRPr="007D37D0">
        <w:rPr>
          <w:rFonts w:ascii="Times New Roman" w:eastAsia="Times New Roman" w:hAnsi="Times New Roman" w:cs="Times New Roman"/>
          <w:sz w:val="24"/>
          <w:szCs w:val="24"/>
        </w:rPr>
        <w:t>located</w:t>
      </w:r>
      <w:proofErr w:type="gramEnd"/>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in</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waters</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ranging</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from</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636 ft.</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971 ft.</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deep,</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with</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tops</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of the</w:t>
      </w:r>
      <w:r>
        <w:rPr>
          <w:rFonts w:ascii="Times New Roman" w:eastAsia="Times New Roman" w:hAnsi="Times New Roman" w:cs="Times New Roman"/>
          <w:sz w:val="24"/>
          <w:szCs w:val="24"/>
        </w:rPr>
        <w:t xml:space="preserve"> </w:t>
      </w:r>
      <w:r w:rsidRPr="007D37D0">
        <w:rPr>
          <w:rFonts w:ascii="Times New Roman" w:eastAsia="Times New Roman" w:hAnsi="Times New Roman" w:cs="Times New Roman"/>
          <w:sz w:val="24"/>
          <w:szCs w:val="24"/>
        </w:rPr>
        <w:t>“humps”</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at</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509 ft.</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to</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541 ft.</w:t>
      </w:r>
      <w:r w:rsidRPr="007D37D0">
        <w:rPr>
          <w:rFonts w:ascii="Times New Roman" w:eastAsia="Times New Roman" w:hAnsi="Times New Roman" w:cs="Times New Roman"/>
          <w:spacing w:val="-2"/>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humps</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are</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pinnacle-like</w:t>
      </w:r>
      <w:r w:rsidRPr="007D37D0">
        <w:rPr>
          <w:rFonts w:ascii="Times New Roman" w:eastAsia="Times New Roman" w:hAnsi="Times New Roman" w:cs="Times New Roman"/>
          <w:spacing w:val="-12"/>
          <w:sz w:val="24"/>
          <w:szCs w:val="24"/>
        </w:rPr>
        <w:t xml:space="preserve"> </w:t>
      </w:r>
      <w:r w:rsidRPr="007D37D0">
        <w:rPr>
          <w:rFonts w:ascii="Times New Roman" w:eastAsia="Times New Roman" w:hAnsi="Times New Roman" w:cs="Times New Roman"/>
          <w:sz w:val="24"/>
          <w:szCs w:val="24"/>
        </w:rPr>
        <w:t>formations</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that</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consist primarily</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of hardened</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layers</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 xml:space="preserve">of sandy </w:t>
      </w:r>
      <w:r w:rsidRPr="007D37D0">
        <w:rPr>
          <w:rFonts w:ascii="Times New Roman" w:eastAsia="Times New Roman" w:hAnsi="Times New Roman" w:cs="Times New Roman"/>
          <w:sz w:val="24"/>
          <w:szCs w:val="24"/>
        </w:rPr>
        <w:lastRenderedPageBreak/>
        <w:t>carbonate</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sediments</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support a</w:t>
      </w:r>
      <w:r w:rsidRPr="007D37D0">
        <w:rPr>
          <w:rFonts w:ascii="Times New Roman" w:eastAsia="Times New Roman" w:hAnsi="Times New Roman" w:cs="Times New Roman"/>
          <w:spacing w:val="-1"/>
          <w:sz w:val="24"/>
          <w:szCs w:val="24"/>
        </w:rPr>
        <w:t xml:space="preserve"> </w:t>
      </w:r>
      <w:r w:rsidRPr="007D37D0">
        <w:rPr>
          <w:rFonts w:ascii="Times New Roman" w:eastAsia="Times New Roman" w:hAnsi="Times New Roman" w:cs="Times New Roman"/>
          <w:sz w:val="24"/>
          <w:szCs w:val="24"/>
        </w:rPr>
        <w:t>diverse array</w:t>
      </w:r>
      <w:r w:rsidRPr="007D37D0">
        <w:rPr>
          <w:rFonts w:ascii="Times New Roman" w:eastAsia="Times New Roman" w:hAnsi="Times New Roman" w:cs="Times New Roman"/>
          <w:spacing w:val="-5"/>
          <w:sz w:val="24"/>
          <w:szCs w:val="24"/>
        </w:rPr>
        <w:t xml:space="preserve"> </w:t>
      </w:r>
      <w:r w:rsidRPr="007D37D0">
        <w:rPr>
          <w:rFonts w:ascii="Times New Roman" w:eastAsia="Times New Roman" w:hAnsi="Times New Roman" w:cs="Times New Roman"/>
          <w:sz w:val="24"/>
          <w:szCs w:val="24"/>
        </w:rPr>
        <w:t>of marine</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plants</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animals,</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including</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deepwater</w:t>
      </w:r>
      <w:r w:rsidRPr="007D37D0">
        <w:rPr>
          <w:rFonts w:ascii="Times New Roman" w:eastAsia="Times New Roman" w:hAnsi="Times New Roman" w:cs="Times New Roman"/>
          <w:spacing w:val="-10"/>
          <w:sz w:val="24"/>
          <w:szCs w:val="24"/>
        </w:rPr>
        <w:t xml:space="preserve"> </w:t>
      </w:r>
      <w:r w:rsidRPr="007D37D0">
        <w:rPr>
          <w:rFonts w:ascii="Times New Roman" w:eastAsia="Times New Roman" w:hAnsi="Times New Roman" w:cs="Times New Roman"/>
          <w:sz w:val="24"/>
          <w:szCs w:val="24"/>
        </w:rPr>
        <w:t>corals.</w:t>
      </w:r>
      <w:r w:rsidRPr="007D37D0">
        <w:rPr>
          <w:rFonts w:ascii="Times New Roman" w:eastAsia="Times New Roman" w:hAnsi="Times New Roman" w:cs="Times New Roman"/>
          <w:spacing w:val="-6"/>
          <w:sz w:val="24"/>
          <w:szCs w:val="24"/>
        </w:rPr>
        <w:t xml:space="preserve"> </w:t>
      </w:r>
      <w:r w:rsidRPr="007D37D0">
        <w:rPr>
          <w:rFonts w:ascii="Times New Roman" w:eastAsia="Times New Roman" w:hAnsi="Times New Roman" w:cs="Times New Roman"/>
          <w:sz w:val="24"/>
          <w:szCs w:val="24"/>
        </w:rPr>
        <w:t>The</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area</w:t>
      </w:r>
      <w:r w:rsidRPr="007D37D0">
        <w:rPr>
          <w:rFonts w:ascii="Times New Roman" w:eastAsia="Times New Roman" w:hAnsi="Times New Roman" w:cs="Times New Roman"/>
          <w:spacing w:val="-4"/>
          <w:sz w:val="24"/>
          <w:szCs w:val="24"/>
        </w:rPr>
        <w:t xml:space="preserve"> </w:t>
      </w:r>
      <w:r w:rsidRPr="007D37D0">
        <w:rPr>
          <w:rFonts w:ascii="Times New Roman" w:eastAsia="Times New Roman" w:hAnsi="Times New Roman" w:cs="Times New Roman"/>
          <w:sz w:val="24"/>
          <w:szCs w:val="24"/>
        </w:rPr>
        <w:t>contains abundant</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sz w:val="24"/>
          <w:szCs w:val="24"/>
        </w:rPr>
        <w:t>habitat</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for snapper</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grouper</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species,</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such as snowy grouper,</w:t>
      </w:r>
      <w:r w:rsidRPr="007D37D0">
        <w:rPr>
          <w:rFonts w:ascii="Times New Roman" w:eastAsia="Times New Roman" w:hAnsi="Times New Roman" w:cs="Times New Roman"/>
          <w:spacing w:val="-8"/>
          <w:sz w:val="24"/>
          <w:szCs w:val="24"/>
        </w:rPr>
        <w:t xml:space="preserve"> </w:t>
      </w:r>
      <w:r w:rsidRPr="007D37D0">
        <w:rPr>
          <w:rFonts w:ascii="Times New Roman" w:eastAsia="Times New Roman" w:hAnsi="Times New Roman" w:cs="Times New Roman"/>
          <w:sz w:val="24"/>
          <w:szCs w:val="24"/>
        </w:rPr>
        <w:t>golden tilefish,</w:t>
      </w:r>
      <w:r w:rsidRPr="007D37D0">
        <w:rPr>
          <w:rFonts w:ascii="Times New Roman" w:eastAsia="Times New Roman" w:hAnsi="Times New Roman" w:cs="Times New Roman"/>
          <w:spacing w:val="-7"/>
          <w:sz w:val="24"/>
          <w:szCs w:val="24"/>
        </w:rPr>
        <w:t xml:space="preserve"> </w:t>
      </w:r>
      <w:r w:rsidRPr="007D37D0">
        <w:rPr>
          <w:rFonts w:ascii="Times New Roman" w:eastAsia="Times New Roman" w:hAnsi="Times New Roman" w:cs="Times New Roman"/>
          <w:sz w:val="24"/>
          <w:szCs w:val="24"/>
        </w:rPr>
        <w:t>and</w:t>
      </w:r>
      <w:r w:rsidRPr="007D37D0">
        <w:rPr>
          <w:rFonts w:ascii="Times New Roman" w:eastAsia="Times New Roman" w:hAnsi="Times New Roman" w:cs="Times New Roman"/>
          <w:spacing w:val="-3"/>
          <w:sz w:val="24"/>
          <w:szCs w:val="24"/>
        </w:rPr>
        <w:t xml:space="preserve"> </w:t>
      </w:r>
      <w:r w:rsidRPr="007D37D0">
        <w:rPr>
          <w:rFonts w:ascii="Times New Roman" w:eastAsia="Times New Roman" w:hAnsi="Times New Roman" w:cs="Times New Roman"/>
          <w:sz w:val="24"/>
          <w:szCs w:val="24"/>
        </w:rPr>
        <w:t>warsaw grouper.”</w:t>
      </w:r>
      <w:r w:rsidRPr="007D37D0">
        <w:rPr>
          <w:rFonts w:ascii="Times New Roman" w:eastAsia="Times New Roman" w:hAnsi="Times New Roman" w:cs="Times New Roman"/>
          <w:spacing w:val="-9"/>
          <w:sz w:val="24"/>
          <w:szCs w:val="24"/>
        </w:rPr>
        <w:t xml:space="preserve"> </w:t>
      </w:r>
      <w:r w:rsidRPr="007D37D0">
        <w:rPr>
          <w:rFonts w:ascii="Times New Roman" w:eastAsia="Times New Roman" w:hAnsi="Times New Roman" w:cs="Times New Roman"/>
          <w:color w:val="222222"/>
          <w:sz w:val="24"/>
          <w:szCs w:val="24"/>
        </w:rPr>
        <w:t>(SAFMC 200</w:t>
      </w:r>
      <w:r w:rsidR="00BD2442">
        <w:rPr>
          <w:rFonts w:ascii="Times New Roman" w:eastAsia="Times New Roman" w:hAnsi="Times New Roman" w:cs="Times New Roman"/>
          <w:color w:val="222222"/>
          <w:sz w:val="24"/>
          <w:szCs w:val="24"/>
        </w:rPr>
        <w:t>7</w:t>
      </w:r>
      <w:r w:rsidRPr="007D37D0">
        <w:rPr>
          <w:rFonts w:ascii="Times New Roman" w:eastAsia="Times New Roman" w:hAnsi="Times New Roman" w:cs="Times New Roman"/>
          <w:color w:val="222222"/>
          <w:sz w:val="24"/>
          <w:szCs w:val="24"/>
        </w:rPr>
        <w:t>;</w:t>
      </w:r>
      <w:r w:rsidRPr="007D37D0">
        <w:rPr>
          <w:rFonts w:ascii="Times New Roman" w:eastAsia="Times New Roman" w:hAnsi="Times New Roman" w:cs="Times New Roman"/>
          <w:color w:val="222222"/>
          <w:spacing w:val="-1"/>
          <w:sz w:val="24"/>
          <w:szCs w:val="24"/>
        </w:rPr>
        <w:t xml:space="preserve"> </w:t>
      </w:r>
      <w:r w:rsidRPr="00580A15">
        <w:rPr>
          <w:rFonts w:ascii="Times New Roman" w:eastAsia="Times New Roman" w:hAnsi="Times New Roman" w:cs="Times New Roman"/>
          <w:b/>
          <w:color w:val="222222"/>
          <w:sz w:val="24"/>
          <w:szCs w:val="24"/>
        </w:rPr>
        <w:t>Figure 4.</w:t>
      </w:r>
      <w:r>
        <w:rPr>
          <w:rFonts w:ascii="Times New Roman" w:eastAsia="Times New Roman" w:hAnsi="Times New Roman" w:cs="Times New Roman"/>
          <w:b/>
          <w:color w:val="222222"/>
          <w:sz w:val="24"/>
          <w:szCs w:val="24"/>
        </w:rPr>
        <w:t>8</w:t>
      </w:r>
      <w:r w:rsidRPr="00580A15">
        <w:rPr>
          <w:rFonts w:ascii="Times New Roman" w:eastAsia="Times New Roman" w:hAnsi="Times New Roman" w:cs="Times New Roman"/>
          <w:b/>
          <w:color w:val="222222"/>
          <w:sz w:val="24"/>
          <w:szCs w:val="24"/>
        </w:rPr>
        <w:t>.2</w:t>
      </w:r>
      <w:r w:rsidRPr="007D37D0">
        <w:rPr>
          <w:rFonts w:ascii="Times New Roman" w:eastAsia="Times New Roman" w:hAnsi="Times New Roman" w:cs="Times New Roman"/>
          <w:color w:val="222222"/>
          <w:sz w:val="24"/>
          <w:szCs w:val="24"/>
        </w:rPr>
        <w:t>)</w:t>
      </w:r>
    </w:p>
    <w:p w14:paraId="61F28A53" w14:textId="77777777" w:rsidR="008057FF" w:rsidRPr="007D37D0" w:rsidRDefault="008057FF" w:rsidP="008057FF">
      <w:pPr>
        <w:spacing w:line="200" w:lineRule="exact"/>
        <w:rPr>
          <w:sz w:val="20"/>
          <w:szCs w:val="20"/>
        </w:rPr>
      </w:pPr>
    </w:p>
    <w:p w14:paraId="30B18458" w14:textId="77777777" w:rsidR="008057FF" w:rsidRDefault="008057FF" w:rsidP="008057FF">
      <w:pPr>
        <w:spacing w:before="17" w:line="240" w:lineRule="exac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SEFSC ROV Survey sampling has occurred within the East Hump MPA.  The SEFSC ROV Survey has observed 30 different taxa (Note:  Some are listed at family or genus level due to difficulty identifying through video) including snowy grouper and blueline tilefish, which are target species (</w:t>
      </w:r>
      <w:r w:rsidRPr="00594EE8">
        <w:rPr>
          <w:rFonts w:ascii="Times New Roman" w:eastAsia="Times New Roman" w:hAnsi="Times New Roman" w:cs="Times New Roman"/>
          <w:b/>
          <w:color w:val="000000"/>
          <w:sz w:val="24"/>
          <w:szCs w:val="24"/>
        </w:rPr>
        <w:t>Table 4.</w:t>
      </w:r>
      <w:r>
        <w:rPr>
          <w:rFonts w:ascii="Times New Roman" w:eastAsia="Times New Roman" w:hAnsi="Times New Roman" w:cs="Times New Roman"/>
          <w:b/>
          <w:color w:val="000000"/>
          <w:sz w:val="24"/>
          <w:szCs w:val="24"/>
        </w:rPr>
        <w:t>8</w:t>
      </w:r>
      <w:r w:rsidRPr="00594EE8">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 xml:space="preserve">).  </w:t>
      </w:r>
    </w:p>
    <w:p w14:paraId="3B153F4F" w14:textId="77777777" w:rsidR="007D37D0" w:rsidRPr="007D37D0" w:rsidRDefault="007D37D0" w:rsidP="007D37D0">
      <w:pPr>
        <w:spacing w:line="200" w:lineRule="exact"/>
        <w:rPr>
          <w:sz w:val="20"/>
          <w:szCs w:val="20"/>
        </w:rPr>
      </w:pPr>
    </w:p>
    <w:p w14:paraId="392A9C28" w14:textId="77777777" w:rsidR="007D37D0" w:rsidRPr="007D37D0" w:rsidRDefault="007D37D0" w:rsidP="007D37D0">
      <w:pPr>
        <w:spacing w:line="200" w:lineRule="exact"/>
        <w:rPr>
          <w:sz w:val="20"/>
          <w:szCs w:val="20"/>
        </w:rPr>
      </w:pPr>
    </w:p>
    <w:p w14:paraId="32B577EF" w14:textId="30ED3ECA" w:rsidR="007D37D0" w:rsidRPr="007D37D0" w:rsidRDefault="007D37D0" w:rsidP="007D37D0">
      <w:pPr>
        <w:ind w:right="-20"/>
        <w:rPr>
          <w:rFonts w:ascii="Times New Roman" w:eastAsia="Times New Roman" w:hAnsi="Times New Roman" w:cs="Times New Roman"/>
          <w:sz w:val="20"/>
          <w:szCs w:val="20"/>
        </w:rPr>
      </w:pPr>
      <w:r>
        <w:rPr>
          <w:noProof/>
        </w:rPr>
        <w:drawing>
          <wp:inline distT="0" distB="0" distL="0" distR="0" wp14:anchorId="032983CF" wp14:editId="6638ED1C">
            <wp:extent cx="4858385" cy="3625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8385" cy="3625850"/>
                    </a:xfrm>
                    <a:prstGeom prst="rect">
                      <a:avLst/>
                    </a:prstGeom>
                    <a:noFill/>
                    <a:ln>
                      <a:noFill/>
                    </a:ln>
                  </pic:spPr>
                </pic:pic>
              </a:graphicData>
            </a:graphic>
          </wp:inline>
        </w:drawing>
      </w:r>
    </w:p>
    <w:p w14:paraId="76C6D7A6" w14:textId="25C33ED5" w:rsidR="007D37D0" w:rsidRPr="007D37D0" w:rsidRDefault="007D37D0" w:rsidP="007D37D0">
      <w:pPr>
        <w:spacing w:before="21"/>
        <w:ind w:right="-20"/>
        <w:rPr>
          <w:rFonts w:ascii="Times New Roman" w:eastAsia="Times New Roman" w:hAnsi="Times New Roman" w:cs="Times New Roman"/>
          <w:sz w:val="24"/>
          <w:szCs w:val="24"/>
        </w:rPr>
      </w:pPr>
      <w:proofErr w:type="gramStart"/>
      <w:r w:rsidRPr="00580A15">
        <w:rPr>
          <w:rFonts w:ascii="Times New Roman" w:eastAsia="Times New Roman" w:hAnsi="Times New Roman" w:cs="Times New Roman"/>
          <w:b/>
          <w:color w:val="222222"/>
          <w:sz w:val="24"/>
          <w:szCs w:val="24"/>
        </w:rPr>
        <w:t>Figure</w:t>
      </w:r>
      <w:r w:rsidRPr="00580A15">
        <w:rPr>
          <w:rFonts w:ascii="Times New Roman" w:eastAsia="Times New Roman" w:hAnsi="Times New Roman" w:cs="Times New Roman"/>
          <w:b/>
          <w:color w:val="222222"/>
          <w:spacing w:val="-6"/>
          <w:sz w:val="24"/>
          <w:szCs w:val="24"/>
        </w:rPr>
        <w:t xml:space="preserve"> </w:t>
      </w:r>
      <w:r w:rsidR="00580A15" w:rsidRPr="00580A15">
        <w:rPr>
          <w:rFonts w:ascii="Times New Roman" w:eastAsia="Times New Roman" w:hAnsi="Times New Roman" w:cs="Times New Roman"/>
          <w:b/>
          <w:color w:val="222222"/>
          <w:sz w:val="24"/>
          <w:szCs w:val="24"/>
        </w:rPr>
        <w:t>4.8.1</w:t>
      </w:r>
      <w:r w:rsidRPr="007D37D0">
        <w:rPr>
          <w:rFonts w:ascii="Times New Roman" w:eastAsia="Times New Roman" w:hAnsi="Times New Roman" w:cs="Times New Roman"/>
          <w:color w:val="222222"/>
          <w:sz w:val="24"/>
          <w:szCs w:val="24"/>
        </w:rPr>
        <w:t>.</w:t>
      </w:r>
      <w:proofErr w:type="gramEnd"/>
      <w:r w:rsidRPr="007D37D0">
        <w:rPr>
          <w:rFonts w:ascii="Times New Roman" w:eastAsia="Times New Roman" w:hAnsi="Times New Roman" w:cs="Times New Roman"/>
          <w:color w:val="222222"/>
          <w:sz w:val="24"/>
          <w:szCs w:val="24"/>
        </w:rPr>
        <w:t xml:space="preserve"> East</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Hump MPA, located</w:t>
      </w:r>
      <w:r w:rsidRPr="007D37D0">
        <w:rPr>
          <w:rFonts w:ascii="Times New Roman" w:eastAsia="Times New Roman" w:hAnsi="Times New Roman" w:cs="Times New Roman"/>
          <w:color w:val="222222"/>
          <w:spacing w:val="-7"/>
          <w:sz w:val="24"/>
          <w:szCs w:val="24"/>
        </w:rPr>
        <w:t xml:space="preserve"> </w:t>
      </w:r>
      <w:r w:rsidRPr="007D37D0">
        <w:rPr>
          <w:rFonts w:ascii="Times New Roman" w:eastAsia="Times New Roman" w:hAnsi="Times New Roman" w:cs="Times New Roman"/>
          <w:color w:val="222222"/>
          <w:sz w:val="24"/>
          <w:szCs w:val="24"/>
        </w:rPr>
        <w:t>southeast</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of Long</w:t>
      </w:r>
      <w:r w:rsidRPr="007D37D0">
        <w:rPr>
          <w:rFonts w:ascii="Times New Roman" w:eastAsia="Times New Roman" w:hAnsi="Times New Roman" w:cs="Times New Roman"/>
          <w:color w:val="222222"/>
          <w:spacing w:val="-5"/>
          <w:sz w:val="24"/>
          <w:szCs w:val="24"/>
        </w:rPr>
        <w:t xml:space="preserve"> </w:t>
      </w:r>
      <w:r w:rsidRPr="007D37D0">
        <w:rPr>
          <w:rFonts w:ascii="Times New Roman" w:eastAsia="Times New Roman" w:hAnsi="Times New Roman" w:cs="Times New Roman"/>
          <w:color w:val="222222"/>
          <w:sz w:val="24"/>
          <w:szCs w:val="24"/>
        </w:rPr>
        <w:t>Key, FL</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(SAFMC 200</w:t>
      </w:r>
      <w:r w:rsidR="00BD2442">
        <w:rPr>
          <w:rFonts w:ascii="Times New Roman" w:eastAsia="Times New Roman" w:hAnsi="Times New Roman" w:cs="Times New Roman"/>
          <w:color w:val="222222"/>
          <w:sz w:val="24"/>
          <w:szCs w:val="24"/>
        </w:rPr>
        <w:t>7</w:t>
      </w:r>
      <w:r w:rsidRPr="007D37D0">
        <w:rPr>
          <w:rFonts w:ascii="Times New Roman" w:eastAsia="Times New Roman" w:hAnsi="Times New Roman" w:cs="Times New Roman"/>
          <w:color w:val="222222"/>
          <w:sz w:val="24"/>
          <w:szCs w:val="24"/>
        </w:rPr>
        <w:t>).</w:t>
      </w:r>
    </w:p>
    <w:p w14:paraId="454BF49D" w14:textId="77777777" w:rsidR="007D37D0" w:rsidRPr="007D37D0" w:rsidRDefault="007D37D0" w:rsidP="007D37D0">
      <w:pPr>
        <w:spacing w:line="200" w:lineRule="exact"/>
        <w:rPr>
          <w:sz w:val="20"/>
          <w:szCs w:val="20"/>
        </w:rPr>
      </w:pPr>
    </w:p>
    <w:p w14:paraId="2A755DEB" w14:textId="77777777" w:rsidR="008057FF" w:rsidRDefault="008057FF" w:rsidP="007D37D0">
      <w:pPr>
        <w:spacing w:before="17" w:line="240" w:lineRule="exact"/>
        <w:rPr>
          <w:rFonts w:ascii="Times New Roman" w:eastAsia="Times New Roman" w:hAnsi="Times New Roman" w:cs="Times New Roman"/>
          <w:color w:val="000000"/>
          <w:sz w:val="24"/>
          <w:szCs w:val="24"/>
        </w:rPr>
      </w:pPr>
    </w:p>
    <w:p w14:paraId="4B4514E3" w14:textId="64220B03" w:rsidR="00580A15" w:rsidRPr="008057FF" w:rsidRDefault="008057FF" w:rsidP="008057FF">
      <w:pPr>
        <w:ind w:right="236"/>
        <w:jc w:val="both"/>
        <w:rPr>
          <w:rFonts w:ascii="Times New Roman" w:eastAsia="Times New Roman" w:hAnsi="Times New Roman" w:cs="Times New Roman"/>
          <w:sz w:val="24"/>
          <w:szCs w:val="24"/>
        </w:rPr>
      </w:pPr>
      <w:proofErr w:type="gramStart"/>
      <w:r w:rsidRPr="00EC679E">
        <w:rPr>
          <w:rFonts w:ascii="Times New Roman" w:eastAsia="Times New Roman" w:hAnsi="Times New Roman" w:cs="Times New Roman"/>
          <w:b/>
          <w:sz w:val="24"/>
          <w:szCs w:val="24"/>
        </w:rPr>
        <w:t>Table 4.</w:t>
      </w:r>
      <w:r>
        <w:rPr>
          <w:rFonts w:ascii="Times New Roman" w:eastAsia="Times New Roman" w:hAnsi="Times New Roman" w:cs="Times New Roman"/>
          <w:b/>
          <w:sz w:val="24"/>
          <w:szCs w:val="24"/>
        </w:rPr>
        <w:t>6</w:t>
      </w:r>
      <w:r w:rsidRPr="00EC679E">
        <w:rPr>
          <w:rFonts w:ascii="Times New Roman" w:eastAsia="Times New Roman" w:hAnsi="Times New Roman" w:cs="Times New Roman"/>
          <w:b/>
          <w:sz w:val="24"/>
          <w:szCs w:val="24"/>
        </w:rPr>
        <w:t>.1</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Species observed during ROV dives within the North Florida MPA.  Species in bold are target species.  (Data provided by SEFSC)</w:t>
      </w:r>
    </w:p>
    <w:tbl>
      <w:tblPr>
        <w:tblW w:w="9463" w:type="dxa"/>
        <w:tblInd w:w="93" w:type="dxa"/>
        <w:tblLook w:val="04A0" w:firstRow="1" w:lastRow="0" w:firstColumn="1" w:lastColumn="0" w:noHBand="0" w:noVBand="1"/>
      </w:tblPr>
      <w:tblGrid>
        <w:gridCol w:w="1981"/>
        <w:gridCol w:w="2635"/>
        <w:gridCol w:w="1904"/>
        <w:gridCol w:w="2943"/>
      </w:tblGrid>
      <w:tr w:rsidR="00580A15" w:rsidRPr="00580A15" w14:paraId="2208CAB3" w14:textId="77777777" w:rsidTr="00580A15">
        <w:trPr>
          <w:trHeight w:val="174"/>
        </w:trPr>
        <w:tc>
          <w:tcPr>
            <w:tcW w:w="1981" w:type="dxa"/>
            <w:tcBorders>
              <w:top w:val="nil"/>
              <w:left w:val="nil"/>
              <w:bottom w:val="single" w:sz="4" w:space="0" w:color="auto"/>
              <w:right w:val="nil"/>
            </w:tcBorders>
            <w:shd w:val="clear" w:color="auto" w:fill="C0C0C0"/>
            <w:noWrap/>
            <w:vAlign w:val="bottom"/>
            <w:hideMark/>
          </w:tcPr>
          <w:p w14:paraId="48D0B63C" w14:textId="77777777" w:rsidR="00580A15" w:rsidRPr="00580A15" w:rsidRDefault="00580A15" w:rsidP="00580A15">
            <w:pPr>
              <w:widowControl/>
              <w:rPr>
                <w:rFonts w:ascii="Times New Roman" w:eastAsia="Times New Roman" w:hAnsi="Times New Roman" w:cs="Times New Roman"/>
                <w:color w:val="000000"/>
              </w:rPr>
            </w:pPr>
            <w:r w:rsidRPr="00580A15">
              <w:rPr>
                <w:rFonts w:ascii="Times New Roman" w:eastAsia="Times New Roman" w:hAnsi="Times New Roman" w:cs="Times New Roman"/>
                <w:color w:val="000000"/>
              </w:rPr>
              <w:t>Common Name</w:t>
            </w:r>
          </w:p>
        </w:tc>
        <w:tc>
          <w:tcPr>
            <w:tcW w:w="2635" w:type="dxa"/>
            <w:tcBorders>
              <w:top w:val="nil"/>
              <w:left w:val="nil"/>
              <w:bottom w:val="single" w:sz="4" w:space="0" w:color="auto"/>
              <w:right w:val="nil"/>
            </w:tcBorders>
            <w:shd w:val="clear" w:color="auto" w:fill="C0C0C0"/>
            <w:noWrap/>
            <w:vAlign w:val="bottom"/>
            <w:hideMark/>
          </w:tcPr>
          <w:p w14:paraId="09EBEDD9" w14:textId="77777777" w:rsidR="00580A15" w:rsidRPr="00580A15" w:rsidRDefault="00580A15" w:rsidP="00580A15">
            <w:pPr>
              <w:widowControl/>
              <w:rPr>
                <w:rFonts w:ascii="Times New Roman" w:eastAsia="Times New Roman" w:hAnsi="Times New Roman" w:cs="Times New Roman"/>
                <w:color w:val="000000"/>
              </w:rPr>
            </w:pPr>
            <w:r w:rsidRPr="00580A15">
              <w:rPr>
                <w:rFonts w:ascii="Times New Roman" w:eastAsia="Times New Roman" w:hAnsi="Times New Roman" w:cs="Times New Roman"/>
                <w:color w:val="000000"/>
              </w:rPr>
              <w:t>Scientific Name</w:t>
            </w:r>
          </w:p>
        </w:tc>
        <w:tc>
          <w:tcPr>
            <w:tcW w:w="1904" w:type="dxa"/>
            <w:tcBorders>
              <w:top w:val="nil"/>
              <w:left w:val="nil"/>
              <w:bottom w:val="single" w:sz="4" w:space="0" w:color="auto"/>
              <w:right w:val="nil"/>
            </w:tcBorders>
            <w:shd w:val="clear" w:color="auto" w:fill="C0C0C0"/>
            <w:noWrap/>
            <w:vAlign w:val="bottom"/>
            <w:hideMark/>
          </w:tcPr>
          <w:p w14:paraId="3B104D56" w14:textId="77777777" w:rsidR="00580A15" w:rsidRPr="00580A15" w:rsidRDefault="00580A15" w:rsidP="00580A15">
            <w:pPr>
              <w:widowControl/>
              <w:rPr>
                <w:rFonts w:ascii="Times New Roman" w:eastAsia="Times New Roman" w:hAnsi="Times New Roman" w:cs="Times New Roman"/>
                <w:color w:val="000000"/>
              </w:rPr>
            </w:pPr>
            <w:r w:rsidRPr="00580A15">
              <w:rPr>
                <w:rFonts w:ascii="Times New Roman" w:eastAsia="Times New Roman" w:hAnsi="Times New Roman" w:cs="Times New Roman"/>
                <w:color w:val="000000"/>
              </w:rPr>
              <w:t>Common Name</w:t>
            </w:r>
          </w:p>
        </w:tc>
        <w:tc>
          <w:tcPr>
            <w:tcW w:w="2943" w:type="dxa"/>
            <w:tcBorders>
              <w:top w:val="nil"/>
              <w:left w:val="nil"/>
              <w:bottom w:val="single" w:sz="4" w:space="0" w:color="auto"/>
              <w:right w:val="nil"/>
            </w:tcBorders>
            <w:shd w:val="clear" w:color="auto" w:fill="C0C0C0"/>
            <w:noWrap/>
            <w:vAlign w:val="bottom"/>
            <w:hideMark/>
          </w:tcPr>
          <w:p w14:paraId="7B73BC39" w14:textId="77777777" w:rsidR="00580A15" w:rsidRPr="00580A15" w:rsidRDefault="00580A15" w:rsidP="00580A15">
            <w:pPr>
              <w:widowControl/>
              <w:rPr>
                <w:rFonts w:ascii="Times New Roman" w:eastAsia="Times New Roman" w:hAnsi="Times New Roman" w:cs="Times New Roman"/>
                <w:color w:val="000000"/>
              </w:rPr>
            </w:pPr>
            <w:r w:rsidRPr="00580A15">
              <w:rPr>
                <w:rFonts w:ascii="Times New Roman" w:eastAsia="Times New Roman" w:hAnsi="Times New Roman" w:cs="Times New Roman"/>
                <w:color w:val="000000"/>
              </w:rPr>
              <w:t>Scientific Name</w:t>
            </w:r>
          </w:p>
        </w:tc>
      </w:tr>
      <w:tr w:rsidR="00580A15" w:rsidRPr="00580A15" w14:paraId="7F9F6CF5" w14:textId="77777777" w:rsidTr="00580A15">
        <w:trPr>
          <w:trHeight w:val="174"/>
        </w:trPr>
        <w:tc>
          <w:tcPr>
            <w:tcW w:w="1981" w:type="dxa"/>
            <w:tcBorders>
              <w:top w:val="single" w:sz="4" w:space="0" w:color="auto"/>
              <w:left w:val="nil"/>
              <w:bottom w:val="nil"/>
              <w:right w:val="nil"/>
            </w:tcBorders>
            <w:shd w:val="clear" w:color="auto" w:fill="auto"/>
            <w:noWrap/>
            <w:vAlign w:val="bottom"/>
            <w:hideMark/>
          </w:tcPr>
          <w:p w14:paraId="4654EF65"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Moray Eel</w:t>
            </w:r>
          </w:p>
        </w:tc>
        <w:tc>
          <w:tcPr>
            <w:tcW w:w="2635" w:type="dxa"/>
            <w:tcBorders>
              <w:top w:val="single" w:sz="4" w:space="0" w:color="auto"/>
              <w:left w:val="nil"/>
              <w:bottom w:val="nil"/>
              <w:right w:val="nil"/>
            </w:tcBorders>
            <w:shd w:val="clear" w:color="auto" w:fill="auto"/>
            <w:noWrap/>
            <w:vAlign w:val="bottom"/>
            <w:hideMark/>
          </w:tcPr>
          <w:p w14:paraId="4370E2A3"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Muraenidae</w:t>
            </w:r>
          </w:p>
        </w:tc>
        <w:tc>
          <w:tcPr>
            <w:tcW w:w="1904" w:type="dxa"/>
            <w:tcBorders>
              <w:top w:val="single" w:sz="4" w:space="0" w:color="auto"/>
              <w:left w:val="nil"/>
              <w:bottom w:val="nil"/>
              <w:right w:val="nil"/>
            </w:tcBorders>
            <w:shd w:val="clear" w:color="auto" w:fill="auto"/>
            <w:noWrap/>
            <w:vAlign w:val="bottom"/>
            <w:hideMark/>
          </w:tcPr>
          <w:p w14:paraId="5CB36519"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Yellowfin Bass</w:t>
            </w:r>
          </w:p>
        </w:tc>
        <w:tc>
          <w:tcPr>
            <w:tcW w:w="2943" w:type="dxa"/>
            <w:tcBorders>
              <w:top w:val="single" w:sz="4" w:space="0" w:color="auto"/>
              <w:left w:val="nil"/>
              <w:bottom w:val="nil"/>
              <w:right w:val="nil"/>
            </w:tcBorders>
            <w:shd w:val="clear" w:color="auto" w:fill="auto"/>
            <w:noWrap/>
            <w:vAlign w:val="bottom"/>
            <w:hideMark/>
          </w:tcPr>
          <w:p w14:paraId="693A60C6"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Anthias nicholsi</w:t>
            </w:r>
          </w:p>
        </w:tc>
      </w:tr>
      <w:tr w:rsidR="00580A15" w:rsidRPr="00580A15" w14:paraId="70818FCE" w14:textId="77777777" w:rsidTr="00580A15">
        <w:trPr>
          <w:trHeight w:val="174"/>
        </w:trPr>
        <w:tc>
          <w:tcPr>
            <w:tcW w:w="1981" w:type="dxa"/>
            <w:tcBorders>
              <w:top w:val="nil"/>
              <w:left w:val="nil"/>
              <w:bottom w:val="nil"/>
              <w:right w:val="nil"/>
            </w:tcBorders>
            <w:shd w:val="clear" w:color="auto" w:fill="auto"/>
            <w:noWrap/>
            <w:vAlign w:val="bottom"/>
            <w:hideMark/>
          </w:tcPr>
          <w:p w14:paraId="2223FBD3"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Green Moray</w:t>
            </w:r>
          </w:p>
        </w:tc>
        <w:tc>
          <w:tcPr>
            <w:tcW w:w="2635" w:type="dxa"/>
            <w:tcBorders>
              <w:top w:val="nil"/>
              <w:left w:val="nil"/>
              <w:bottom w:val="nil"/>
              <w:right w:val="nil"/>
            </w:tcBorders>
            <w:shd w:val="clear" w:color="auto" w:fill="auto"/>
            <w:noWrap/>
            <w:vAlign w:val="bottom"/>
            <w:hideMark/>
          </w:tcPr>
          <w:p w14:paraId="59809B34"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Gymnothorax funebris</w:t>
            </w:r>
          </w:p>
        </w:tc>
        <w:tc>
          <w:tcPr>
            <w:tcW w:w="1904" w:type="dxa"/>
            <w:tcBorders>
              <w:top w:val="nil"/>
              <w:left w:val="nil"/>
              <w:bottom w:val="nil"/>
              <w:right w:val="nil"/>
            </w:tcBorders>
            <w:shd w:val="clear" w:color="auto" w:fill="auto"/>
            <w:noWrap/>
            <w:vAlign w:val="bottom"/>
            <w:hideMark/>
          </w:tcPr>
          <w:p w14:paraId="35CEF3A8"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Bladefin Bass</w:t>
            </w:r>
          </w:p>
        </w:tc>
        <w:tc>
          <w:tcPr>
            <w:tcW w:w="2943" w:type="dxa"/>
            <w:tcBorders>
              <w:top w:val="nil"/>
              <w:left w:val="nil"/>
              <w:bottom w:val="nil"/>
              <w:right w:val="nil"/>
            </w:tcBorders>
            <w:shd w:val="clear" w:color="auto" w:fill="auto"/>
            <w:noWrap/>
            <w:vAlign w:val="bottom"/>
            <w:hideMark/>
          </w:tcPr>
          <w:p w14:paraId="5F663EBC"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Jeboehklia gladifer</w:t>
            </w:r>
          </w:p>
        </w:tc>
      </w:tr>
      <w:tr w:rsidR="00580A15" w:rsidRPr="00580A15" w14:paraId="29DD8407" w14:textId="77777777" w:rsidTr="00580A15">
        <w:trPr>
          <w:trHeight w:val="174"/>
        </w:trPr>
        <w:tc>
          <w:tcPr>
            <w:tcW w:w="1981" w:type="dxa"/>
            <w:tcBorders>
              <w:top w:val="nil"/>
              <w:left w:val="nil"/>
              <w:bottom w:val="nil"/>
              <w:right w:val="nil"/>
            </w:tcBorders>
            <w:shd w:val="clear" w:color="auto" w:fill="auto"/>
            <w:noWrap/>
            <w:vAlign w:val="bottom"/>
            <w:hideMark/>
          </w:tcPr>
          <w:p w14:paraId="3576C60D"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Shortnose Greeneye</w:t>
            </w:r>
          </w:p>
        </w:tc>
        <w:tc>
          <w:tcPr>
            <w:tcW w:w="2635" w:type="dxa"/>
            <w:tcBorders>
              <w:top w:val="nil"/>
              <w:left w:val="nil"/>
              <w:bottom w:val="nil"/>
              <w:right w:val="nil"/>
            </w:tcBorders>
            <w:shd w:val="clear" w:color="auto" w:fill="auto"/>
            <w:noWrap/>
            <w:vAlign w:val="bottom"/>
            <w:hideMark/>
          </w:tcPr>
          <w:p w14:paraId="2898B013"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Chloropthalmus agassiz</w:t>
            </w:r>
          </w:p>
        </w:tc>
        <w:tc>
          <w:tcPr>
            <w:tcW w:w="1904" w:type="dxa"/>
            <w:tcBorders>
              <w:top w:val="nil"/>
              <w:left w:val="nil"/>
              <w:bottom w:val="nil"/>
              <w:right w:val="nil"/>
            </w:tcBorders>
            <w:shd w:val="clear" w:color="auto" w:fill="auto"/>
            <w:noWrap/>
            <w:vAlign w:val="bottom"/>
            <w:hideMark/>
          </w:tcPr>
          <w:p w14:paraId="04A78A18"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Roughtongue Bass</w:t>
            </w:r>
          </w:p>
        </w:tc>
        <w:tc>
          <w:tcPr>
            <w:tcW w:w="2943" w:type="dxa"/>
            <w:tcBorders>
              <w:top w:val="nil"/>
              <w:left w:val="nil"/>
              <w:bottom w:val="nil"/>
              <w:right w:val="nil"/>
            </w:tcBorders>
            <w:shd w:val="clear" w:color="auto" w:fill="auto"/>
            <w:noWrap/>
            <w:vAlign w:val="bottom"/>
            <w:hideMark/>
          </w:tcPr>
          <w:p w14:paraId="2A696F3F"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Pronotogrammus martinicensis</w:t>
            </w:r>
          </w:p>
        </w:tc>
      </w:tr>
      <w:tr w:rsidR="00580A15" w:rsidRPr="00580A15" w14:paraId="4CC3ED4A" w14:textId="77777777" w:rsidTr="00580A15">
        <w:trPr>
          <w:trHeight w:val="174"/>
        </w:trPr>
        <w:tc>
          <w:tcPr>
            <w:tcW w:w="1981" w:type="dxa"/>
            <w:tcBorders>
              <w:top w:val="nil"/>
              <w:left w:val="nil"/>
              <w:bottom w:val="nil"/>
              <w:right w:val="nil"/>
            </w:tcBorders>
            <w:shd w:val="clear" w:color="auto" w:fill="auto"/>
            <w:noWrap/>
            <w:vAlign w:val="bottom"/>
            <w:hideMark/>
          </w:tcPr>
          <w:p w14:paraId="321EC69A"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Shortbeard Codling</w:t>
            </w:r>
          </w:p>
        </w:tc>
        <w:tc>
          <w:tcPr>
            <w:tcW w:w="2635" w:type="dxa"/>
            <w:tcBorders>
              <w:top w:val="nil"/>
              <w:left w:val="nil"/>
              <w:bottom w:val="nil"/>
              <w:right w:val="nil"/>
            </w:tcBorders>
            <w:shd w:val="clear" w:color="auto" w:fill="auto"/>
            <w:noWrap/>
            <w:vAlign w:val="bottom"/>
            <w:hideMark/>
          </w:tcPr>
          <w:p w14:paraId="61B5D56A"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Laemonema barbatulum</w:t>
            </w:r>
          </w:p>
        </w:tc>
        <w:tc>
          <w:tcPr>
            <w:tcW w:w="1904" w:type="dxa"/>
            <w:tcBorders>
              <w:top w:val="nil"/>
              <w:left w:val="nil"/>
              <w:bottom w:val="nil"/>
              <w:right w:val="nil"/>
            </w:tcBorders>
            <w:shd w:val="clear" w:color="auto" w:fill="auto"/>
            <w:noWrap/>
            <w:vAlign w:val="bottom"/>
            <w:hideMark/>
          </w:tcPr>
          <w:p w14:paraId="17C92AB0"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Bigeye</w:t>
            </w:r>
          </w:p>
        </w:tc>
        <w:tc>
          <w:tcPr>
            <w:tcW w:w="2943" w:type="dxa"/>
            <w:tcBorders>
              <w:top w:val="nil"/>
              <w:left w:val="nil"/>
              <w:bottom w:val="nil"/>
              <w:right w:val="nil"/>
            </w:tcBorders>
            <w:shd w:val="clear" w:color="auto" w:fill="auto"/>
            <w:noWrap/>
            <w:vAlign w:val="bottom"/>
            <w:hideMark/>
          </w:tcPr>
          <w:p w14:paraId="1B7759FD"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Priacanthus arenatus</w:t>
            </w:r>
          </w:p>
        </w:tc>
      </w:tr>
      <w:tr w:rsidR="00580A15" w:rsidRPr="00580A15" w14:paraId="7BE44917" w14:textId="77777777" w:rsidTr="00580A15">
        <w:trPr>
          <w:trHeight w:val="174"/>
        </w:trPr>
        <w:tc>
          <w:tcPr>
            <w:tcW w:w="1981" w:type="dxa"/>
            <w:tcBorders>
              <w:top w:val="nil"/>
              <w:left w:val="nil"/>
              <w:bottom w:val="nil"/>
              <w:right w:val="nil"/>
            </w:tcBorders>
            <w:shd w:val="clear" w:color="auto" w:fill="auto"/>
            <w:noWrap/>
            <w:vAlign w:val="bottom"/>
            <w:hideMark/>
          </w:tcPr>
          <w:p w14:paraId="13731A6F"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Mora Cod</w:t>
            </w:r>
          </w:p>
        </w:tc>
        <w:tc>
          <w:tcPr>
            <w:tcW w:w="2635" w:type="dxa"/>
            <w:tcBorders>
              <w:top w:val="nil"/>
              <w:left w:val="nil"/>
              <w:bottom w:val="nil"/>
              <w:right w:val="nil"/>
            </w:tcBorders>
            <w:shd w:val="clear" w:color="auto" w:fill="auto"/>
            <w:noWrap/>
            <w:vAlign w:val="bottom"/>
            <w:hideMark/>
          </w:tcPr>
          <w:p w14:paraId="41C9D30A"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Laemonema sp.</w:t>
            </w:r>
          </w:p>
        </w:tc>
        <w:tc>
          <w:tcPr>
            <w:tcW w:w="1904" w:type="dxa"/>
            <w:tcBorders>
              <w:top w:val="nil"/>
              <w:left w:val="nil"/>
              <w:bottom w:val="nil"/>
              <w:right w:val="nil"/>
            </w:tcBorders>
            <w:shd w:val="clear" w:color="auto" w:fill="auto"/>
            <w:noWrap/>
            <w:vAlign w:val="bottom"/>
            <w:hideMark/>
          </w:tcPr>
          <w:p w14:paraId="76B201BE" w14:textId="77777777" w:rsidR="00580A15" w:rsidRPr="008057FF" w:rsidRDefault="00580A15" w:rsidP="00580A15">
            <w:pPr>
              <w:widowControl/>
              <w:rPr>
                <w:rFonts w:ascii="Times New Roman" w:eastAsia="Times New Roman" w:hAnsi="Times New Roman" w:cs="Times New Roman"/>
                <w:b/>
                <w:color w:val="000000"/>
                <w:sz w:val="18"/>
                <w:szCs w:val="18"/>
              </w:rPr>
            </w:pPr>
            <w:r w:rsidRPr="008057FF">
              <w:rPr>
                <w:rFonts w:ascii="Times New Roman" w:eastAsia="Times New Roman" w:hAnsi="Times New Roman" w:cs="Times New Roman"/>
                <w:b/>
                <w:color w:val="000000"/>
                <w:sz w:val="18"/>
                <w:szCs w:val="18"/>
              </w:rPr>
              <w:t>Blueline Tilefish</w:t>
            </w:r>
          </w:p>
        </w:tc>
        <w:tc>
          <w:tcPr>
            <w:tcW w:w="2943" w:type="dxa"/>
            <w:tcBorders>
              <w:top w:val="nil"/>
              <w:left w:val="nil"/>
              <w:bottom w:val="nil"/>
              <w:right w:val="nil"/>
            </w:tcBorders>
            <w:shd w:val="clear" w:color="auto" w:fill="auto"/>
            <w:noWrap/>
            <w:vAlign w:val="bottom"/>
            <w:hideMark/>
          </w:tcPr>
          <w:p w14:paraId="25F9D16F" w14:textId="77777777" w:rsidR="00580A15" w:rsidRPr="008057FF" w:rsidRDefault="00580A15" w:rsidP="00580A15">
            <w:pPr>
              <w:widowControl/>
              <w:rPr>
                <w:rFonts w:ascii="Times New Roman" w:eastAsia="Times New Roman" w:hAnsi="Times New Roman" w:cs="Times New Roman"/>
                <w:b/>
                <w:i/>
                <w:color w:val="000000"/>
                <w:sz w:val="18"/>
                <w:szCs w:val="18"/>
              </w:rPr>
            </w:pPr>
            <w:r w:rsidRPr="008057FF">
              <w:rPr>
                <w:rFonts w:ascii="Times New Roman" w:eastAsia="Times New Roman" w:hAnsi="Times New Roman" w:cs="Times New Roman"/>
                <w:b/>
                <w:i/>
                <w:color w:val="000000"/>
                <w:sz w:val="18"/>
                <w:szCs w:val="18"/>
              </w:rPr>
              <w:t>Caulolatilus microps</w:t>
            </w:r>
          </w:p>
        </w:tc>
      </w:tr>
      <w:tr w:rsidR="00580A15" w:rsidRPr="00580A15" w14:paraId="5B7F573A" w14:textId="77777777" w:rsidTr="00580A15">
        <w:trPr>
          <w:trHeight w:val="174"/>
        </w:trPr>
        <w:tc>
          <w:tcPr>
            <w:tcW w:w="1981" w:type="dxa"/>
            <w:tcBorders>
              <w:top w:val="nil"/>
              <w:left w:val="nil"/>
              <w:bottom w:val="nil"/>
              <w:right w:val="nil"/>
            </w:tcBorders>
            <w:shd w:val="clear" w:color="auto" w:fill="auto"/>
            <w:noWrap/>
            <w:vAlign w:val="bottom"/>
            <w:hideMark/>
          </w:tcPr>
          <w:p w14:paraId="7FD4F947"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Big Roughy</w:t>
            </w:r>
          </w:p>
        </w:tc>
        <w:tc>
          <w:tcPr>
            <w:tcW w:w="2635" w:type="dxa"/>
            <w:tcBorders>
              <w:top w:val="nil"/>
              <w:left w:val="nil"/>
              <w:bottom w:val="nil"/>
              <w:right w:val="nil"/>
            </w:tcBorders>
            <w:shd w:val="clear" w:color="auto" w:fill="auto"/>
            <w:noWrap/>
            <w:vAlign w:val="bottom"/>
            <w:hideMark/>
          </w:tcPr>
          <w:p w14:paraId="286C17CC"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Gephyroberyx darwinii</w:t>
            </w:r>
          </w:p>
        </w:tc>
        <w:tc>
          <w:tcPr>
            <w:tcW w:w="1904" w:type="dxa"/>
            <w:tcBorders>
              <w:top w:val="nil"/>
              <w:left w:val="nil"/>
              <w:bottom w:val="nil"/>
              <w:right w:val="nil"/>
            </w:tcBorders>
            <w:shd w:val="clear" w:color="auto" w:fill="auto"/>
            <w:noWrap/>
            <w:vAlign w:val="bottom"/>
            <w:hideMark/>
          </w:tcPr>
          <w:p w14:paraId="55D9C274"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Greater Amberjack</w:t>
            </w:r>
          </w:p>
        </w:tc>
        <w:tc>
          <w:tcPr>
            <w:tcW w:w="2943" w:type="dxa"/>
            <w:tcBorders>
              <w:top w:val="nil"/>
              <w:left w:val="nil"/>
              <w:bottom w:val="nil"/>
              <w:right w:val="nil"/>
            </w:tcBorders>
            <w:shd w:val="clear" w:color="auto" w:fill="auto"/>
            <w:noWrap/>
            <w:vAlign w:val="bottom"/>
            <w:hideMark/>
          </w:tcPr>
          <w:p w14:paraId="1E05B1B6"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Seriola dumerili</w:t>
            </w:r>
          </w:p>
        </w:tc>
      </w:tr>
      <w:tr w:rsidR="00580A15" w:rsidRPr="00580A15" w14:paraId="6605F4F4" w14:textId="77777777" w:rsidTr="00580A15">
        <w:trPr>
          <w:trHeight w:val="174"/>
        </w:trPr>
        <w:tc>
          <w:tcPr>
            <w:tcW w:w="1981" w:type="dxa"/>
            <w:tcBorders>
              <w:top w:val="nil"/>
              <w:left w:val="nil"/>
              <w:bottom w:val="nil"/>
              <w:right w:val="nil"/>
            </w:tcBorders>
            <w:shd w:val="clear" w:color="auto" w:fill="auto"/>
            <w:noWrap/>
            <w:vAlign w:val="bottom"/>
            <w:hideMark/>
          </w:tcPr>
          <w:p w14:paraId="3F422A2E"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Deepbody Boarfish</w:t>
            </w:r>
          </w:p>
        </w:tc>
        <w:tc>
          <w:tcPr>
            <w:tcW w:w="2635" w:type="dxa"/>
            <w:tcBorders>
              <w:top w:val="nil"/>
              <w:left w:val="nil"/>
              <w:bottom w:val="nil"/>
              <w:right w:val="nil"/>
            </w:tcBorders>
            <w:shd w:val="clear" w:color="auto" w:fill="auto"/>
            <w:noWrap/>
            <w:vAlign w:val="bottom"/>
            <w:hideMark/>
          </w:tcPr>
          <w:p w14:paraId="685905F1"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Antigonia capros</w:t>
            </w:r>
          </w:p>
        </w:tc>
        <w:tc>
          <w:tcPr>
            <w:tcW w:w="1904" w:type="dxa"/>
            <w:tcBorders>
              <w:top w:val="nil"/>
              <w:left w:val="nil"/>
              <w:bottom w:val="nil"/>
              <w:right w:val="nil"/>
            </w:tcBorders>
            <w:shd w:val="clear" w:color="auto" w:fill="auto"/>
            <w:noWrap/>
            <w:vAlign w:val="bottom"/>
            <w:hideMark/>
          </w:tcPr>
          <w:p w14:paraId="3A45E995"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Almaco Jack</w:t>
            </w:r>
          </w:p>
        </w:tc>
        <w:tc>
          <w:tcPr>
            <w:tcW w:w="2943" w:type="dxa"/>
            <w:tcBorders>
              <w:top w:val="nil"/>
              <w:left w:val="nil"/>
              <w:bottom w:val="nil"/>
              <w:right w:val="nil"/>
            </w:tcBorders>
            <w:shd w:val="clear" w:color="auto" w:fill="auto"/>
            <w:noWrap/>
            <w:vAlign w:val="bottom"/>
            <w:hideMark/>
          </w:tcPr>
          <w:p w14:paraId="271EDCB6"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Seriola rivoliana</w:t>
            </w:r>
          </w:p>
        </w:tc>
      </w:tr>
      <w:tr w:rsidR="00580A15" w:rsidRPr="00580A15" w14:paraId="44A0B68B" w14:textId="77777777" w:rsidTr="00580A15">
        <w:trPr>
          <w:trHeight w:val="174"/>
        </w:trPr>
        <w:tc>
          <w:tcPr>
            <w:tcW w:w="1981" w:type="dxa"/>
            <w:tcBorders>
              <w:top w:val="nil"/>
              <w:left w:val="nil"/>
              <w:bottom w:val="nil"/>
              <w:right w:val="nil"/>
            </w:tcBorders>
            <w:shd w:val="clear" w:color="auto" w:fill="auto"/>
            <w:noWrap/>
            <w:vAlign w:val="bottom"/>
            <w:hideMark/>
          </w:tcPr>
          <w:p w14:paraId="0D930F62"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Dragonet</w:t>
            </w:r>
          </w:p>
        </w:tc>
        <w:tc>
          <w:tcPr>
            <w:tcW w:w="2635" w:type="dxa"/>
            <w:tcBorders>
              <w:top w:val="nil"/>
              <w:left w:val="nil"/>
              <w:bottom w:val="nil"/>
              <w:right w:val="nil"/>
            </w:tcBorders>
            <w:shd w:val="clear" w:color="auto" w:fill="auto"/>
            <w:noWrap/>
            <w:vAlign w:val="bottom"/>
            <w:hideMark/>
          </w:tcPr>
          <w:p w14:paraId="5DC1D4CD"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 xml:space="preserve">Foetorepus sp. </w:t>
            </w:r>
          </w:p>
        </w:tc>
        <w:tc>
          <w:tcPr>
            <w:tcW w:w="1904" w:type="dxa"/>
            <w:tcBorders>
              <w:top w:val="nil"/>
              <w:left w:val="nil"/>
              <w:bottom w:val="nil"/>
              <w:right w:val="nil"/>
            </w:tcBorders>
            <w:shd w:val="clear" w:color="auto" w:fill="auto"/>
            <w:noWrap/>
            <w:vAlign w:val="bottom"/>
            <w:hideMark/>
          </w:tcPr>
          <w:p w14:paraId="700DB122"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Silk Snapper</w:t>
            </w:r>
          </w:p>
        </w:tc>
        <w:tc>
          <w:tcPr>
            <w:tcW w:w="2943" w:type="dxa"/>
            <w:tcBorders>
              <w:top w:val="nil"/>
              <w:left w:val="nil"/>
              <w:bottom w:val="nil"/>
              <w:right w:val="nil"/>
            </w:tcBorders>
            <w:shd w:val="clear" w:color="auto" w:fill="auto"/>
            <w:noWrap/>
            <w:vAlign w:val="bottom"/>
            <w:hideMark/>
          </w:tcPr>
          <w:p w14:paraId="58515E6F"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Lutjanus vivanus</w:t>
            </w:r>
          </w:p>
        </w:tc>
      </w:tr>
      <w:tr w:rsidR="00580A15" w:rsidRPr="00580A15" w14:paraId="2C5C0471" w14:textId="77777777" w:rsidTr="00580A15">
        <w:trPr>
          <w:trHeight w:val="174"/>
        </w:trPr>
        <w:tc>
          <w:tcPr>
            <w:tcW w:w="1981" w:type="dxa"/>
            <w:tcBorders>
              <w:top w:val="nil"/>
              <w:left w:val="nil"/>
              <w:bottom w:val="nil"/>
              <w:right w:val="nil"/>
            </w:tcBorders>
            <w:shd w:val="clear" w:color="auto" w:fill="auto"/>
            <w:noWrap/>
            <w:vAlign w:val="bottom"/>
            <w:hideMark/>
          </w:tcPr>
          <w:p w14:paraId="6487D3C0"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Longspine Snipefish</w:t>
            </w:r>
          </w:p>
        </w:tc>
        <w:tc>
          <w:tcPr>
            <w:tcW w:w="2635" w:type="dxa"/>
            <w:tcBorders>
              <w:top w:val="nil"/>
              <w:left w:val="nil"/>
              <w:bottom w:val="nil"/>
              <w:right w:val="nil"/>
            </w:tcBorders>
            <w:shd w:val="clear" w:color="auto" w:fill="auto"/>
            <w:noWrap/>
            <w:vAlign w:val="bottom"/>
            <w:hideMark/>
          </w:tcPr>
          <w:p w14:paraId="49D3641C"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Macrorhamphosus scolopax</w:t>
            </w:r>
          </w:p>
        </w:tc>
        <w:tc>
          <w:tcPr>
            <w:tcW w:w="1904" w:type="dxa"/>
            <w:tcBorders>
              <w:top w:val="nil"/>
              <w:left w:val="nil"/>
              <w:bottom w:val="nil"/>
              <w:right w:val="nil"/>
            </w:tcBorders>
            <w:shd w:val="clear" w:color="auto" w:fill="auto"/>
            <w:noWrap/>
            <w:vAlign w:val="bottom"/>
            <w:hideMark/>
          </w:tcPr>
          <w:p w14:paraId="4DB46D93"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Queen Snapper</w:t>
            </w:r>
          </w:p>
        </w:tc>
        <w:tc>
          <w:tcPr>
            <w:tcW w:w="2943" w:type="dxa"/>
            <w:tcBorders>
              <w:top w:val="nil"/>
              <w:left w:val="nil"/>
              <w:bottom w:val="nil"/>
              <w:right w:val="nil"/>
            </w:tcBorders>
            <w:shd w:val="clear" w:color="auto" w:fill="auto"/>
            <w:noWrap/>
            <w:vAlign w:val="bottom"/>
            <w:hideMark/>
          </w:tcPr>
          <w:p w14:paraId="1DDC6D5B"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Etelis oculatus</w:t>
            </w:r>
          </w:p>
        </w:tc>
      </w:tr>
      <w:tr w:rsidR="00580A15" w:rsidRPr="00580A15" w14:paraId="71F23DE1" w14:textId="77777777" w:rsidTr="00580A15">
        <w:trPr>
          <w:trHeight w:val="174"/>
        </w:trPr>
        <w:tc>
          <w:tcPr>
            <w:tcW w:w="1981" w:type="dxa"/>
            <w:tcBorders>
              <w:top w:val="nil"/>
              <w:left w:val="nil"/>
              <w:bottom w:val="nil"/>
              <w:right w:val="nil"/>
            </w:tcBorders>
            <w:shd w:val="clear" w:color="auto" w:fill="auto"/>
            <w:noWrap/>
            <w:vAlign w:val="bottom"/>
            <w:hideMark/>
          </w:tcPr>
          <w:p w14:paraId="6123285C"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Blackbelly Rosefish</w:t>
            </w:r>
          </w:p>
        </w:tc>
        <w:tc>
          <w:tcPr>
            <w:tcW w:w="2635" w:type="dxa"/>
            <w:tcBorders>
              <w:top w:val="nil"/>
              <w:left w:val="nil"/>
              <w:bottom w:val="nil"/>
              <w:right w:val="nil"/>
            </w:tcBorders>
            <w:shd w:val="clear" w:color="auto" w:fill="auto"/>
            <w:noWrap/>
            <w:vAlign w:val="bottom"/>
            <w:hideMark/>
          </w:tcPr>
          <w:p w14:paraId="1CD02BF0"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Helicolenus dactylopterus</w:t>
            </w:r>
          </w:p>
        </w:tc>
        <w:tc>
          <w:tcPr>
            <w:tcW w:w="1904" w:type="dxa"/>
            <w:tcBorders>
              <w:top w:val="nil"/>
              <w:left w:val="nil"/>
              <w:bottom w:val="nil"/>
              <w:right w:val="nil"/>
            </w:tcBorders>
            <w:shd w:val="clear" w:color="auto" w:fill="auto"/>
            <w:noWrap/>
            <w:vAlign w:val="bottom"/>
            <w:hideMark/>
          </w:tcPr>
          <w:p w14:paraId="793259D8"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Reef Butterflyfish</w:t>
            </w:r>
          </w:p>
        </w:tc>
        <w:tc>
          <w:tcPr>
            <w:tcW w:w="2943" w:type="dxa"/>
            <w:tcBorders>
              <w:top w:val="nil"/>
              <w:left w:val="nil"/>
              <w:bottom w:val="nil"/>
              <w:right w:val="nil"/>
            </w:tcBorders>
            <w:shd w:val="clear" w:color="auto" w:fill="auto"/>
            <w:noWrap/>
            <w:vAlign w:val="bottom"/>
            <w:hideMark/>
          </w:tcPr>
          <w:p w14:paraId="1BADB47F"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Chaetodon sedentarius</w:t>
            </w:r>
          </w:p>
        </w:tc>
      </w:tr>
      <w:tr w:rsidR="00580A15" w:rsidRPr="00580A15" w14:paraId="39B125DA" w14:textId="77777777" w:rsidTr="00580A15">
        <w:trPr>
          <w:trHeight w:val="174"/>
        </w:trPr>
        <w:tc>
          <w:tcPr>
            <w:tcW w:w="1981" w:type="dxa"/>
            <w:tcBorders>
              <w:top w:val="nil"/>
              <w:left w:val="nil"/>
              <w:bottom w:val="nil"/>
              <w:right w:val="nil"/>
            </w:tcBorders>
            <w:shd w:val="clear" w:color="auto" w:fill="auto"/>
            <w:noWrap/>
            <w:vAlign w:val="bottom"/>
            <w:hideMark/>
          </w:tcPr>
          <w:p w14:paraId="753CE775"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Rover</w:t>
            </w:r>
          </w:p>
        </w:tc>
        <w:tc>
          <w:tcPr>
            <w:tcW w:w="2635" w:type="dxa"/>
            <w:tcBorders>
              <w:top w:val="nil"/>
              <w:left w:val="nil"/>
              <w:bottom w:val="nil"/>
              <w:right w:val="nil"/>
            </w:tcBorders>
            <w:shd w:val="clear" w:color="auto" w:fill="auto"/>
            <w:noWrap/>
            <w:vAlign w:val="bottom"/>
            <w:hideMark/>
          </w:tcPr>
          <w:p w14:paraId="3C88641F"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Emmelichthyidae</w:t>
            </w:r>
          </w:p>
        </w:tc>
        <w:tc>
          <w:tcPr>
            <w:tcW w:w="1904" w:type="dxa"/>
            <w:tcBorders>
              <w:top w:val="nil"/>
              <w:left w:val="nil"/>
              <w:bottom w:val="nil"/>
              <w:right w:val="nil"/>
            </w:tcBorders>
            <w:shd w:val="clear" w:color="auto" w:fill="auto"/>
            <w:noWrap/>
            <w:vAlign w:val="bottom"/>
            <w:hideMark/>
          </w:tcPr>
          <w:p w14:paraId="5775D366"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Bank Butterflyfish</w:t>
            </w:r>
          </w:p>
        </w:tc>
        <w:tc>
          <w:tcPr>
            <w:tcW w:w="2943" w:type="dxa"/>
            <w:tcBorders>
              <w:top w:val="nil"/>
              <w:left w:val="nil"/>
              <w:bottom w:val="nil"/>
              <w:right w:val="nil"/>
            </w:tcBorders>
            <w:shd w:val="clear" w:color="auto" w:fill="auto"/>
            <w:noWrap/>
            <w:vAlign w:val="bottom"/>
            <w:hideMark/>
          </w:tcPr>
          <w:p w14:paraId="5E3BDD99"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Prognathodes aya</w:t>
            </w:r>
          </w:p>
        </w:tc>
      </w:tr>
      <w:tr w:rsidR="00580A15" w:rsidRPr="00580A15" w14:paraId="45FE383B" w14:textId="77777777" w:rsidTr="00580A15">
        <w:trPr>
          <w:trHeight w:val="174"/>
        </w:trPr>
        <w:tc>
          <w:tcPr>
            <w:tcW w:w="1981" w:type="dxa"/>
            <w:tcBorders>
              <w:top w:val="nil"/>
              <w:left w:val="nil"/>
              <w:bottom w:val="nil"/>
              <w:right w:val="nil"/>
            </w:tcBorders>
            <w:shd w:val="clear" w:color="auto" w:fill="auto"/>
            <w:noWrap/>
            <w:vAlign w:val="bottom"/>
            <w:hideMark/>
          </w:tcPr>
          <w:p w14:paraId="5C05EBEB" w14:textId="77777777" w:rsidR="00580A15" w:rsidRPr="008057FF" w:rsidRDefault="00580A15" w:rsidP="00580A15">
            <w:pPr>
              <w:widowControl/>
              <w:rPr>
                <w:rFonts w:ascii="Times New Roman" w:eastAsia="Times New Roman" w:hAnsi="Times New Roman" w:cs="Times New Roman"/>
                <w:b/>
                <w:color w:val="000000"/>
                <w:sz w:val="18"/>
                <w:szCs w:val="18"/>
              </w:rPr>
            </w:pPr>
            <w:r w:rsidRPr="008057FF">
              <w:rPr>
                <w:rFonts w:ascii="Times New Roman" w:eastAsia="Times New Roman" w:hAnsi="Times New Roman" w:cs="Times New Roman"/>
                <w:b/>
                <w:color w:val="000000"/>
                <w:sz w:val="18"/>
                <w:szCs w:val="18"/>
              </w:rPr>
              <w:t>Snowy Grouper</w:t>
            </w:r>
          </w:p>
        </w:tc>
        <w:tc>
          <w:tcPr>
            <w:tcW w:w="2635" w:type="dxa"/>
            <w:tcBorders>
              <w:top w:val="nil"/>
              <w:left w:val="nil"/>
              <w:bottom w:val="nil"/>
              <w:right w:val="nil"/>
            </w:tcBorders>
            <w:shd w:val="clear" w:color="auto" w:fill="auto"/>
            <w:noWrap/>
            <w:vAlign w:val="bottom"/>
            <w:hideMark/>
          </w:tcPr>
          <w:p w14:paraId="6A387A66" w14:textId="77777777" w:rsidR="00580A15" w:rsidRPr="008057FF" w:rsidRDefault="00580A15" w:rsidP="00580A15">
            <w:pPr>
              <w:widowControl/>
              <w:rPr>
                <w:rFonts w:ascii="Times New Roman" w:eastAsia="Times New Roman" w:hAnsi="Times New Roman" w:cs="Times New Roman"/>
                <w:b/>
                <w:i/>
                <w:color w:val="000000"/>
                <w:sz w:val="18"/>
                <w:szCs w:val="18"/>
              </w:rPr>
            </w:pPr>
            <w:r w:rsidRPr="008057FF">
              <w:rPr>
                <w:rFonts w:ascii="Times New Roman" w:eastAsia="Times New Roman" w:hAnsi="Times New Roman" w:cs="Times New Roman"/>
                <w:b/>
                <w:i/>
                <w:color w:val="000000"/>
                <w:sz w:val="18"/>
                <w:szCs w:val="18"/>
              </w:rPr>
              <w:t>Hyporthodus niveatus</w:t>
            </w:r>
          </w:p>
        </w:tc>
        <w:tc>
          <w:tcPr>
            <w:tcW w:w="1904" w:type="dxa"/>
            <w:tcBorders>
              <w:top w:val="nil"/>
              <w:left w:val="nil"/>
              <w:bottom w:val="nil"/>
              <w:right w:val="nil"/>
            </w:tcBorders>
            <w:shd w:val="clear" w:color="auto" w:fill="auto"/>
            <w:noWrap/>
            <w:vAlign w:val="bottom"/>
            <w:hideMark/>
          </w:tcPr>
          <w:p w14:paraId="13BC87B4"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French Butterflyfish</w:t>
            </w:r>
          </w:p>
        </w:tc>
        <w:tc>
          <w:tcPr>
            <w:tcW w:w="2943" w:type="dxa"/>
            <w:tcBorders>
              <w:top w:val="nil"/>
              <w:left w:val="nil"/>
              <w:bottom w:val="nil"/>
              <w:right w:val="nil"/>
            </w:tcBorders>
            <w:shd w:val="clear" w:color="auto" w:fill="auto"/>
            <w:noWrap/>
            <w:vAlign w:val="bottom"/>
            <w:hideMark/>
          </w:tcPr>
          <w:p w14:paraId="42AEC667"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Prognathodes guyanensis</w:t>
            </w:r>
          </w:p>
        </w:tc>
      </w:tr>
      <w:tr w:rsidR="00580A15" w:rsidRPr="00580A15" w14:paraId="5856FAE4" w14:textId="77777777" w:rsidTr="00580A15">
        <w:trPr>
          <w:trHeight w:val="174"/>
        </w:trPr>
        <w:tc>
          <w:tcPr>
            <w:tcW w:w="1981" w:type="dxa"/>
            <w:tcBorders>
              <w:top w:val="nil"/>
              <w:left w:val="nil"/>
              <w:bottom w:val="nil"/>
              <w:right w:val="nil"/>
            </w:tcBorders>
            <w:shd w:val="clear" w:color="auto" w:fill="auto"/>
            <w:noWrap/>
            <w:vAlign w:val="bottom"/>
            <w:hideMark/>
          </w:tcPr>
          <w:p w14:paraId="44C00EF8"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Red Barbier</w:t>
            </w:r>
          </w:p>
        </w:tc>
        <w:tc>
          <w:tcPr>
            <w:tcW w:w="2635" w:type="dxa"/>
            <w:tcBorders>
              <w:top w:val="nil"/>
              <w:left w:val="nil"/>
              <w:bottom w:val="nil"/>
              <w:right w:val="nil"/>
            </w:tcBorders>
            <w:shd w:val="clear" w:color="auto" w:fill="auto"/>
            <w:noWrap/>
            <w:vAlign w:val="bottom"/>
            <w:hideMark/>
          </w:tcPr>
          <w:p w14:paraId="170B0A47"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Hemanthias vivanus</w:t>
            </w:r>
          </w:p>
        </w:tc>
        <w:tc>
          <w:tcPr>
            <w:tcW w:w="1904" w:type="dxa"/>
            <w:tcBorders>
              <w:top w:val="nil"/>
              <w:left w:val="nil"/>
              <w:bottom w:val="nil"/>
              <w:right w:val="nil"/>
            </w:tcBorders>
            <w:shd w:val="clear" w:color="auto" w:fill="auto"/>
            <w:noWrap/>
            <w:vAlign w:val="bottom"/>
            <w:hideMark/>
          </w:tcPr>
          <w:p w14:paraId="1D95F287"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Red Hogfish</w:t>
            </w:r>
          </w:p>
        </w:tc>
        <w:tc>
          <w:tcPr>
            <w:tcW w:w="2943" w:type="dxa"/>
            <w:tcBorders>
              <w:top w:val="nil"/>
              <w:left w:val="nil"/>
              <w:bottom w:val="nil"/>
              <w:right w:val="nil"/>
            </w:tcBorders>
            <w:shd w:val="clear" w:color="auto" w:fill="auto"/>
            <w:noWrap/>
            <w:vAlign w:val="bottom"/>
            <w:hideMark/>
          </w:tcPr>
          <w:p w14:paraId="1C85E961"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Decodon puellaris</w:t>
            </w:r>
          </w:p>
        </w:tc>
      </w:tr>
      <w:tr w:rsidR="00580A15" w:rsidRPr="00580A15" w14:paraId="5B271FFC" w14:textId="77777777" w:rsidTr="00580A15">
        <w:trPr>
          <w:trHeight w:val="174"/>
        </w:trPr>
        <w:tc>
          <w:tcPr>
            <w:tcW w:w="1981" w:type="dxa"/>
            <w:tcBorders>
              <w:top w:val="nil"/>
              <w:left w:val="nil"/>
              <w:right w:val="nil"/>
            </w:tcBorders>
            <w:shd w:val="clear" w:color="auto" w:fill="auto"/>
            <w:noWrap/>
            <w:vAlign w:val="bottom"/>
            <w:hideMark/>
          </w:tcPr>
          <w:p w14:paraId="1BE3CFB4"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Unidentified Anthiid</w:t>
            </w:r>
          </w:p>
        </w:tc>
        <w:tc>
          <w:tcPr>
            <w:tcW w:w="2635" w:type="dxa"/>
            <w:tcBorders>
              <w:top w:val="nil"/>
              <w:left w:val="nil"/>
              <w:right w:val="nil"/>
            </w:tcBorders>
            <w:shd w:val="clear" w:color="auto" w:fill="auto"/>
            <w:noWrap/>
            <w:vAlign w:val="bottom"/>
            <w:hideMark/>
          </w:tcPr>
          <w:p w14:paraId="0DA3DBD3"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Anthiinae</w:t>
            </w:r>
          </w:p>
        </w:tc>
        <w:tc>
          <w:tcPr>
            <w:tcW w:w="1904" w:type="dxa"/>
            <w:tcBorders>
              <w:top w:val="nil"/>
              <w:left w:val="nil"/>
              <w:right w:val="nil"/>
            </w:tcBorders>
            <w:shd w:val="clear" w:color="auto" w:fill="auto"/>
            <w:noWrap/>
            <w:vAlign w:val="bottom"/>
            <w:hideMark/>
          </w:tcPr>
          <w:p w14:paraId="6234E04D"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Barrelfish</w:t>
            </w:r>
          </w:p>
        </w:tc>
        <w:tc>
          <w:tcPr>
            <w:tcW w:w="2943" w:type="dxa"/>
            <w:tcBorders>
              <w:top w:val="nil"/>
              <w:left w:val="nil"/>
              <w:right w:val="nil"/>
            </w:tcBorders>
            <w:shd w:val="clear" w:color="auto" w:fill="auto"/>
            <w:noWrap/>
            <w:vAlign w:val="bottom"/>
            <w:hideMark/>
          </w:tcPr>
          <w:p w14:paraId="218DE216"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Hyperoglyphe perciformis</w:t>
            </w:r>
          </w:p>
        </w:tc>
      </w:tr>
      <w:tr w:rsidR="00580A15" w:rsidRPr="00580A15" w14:paraId="599365F5" w14:textId="77777777" w:rsidTr="00580A15">
        <w:trPr>
          <w:trHeight w:val="174"/>
        </w:trPr>
        <w:tc>
          <w:tcPr>
            <w:tcW w:w="1981" w:type="dxa"/>
            <w:tcBorders>
              <w:top w:val="nil"/>
              <w:left w:val="nil"/>
              <w:bottom w:val="single" w:sz="4" w:space="0" w:color="auto"/>
              <w:right w:val="nil"/>
            </w:tcBorders>
            <w:shd w:val="clear" w:color="auto" w:fill="auto"/>
            <w:noWrap/>
            <w:vAlign w:val="bottom"/>
            <w:hideMark/>
          </w:tcPr>
          <w:p w14:paraId="0702F705"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Apricot Bass</w:t>
            </w:r>
          </w:p>
        </w:tc>
        <w:tc>
          <w:tcPr>
            <w:tcW w:w="2635" w:type="dxa"/>
            <w:tcBorders>
              <w:top w:val="nil"/>
              <w:left w:val="nil"/>
              <w:bottom w:val="single" w:sz="4" w:space="0" w:color="auto"/>
              <w:right w:val="nil"/>
            </w:tcBorders>
            <w:shd w:val="clear" w:color="auto" w:fill="auto"/>
            <w:noWrap/>
            <w:vAlign w:val="bottom"/>
            <w:hideMark/>
          </w:tcPr>
          <w:p w14:paraId="17CB2095"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Plectranthias garrupellus</w:t>
            </w:r>
          </w:p>
        </w:tc>
        <w:tc>
          <w:tcPr>
            <w:tcW w:w="1904" w:type="dxa"/>
            <w:tcBorders>
              <w:top w:val="nil"/>
              <w:left w:val="nil"/>
              <w:bottom w:val="single" w:sz="4" w:space="0" w:color="auto"/>
              <w:right w:val="nil"/>
            </w:tcBorders>
            <w:shd w:val="clear" w:color="auto" w:fill="auto"/>
            <w:noWrap/>
            <w:vAlign w:val="bottom"/>
            <w:hideMark/>
          </w:tcPr>
          <w:p w14:paraId="66ADBC95" w14:textId="77777777" w:rsidR="00580A15" w:rsidRPr="00580A15" w:rsidRDefault="00580A15" w:rsidP="00580A15">
            <w:pPr>
              <w:widowControl/>
              <w:rPr>
                <w:rFonts w:ascii="Times New Roman" w:eastAsia="Times New Roman" w:hAnsi="Times New Roman" w:cs="Times New Roman"/>
                <w:color w:val="000000"/>
                <w:sz w:val="18"/>
                <w:szCs w:val="18"/>
              </w:rPr>
            </w:pPr>
            <w:r w:rsidRPr="00580A15">
              <w:rPr>
                <w:rFonts w:ascii="Times New Roman" w:eastAsia="Times New Roman" w:hAnsi="Times New Roman" w:cs="Times New Roman"/>
                <w:color w:val="000000"/>
                <w:sz w:val="18"/>
                <w:szCs w:val="18"/>
              </w:rPr>
              <w:t>Spiny Puffer</w:t>
            </w:r>
          </w:p>
        </w:tc>
        <w:tc>
          <w:tcPr>
            <w:tcW w:w="2943" w:type="dxa"/>
            <w:tcBorders>
              <w:top w:val="nil"/>
              <w:left w:val="nil"/>
              <w:bottom w:val="single" w:sz="4" w:space="0" w:color="auto"/>
              <w:right w:val="nil"/>
            </w:tcBorders>
            <w:shd w:val="clear" w:color="auto" w:fill="auto"/>
            <w:noWrap/>
            <w:vAlign w:val="bottom"/>
            <w:hideMark/>
          </w:tcPr>
          <w:p w14:paraId="322892C5" w14:textId="77777777" w:rsidR="00580A15" w:rsidRPr="008057FF" w:rsidRDefault="00580A15" w:rsidP="00580A15">
            <w:pPr>
              <w:widowControl/>
              <w:rPr>
                <w:rFonts w:ascii="Times New Roman" w:eastAsia="Times New Roman" w:hAnsi="Times New Roman" w:cs="Times New Roman"/>
                <w:i/>
                <w:color w:val="000000"/>
                <w:sz w:val="18"/>
                <w:szCs w:val="18"/>
              </w:rPr>
            </w:pPr>
            <w:r w:rsidRPr="008057FF">
              <w:rPr>
                <w:rFonts w:ascii="Times New Roman" w:eastAsia="Times New Roman" w:hAnsi="Times New Roman" w:cs="Times New Roman"/>
                <w:i/>
                <w:color w:val="000000"/>
                <w:sz w:val="18"/>
                <w:szCs w:val="18"/>
              </w:rPr>
              <w:t>Didontidae</w:t>
            </w:r>
          </w:p>
        </w:tc>
      </w:tr>
    </w:tbl>
    <w:p w14:paraId="343F23E1" w14:textId="77777777" w:rsidR="00580A15" w:rsidRPr="007D37D0" w:rsidRDefault="00580A15" w:rsidP="007D37D0">
      <w:pPr>
        <w:spacing w:before="17" w:line="240" w:lineRule="exact"/>
        <w:rPr>
          <w:sz w:val="24"/>
          <w:szCs w:val="24"/>
        </w:rPr>
      </w:pPr>
    </w:p>
    <w:p w14:paraId="39059D15" w14:textId="30A8787C" w:rsidR="007D37D0" w:rsidRPr="007D37D0" w:rsidRDefault="007D37D0" w:rsidP="007D37D0">
      <w:pPr>
        <w:ind w:right="-20"/>
        <w:rPr>
          <w:rFonts w:ascii="Times New Roman" w:eastAsia="Times New Roman" w:hAnsi="Times New Roman" w:cs="Times New Roman"/>
          <w:sz w:val="20"/>
          <w:szCs w:val="20"/>
        </w:rPr>
      </w:pPr>
      <w:r>
        <w:rPr>
          <w:noProof/>
        </w:rPr>
        <w:lastRenderedPageBreak/>
        <w:drawing>
          <wp:inline distT="0" distB="0" distL="0" distR="0" wp14:anchorId="6AB24615" wp14:editId="618E7196">
            <wp:extent cx="4723130" cy="36576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3130" cy="3657600"/>
                    </a:xfrm>
                    <a:prstGeom prst="rect">
                      <a:avLst/>
                    </a:prstGeom>
                    <a:noFill/>
                    <a:ln>
                      <a:noFill/>
                    </a:ln>
                  </pic:spPr>
                </pic:pic>
              </a:graphicData>
            </a:graphic>
          </wp:inline>
        </w:drawing>
      </w:r>
    </w:p>
    <w:p w14:paraId="276812F6" w14:textId="77777777" w:rsidR="007D37D0" w:rsidRPr="007D37D0" w:rsidRDefault="007D37D0" w:rsidP="007D37D0">
      <w:pPr>
        <w:spacing w:before="9" w:line="160" w:lineRule="exact"/>
        <w:rPr>
          <w:sz w:val="16"/>
          <w:szCs w:val="16"/>
        </w:rPr>
      </w:pPr>
    </w:p>
    <w:p w14:paraId="5EAC2329" w14:textId="56CEB032" w:rsidR="007D37D0" w:rsidRPr="007D37D0" w:rsidRDefault="007D37D0" w:rsidP="007D37D0">
      <w:pPr>
        <w:spacing w:before="29"/>
        <w:ind w:right="-20"/>
        <w:rPr>
          <w:rFonts w:ascii="Times New Roman" w:eastAsia="Times New Roman" w:hAnsi="Times New Roman" w:cs="Times New Roman"/>
          <w:sz w:val="24"/>
          <w:szCs w:val="24"/>
        </w:rPr>
      </w:pPr>
      <w:proofErr w:type="gramStart"/>
      <w:r w:rsidRPr="00580A15">
        <w:rPr>
          <w:rFonts w:ascii="Times New Roman" w:eastAsia="Times New Roman" w:hAnsi="Times New Roman" w:cs="Times New Roman"/>
          <w:b/>
          <w:color w:val="222222"/>
          <w:sz w:val="24"/>
          <w:szCs w:val="24"/>
        </w:rPr>
        <w:t>Figure</w:t>
      </w:r>
      <w:r w:rsidRPr="00580A15">
        <w:rPr>
          <w:rFonts w:ascii="Times New Roman" w:eastAsia="Times New Roman" w:hAnsi="Times New Roman" w:cs="Times New Roman"/>
          <w:b/>
          <w:color w:val="222222"/>
          <w:spacing w:val="-6"/>
          <w:sz w:val="24"/>
          <w:szCs w:val="24"/>
        </w:rPr>
        <w:t xml:space="preserve"> </w:t>
      </w:r>
      <w:r w:rsidR="00580A15" w:rsidRPr="00580A15">
        <w:rPr>
          <w:rFonts w:ascii="Times New Roman" w:eastAsia="Times New Roman" w:hAnsi="Times New Roman" w:cs="Times New Roman"/>
          <w:b/>
          <w:color w:val="222222"/>
          <w:sz w:val="24"/>
          <w:szCs w:val="24"/>
        </w:rPr>
        <w:t>4.8.2</w:t>
      </w:r>
      <w:r w:rsidRPr="007D37D0">
        <w:rPr>
          <w:rFonts w:ascii="Times New Roman" w:eastAsia="Times New Roman" w:hAnsi="Times New Roman" w:cs="Times New Roman"/>
          <w:color w:val="222222"/>
          <w:sz w:val="24"/>
          <w:szCs w:val="24"/>
        </w:rPr>
        <w:t>.</w:t>
      </w:r>
      <w:proofErr w:type="gramEnd"/>
      <w:r w:rsidRPr="007D37D0">
        <w:rPr>
          <w:rFonts w:ascii="Times New Roman" w:eastAsia="Times New Roman" w:hAnsi="Times New Roman" w:cs="Times New Roman"/>
          <w:color w:val="222222"/>
          <w:sz w:val="24"/>
          <w:szCs w:val="24"/>
        </w:rPr>
        <w:t xml:space="preserve"> </w:t>
      </w:r>
      <w:proofErr w:type="gramStart"/>
      <w:r w:rsidRPr="007D37D0">
        <w:rPr>
          <w:rFonts w:ascii="Times New Roman" w:eastAsia="Times New Roman" w:hAnsi="Times New Roman" w:cs="Times New Roman"/>
          <w:color w:val="222222"/>
          <w:sz w:val="24"/>
          <w:szCs w:val="24"/>
        </w:rPr>
        <w:t>Low-resolution</w:t>
      </w:r>
      <w:r w:rsidRPr="007D37D0">
        <w:rPr>
          <w:rFonts w:ascii="Times New Roman" w:eastAsia="Times New Roman" w:hAnsi="Times New Roman" w:cs="Times New Roman"/>
          <w:color w:val="222222"/>
          <w:spacing w:val="-10"/>
          <w:sz w:val="24"/>
          <w:szCs w:val="24"/>
        </w:rPr>
        <w:t xml:space="preserve"> </w:t>
      </w:r>
      <w:r w:rsidRPr="007D37D0">
        <w:rPr>
          <w:rFonts w:ascii="Times New Roman" w:eastAsia="Times New Roman" w:hAnsi="Times New Roman" w:cs="Times New Roman"/>
          <w:color w:val="222222"/>
          <w:sz w:val="24"/>
          <w:szCs w:val="24"/>
        </w:rPr>
        <w:t>bathymetry</w:t>
      </w:r>
      <w:r w:rsidRPr="007D37D0">
        <w:rPr>
          <w:rFonts w:ascii="Times New Roman" w:eastAsia="Times New Roman" w:hAnsi="Times New Roman" w:cs="Times New Roman"/>
          <w:color w:val="222222"/>
          <w:spacing w:val="-11"/>
          <w:sz w:val="24"/>
          <w:szCs w:val="24"/>
        </w:rPr>
        <w:t xml:space="preserve"> </w:t>
      </w:r>
      <w:r w:rsidRPr="007D37D0">
        <w:rPr>
          <w:rFonts w:ascii="Times New Roman" w:eastAsia="Times New Roman" w:hAnsi="Times New Roman" w:cs="Times New Roman"/>
          <w:color w:val="222222"/>
          <w:sz w:val="24"/>
          <w:szCs w:val="24"/>
        </w:rPr>
        <w:t>of the</w:t>
      </w:r>
      <w:r w:rsidRPr="007D37D0">
        <w:rPr>
          <w:rFonts w:ascii="Times New Roman" w:eastAsia="Times New Roman" w:hAnsi="Times New Roman" w:cs="Times New Roman"/>
          <w:color w:val="222222"/>
          <w:spacing w:val="-3"/>
          <w:sz w:val="24"/>
          <w:szCs w:val="24"/>
        </w:rPr>
        <w:t xml:space="preserve"> </w:t>
      </w:r>
      <w:r w:rsidRPr="007D37D0">
        <w:rPr>
          <w:rFonts w:ascii="Times New Roman" w:eastAsia="Times New Roman" w:hAnsi="Times New Roman" w:cs="Times New Roman"/>
          <w:color w:val="222222"/>
          <w:sz w:val="24"/>
          <w:szCs w:val="24"/>
        </w:rPr>
        <w:t>East</w:t>
      </w:r>
      <w:r w:rsidRPr="007D37D0">
        <w:rPr>
          <w:rFonts w:ascii="Times New Roman" w:eastAsia="Times New Roman" w:hAnsi="Times New Roman" w:cs="Times New Roman"/>
          <w:color w:val="222222"/>
          <w:spacing w:val="-4"/>
          <w:sz w:val="24"/>
          <w:szCs w:val="24"/>
        </w:rPr>
        <w:t xml:space="preserve"> </w:t>
      </w:r>
      <w:r w:rsidRPr="007D37D0">
        <w:rPr>
          <w:rFonts w:ascii="Times New Roman" w:eastAsia="Times New Roman" w:hAnsi="Times New Roman" w:cs="Times New Roman"/>
          <w:color w:val="222222"/>
          <w:sz w:val="24"/>
          <w:szCs w:val="24"/>
        </w:rPr>
        <w:t>Hump MPA (Provided</w:t>
      </w:r>
      <w:r w:rsidRPr="007D37D0">
        <w:rPr>
          <w:rFonts w:ascii="Times New Roman" w:eastAsia="Times New Roman" w:hAnsi="Times New Roman" w:cs="Times New Roman"/>
          <w:color w:val="222222"/>
          <w:spacing w:val="-9"/>
          <w:sz w:val="24"/>
          <w:szCs w:val="24"/>
        </w:rPr>
        <w:t xml:space="preserve"> </w:t>
      </w:r>
      <w:r w:rsidRPr="007D37D0">
        <w:rPr>
          <w:rFonts w:ascii="Times New Roman" w:eastAsia="Times New Roman" w:hAnsi="Times New Roman" w:cs="Times New Roman"/>
          <w:color w:val="222222"/>
          <w:sz w:val="24"/>
          <w:szCs w:val="24"/>
        </w:rPr>
        <w:t>by N. Farmer).</w:t>
      </w:r>
      <w:proofErr w:type="gramEnd"/>
    </w:p>
    <w:p w14:paraId="06E984FE" w14:textId="77777777" w:rsidR="00913534" w:rsidRDefault="00913534">
      <w:pPr>
        <w:rPr>
          <w:rFonts w:ascii="Arial" w:eastAsia="Times New Roman" w:hAnsi="Arial"/>
          <w:b/>
          <w:bCs/>
          <w:color w:val="212121"/>
          <w:spacing w:val="-1"/>
          <w:sz w:val="28"/>
          <w:szCs w:val="24"/>
        </w:rPr>
      </w:pPr>
      <w:r>
        <w:rPr>
          <w:color w:val="212121"/>
          <w:spacing w:val="-1"/>
        </w:rPr>
        <w:br w:type="page"/>
      </w:r>
    </w:p>
    <w:p w14:paraId="3DB6BD97" w14:textId="2C7E5E04" w:rsidR="00F6479D" w:rsidRDefault="00CA45AA" w:rsidP="00FB46CB">
      <w:pPr>
        <w:pStyle w:val="Heading1"/>
        <w:numPr>
          <w:ilvl w:val="0"/>
          <w:numId w:val="1"/>
        </w:numPr>
        <w:tabs>
          <w:tab w:val="left" w:pos="461"/>
        </w:tabs>
        <w:spacing w:before="57"/>
        <w:rPr>
          <w:b w:val="0"/>
          <w:bCs w:val="0"/>
        </w:rPr>
      </w:pPr>
      <w:r>
        <w:rPr>
          <w:color w:val="212121"/>
          <w:spacing w:val="-1"/>
        </w:rPr>
        <w:lastRenderedPageBreak/>
        <w:t>Literature</w:t>
      </w:r>
      <w:r>
        <w:rPr>
          <w:color w:val="212121"/>
          <w:spacing w:val="-2"/>
        </w:rPr>
        <w:t xml:space="preserve"> </w:t>
      </w:r>
      <w:r>
        <w:rPr>
          <w:color w:val="212121"/>
        </w:rPr>
        <w:t>Cited</w:t>
      </w:r>
      <w:r>
        <w:rPr>
          <w:color w:val="212121"/>
          <w:spacing w:val="1"/>
        </w:rPr>
        <w:t xml:space="preserve"> </w:t>
      </w:r>
      <w:r>
        <w:rPr>
          <w:color w:val="212121"/>
        </w:rPr>
        <w:t>&amp;</w:t>
      </w:r>
      <w:r>
        <w:rPr>
          <w:color w:val="212121"/>
          <w:spacing w:val="-1"/>
        </w:rPr>
        <w:t xml:space="preserve"> Resources</w:t>
      </w:r>
      <w:r>
        <w:rPr>
          <w:color w:val="212121"/>
        </w:rPr>
        <w:t xml:space="preserve"> </w:t>
      </w:r>
      <w:r>
        <w:rPr>
          <w:color w:val="212121"/>
          <w:spacing w:val="-1"/>
        </w:rPr>
        <w:t>Consulted</w:t>
      </w:r>
    </w:p>
    <w:p w14:paraId="2694128A" w14:textId="77777777" w:rsidR="00F6479D" w:rsidRDefault="00F6479D">
      <w:pPr>
        <w:spacing w:before="7"/>
        <w:rPr>
          <w:rFonts w:ascii="Times New Roman" w:eastAsia="Times New Roman" w:hAnsi="Times New Roman" w:cs="Times New Roman"/>
          <w:b/>
          <w:bCs/>
          <w:sz w:val="23"/>
          <w:szCs w:val="23"/>
        </w:rPr>
      </w:pPr>
    </w:p>
    <w:p w14:paraId="1997F2F4" w14:textId="77777777" w:rsidR="00F6479D" w:rsidRDefault="00CA45AA" w:rsidP="00B40AAF">
      <w:pPr>
        <w:pStyle w:val="BodyText"/>
        <w:spacing w:after="120"/>
        <w:ind w:left="720" w:hanging="720"/>
      </w:pPr>
      <w:r>
        <w:t>Ault, J.S., G.A. Meester,</w:t>
      </w:r>
      <w:r>
        <w:rPr>
          <w:spacing w:val="2"/>
        </w:rPr>
        <w:t xml:space="preserve"> </w:t>
      </w:r>
      <w:r>
        <w:rPr>
          <w:spacing w:val="1"/>
        </w:rPr>
        <w:t>J.</w:t>
      </w:r>
      <w:r>
        <w:t xml:space="preserve"> </w:t>
      </w:r>
      <w:r>
        <w:rPr>
          <w:spacing w:val="-2"/>
        </w:rPr>
        <w:t>Luo,</w:t>
      </w:r>
      <w:r>
        <w:t xml:space="preserve"> S.G. Smith, K.C. Lindeman. 2000.</w:t>
      </w:r>
      <w:r>
        <w:rPr>
          <w:spacing w:val="2"/>
        </w:rPr>
        <w:t xml:space="preserve"> </w:t>
      </w:r>
      <w:r>
        <w:t>Natural resources affected</w:t>
      </w:r>
      <w:r>
        <w:rPr>
          <w:spacing w:val="73"/>
        </w:rPr>
        <w:t xml:space="preserve"> </w:t>
      </w:r>
      <w:r>
        <w:t xml:space="preserve">environment: </w:t>
      </w:r>
      <w:r>
        <w:rPr>
          <w:spacing w:val="1"/>
        </w:rPr>
        <w:t>Dry</w:t>
      </w:r>
      <w:r>
        <w:rPr>
          <w:spacing w:val="-5"/>
        </w:rPr>
        <w:t xml:space="preserve"> </w:t>
      </w:r>
      <w:r>
        <w:t>Tortugas National Park draft environmental impact statement.</w:t>
      </w:r>
      <w:r>
        <w:rPr>
          <w:spacing w:val="2"/>
        </w:rPr>
        <w:t xml:space="preserve"> </w:t>
      </w:r>
      <w:r>
        <w:rPr>
          <w:spacing w:val="-3"/>
        </w:rPr>
        <w:t>In</w:t>
      </w:r>
      <w:r>
        <w:rPr>
          <w:spacing w:val="2"/>
        </w:rPr>
        <w:t xml:space="preserve"> </w:t>
      </w:r>
      <w:r>
        <w:rPr>
          <w:spacing w:val="1"/>
        </w:rPr>
        <w:t>Dry</w:t>
      </w:r>
      <w:r>
        <w:rPr>
          <w:spacing w:val="69"/>
        </w:rPr>
        <w:t xml:space="preserve"> </w:t>
      </w:r>
      <w:r>
        <w:t>Tortugas National Park</w:t>
      </w:r>
      <w:r>
        <w:rPr>
          <w:spacing w:val="1"/>
        </w:rPr>
        <w:t xml:space="preserve"> </w:t>
      </w:r>
      <w:r>
        <w:t xml:space="preserve">General Management Plan. </w:t>
      </w:r>
      <w:proofErr w:type="gramStart"/>
      <w:r>
        <w:t>National Park Service.</w:t>
      </w:r>
      <w:proofErr w:type="gramEnd"/>
      <w:r>
        <w:rPr>
          <w:spacing w:val="2"/>
        </w:rPr>
        <w:t xml:space="preserve"> </w:t>
      </w:r>
      <w:proofErr w:type="gramStart"/>
      <w:r>
        <w:t>Denver, CO.</w:t>
      </w:r>
      <w:r>
        <w:rPr>
          <w:spacing w:val="63"/>
        </w:rPr>
        <w:t xml:space="preserve"> </w:t>
      </w:r>
      <w:r>
        <w:t>250 p.</w:t>
      </w:r>
      <w:proofErr w:type="gramEnd"/>
    </w:p>
    <w:p w14:paraId="4B016998" w14:textId="0F1B6CE4" w:rsidR="00F6479D" w:rsidRDefault="00CA45AA" w:rsidP="00B40AAF">
      <w:pPr>
        <w:pStyle w:val="BodyText"/>
        <w:spacing w:after="120"/>
        <w:ind w:left="720" w:hanging="720"/>
      </w:pPr>
      <w:r>
        <w:t>Bachelor, N.M., C.M. Schobernd, Z.H. Schobernd, W.A. Mitchell, D.J.</w:t>
      </w:r>
      <w:r>
        <w:rPr>
          <w:spacing w:val="-3"/>
        </w:rPr>
        <w:t xml:space="preserve"> </w:t>
      </w:r>
      <w:r>
        <w:t>Berrane, G.T.</w:t>
      </w:r>
      <w:r>
        <w:rPr>
          <w:spacing w:val="2"/>
        </w:rPr>
        <w:t xml:space="preserve"> </w:t>
      </w:r>
      <w:r>
        <w:t>Kellison,</w:t>
      </w:r>
      <w:r w:rsidR="00B40AAF">
        <w:t xml:space="preserve"> </w:t>
      </w:r>
      <w:r>
        <w:t>M.J.M.</w:t>
      </w:r>
      <w:r>
        <w:rPr>
          <w:spacing w:val="-3"/>
        </w:rPr>
        <w:t xml:space="preserve"> </w:t>
      </w:r>
      <w:r>
        <w:t>Reichert. 2013. Comparison of trap and underwater video gears</w:t>
      </w:r>
      <w:r>
        <w:rPr>
          <w:spacing w:val="1"/>
        </w:rPr>
        <w:t xml:space="preserve"> </w:t>
      </w:r>
      <w:r>
        <w:t>for</w:t>
      </w:r>
      <w:r>
        <w:rPr>
          <w:spacing w:val="1"/>
        </w:rPr>
        <w:t xml:space="preserve"> </w:t>
      </w:r>
      <w:r>
        <w:t>indexing reef</w:t>
      </w:r>
      <w:r>
        <w:rPr>
          <w:spacing w:val="71"/>
        </w:rPr>
        <w:t xml:space="preserve"> </w:t>
      </w:r>
      <w:r>
        <w:t>fish presence and</w:t>
      </w:r>
      <w:r>
        <w:rPr>
          <w:spacing w:val="2"/>
        </w:rPr>
        <w:t xml:space="preserve"> </w:t>
      </w:r>
      <w:r>
        <w:t xml:space="preserve">abundance in the southeast United States. Fisheries Research 143: </w:t>
      </w:r>
      <w:r>
        <w:rPr>
          <w:spacing w:val="1"/>
        </w:rPr>
        <w:t>81-</w:t>
      </w:r>
      <w:r>
        <w:rPr>
          <w:spacing w:val="71"/>
        </w:rPr>
        <w:t xml:space="preserve"> </w:t>
      </w:r>
      <w:r>
        <w:t>88.</w:t>
      </w:r>
    </w:p>
    <w:p w14:paraId="7461A9D1" w14:textId="22ACAD9A" w:rsidR="00F6479D" w:rsidRDefault="00CA45AA" w:rsidP="00B40AAF">
      <w:pPr>
        <w:pStyle w:val="BodyText"/>
        <w:spacing w:after="120"/>
        <w:ind w:left="720" w:hanging="720"/>
      </w:pPr>
      <w:r>
        <w:t>Burke, J.S., C.A. Currin,</w:t>
      </w:r>
      <w:r>
        <w:rPr>
          <w:spacing w:val="-2"/>
        </w:rPr>
        <w:t xml:space="preserve"> </w:t>
      </w:r>
      <w:r>
        <w:t>D.W. Field, M.S.</w:t>
      </w:r>
      <w:r>
        <w:rPr>
          <w:spacing w:val="-3"/>
        </w:rPr>
        <w:t xml:space="preserve"> </w:t>
      </w:r>
      <w:r>
        <w:t>Fonseca, J.A. Hare,W.J. Kenworthy, and</w:t>
      </w:r>
      <w:r>
        <w:rPr>
          <w:spacing w:val="2"/>
        </w:rPr>
        <w:t xml:space="preserve"> </w:t>
      </w:r>
      <w:r>
        <w:t>A.V. Uhrin.</w:t>
      </w:r>
      <w:r>
        <w:rPr>
          <w:spacing w:val="77"/>
        </w:rPr>
        <w:t xml:space="preserve"> </w:t>
      </w:r>
      <w:r>
        <w:t>2003. Biogeographic analysis of the</w:t>
      </w:r>
      <w:r>
        <w:rPr>
          <w:spacing w:val="-2"/>
        </w:rPr>
        <w:t xml:space="preserve"> </w:t>
      </w:r>
      <w:r>
        <w:t>Tortugas</w:t>
      </w:r>
      <w:r>
        <w:rPr>
          <w:spacing w:val="1"/>
        </w:rPr>
        <w:t xml:space="preserve"> </w:t>
      </w:r>
      <w:r>
        <w:t>Ecological Reserve: examining the refuge</w:t>
      </w:r>
      <w:r>
        <w:rPr>
          <w:spacing w:val="65"/>
        </w:rPr>
        <w:t xml:space="preserve"> </w:t>
      </w:r>
      <w:r>
        <w:t xml:space="preserve">effect following reserve establishment. </w:t>
      </w:r>
      <w:proofErr w:type="gramStart"/>
      <w:r>
        <w:t>Marine Conservation Series MSD-04-1.</w:t>
      </w:r>
      <w:proofErr w:type="gramEnd"/>
      <w:r>
        <w:t xml:space="preserve"> U. S.</w:t>
      </w:r>
      <w:r>
        <w:rPr>
          <w:spacing w:val="81"/>
        </w:rPr>
        <w:t xml:space="preserve"> </w:t>
      </w:r>
      <w:r>
        <w:t>Department of Commerce,</w:t>
      </w:r>
      <w:r>
        <w:rPr>
          <w:spacing w:val="1"/>
        </w:rPr>
        <w:t xml:space="preserve"> </w:t>
      </w:r>
      <w:r>
        <w:t>NOAA, Marine</w:t>
      </w:r>
      <w:r>
        <w:rPr>
          <w:spacing w:val="-2"/>
        </w:rPr>
        <w:t xml:space="preserve"> </w:t>
      </w:r>
      <w:r>
        <w:t>Sanctuaries Division, Silver Spring, MD.</w:t>
      </w:r>
      <w:r w:rsidR="00B40AAF">
        <w:t xml:space="preserve"> </w:t>
      </w:r>
      <w:r>
        <w:t>28pp.</w:t>
      </w:r>
    </w:p>
    <w:p w14:paraId="2720E677" w14:textId="0F6EBB59" w:rsidR="00F6479D" w:rsidRDefault="00CA45AA" w:rsidP="00B40AAF">
      <w:pPr>
        <w:pStyle w:val="BodyText"/>
        <w:spacing w:after="120"/>
        <w:ind w:left="720" w:hanging="720"/>
      </w:pPr>
      <w:proofErr w:type="gramStart"/>
      <w:r>
        <w:t>California Department of</w:t>
      </w:r>
      <w:r>
        <w:rPr>
          <w:spacing w:val="1"/>
        </w:rPr>
        <w:t xml:space="preserve"> </w:t>
      </w:r>
      <w:r>
        <w:t>Fish and Game.</w:t>
      </w:r>
      <w:proofErr w:type="gramEnd"/>
      <w:r>
        <w:t xml:space="preserve"> 2008. Master plan for marine</w:t>
      </w:r>
      <w:r>
        <w:rPr>
          <w:spacing w:val="-2"/>
        </w:rPr>
        <w:t xml:space="preserve"> </w:t>
      </w:r>
      <w:r>
        <w:t>protected areas.</w:t>
      </w:r>
      <w:r w:rsidR="00B40AAF">
        <w:t xml:space="preserve"> </w:t>
      </w:r>
      <w:proofErr w:type="gramStart"/>
      <w:r>
        <w:t>California Marine Life Protection Act.</w:t>
      </w:r>
      <w:proofErr w:type="gramEnd"/>
    </w:p>
    <w:p w14:paraId="63D313EC" w14:textId="3D45B626" w:rsidR="00615CC4" w:rsidRDefault="00615CC4" w:rsidP="00B40AAF">
      <w:pPr>
        <w:pStyle w:val="BodyText"/>
        <w:spacing w:after="120"/>
        <w:ind w:left="720" w:hanging="720"/>
      </w:pPr>
      <w:proofErr w:type="gramStart"/>
      <w:r>
        <w:t xml:space="preserve">Coastal Conservation and </w:t>
      </w:r>
      <w:r w:rsidR="006C51A7">
        <w:t>Education</w:t>
      </w:r>
      <w:r>
        <w:t xml:space="preserve"> Foundation.</w:t>
      </w:r>
      <w:proofErr w:type="gramEnd"/>
      <w:r>
        <w:t xml:space="preserve">  2011.  MPA Meat:  Marine Protected Area Management Effectiveness Assessment Tool.  </w:t>
      </w:r>
      <w:r w:rsidR="006C51A7">
        <w:t xml:space="preserve">Cebu, Philippines.  15pp.  </w:t>
      </w:r>
    </w:p>
    <w:p w14:paraId="53F607BA" w14:textId="17D8EB4E" w:rsidR="00857B56" w:rsidRDefault="004E4EC7" w:rsidP="00B40AAF">
      <w:pPr>
        <w:pStyle w:val="BodyText"/>
        <w:spacing w:after="120"/>
        <w:ind w:left="720" w:hanging="720"/>
      </w:pPr>
      <w:proofErr w:type="gramStart"/>
      <w:r>
        <w:t>Commission</w:t>
      </w:r>
      <w:r w:rsidR="00857B56">
        <w:t xml:space="preserve"> for Environmental Cooperation.</w:t>
      </w:r>
      <w:proofErr w:type="gramEnd"/>
      <w:r w:rsidR="00857B56">
        <w:t xml:space="preserve">  2011.  </w:t>
      </w:r>
      <w:r>
        <w:t xml:space="preserve">A Guide to Ecological Scorecards for Marine Protected Areas in North America.  </w:t>
      </w:r>
      <w:r w:rsidR="00615CC4">
        <w:t>Montreal, Canada:  Commission for Environmental Cooperation.  55pp.</w:t>
      </w:r>
    </w:p>
    <w:p w14:paraId="1D258BFE" w14:textId="77777777" w:rsidR="00F6479D" w:rsidRDefault="00CA45AA" w:rsidP="00B40AAF">
      <w:pPr>
        <w:pStyle w:val="BodyText"/>
        <w:spacing w:after="120"/>
        <w:ind w:left="720" w:hanging="720"/>
      </w:pPr>
      <w:proofErr w:type="gramStart"/>
      <w:r>
        <w:t>Cowie-Haskell, B.D., and J.M. Delaney.</w:t>
      </w:r>
      <w:proofErr w:type="gramEnd"/>
      <w:r>
        <w:t xml:space="preserve"> 2003.</w:t>
      </w:r>
      <w:r>
        <w:rPr>
          <w:spacing w:val="2"/>
        </w:rPr>
        <w:t xml:space="preserve"> </w:t>
      </w:r>
      <w:r>
        <w:t>Integrating science into the</w:t>
      </w:r>
      <w:r>
        <w:rPr>
          <w:spacing w:val="1"/>
        </w:rPr>
        <w:t xml:space="preserve"> </w:t>
      </w:r>
      <w:r>
        <w:t>design of the</w:t>
      </w:r>
      <w:r>
        <w:rPr>
          <w:spacing w:val="59"/>
        </w:rPr>
        <w:t xml:space="preserve"> </w:t>
      </w:r>
      <w:r>
        <w:t xml:space="preserve">Tortugas Ecological Reserve. </w:t>
      </w:r>
      <w:proofErr w:type="gramStart"/>
      <w:r>
        <w:t>MTS Journal.</w:t>
      </w:r>
      <w:proofErr w:type="gramEnd"/>
      <w:r>
        <w:t xml:space="preserve"> 37(1):68-79.</w:t>
      </w:r>
    </w:p>
    <w:p w14:paraId="57D5ECB1" w14:textId="77777777" w:rsidR="00F6479D" w:rsidRDefault="00CA45AA" w:rsidP="00B40AAF">
      <w:pPr>
        <w:pStyle w:val="BodyText"/>
        <w:spacing w:after="120"/>
        <w:ind w:left="720" w:hanging="720"/>
      </w:pPr>
      <w:r>
        <w:t>Dudley,</w:t>
      </w:r>
      <w:r>
        <w:rPr>
          <w:spacing w:val="2"/>
        </w:rPr>
        <w:t xml:space="preserve"> </w:t>
      </w:r>
      <w:r>
        <w:t>N. (</w:t>
      </w:r>
      <w:proofErr w:type="gramStart"/>
      <w:r>
        <w:t>ed</w:t>
      </w:r>
      <w:proofErr w:type="gramEnd"/>
      <w:r>
        <w:t>.). 2008.</w:t>
      </w:r>
      <w:r>
        <w:rPr>
          <w:spacing w:val="2"/>
        </w:rPr>
        <w:t xml:space="preserve"> </w:t>
      </w:r>
      <w:r>
        <w:t>Guidelines for</w:t>
      </w:r>
      <w:r>
        <w:rPr>
          <w:spacing w:val="-2"/>
        </w:rPr>
        <w:t xml:space="preserve"> </w:t>
      </w:r>
      <w:r>
        <w:t>applying</w:t>
      </w:r>
      <w:r>
        <w:rPr>
          <w:spacing w:val="2"/>
        </w:rPr>
        <w:t xml:space="preserve"> </w:t>
      </w:r>
      <w:r>
        <w:t>protected area management</w:t>
      </w:r>
      <w:r>
        <w:rPr>
          <w:spacing w:val="3"/>
        </w:rPr>
        <w:t xml:space="preserve"> </w:t>
      </w:r>
      <w:r>
        <w:t>categories. Gland,</w:t>
      </w:r>
      <w:r>
        <w:rPr>
          <w:spacing w:val="71"/>
        </w:rPr>
        <w:t xml:space="preserve"> </w:t>
      </w:r>
      <w:r>
        <w:t>Switzerland:</w:t>
      </w:r>
      <w:r>
        <w:rPr>
          <w:spacing w:val="2"/>
        </w:rPr>
        <w:t xml:space="preserve"> </w:t>
      </w:r>
      <w:r>
        <w:rPr>
          <w:spacing w:val="-2"/>
        </w:rPr>
        <w:t>IUCN.</w:t>
      </w:r>
      <w:r>
        <w:t xml:space="preserve"> </w:t>
      </w:r>
      <w:proofErr w:type="gramStart"/>
      <w:r>
        <w:t>86 p.</w:t>
      </w:r>
      <w:proofErr w:type="gramEnd"/>
    </w:p>
    <w:p w14:paraId="7891FA47" w14:textId="4D931C9C" w:rsidR="00857B56" w:rsidRDefault="00857B56" w:rsidP="00B40AAF">
      <w:pPr>
        <w:pStyle w:val="BodyText"/>
        <w:spacing w:after="120"/>
        <w:ind w:left="720" w:hanging="720"/>
        <w:rPr>
          <w:rFonts w:cs="Times New Roman"/>
        </w:rPr>
      </w:pPr>
      <w:r>
        <w:rPr>
          <w:rFonts w:cs="Times New Roman"/>
        </w:rPr>
        <w:t>Ervin</w:t>
      </w:r>
      <w:r w:rsidR="004D4A94">
        <w:rPr>
          <w:rFonts w:cs="Times New Roman"/>
        </w:rPr>
        <w:t xml:space="preserve">, J. </w:t>
      </w:r>
      <w:r w:rsidR="001C2E0D">
        <w:rPr>
          <w:rFonts w:cs="Times New Roman"/>
        </w:rPr>
        <w:t xml:space="preserve"> 2003.  WWF: </w:t>
      </w:r>
      <w:r w:rsidR="004E4EC7">
        <w:rPr>
          <w:rFonts w:cs="Times New Roman"/>
        </w:rPr>
        <w:t xml:space="preserve">Rapid Assessment and Prioritization of Protected Area Management (RAPPAM) Methodology.  WWF, Gland Switzerland.  </w:t>
      </w:r>
    </w:p>
    <w:p w14:paraId="769212B2" w14:textId="77777777" w:rsidR="00857B56" w:rsidRDefault="00857B56" w:rsidP="00B40AAF">
      <w:pPr>
        <w:pStyle w:val="BodyText"/>
        <w:spacing w:after="120"/>
        <w:ind w:left="720" w:hanging="720"/>
      </w:pPr>
      <w:proofErr w:type="gramStart"/>
      <w:r>
        <w:t>Fraser, S.B., and G.R. Sedberry.</w:t>
      </w:r>
      <w:proofErr w:type="gramEnd"/>
      <w:r>
        <w:t xml:space="preserve"> 2008. Reef morphology</w:t>
      </w:r>
      <w:r>
        <w:rPr>
          <w:spacing w:val="-5"/>
        </w:rPr>
        <w:t xml:space="preserve"> </w:t>
      </w:r>
      <w:r>
        <w:t>and invertebrate</w:t>
      </w:r>
      <w:r>
        <w:rPr>
          <w:spacing w:val="1"/>
        </w:rPr>
        <w:t xml:space="preserve"> </w:t>
      </w:r>
      <w:r>
        <w:t>distribution at</w:t>
      </w:r>
      <w:r>
        <w:rPr>
          <w:spacing w:val="68"/>
        </w:rPr>
        <w:t xml:space="preserve"> </w:t>
      </w:r>
      <w:r>
        <w:t xml:space="preserve">continental shelf edge reefs in the South Atlantic Bight. </w:t>
      </w:r>
      <w:proofErr w:type="gramStart"/>
      <w:r>
        <w:t>Southeastern Naturalist.</w:t>
      </w:r>
      <w:proofErr w:type="gramEnd"/>
      <w:r>
        <w:rPr>
          <w:spacing w:val="69"/>
        </w:rPr>
        <w:t xml:space="preserve"> </w:t>
      </w:r>
      <w:r>
        <w:t>7(2):191-206.</w:t>
      </w:r>
    </w:p>
    <w:p w14:paraId="0E44147E" w14:textId="2573430F" w:rsidR="006C51A7" w:rsidRDefault="006C51A7" w:rsidP="00B40AAF">
      <w:pPr>
        <w:pStyle w:val="BodyText"/>
        <w:spacing w:after="120"/>
        <w:ind w:left="720" w:hanging="720"/>
      </w:pPr>
      <w:r>
        <w:t xml:space="preserve">Gleason, M., E. Fox, S. Ashcraft, J. Vasques, E. Whiteman, P. Serpa, E. Saarman, M. Caldwell, A. Frimodig, M. Miller0Henson, J. Kirlin, B. Ota, E. Pope, M. Weber, K. Wiseman.  </w:t>
      </w:r>
      <w:proofErr w:type="gramStart"/>
      <w:r>
        <w:t>Designing a network of marine protected areas in California:  Achievements, costs, lessons learned, and challenges ahead.</w:t>
      </w:r>
      <w:proofErr w:type="gramEnd"/>
      <w:r>
        <w:t xml:space="preserve">  Ocean and Coastal Management 74:  90-101.  </w:t>
      </w:r>
    </w:p>
    <w:p w14:paraId="7BCCFA3D" w14:textId="3616366E" w:rsidR="00F6479D" w:rsidRDefault="00CA45AA" w:rsidP="00B40AAF">
      <w:pPr>
        <w:pStyle w:val="BodyText"/>
        <w:spacing w:after="120"/>
        <w:ind w:left="720" w:hanging="720"/>
      </w:pPr>
      <w:proofErr w:type="gramStart"/>
      <w:r>
        <w:t>Hare, J.A. and H.J. Walsh.</w:t>
      </w:r>
      <w:proofErr w:type="gramEnd"/>
      <w:r>
        <w:t xml:space="preserve"> 2007. Planktonic linkages among marine</w:t>
      </w:r>
      <w:r>
        <w:rPr>
          <w:spacing w:val="-2"/>
        </w:rPr>
        <w:t xml:space="preserve"> </w:t>
      </w:r>
      <w:r>
        <w:t>protected areas on the south</w:t>
      </w:r>
      <w:r>
        <w:rPr>
          <w:spacing w:val="55"/>
        </w:rPr>
        <w:t xml:space="preserve"> </w:t>
      </w:r>
      <w:r>
        <w:t xml:space="preserve">Florida and southeast United States continental shelves. </w:t>
      </w:r>
      <w:proofErr w:type="gramStart"/>
      <w:r>
        <w:t>Can. J. Fish.</w:t>
      </w:r>
      <w:proofErr w:type="gramEnd"/>
      <w:r>
        <w:t xml:space="preserve"> </w:t>
      </w:r>
      <w:proofErr w:type="gramStart"/>
      <w:r>
        <w:t>Aquat.</w:t>
      </w:r>
      <w:proofErr w:type="gramEnd"/>
      <w:r>
        <w:t xml:space="preserve"> Sci.</w:t>
      </w:r>
      <w:r w:rsidR="00B40AAF">
        <w:t xml:space="preserve"> </w:t>
      </w:r>
      <w:r>
        <w:t>64(9):1234-47.</w:t>
      </w:r>
    </w:p>
    <w:p w14:paraId="01A8FA30" w14:textId="66738E30" w:rsidR="00F6479D" w:rsidRDefault="00C403B4" w:rsidP="00B40AAF">
      <w:pPr>
        <w:pStyle w:val="BodyText"/>
        <w:spacing w:after="120"/>
        <w:ind w:left="720" w:hanging="720"/>
        <w:rPr>
          <w:rFonts w:eastAsia="Calibri" w:cs="Times New Roman"/>
        </w:rPr>
      </w:pPr>
      <w:proofErr w:type="gramStart"/>
      <w:r>
        <w:rPr>
          <w:rFonts w:eastAsia="Calibri" w:cs="Times New Roman"/>
        </w:rPr>
        <w:t>Helies, F.C., J.L. Jamison, and A. Lasseter.</w:t>
      </w:r>
      <w:proofErr w:type="gramEnd"/>
      <w:r>
        <w:rPr>
          <w:rFonts w:eastAsia="Calibri" w:cs="Times New Roman"/>
        </w:rPr>
        <w:t xml:space="preserve"> 2011. </w:t>
      </w:r>
      <w:r w:rsidRPr="00E23066">
        <w:rPr>
          <w:rFonts w:eastAsia="Calibri" w:cs="Times New Roman"/>
        </w:rPr>
        <w:t>Assessment of the Impacts of the Oculina Bank Marine Protected Area and In-Depth Ethnographic Profile of the Fort Pi</w:t>
      </w:r>
      <w:r>
        <w:rPr>
          <w:rFonts w:eastAsia="Calibri" w:cs="Times New Roman"/>
        </w:rPr>
        <w:t xml:space="preserve">erce, Florida Fishing Community. </w:t>
      </w:r>
      <w:proofErr w:type="gramStart"/>
      <w:r>
        <w:rPr>
          <w:rFonts w:eastAsia="Calibri" w:cs="Times New Roman"/>
        </w:rPr>
        <w:t>Gulf and South Atlantic Fisheries Foundation.</w:t>
      </w:r>
      <w:proofErr w:type="gramEnd"/>
      <w:r>
        <w:rPr>
          <w:rFonts w:eastAsia="Calibri" w:cs="Times New Roman"/>
        </w:rPr>
        <w:t xml:space="preserve"> </w:t>
      </w:r>
      <w:r w:rsidRPr="00E23066">
        <w:rPr>
          <w:rFonts w:eastAsia="Calibri" w:cs="Times New Roman"/>
        </w:rPr>
        <w:t>Saltonstall</w:t>
      </w:r>
      <w:r>
        <w:rPr>
          <w:rFonts w:eastAsia="Calibri" w:cs="Times New Roman"/>
        </w:rPr>
        <w:t>-Kennedy Grant #</w:t>
      </w:r>
      <w:proofErr w:type="gramStart"/>
      <w:r>
        <w:rPr>
          <w:rFonts w:eastAsia="Calibri" w:cs="Times New Roman"/>
        </w:rPr>
        <w:t>NA09NMF4270086 .</w:t>
      </w:r>
      <w:proofErr w:type="gramEnd"/>
    </w:p>
    <w:p w14:paraId="5CE42927" w14:textId="13AA51B4" w:rsidR="00857B56" w:rsidRDefault="00857B56" w:rsidP="00B40AAF">
      <w:pPr>
        <w:pStyle w:val="BodyText"/>
        <w:spacing w:after="120"/>
        <w:ind w:left="720" w:hanging="720"/>
        <w:rPr>
          <w:rFonts w:cs="Times New Roman"/>
        </w:rPr>
      </w:pPr>
      <w:proofErr w:type="gramStart"/>
      <w:r>
        <w:rPr>
          <w:rFonts w:cs="Times New Roman"/>
        </w:rPr>
        <w:t>Hockings, M., S. Stolton, F. Leverington, N. Dudley, J. Courrau.</w:t>
      </w:r>
      <w:proofErr w:type="gramEnd"/>
      <w:r>
        <w:rPr>
          <w:rFonts w:cs="Times New Roman"/>
        </w:rPr>
        <w:t xml:space="preserve"> 2006.  Evaluating Effectiveness:  </w:t>
      </w:r>
      <w:r>
        <w:rPr>
          <w:rFonts w:cs="Times New Roman"/>
        </w:rPr>
        <w:lastRenderedPageBreak/>
        <w:t xml:space="preserve">A framework for assessing management effectiveness of protected areas.  </w:t>
      </w:r>
      <w:proofErr w:type="gramStart"/>
      <w:r>
        <w:rPr>
          <w:rFonts w:cs="Times New Roman"/>
        </w:rPr>
        <w:t>2</w:t>
      </w:r>
      <w:r w:rsidRPr="00857B56">
        <w:rPr>
          <w:rFonts w:cs="Times New Roman"/>
          <w:vertAlign w:val="superscript"/>
        </w:rPr>
        <w:t>nd</w:t>
      </w:r>
      <w:r>
        <w:rPr>
          <w:rFonts w:cs="Times New Roman"/>
        </w:rPr>
        <w:t xml:space="preserve"> Edition.</w:t>
      </w:r>
      <w:proofErr w:type="gramEnd"/>
      <w:r>
        <w:rPr>
          <w:rFonts w:cs="Times New Roman"/>
        </w:rPr>
        <w:t xml:space="preserve">  </w:t>
      </w:r>
      <w:proofErr w:type="gramStart"/>
      <w:r>
        <w:rPr>
          <w:rFonts w:cs="Times New Roman"/>
        </w:rPr>
        <w:t>IUCN, Gland, Switzerland and Cambridge, UK.</w:t>
      </w:r>
      <w:proofErr w:type="gramEnd"/>
      <w:r>
        <w:rPr>
          <w:rFonts w:cs="Times New Roman"/>
        </w:rPr>
        <w:t xml:space="preserve"> 105pp.  </w:t>
      </w:r>
    </w:p>
    <w:p w14:paraId="4A0993CD" w14:textId="299524F7" w:rsidR="00B40AAF" w:rsidRDefault="00B40AAF" w:rsidP="00B40AAF">
      <w:pPr>
        <w:pStyle w:val="BodyText"/>
        <w:spacing w:after="120"/>
        <w:ind w:left="720" w:hanging="720"/>
        <w:rPr>
          <w:rFonts w:cs="Times New Roman"/>
        </w:rPr>
      </w:pPr>
      <w:r>
        <w:rPr>
          <w:rFonts w:cs="Times New Roman"/>
        </w:rPr>
        <w:t xml:space="preserve">Huntsman, G.R., J. Potts, R. Mays, R.L. Dixon, P.W. Willis, M.L. Burton, B.W. Harvey.  1992.  A stock assessment of the snapper-grouper complex in the U.S. South Atlantic based on fish caught in 1990.  Report for the South Atlantic Fishery Management Council.  </w:t>
      </w:r>
    </w:p>
    <w:p w14:paraId="4A92B903" w14:textId="77777777" w:rsidR="00F6479D" w:rsidRDefault="00CA45AA" w:rsidP="00B40AAF">
      <w:pPr>
        <w:pStyle w:val="BodyText"/>
        <w:spacing w:after="120"/>
        <w:ind w:left="720" w:hanging="720"/>
        <w:rPr>
          <w:rFonts w:cs="Times New Roman"/>
        </w:rPr>
      </w:pPr>
      <w:proofErr w:type="gramStart"/>
      <w:r>
        <w:rPr>
          <w:rFonts w:cs="Times New Roman"/>
        </w:rPr>
        <w:t>IUCN World Commission on Protected Areas (IUCN-WCPA).</w:t>
      </w:r>
      <w:proofErr w:type="gramEnd"/>
      <w:r>
        <w:rPr>
          <w:rFonts w:cs="Times New Roman"/>
        </w:rPr>
        <w:t xml:space="preserve"> 2008.</w:t>
      </w:r>
      <w:r>
        <w:rPr>
          <w:rFonts w:cs="Times New Roman"/>
          <w:spacing w:val="1"/>
        </w:rPr>
        <w:t xml:space="preserve"> </w:t>
      </w:r>
      <w:r>
        <w:rPr>
          <w:rFonts w:cs="Times New Roman"/>
          <w:i/>
        </w:rPr>
        <w:t>Establishing marine</w:t>
      </w:r>
      <w:r>
        <w:rPr>
          <w:rFonts w:cs="Times New Roman"/>
          <w:i/>
          <w:spacing w:val="41"/>
        </w:rPr>
        <w:t xml:space="preserve"> </w:t>
      </w:r>
      <w:r>
        <w:rPr>
          <w:rFonts w:cs="Times New Roman"/>
          <w:i/>
        </w:rPr>
        <w:t xml:space="preserve">protected area networks—making it happen. </w:t>
      </w:r>
      <w:r>
        <w:rPr>
          <w:rFonts w:cs="Times New Roman"/>
        </w:rPr>
        <w:t>Washington, D.C.:</w:t>
      </w:r>
      <w:r>
        <w:rPr>
          <w:rFonts w:cs="Times New Roman"/>
          <w:spacing w:val="2"/>
        </w:rPr>
        <w:t xml:space="preserve"> </w:t>
      </w:r>
      <w:r>
        <w:rPr>
          <w:rFonts w:cs="Times New Roman"/>
        </w:rPr>
        <w:t>IUCN-WCPA, NOAA</w:t>
      </w:r>
      <w:r>
        <w:rPr>
          <w:rFonts w:cs="Times New Roman"/>
          <w:spacing w:val="56"/>
        </w:rPr>
        <w:t xml:space="preserve"> </w:t>
      </w:r>
      <w:r>
        <w:rPr>
          <w:rFonts w:cs="Times New Roman"/>
        </w:rPr>
        <w:t xml:space="preserve">and TNC. </w:t>
      </w:r>
      <w:proofErr w:type="gramStart"/>
      <w:r>
        <w:rPr>
          <w:rFonts w:cs="Times New Roman"/>
        </w:rPr>
        <w:t>118 p.</w:t>
      </w:r>
      <w:proofErr w:type="gramEnd"/>
    </w:p>
    <w:p w14:paraId="22E737D4" w14:textId="53FBBFC4" w:rsidR="00F6479D" w:rsidRDefault="00CA45AA" w:rsidP="00B40AAF">
      <w:pPr>
        <w:pStyle w:val="BodyText"/>
        <w:spacing w:after="120"/>
        <w:ind w:left="720" w:hanging="720"/>
      </w:pPr>
      <w:r>
        <w:t>Jeffrey, C.F.G., V.R.</w:t>
      </w:r>
      <w:r>
        <w:rPr>
          <w:spacing w:val="2"/>
        </w:rPr>
        <w:t xml:space="preserve"> </w:t>
      </w:r>
      <w:r>
        <w:t>Leeworthy, M.E. Monaco, G. Piniak, and M. Fonseca</w:t>
      </w:r>
      <w:r>
        <w:rPr>
          <w:spacing w:val="1"/>
        </w:rPr>
        <w:t xml:space="preserve"> </w:t>
      </w:r>
      <w:r>
        <w:t>(</w:t>
      </w:r>
      <w:proofErr w:type="gramStart"/>
      <w:r>
        <w:t>eds</w:t>
      </w:r>
      <w:proofErr w:type="gramEnd"/>
      <w:r>
        <w:t>.). 2012. An</w:t>
      </w:r>
      <w:r>
        <w:rPr>
          <w:spacing w:val="59"/>
        </w:rPr>
        <w:t xml:space="preserve"> </w:t>
      </w:r>
      <w:r>
        <w:t>integrated biogeographic</w:t>
      </w:r>
      <w:r>
        <w:rPr>
          <w:spacing w:val="1"/>
        </w:rPr>
        <w:t xml:space="preserve"> </w:t>
      </w:r>
      <w:r>
        <w:t>assessment of reef fish populations and</w:t>
      </w:r>
      <w:r>
        <w:rPr>
          <w:spacing w:val="2"/>
        </w:rPr>
        <w:t xml:space="preserve"> </w:t>
      </w:r>
      <w:r>
        <w:t xml:space="preserve">fisheries </w:t>
      </w:r>
      <w:r>
        <w:rPr>
          <w:spacing w:val="1"/>
        </w:rPr>
        <w:t>in</w:t>
      </w:r>
      <w:r>
        <w:t xml:space="preserve"> </w:t>
      </w:r>
      <w:r>
        <w:rPr>
          <w:spacing w:val="1"/>
        </w:rPr>
        <w:t>Dry</w:t>
      </w:r>
      <w:r>
        <w:rPr>
          <w:spacing w:val="87"/>
        </w:rPr>
        <w:t xml:space="preserve"> </w:t>
      </w:r>
      <w:r>
        <w:t>Tortugas: Effects of no-take reserves.</w:t>
      </w:r>
      <w:r>
        <w:rPr>
          <w:spacing w:val="2"/>
        </w:rPr>
        <w:t xml:space="preserve"> </w:t>
      </w:r>
      <w:proofErr w:type="gramStart"/>
      <w:r>
        <w:t>NOAA Technical Memorandum NOS NCCOS</w:t>
      </w:r>
      <w:r w:rsidR="001E00D5">
        <w:t xml:space="preserve"> </w:t>
      </w:r>
      <w:r>
        <w:t>111.</w:t>
      </w:r>
      <w:proofErr w:type="gramEnd"/>
      <w:r>
        <w:t xml:space="preserve"> </w:t>
      </w:r>
      <w:proofErr w:type="gramStart"/>
      <w:r>
        <w:t xml:space="preserve">Prepared </w:t>
      </w:r>
      <w:r>
        <w:rPr>
          <w:spacing w:val="2"/>
        </w:rPr>
        <w:t>by</w:t>
      </w:r>
      <w:r>
        <w:rPr>
          <w:spacing w:val="-5"/>
        </w:rPr>
        <w:t xml:space="preserve"> </w:t>
      </w:r>
      <w:r>
        <w:t>the NCCOS Center</w:t>
      </w:r>
      <w:r>
        <w:rPr>
          <w:spacing w:val="-2"/>
        </w:rPr>
        <w:t xml:space="preserve"> </w:t>
      </w:r>
      <w:r>
        <w:t>for</w:t>
      </w:r>
      <w:r>
        <w:rPr>
          <w:spacing w:val="-2"/>
        </w:rPr>
        <w:t xml:space="preserve"> </w:t>
      </w:r>
      <w:r>
        <w:t>Coastal</w:t>
      </w:r>
      <w:r>
        <w:rPr>
          <w:spacing w:val="2"/>
        </w:rPr>
        <w:t xml:space="preserve"> </w:t>
      </w:r>
      <w:r>
        <w:t>Monitoring and Assessment</w:t>
      </w:r>
      <w:r>
        <w:rPr>
          <w:spacing w:val="56"/>
        </w:rPr>
        <w:t xml:space="preserve"> </w:t>
      </w:r>
      <w:r>
        <w:t>Biogeography</w:t>
      </w:r>
      <w:r>
        <w:rPr>
          <w:spacing w:val="-5"/>
        </w:rPr>
        <w:t xml:space="preserve"> </w:t>
      </w:r>
      <w:r>
        <w:t>Branch.</w:t>
      </w:r>
      <w:proofErr w:type="gramEnd"/>
      <w:r>
        <w:t xml:space="preserve"> Silver</w:t>
      </w:r>
      <w:r>
        <w:rPr>
          <w:spacing w:val="-2"/>
        </w:rPr>
        <w:t xml:space="preserve"> </w:t>
      </w:r>
      <w:r>
        <w:t xml:space="preserve">Spring, MD. </w:t>
      </w:r>
      <w:proofErr w:type="gramStart"/>
      <w:r>
        <w:t>147 p.</w:t>
      </w:r>
      <w:proofErr w:type="gramEnd"/>
    </w:p>
    <w:p w14:paraId="38F4722B" w14:textId="77777777" w:rsidR="00F6479D" w:rsidRDefault="00CA45AA" w:rsidP="00B40AAF">
      <w:pPr>
        <w:pStyle w:val="BodyText"/>
        <w:spacing w:after="120"/>
        <w:ind w:left="720" w:hanging="720"/>
      </w:pPr>
      <w:r>
        <w:t xml:space="preserve">Kelleher, G.1999. </w:t>
      </w:r>
      <w:proofErr w:type="gramStart"/>
      <w:r>
        <w:t>Guidelines for marine</w:t>
      </w:r>
      <w:r>
        <w:rPr>
          <w:spacing w:val="-2"/>
        </w:rPr>
        <w:t xml:space="preserve"> </w:t>
      </w:r>
      <w:r>
        <w:t>protected</w:t>
      </w:r>
      <w:r>
        <w:rPr>
          <w:spacing w:val="1"/>
        </w:rPr>
        <w:t xml:space="preserve"> </w:t>
      </w:r>
      <w:r>
        <w:t>areas.</w:t>
      </w:r>
      <w:proofErr w:type="gramEnd"/>
      <w:r>
        <w:rPr>
          <w:spacing w:val="4"/>
        </w:rPr>
        <w:t xml:space="preserve"> </w:t>
      </w:r>
      <w:proofErr w:type="gramStart"/>
      <w:r>
        <w:t>IUCN, Gland, Switzerland and</w:t>
      </w:r>
      <w:r>
        <w:rPr>
          <w:spacing w:val="45"/>
        </w:rPr>
        <w:t xml:space="preserve"> </w:t>
      </w:r>
      <w:r>
        <w:t>Cambridge, UK.</w:t>
      </w:r>
      <w:proofErr w:type="gramEnd"/>
      <w:r>
        <w:t xml:space="preserve"> </w:t>
      </w:r>
      <w:proofErr w:type="gramStart"/>
      <w:r>
        <w:t>107 p.</w:t>
      </w:r>
      <w:proofErr w:type="gramEnd"/>
    </w:p>
    <w:p w14:paraId="0D00FA0B" w14:textId="77777777" w:rsidR="00F6479D" w:rsidRDefault="00CA45AA" w:rsidP="00B40AAF">
      <w:pPr>
        <w:pStyle w:val="BodyText"/>
        <w:spacing w:after="120"/>
        <w:ind w:left="720" w:hanging="720"/>
      </w:pPr>
      <w:r>
        <w:t>Laffoley, D.</w:t>
      </w:r>
      <w:r>
        <w:rPr>
          <w:spacing w:val="1"/>
        </w:rPr>
        <w:t xml:space="preserve"> </w:t>
      </w:r>
      <w:r>
        <w:t>(</w:t>
      </w:r>
      <w:proofErr w:type="gramStart"/>
      <w:r>
        <w:t>ed</w:t>
      </w:r>
      <w:proofErr w:type="gramEnd"/>
      <w:r>
        <w:t>).</w:t>
      </w:r>
      <w:r>
        <w:rPr>
          <w:spacing w:val="1"/>
        </w:rPr>
        <w:t xml:space="preserve"> </w:t>
      </w:r>
      <w:r>
        <w:t>2008.</w:t>
      </w:r>
      <w:r>
        <w:rPr>
          <w:spacing w:val="2"/>
        </w:rPr>
        <w:t xml:space="preserve"> </w:t>
      </w:r>
      <w:r>
        <w:t>Towards networks of</w:t>
      </w:r>
      <w:r>
        <w:rPr>
          <w:spacing w:val="-2"/>
        </w:rPr>
        <w:t xml:space="preserve"> </w:t>
      </w:r>
      <w:r>
        <w:t>marine</w:t>
      </w:r>
      <w:r>
        <w:rPr>
          <w:spacing w:val="-2"/>
        </w:rPr>
        <w:t xml:space="preserve"> </w:t>
      </w:r>
      <w:r>
        <w:t>protected areas. The</w:t>
      </w:r>
      <w:r>
        <w:rPr>
          <w:spacing w:val="1"/>
        </w:rPr>
        <w:t xml:space="preserve"> </w:t>
      </w:r>
      <w:r>
        <w:t>MPA Plan of Action</w:t>
      </w:r>
      <w:r>
        <w:rPr>
          <w:spacing w:val="61"/>
        </w:rPr>
        <w:t xml:space="preserve"> </w:t>
      </w:r>
      <w:r>
        <w:rPr>
          <w:rFonts w:cs="Times New Roman"/>
        </w:rPr>
        <w:t>for IUCN’s World Commission on Protected Areas.</w:t>
      </w:r>
      <w:r>
        <w:rPr>
          <w:rFonts w:cs="Times New Roman"/>
          <w:spacing w:val="2"/>
        </w:rPr>
        <w:t xml:space="preserve"> </w:t>
      </w:r>
      <w:proofErr w:type="gramStart"/>
      <w:r>
        <w:rPr>
          <w:rFonts w:cs="Times New Roman"/>
        </w:rPr>
        <w:t>IUCN WCPA, Gland, Switzerland.</w:t>
      </w:r>
      <w:proofErr w:type="gramEnd"/>
      <w:r>
        <w:rPr>
          <w:rFonts w:cs="Times New Roman"/>
          <w:spacing w:val="55"/>
        </w:rPr>
        <w:t xml:space="preserve"> </w:t>
      </w:r>
      <w:proofErr w:type="gramStart"/>
      <w:r>
        <w:t>28 p.</w:t>
      </w:r>
      <w:proofErr w:type="gramEnd"/>
    </w:p>
    <w:p w14:paraId="037D22AB" w14:textId="77777777" w:rsidR="00F6479D" w:rsidRDefault="00CA45AA" w:rsidP="00B40AAF">
      <w:pPr>
        <w:pStyle w:val="BodyText"/>
        <w:spacing w:after="120"/>
        <w:ind w:left="720" w:hanging="720"/>
      </w:pPr>
      <w:proofErr w:type="gramStart"/>
      <w:r>
        <w:t>Lesher, A.T. 2008.</w:t>
      </w:r>
      <w:proofErr w:type="gramEnd"/>
      <w:r>
        <w:rPr>
          <w:spacing w:val="2"/>
        </w:rPr>
        <w:t xml:space="preserve"> </w:t>
      </w:r>
      <w:r>
        <w:t>An analysis of larval dispersal</w:t>
      </w:r>
      <w:r>
        <w:rPr>
          <w:spacing w:val="2"/>
        </w:rPr>
        <w:t xml:space="preserve"> </w:t>
      </w:r>
      <w:r>
        <w:t>and retention within the</w:t>
      </w:r>
      <w:r>
        <w:rPr>
          <w:spacing w:val="1"/>
        </w:rPr>
        <w:t xml:space="preserve"> </w:t>
      </w:r>
      <w:r>
        <w:t>South Atlantic Bight</w:t>
      </w:r>
      <w:r>
        <w:rPr>
          <w:spacing w:val="73"/>
        </w:rPr>
        <w:t xml:space="preserve"> </w:t>
      </w:r>
      <w:r>
        <w:t>using satellite-tracked drifters released on</w:t>
      </w:r>
      <w:r>
        <w:rPr>
          <w:spacing w:val="2"/>
        </w:rPr>
        <w:t xml:space="preserve"> </w:t>
      </w:r>
      <w:r>
        <w:t>reef fish</w:t>
      </w:r>
      <w:r>
        <w:rPr>
          <w:spacing w:val="2"/>
        </w:rPr>
        <w:t xml:space="preserve"> </w:t>
      </w:r>
      <w:r>
        <w:t>spawning grounds.</w:t>
      </w:r>
      <w:r>
        <w:rPr>
          <w:spacing w:val="2"/>
        </w:rPr>
        <w:t xml:space="preserve"> </w:t>
      </w:r>
      <w:proofErr w:type="gramStart"/>
      <w:r>
        <w:rPr>
          <w:rFonts w:cs="Times New Roman"/>
        </w:rPr>
        <w:t>Master’s Thesis.</w:t>
      </w:r>
      <w:proofErr w:type="gramEnd"/>
      <w:r>
        <w:rPr>
          <w:rFonts w:cs="Times New Roman"/>
          <w:spacing w:val="109"/>
        </w:rPr>
        <w:t xml:space="preserve"> </w:t>
      </w:r>
      <w:proofErr w:type="gramStart"/>
      <w:r>
        <w:t>The</w:t>
      </w:r>
      <w:r>
        <w:rPr>
          <w:spacing w:val="-2"/>
        </w:rPr>
        <w:t xml:space="preserve"> </w:t>
      </w:r>
      <w:r>
        <w:t>Graduate School of the College of Charleston.</w:t>
      </w:r>
      <w:proofErr w:type="gramEnd"/>
      <w:r>
        <w:rPr>
          <w:spacing w:val="2"/>
        </w:rPr>
        <w:t xml:space="preserve"> </w:t>
      </w:r>
      <w:proofErr w:type="gramStart"/>
      <w:r>
        <w:t>64 p.</w:t>
      </w:r>
      <w:proofErr w:type="gramEnd"/>
    </w:p>
    <w:p w14:paraId="36EC68D5" w14:textId="06B490F3" w:rsidR="00857B56" w:rsidRDefault="00857B56" w:rsidP="00B40AAF">
      <w:pPr>
        <w:pStyle w:val="BodyText"/>
        <w:spacing w:after="120"/>
        <w:ind w:left="720" w:hanging="720"/>
        <w:rPr>
          <w:rFonts w:cs="Times New Roman"/>
        </w:rPr>
      </w:pPr>
      <w:r>
        <w:rPr>
          <w:rFonts w:cs="Times New Roman"/>
        </w:rPr>
        <w:t>Leverington</w:t>
      </w:r>
      <w:r w:rsidR="00036A65">
        <w:rPr>
          <w:rFonts w:cs="Times New Roman"/>
        </w:rPr>
        <w:t>, F., K. Lemos Coast, J. Courrau, H. Pavese, C. Nolte, M. Marr, L. Coad, N. Burgess, B. Bomhard, M. Hockings</w:t>
      </w:r>
      <w:r>
        <w:rPr>
          <w:rFonts w:cs="Times New Roman"/>
        </w:rPr>
        <w:t xml:space="preserve">. 2010.  </w:t>
      </w:r>
      <w:r w:rsidR="00036A65">
        <w:rPr>
          <w:rFonts w:cs="Times New Roman"/>
        </w:rPr>
        <w:t xml:space="preserve">Management effectiveness evaluation in protected areas- a global study.  </w:t>
      </w:r>
      <w:proofErr w:type="gramStart"/>
      <w:r w:rsidR="00036A65">
        <w:rPr>
          <w:rFonts w:cs="Times New Roman"/>
        </w:rPr>
        <w:t>2</w:t>
      </w:r>
      <w:r w:rsidR="00036A65" w:rsidRPr="00036A65">
        <w:rPr>
          <w:rFonts w:cs="Times New Roman"/>
          <w:vertAlign w:val="superscript"/>
        </w:rPr>
        <w:t>nd</w:t>
      </w:r>
      <w:r w:rsidR="00036A65">
        <w:rPr>
          <w:rFonts w:cs="Times New Roman"/>
        </w:rPr>
        <w:t xml:space="preserve"> Edition.</w:t>
      </w:r>
      <w:proofErr w:type="gramEnd"/>
      <w:r w:rsidR="00036A65">
        <w:rPr>
          <w:rFonts w:cs="Times New Roman"/>
        </w:rPr>
        <w:t xml:space="preserve">  </w:t>
      </w:r>
      <w:proofErr w:type="gramStart"/>
      <w:r w:rsidR="00036A65">
        <w:rPr>
          <w:rFonts w:cs="Times New Roman"/>
        </w:rPr>
        <w:t>University of Queensland.</w:t>
      </w:r>
      <w:proofErr w:type="gramEnd"/>
      <w:r w:rsidR="00036A65">
        <w:rPr>
          <w:rFonts w:cs="Times New Roman"/>
        </w:rPr>
        <w:t xml:space="preserve">  Brisbane, Australia.  101pp.  </w:t>
      </w:r>
    </w:p>
    <w:p w14:paraId="27878390" w14:textId="03256461" w:rsidR="00F6479D" w:rsidRDefault="00CA45AA" w:rsidP="00B40AAF">
      <w:pPr>
        <w:pStyle w:val="BodyText"/>
        <w:spacing w:after="120"/>
        <w:ind w:left="720" w:hanging="720"/>
      </w:pPr>
      <w:proofErr w:type="gramStart"/>
      <w:r>
        <w:t>Lindeman,</w:t>
      </w:r>
      <w:r>
        <w:rPr>
          <w:spacing w:val="2"/>
        </w:rPr>
        <w:t xml:space="preserve"> </w:t>
      </w:r>
      <w:r>
        <w:t>K.C., R. Pugliese, G.T. Waugh, and J.S. Ault.</w:t>
      </w:r>
      <w:proofErr w:type="gramEnd"/>
      <w:r>
        <w:t xml:space="preserve"> 2000. Developmental patterns within a</w:t>
      </w:r>
      <w:r>
        <w:rPr>
          <w:spacing w:val="81"/>
        </w:rPr>
        <w:t xml:space="preserve"> </w:t>
      </w:r>
      <w:r>
        <w:t>multispecies reef</w:t>
      </w:r>
      <w:r>
        <w:rPr>
          <w:spacing w:val="1"/>
        </w:rPr>
        <w:t xml:space="preserve"> </w:t>
      </w:r>
      <w:r>
        <w:t>fishery:</w:t>
      </w:r>
      <w:r>
        <w:rPr>
          <w:spacing w:val="2"/>
        </w:rPr>
        <w:t xml:space="preserve"> </w:t>
      </w:r>
      <w:r>
        <w:t>management applications for</w:t>
      </w:r>
      <w:r>
        <w:rPr>
          <w:spacing w:val="-2"/>
        </w:rPr>
        <w:t xml:space="preserve"> </w:t>
      </w:r>
      <w:r>
        <w:t>essential fish habitats and</w:t>
      </w:r>
      <w:r>
        <w:rPr>
          <w:spacing w:val="97"/>
        </w:rPr>
        <w:t xml:space="preserve"> </w:t>
      </w:r>
      <w:r>
        <w:t xml:space="preserve">protected areas. </w:t>
      </w:r>
      <w:proofErr w:type="gramStart"/>
      <w:r w:rsidR="00036A65">
        <w:t>Bulletin of Marine Science</w:t>
      </w:r>
      <w:r>
        <w:t>.</w:t>
      </w:r>
      <w:proofErr w:type="gramEnd"/>
      <w:r>
        <w:t xml:space="preserve"> 66(3):929-56.</w:t>
      </w:r>
    </w:p>
    <w:p w14:paraId="183167AA" w14:textId="0A858402" w:rsidR="00857B56" w:rsidRDefault="00857B56" w:rsidP="00B40AAF">
      <w:pPr>
        <w:pStyle w:val="BodyText"/>
        <w:spacing w:after="120"/>
        <w:ind w:left="720" w:hanging="720"/>
        <w:rPr>
          <w:rFonts w:cs="Times New Roman"/>
        </w:rPr>
      </w:pPr>
      <w:r>
        <w:rPr>
          <w:rFonts w:cs="Times New Roman"/>
        </w:rPr>
        <w:t>McGovern</w:t>
      </w:r>
      <w:r w:rsidR="00036A65">
        <w:rPr>
          <w:rFonts w:cs="Times New Roman"/>
        </w:rPr>
        <w:t>, J.C., G.R. Sedberry, H.S. Meister, T.M. Westendorff, D.M. Wyanski, P.J. Harris</w:t>
      </w:r>
      <w:r>
        <w:rPr>
          <w:rFonts w:cs="Times New Roman"/>
        </w:rPr>
        <w:t>. 2005</w:t>
      </w:r>
      <w:r w:rsidR="00036A65">
        <w:rPr>
          <w:rFonts w:cs="Times New Roman"/>
        </w:rPr>
        <w:t xml:space="preserve">.  A tag and recapture study of gag, Mycterperca microlepis, off the southeastern U.S.  </w:t>
      </w:r>
      <w:proofErr w:type="gramStart"/>
      <w:r w:rsidR="00036A65">
        <w:rPr>
          <w:rFonts w:cs="Times New Roman"/>
        </w:rPr>
        <w:t>Bulletin of Marine Science.</w:t>
      </w:r>
      <w:proofErr w:type="gramEnd"/>
      <w:r w:rsidR="00036A65">
        <w:rPr>
          <w:rFonts w:cs="Times New Roman"/>
        </w:rPr>
        <w:t xml:space="preserve">  76: 47-59.  </w:t>
      </w:r>
    </w:p>
    <w:p w14:paraId="0AC5066F" w14:textId="74F105F7" w:rsidR="00F6479D" w:rsidRDefault="00CA45AA" w:rsidP="00B40AAF">
      <w:pPr>
        <w:pStyle w:val="BodyText"/>
        <w:spacing w:after="120"/>
        <w:ind w:left="720" w:hanging="720"/>
      </w:pPr>
      <w:proofErr w:type="gramStart"/>
      <w:r>
        <w:t>National Research Council.</w:t>
      </w:r>
      <w:proofErr w:type="gramEnd"/>
      <w:r>
        <w:t xml:space="preserve"> 2001. Marine</w:t>
      </w:r>
      <w:r>
        <w:rPr>
          <w:spacing w:val="-2"/>
        </w:rPr>
        <w:t xml:space="preserve"> </w:t>
      </w:r>
      <w:r>
        <w:t>protected</w:t>
      </w:r>
      <w:r>
        <w:rPr>
          <w:spacing w:val="2"/>
        </w:rPr>
        <w:t xml:space="preserve"> </w:t>
      </w:r>
      <w:r>
        <w:t>areas: tools for sustaining ocean</w:t>
      </w:r>
      <w:r>
        <w:rPr>
          <w:spacing w:val="2"/>
        </w:rPr>
        <w:t xml:space="preserve"> </w:t>
      </w:r>
      <w:r>
        <w:t>ecosystems.</w:t>
      </w:r>
      <w:r w:rsidR="00B40AAF">
        <w:t xml:space="preserve"> </w:t>
      </w:r>
      <w:proofErr w:type="gramStart"/>
      <w:r>
        <w:t>National Research Council, Washington, D.C. 288</w:t>
      </w:r>
      <w:r>
        <w:rPr>
          <w:spacing w:val="-3"/>
        </w:rPr>
        <w:t xml:space="preserve"> </w:t>
      </w:r>
      <w:r>
        <w:t>p.</w:t>
      </w:r>
      <w:proofErr w:type="gramEnd"/>
    </w:p>
    <w:p w14:paraId="580BC413" w14:textId="7F510FAB" w:rsidR="00857B56" w:rsidRDefault="00857B56" w:rsidP="00B40AAF">
      <w:pPr>
        <w:pStyle w:val="BodyText"/>
        <w:spacing w:after="120"/>
        <w:ind w:left="720" w:hanging="720"/>
      </w:pPr>
      <w:proofErr w:type="gramStart"/>
      <w:r>
        <w:t>NOAA</w:t>
      </w:r>
      <w:r w:rsidR="00615CC4">
        <w:t>.</w:t>
      </w:r>
      <w:proofErr w:type="gramEnd"/>
      <w:r>
        <w:t xml:space="preserve"> </w:t>
      </w:r>
      <w:proofErr w:type="gramStart"/>
      <w:r>
        <w:t>2011</w:t>
      </w:r>
      <w:r w:rsidR="00615CC4">
        <w:t>.  NOAA Coral Reef Conservation Program MPA Management Assessment Checklist.</w:t>
      </w:r>
      <w:proofErr w:type="gramEnd"/>
      <w:r w:rsidR="00615CC4">
        <w:t xml:space="preserve">  </w:t>
      </w:r>
      <w:proofErr w:type="gramStart"/>
      <w:r w:rsidR="00615CC4">
        <w:t>NOAA Coral Reef Conservation Program.</w:t>
      </w:r>
      <w:proofErr w:type="gramEnd"/>
      <w:r w:rsidR="00615CC4">
        <w:t xml:space="preserve">  17pp.  </w:t>
      </w:r>
    </w:p>
    <w:p w14:paraId="31F613A4" w14:textId="566DE5D7" w:rsidR="00F6479D" w:rsidRDefault="00CA45AA" w:rsidP="00B40AAF">
      <w:pPr>
        <w:pStyle w:val="BodyText"/>
        <w:spacing w:after="120"/>
        <w:ind w:left="720" w:hanging="720"/>
      </w:pPr>
      <w:proofErr w:type="gramStart"/>
      <w:r>
        <w:t>Paris, C.B., R.K. Cowen, R. Claro, and K.C.</w:t>
      </w:r>
      <w:r>
        <w:rPr>
          <w:spacing w:val="2"/>
        </w:rPr>
        <w:t xml:space="preserve"> </w:t>
      </w:r>
      <w:r>
        <w:t>Lindeman.</w:t>
      </w:r>
      <w:proofErr w:type="gramEnd"/>
      <w:r>
        <w:t xml:space="preserve"> 2005.</w:t>
      </w:r>
      <w:r>
        <w:rPr>
          <w:spacing w:val="1"/>
        </w:rPr>
        <w:t xml:space="preserve"> </w:t>
      </w:r>
      <w:r>
        <w:t>Larval transport pathways from</w:t>
      </w:r>
      <w:r>
        <w:rPr>
          <w:spacing w:val="55"/>
        </w:rPr>
        <w:t xml:space="preserve"> </w:t>
      </w:r>
      <w:r>
        <w:t>Cuban snapper (Lutjanidae) spawning aggregations based on biophysical</w:t>
      </w:r>
      <w:r>
        <w:rPr>
          <w:spacing w:val="2"/>
        </w:rPr>
        <w:t xml:space="preserve"> </w:t>
      </w:r>
      <w:r>
        <w:t>modeling. Mar.</w:t>
      </w:r>
      <w:r>
        <w:rPr>
          <w:spacing w:val="89"/>
        </w:rPr>
        <w:t xml:space="preserve"> </w:t>
      </w:r>
      <w:r>
        <w:t>Ecol. Prog. Ser. 296:93-106.</w:t>
      </w:r>
    </w:p>
    <w:p w14:paraId="1562299D" w14:textId="77777777" w:rsidR="00F6479D" w:rsidRDefault="00CA45AA" w:rsidP="00B40AAF">
      <w:pPr>
        <w:pStyle w:val="BodyText"/>
        <w:spacing w:after="120"/>
        <w:ind w:left="720" w:hanging="720"/>
      </w:pPr>
      <w:proofErr w:type="gramStart"/>
      <w:r>
        <w:t>Pomeroy, R.S., J.E. Parks, and</w:t>
      </w:r>
      <w:r>
        <w:rPr>
          <w:spacing w:val="2"/>
        </w:rPr>
        <w:t xml:space="preserve"> </w:t>
      </w:r>
      <w:r>
        <w:rPr>
          <w:spacing w:val="-2"/>
        </w:rPr>
        <w:t>L.M.</w:t>
      </w:r>
      <w:r>
        <w:t xml:space="preserve"> Watson.</w:t>
      </w:r>
      <w:proofErr w:type="gramEnd"/>
      <w:r>
        <w:t xml:space="preserve"> 2004.</w:t>
      </w:r>
      <w:r>
        <w:rPr>
          <w:spacing w:val="2"/>
        </w:rPr>
        <w:t xml:space="preserve"> </w:t>
      </w:r>
      <w:r>
        <w:t>How is</w:t>
      </w:r>
      <w:r>
        <w:rPr>
          <w:spacing w:val="2"/>
        </w:rPr>
        <w:t xml:space="preserve"> </w:t>
      </w:r>
      <w:r>
        <w:rPr>
          <w:spacing w:val="-2"/>
        </w:rPr>
        <w:t>your</w:t>
      </w:r>
      <w:r>
        <w:t xml:space="preserve"> MPA doing?</w:t>
      </w:r>
      <w:r>
        <w:rPr>
          <w:spacing w:val="4"/>
        </w:rPr>
        <w:t xml:space="preserve"> </w:t>
      </w:r>
      <w:proofErr w:type="gramStart"/>
      <w:r>
        <w:t>A guidebook of</w:t>
      </w:r>
      <w:r>
        <w:rPr>
          <w:spacing w:val="62"/>
        </w:rPr>
        <w:t xml:space="preserve"> </w:t>
      </w:r>
      <w:r>
        <w:t>natural and social indicators for evaluating marine protected area management</w:t>
      </w:r>
      <w:r>
        <w:rPr>
          <w:spacing w:val="95"/>
        </w:rPr>
        <w:t xml:space="preserve"> </w:t>
      </w:r>
      <w:r>
        <w:t>effectiveness.</w:t>
      </w:r>
      <w:proofErr w:type="gramEnd"/>
      <w:r>
        <w:rPr>
          <w:spacing w:val="2"/>
        </w:rPr>
        <w:t xml:space="preserve"> </w:t>
      </w:r>
      <w:proofErr w:type="gramStart"/>
      <w:r>
        <w:t>IUCN, Protected Areas Program; WWF;</w:t>
      </w:r>
      <w:r>
        <w:rPr>
          <w:spacing w:val="1"/>
        </w:rPr>
        <w:t xml:space="preserve"> </w:t>
      </w:r>
      <w:r>
        <w:t>United States, NOAA.</w:t>
      </w:r>
      <w:proofErr w:type="gramEnd"/>
    </w:p>
    <w:p w14:paraId="07EE075F" w14:textId="25C060C6" w:rsidR="00857B56" w:rsidRDefault="00857B56" w:rsidP="00B40AAF">
      <w:pPr>
        <w:pStyle w:val="BodyText"/>
        <w:spacing w:after="120"/>
        <w:ind w:left="720" w:hanging="720"/>
      </w:pPr>
      <w:r>
        <w:t>Potts</w:t>
      </w:r>
      <w:r w:rsidR="00435001">
        <w:t xml:space="preserve">, J.  </w:t>
      </w:r>
      <w:proofErr w:type="gramStart"/>
      <w:r w:rsidR="002E4258">
        <w:t>and</w:t>
      </w:r>
      <w:proofErr w:type="gramEnd"/>
      <w:r w:rsidR="002E4258">
        <w:t xml:space="preserve"> K. Brennan.  </w:t>
      </w:r>
      <w:r>
        <w:t>2001</w:t>
      </w:r>
      <w:r w:rsidR="002E4258">
        <w:t xml:space="preserve">.  </w:t>
      </w:r>
      <w:r w:rsidR="002E4258">
        <w:t xml:space="preserve">Trends in catch data and estimated static SPR values for fifteen species of reef fish landed along the southeastern United States. Report to the South </w:t>
      </w:r>
      <w:r w:rsidR="002E4258">
        <w:lastRenderedPageBreak/>
        <w:t xml:space="preserve">Atlantic Fishery Management Council, One Southpark Circle, Suite 306, Charleston, SC 29407. </w:t>
      </w:r>
      <w:proofErr w:type="gramStart"/>
      <w:r w:rsidR="002E4258">
        <w:t>41 p.</w:t>
      </w:r>
      <w:proofErr w:type="gramEnd"/>
    </w:p>
    <w:p w14:paraId="44E6F807" w14:textId="6584EA90" w:rsidR="00857B56" w:rsidRDefault="00857B56" w:rsidP="00B40AAF">
      <w:pPr>
        <w:pStyle w:val="BodyText"/>
        <w:spacing w:after="120"/>
        <w:ind w:left="720" w:hanging="720"/>
      </w:pPr>
      <w:r>
        <w:t>Reed</w:t>
      </w:r>
      <w:r w:rsidR="00036A65">
        <w:t>, J.K., S. Harter, S. Farrington, A. David</w:t>
      </w:r>
      <w:r>
        <w:t>. 2014</w:t>
      </w:r>
      <w:r w:rsidR="00036A65">
        <w:t xml:space="preserve">.  Characterization and interreleationships of deepwater coral/sponge habitats and fish </w:t>
      </w:r>
      <w:r w:rsidR="00435001">
        <w:t>communities</w:t>
      </w:r>
      <w:r w:rsidR="00036A65">
        <w:t xml:space="preserve"> off Florida.  In:  Interrelationships </w:t>
      </w:r>
      <w:proofErr w:type="gramStart"/>
      <w:r w:rsidR="00036A65">
        <w:t>Between</w:t>
      </w:r>
      <w:proofErr w:type="gramEnd"/>
      <w:r w:rsidR="00036A65">
        <w:t xml:space="preserve"> Corals and Fisheries.  S.A. Bortone </w:t>
      </w:r>
      <w:proofErr w:type="gramStart"/>
      <w:r w:rsidR="00036A65">
        <w:t>ed</w:t>
      </w:r>
      <w:proofErr w:type="gramEnd"/>
      <w:r w:rsidR="00036A65">
        <w:t xml:space="preserve">.  </w:t>
      </w:r>
      <w:proofErr w:type="gramStart"/>
      <w:r w:rsidR="00036A65">
        <w:t>CRC Press.</w:t>
      </w:r>
      <w:proofErr w:type="gramEnd"/>
      <w:r w:rsidR="00036A65">
        <w:t xml:space="preserve">  Boca Raton, FL.  </w:t>
      </w:r>
      <w:proofErr w:type="gramStart"/>
      <w:r w:rsidR="00036A65">
        <w:t>5</w:t>
      </w:r>
      <w:r w:rsidR="00435001">
        <w:t>1</w:t>
      </w:r>
      <w:r w:rsidR="00036A65">
        <w:t>-</w:t>
      </w:r>
      <w:r w:rsidR="00435001">
        <w:t>82.</w:t>
      </w:r>
      <w:proofErr w:type="gramEnd"/>
    </w:p>
    <w:p w14:paraId="71D35879" w14:textId="6BC5EEF2" w:rsidR="00857B56" w:rsidRDefault="00857B56" w:rsidP="00B40AAF">
      <w:pPr>
        <w:pStyle w:val="BodyText"/>
        <w:spacing w:after="120"/>
        <w:ind w:left="720" w:hanging="720"/>
      </w:pPr>
      <w:r>
        <w:t>Rizk, C.,</w:t>
      </w:r>
      <w:r>
        <w:rPr>
          <w:spacing w:val="-3"/>
        </w:rPr>
        <w:t xml:space="preserve"> </w:t>
      </w:r>
      <w:r>
        <w:rPr>
          <w:spacing w:val="1"/>
        </w:rPr>
        <w:t>J.</w:t>
      </w:r>
      <w:r>
        <w:rPr>
          <w:spacing w:val="-3"/>
        </w:rPr>
        <w:t xml:space="preserve"> </w:t>
      </w:r>
      <w:r>
        <w:t>Semelin, C.</w:t>
      </w:r>
      <w:r>
        <w:rPr>
          <w:spacing w:val="-3"/>
        </w:rPr>
        <w:t xml:space="preserve"> </w:t>
      </w:r>
      <w:r>
        <w:t>Karibuhoye. 2011. Methodological guidebook for</w:t>
      </w:r>
      <w:r>
        <w:rPr>
          <w:spacing w:val="1"/>
        </w:rPr>
        <w:t xml:space="preserve"> </w:t>
      </w:r>
      <w:r>
        <w:t>the development of</w:t>
      </w:r>
      <w:r>
        <w:rPr>
          <w:spacing w:val="91"/>
        </w:rPr>
        <w:t xml:space="preserve"> </w:t>
      </w:r>
      <w:r>
        <w:t>management plans for marine</w:t>
      </w:r>
      <w:r>
        <w:rPr>
          <w:spacing w:val="-2"/>
        </w:rPr>
        <w:t xml:space="preserve"> </w:t>
      </w:r>
      <w:r>
        <w:t>protected areas in</w:t>
      </w:r>
      <w:r>
        <w:rPr>
          <w:spacing w:val="2"/>
        </w:rPr>
        <w:t xml:space="preserve"> </w:t>
      </w:r>
      <w:r>
        <w:t>West Africa.</w:t>
      </w:r>
    </w:p>
    <w:p w14:paraId="2FDB262C" w14:textId="77777777" w:rsidR="00F6479D" w:rsidRDefault="00CA45AA" w:rsidP="00B40AAF">
      <w:pPr>
        <w:pStyle w:val="BodyText"/>
        <w:spacing w:after="120"/>
        <w:ind w:left="720" w:hanging="720"/>
      </w:pPr>
      <w:proofErr w:type="gramStart"/>
      <w:r>
        <w:t>Rudershausen, P.J., W.A.</w:t>
      </w:r>
      <w:r>
        <w:rPr>
          <w:spacing w:val="-3"/>
        </w:rPr>
        <w:t xml:space="preserve"> </w:t>
      </w:r>
      <w:r>
        <w:t>Mitchell, J.A. Buckel, E.H. Williams, and E. Hazen.</w:t>
      </w:r>
      <w:proofErr w:type="gramEnd"/>
      <w:r>
        <w:t xml:space="preserve"> 2010. Developing</w:t>
      </w:r>
      <w:r>
        <w:rPr>
          <w:spacing w:val="81"/>
        </w:rPr>
        <w:t xml:space="preserve"> </w:t>
      </w:r>
      <w:r>
        <w:t>a two-step fishery-independent design to estimate the relative</w:t>
      </w:r>
      <w:r>
        <w:rPr>
          <w:spacing w:val="1"/>
        </w:rPr>
        <w:t xml:space="preserve"> </w:t>
      </w:r>
      <w:r>
        <w:t>abundance of</w:t>
      </w:r>
      <w:r>
        <w:rPr>
          <w:spacing w:val="1"/>
        </w:rPr>
        <w:t xml:space="preserve"> </w:t>
      </w:r>
      <w:r>
        <w:t>deepwater</w:t>
      </w:r>
      <w:r>
        <w:rPr>
          <w:spacing w:val="97"/>
        </w:rPr>
        <w:t xml:space="preserve"> </w:t>
      </w:r>
      <w:r>
        <w:t>reef</w:t>
      </w:r>
      <w:r>
        <w:rPr>
          <w:spacing w:val="1"/>
        </w:rPr>
        <w:t xml:space="preserve"> </w:t>
      </w:r>
      <w:r>
        <w:t>fish: Application to a marine</w:t>
      </w:r>
      <w:r>
        <w:rPr>
          <w:spacing w:val="-2"/>
        </w:rPr>
        <w:t xml:space="preserve"> </w:t>
      </w:r>
      <w:r>
        <w:t>protected</w:t>
      </w:r>
      <w:r>
        <w:rPr>
          <w:spacing w:val="1"/>
        </w:rPr>
        <w:t xml:space="preserve"> </w:t>
      </w:r>
      <w:r>
        <w:t>area off</w:t>
      </w:r>
      <w:r>
        <w:rPr>
          <w:spacing w:val="-2"/>
        </w:rPr>
        <w:t xml:space="preserve"> </w:t>
      </w:r>
      <w:r>
        <w:t>the southeastern United States coast.</w:t>
      </w:r>
      <w:r>
        <w:rPr>
          <w:spacing w:val="97"/>
        </w:rPr>
        <w:t xml:space="preserve"> </w:t>
      </w:r>
      <w:proofErr w:type="gramStart"/>
      <w:r>
        <w:t>Fisheries Research.</w:t>
      </w:r>
      <w:proofErr w:type="gramEnd"/>
      <w:r>
        <w:t xml:space="preserve"> 105(3):</w:t>
      </w:r>
      <w:r>
        <w:rPr>
          <w:spacing w:val="1"/>
        </w:rPr>
        <w:t xml:space="preserve"> </w:t>
      </w:r>
      <w:r>
        <w:t>254</w:t>
      </w:r>
      <w:r>
        <w:rPr>
          <w:rFonts w:cs="Times New Roman"/>
        </w:rPr>
        <w:t>–</w:t>
      </w:r>
      <w:r>
        <w:t>260.</w:t>
      </w:r>
    </w:p>
    <w:p w14:paraId="07B12FF3" w14:textId="77777777" w:rsidR="00857B56" w:rsidRDefault="00857B56" w:rsidP="00B40AAF">
      <w:pPr>
        <w:pStyle w:val="BodyText"/>
        <w:spacing w:after="120"/>
        <w:ind w:left="720" w:hanging="720"/>
      </w:pPr>
      <w:proofErr w:type="gramStart"/>
      <w:r>
        <w:t>SAFMC.</w:t>
      </w:r>
      <w:proofErr w:type="gramEnd"/>
      <w:r>
        <w:t xml:space="preserve"> 2005. Final Evaluation Plan for the </w:t>
      </w:r>
      <w:r>
        <w:rPr>
          <w:i/>
        </w:rPr>
        <w:t xml:space="preserve">Oculina </w:t>
      </w:r>
      <w:r>
        <w:t xml:space="preserve">Experimental Closed Area. </w:t>
      </w:r>
      <w:proofErr w:type="gramStart"/>
      <w:r>
        <w:t>South Atlantic</w:t>
      </w:r>
      <w:r>
        <w:rPr>
          <w:spacing w:val="63"/>
        </w:rPr>
        <w:t xml:space="preserve"> </w:t>
      </w:r>
      <w:r>
        <w:t>Fishery</w:t>
      </w:r>
      <w:r>
        <w:rPr>
          <w:spacing w:val="-5"/>
        </w:rPr>
        <w:t xml:space="preserve"> </w:t>
      </w:r>
      <w:r>
        <w:t>Management Council, Charleston, South Carolina.</w:t>
      </w:r>
      <w:proofErr w:type="gramEnd"/>
      <w:r>
        <w:t xml:space="preserve"> </w:t>
      </w:r>
      <w:proofErr w:type="gramStart"/>
      <w:r>
        <w:t>84 p.</w:t>
      </w:r>
      <w:proofErr w:type="gramEnd"/>
    </w:p>
    <w:p w14:paraId="15ADBA36" w14:textId="77777777" w:rsidR="00857B56" w:rsidRDefault="00857B56" w:rsidP="00B40AAF">
      <w:pPr>
        <w:pStyle w:val="BodyText"/>
        <w:spacing w:after="120"/>
        <w:ind w:left="720" w:hanging="720"/>
      </w:pPr>
      <w:proofErr w:type="gramStart"/>
      <w:r>
        <w:t>SAFMC.</w:t>
      </w:r>
      <w:proofErr w:type="gramEnd"/>
      <w:r>
        <w:t xml:space="preserve"> 2009. Regulations for</w:t>
      </w:r>
      <w:r>
        <w:rPr>
          <w:spacing w:val="-2"/>
        </w:rPr>
        <w:t xml:space="preserve"> </w:t>
      </w:r>
      <w:r>
        <w:t>deepwater</w:t>
      </w:r>
      <w:r>
        <w:rPr>
          <w:spacing w:val="-2"/>
        </w:rPr>
        <w:t xml:space="preserve"> </w:t>
      </w:r>
      <w:r>
        <w:t xml:space="preserve">marine protected areas in the South Atlantic. </w:t>
      </w:r>
      <w:proofErr w:type="gramStart"/>
      <w:r>
        <w:t>South</w:t>
      </w:r>
      <w:r>
        <w:rPr>
          <w:spacing w:val="69"/>
        </w:rPr>
        <w:t xml:space="preserve"> </w:t>
      </w:r>
      <w:r>
        <w:t>Carolina Seagrant Extension Program.</w:t>
      </w:r>
      <w:proofErr w:type="gramEnd"/>
    </w:p>
    <w:p w14:paraId="7ABF3805" w14:textId="77777777" w:rsidR="00857B56" w:rsidRDefault="00857B56" w:rsidP="00B40AAF">
      <w:pPr>
        <w:pStyle w:val="BodyText"/>
        <w:spacing w:after="120"/>
        <w:ind w:left="720" w:hanging="720"/>
      </w:pPr>
      <w:proofErr w:type="gramStart"/>
      <w:r>
        <w:t>SAFMC.</w:t>
      </w:r>
      <w:proofErr w:type="gramEnd"/>
      <w:r>
        <w:t xml:space="preserve"> 2007. Snapper Grouper Amendment Number</w:t>
      </w:r>
      <w:r>
        <w:rPr>
          <w:spacing w:val="-2"/>
        </w:rPr>
        <w:t xml:space="preserve"> </w:t>
      </w:r>
      <w:r>
        <w:t xml:space="preserve">14. </w:t>
      </w:r>
      <w:proofErr w:type="gramStart"/>
      <w:r>
        <w:t>South Atlantic Fishery</w:t>
      </w:r>
      <w:r>
        <w:rPr>
          <w:spacing w:val="-5"/>
        </w:rPr>
        <w:t xml:space="preserve"> </w:t>
      </w:r>
      <w:r>
        <w:t>Management</w:t>
      </w:r>
      <w:r>
        <w:rPr>
          <w:spacing w:val="59"/>
        </w:rPr>
        <w:t xml:space="preserve"> </w:t>
      </w:r>
      <w:r>
        <w:t>Council, Charleston, South Carolina.</w:t>
      </w:r>
      <w:proofErr w:type="gramEnd"/>
      <w:r>
        <w:t xml:space="preserve"> </w:t>
      </w:r>
      <w:proofErr w:type="gramStart"/>
      <w:r>
        <w:t>601 p.</w:t>
      </w:r>
      <w:proofErr w:type="gramEnd"/>
    </w:p>
    <w:p w14:paraId="448B4C1F" w14:textId="115DEE6D" w:rsidR="00435001" w:rsidRDefault="00435001" w:rsidP="00B40AAF">
      <w:pPr>
        <w:pStyle w:val="BodyText"/>
        <w:spacing w:after="120"/>
        <w:ind w:left="720" w:hanging="720"/>
      </w:pPr>
      <w:proofErr w:type="gramStart"/>
      <w:r>
        <w:t>SAFMC.</w:t>
      </w:r>
      <w:proofErr w:type="gramEnd"/>
      <w:r>
        <w:t xml:space="preserve"> 20</w:t>
      </w:r>
      <w:r>
        <w:t>15</w:t>
      </w:r>
      <w:r>
        <w:t>. Snapper Grouper Amendment Number</w:t>
      </w:r>
      <w:r>
        <w:rPr>
          <w:spacing w:val="-2"/>
        </w:rPr>
        <w:t xml:space="preserve"> </w:t>
      </w:r>
      <w:r>
        <w:t>36 (Draft)</w:t>
      </w:r>
      <w:r>
        <w:t xml:space="preserve">. </w:t>
      </w:r>
      <w:proofErr w:type="gramStart"/>
      <w:r>
        <w:t>South Atlantic Fishery</w:t>
      </w:r>
      <w:r>
        <w:rPr>
          <w:spacing w:val="-5"/>
        </w:rPr>
        <w:t xml:space="preserve"> </w:t>
      </w:r>
      <w:r>
        <w:t>Management</w:t>
      </w:r>
      <w:r>
        <w:rPr>
          <w:spacing w:val="59"/>
        </w:rPr>
        <w:t xml:space="preserve"> </w:t>
      </w:r>
      <w:r>
        <w:t>Council, Charleston, South Carolina.</w:t>
      </w:r>
      <w:proofErr w:type="gramEnd"/>
    </w:p>
    <w:p w14:paraId="7FF87FFD" w14:textId="77777777" w:rsidR="00F6479D" w:rsidRDefault="00CA45AA" w:rsidP="00B40AAF">
      <w:pPr>
        <w:pStyle w:val="BodyText"/>
        <w:spacing w:after="120"/>
        <w:ind w:left="720" w:hanging="720"/>
      </w:pPr>
      <w:proofErr w:type="gramStart"/>
      <w:r>
        <w:t>SAFMC.</w:t>
      </w:r>
      <w:proofErr w:type="gramEnd"/>
      <w:r>
        <w:t xml:space="preserve"> 2013. South Atlantic Fishery</w:t>
      </w:r>
      <w:r>
        <w:rPr>
          <w:spacing w:val="-5"/>
        </w:rPr>
        <w:t xml:space="preserve"> </w:t>
      </w:r>
      <w:r>
        <w:t>Management Council MPA Expert Workgroup Meeting</w:t>
      </w:r>
      <w:r>
        <w:rPr>
          <w:spacing w:val="59"/>
        </w:rPr>
        <w:t xml:space="preserve"> </w:t>
      </w:r>
      <w:r>
        <w:t>II</w:t>
      </w:r>
      <w:r>
        <w:rPr>
          <w:spacing w:val="-2"/>
        </w:rPr>
        <w:t xml:space="preserve"> </w:t>
      </w:r>
      <w:r>
        <w:t xml:space="preserve">Overview. </w:t>
      </w:r>
      <w:proofErr w:type="gramStart"/>
      <w:r>
        <w:t>South Atlantic Fishery</w:t>
      </w:r>
      <w:r>
        <w:rPr>
          <w:spacing w:val="-5"/>
        </w:rPr>
        <w:t xml:space="preserve"> </w:t>
      </w:r>
      <w:r>
        <w:t>Management</w:t>
      </w:r>
      <w:r>
        <w:rPr>
          <w:spacing w:val="2"/>
        </w:rPr>
        <w:t xml:space="preserve"> </w:t>
      </w:r>
      <w:r>
        <w:t>Council, Charleston, South Carolina.</w:t>
      </w:r>
      <w:proofErr w:type="gramEnd"/>
    </w:p>
    <w:p w14:paraId="3CA95D98" w14:textId="77777777" w:rsidR="00F6479D" w:rsidRDefault="00CA45AA" w:rsidP="00B40AAF">
      <w:pPr>
        <w:pStyle w:val="BodyText"/>
        <w:spacing w:after="120"/>
        <w:ind w:left="720" w:hanging="720"/>
      </w:pPr>
      <w:proofErr w:type="gramStart"/>
      <w:r>
        <w:t>SAFMC.</w:t>
      </w:r>
      <w:proofErr w:type="gramEnd"/>
      <w:r>
        <w:t xml:space="preserve"> 2012. South Atlantic Fishery</w:t>
      </w:r>
      <w:r>
        <w:rPr>
          <w:spacing w:val="-5"/>
        </w:rPr>
        <w:t xml:space="preserve"> </w:t>
      </w:r>
      <w:r>
        <w:t>Management Council</w:t>
      </w:r>
      <w:r>
        <w:rPr>
          <w:spacing w:val="3"/>
        </w:rPr>
        <w:t xml:space="preserve"> </w:t>
      </w:r>
      <w:r>
        <w:t>MPA Expert Workgroup Meeting</w:t>
      </w:r>
      <w:r>
        <w:rPr>
          <w:spacing w:val="59"/>
        </w:rPr>
        <w:t xml:space="preserve"> </w:t>
      </w:r>
      <w:r>
        <w:t xml:space="preserve">Overview. </w:t>
      </w:r>
      <w:proofErr w:type="gramStart"/>
      <w:r>
        <w:t>South Atlantic Fishery</w:t>
      </w:r>
      <w:r>
        <w:rPr>
          <w:spacing w:val="-5"/>
        </w:rPr>
        <w:t xml:space="preserve"> </w:t>
      </w:r>
      <w:r>
        <w:t>Management Council, Charleston, South Carolina.</w:t>
      </w:r>
      <w:proofErr w:type="gramEnd"/>
    </w:p>
    <w:p w14:paraId="446D1125" w14:textId="444059CB" w:rsidR="00F6479D" w:rsidRDefault="00CA45AA" w:rsidP="00B40AAF">
      <w:pPr>
        <w:pStyle w:val="BodyText"/>
        <w:spacing w:after="120"/>
        <w:ind w:left="720" w:hanging="720"/>
      </w:pPr>
      <w:r>
        <w:t>Sale, P.F., H.V.</w:t>
      </w:r>
      <w:r>
        <w:rPr>
          <w:spacing w:val="2"/>
        </w:rPr>
        <w:t xml:space="preserve"> </w:t>
      </w:r>
      <w:r>
        <w:t>Lavieren, M.C. Ablan</w:t>
      </w:r>
      <w:r>
        <w:rPr>
          <w:spacing w:val="2"/>
        </w:rPr>
        <w:t xml:space="preserve"> </w:t>
      </w:r>
      <w:r>
        <w:t>Lagman, J. Atema, M. Butler, C. Fauvelot, J.D. Hogan,G.P. Jones, K.C. Lindeman, C.B. Paris, R. Steneck and H.L. Stewart. 2010. Preserving</w:t>
      </w:r>
      <w:r>
        <w:rPr>
          <w:spacing w:val="67"/>
        </w:rPr>
        <w:t xml:space="preserve"> </w:t>
      </w:r>
      <w:r>
        <w:t>reef</w:t>
      </w:r>
      <w:r>
        <w:rPr>
          <w:spacing w:val="1"/>
        </w:rPr>
        <w:t xml:space="preserve"> </w:t>
      </w:r>
      <w:r>
        <w:t>connectivity:</w:t>
      </w:r>
      <w:r>
        <w:rPr>
          <w:spacing w:val="2"/>
        </w:rPr>
        <w:t xml:space="preserve"> </w:t>
      </w:r>
      <w:r>
        <w:t>A handbook for marine</w:t>
      </w:r>
      <w:r>
        <w:rPr>
          <w:spacing w:val="-2"/>
        </w:rPr>
        <w:t xml:space="preserve"> </w:t>
      </w:r>
      <w:r>
        <w:t>protected area managers. Connectivity</w:t>
      </w:r>
      <w:r>
        <w:rPr>
          <w:spacing w:val="39"/>
        </w:rPr>
        <w:t xml:space="preserve"> </w:t>
      </w:r>
      <w:r>
        <w:t>Working Group, Coral Reef Targeted Research and Capacity</w:t>
      </w:r>
      <w:r>
        <w:rPr>
          <w:spacing w:val="-5"/>
        </w:rPr>
        <w:t xml:space="preserve"> </w:t>
      </w:r>
      <w:r>
        <w:t>Building for</w:t>
      </w:r>
      <w:r>
        <w:rPr>
          <w:spacing w:val="1"/>
        </w:rPr>
        <w:t xml:space="preserve"> </w:t>
      </w:r>
      <w:r>
        <w:t>Management</w:t>
      </w:r>
      <w:r>
        <w:rPr>
          <w:spacing w:val="65"/>
        </w:rPr>
        <w:t xml:space="preserve"> </w:t>
      </w:r>
      <w:r>
        <w:t>Program, UNU-INWEH.</w:t>
      </w:r>
    </w:p>
    <w:p w14:paraId="1B61F5C9" w14:textId="00688198" w:rsidR="00F6479D" w:rsidRDefault="00CA45AA" w:rsidP="00B40AAF">
      <w:pPr>
        <w:pStyle w:val="BodyText"/>
        <w:spacing w:after="120"/>
        <w:ind w:left="720" w:hanging="720"/>
      </w:pPr>
      <w:proofErr w:type="gramStart"/>
      <w:r>
        <w:t>Salm, R.V., and J.R.</w:t>
      </w:r>
      <w:r>
        <w:rPr>
          <w:spacing w:val="-3"/>
        </w:rPr>
        <w:t xml:space="preserve"> </w:t>
      </w:r>
      <w:r>
        <w:t>Clark.</w:t>
      </w:r>
      <w:proofErr w:type="gramEnd"/>
      <w:r>
        <w:t xml:space="preserve"> 2000.</w:t>
      </w:r>
      <w:r>
        <w:rPr>
          <w:spacing w:val="2"/>
        </w:rPr>
        <w:t xml:space="preserve"> </w:t>
      </w:r>
      <w:r>
        <w:t>IUCN marine and coastal protected areas.</w:t>
      </w:r>
      <w:r>
        <w:rPr>
          <w:spacing w:val="4"/>
        </w:rPr>
        <w:t xml:space="preserve"> </w:t>
      </w:r>
      <w:proofErr w:type="gramStart"/>
      <w:r>
        <w:t>IUCN, Washington,</w:t>
      </w:r>
      <w:r w:rsidR="00B40AAF">
        <w:t xml:space="preserve"> </w:t>
      </w:r>
      <w:r>
        <w:t>D.C. 370 p.</w:t>
      </w:r>
      <w:proofErr w:type="gramEnd"/>
    </w:p>
    <w:p w14:paraId="74D7BBF3" w14:textId="77777777" w:rsidR="00F6479D" w:rsidRDefault="00CA45AA" w:rsidP="00B40AAF">
      <w:pPr>
        <w:pStyle w:val="BodyText"/>
        <w:spacing w:after="120"/>
        <w:ind w:left="720" w:hanging="720"/>
      </w:pPr>
      <w:proofErr w:type="gramStart"/>
      <w:r>
        <w:t>Sedberry, G.R., O. Pashuk, D.M. Wyanski, J.A. Stephen and P. Weinbach.</w:t>
      </w:r>
      <w:proofErr w:type="gramEnd"/>
      <w:r>
        <w:rPr>
          <w:spacing w:val="2"/>
        </w:rPr>
        <w:t xml:space="preserve"> </w:t>
      </w:r>
      <w:r>
        <w:t>2006. Spawning</w:t>
      </w:r>
      <w:r>
        <w:rPr>
          <w:spacing w:val="70"/>
        </w:rPr>
        <w:t xml:space="preserve"> </w:t>
      </w:r>
      <w:r>
        <w:t>locations for</w:t>
      </w:r>
      <w:r>
        <w:rPr>
          <w:spacing w:val="-2"/>
        </w:rPr>
        <w:t xml:space="preserve"> </w:t>
      </w:r>
      <w:r>
        <w:t>Atlantic reef fishes off the</w:t>
      </w:r>
      <w:r>
        <w:rPr>
          <w:spacing w:val="-2"/>
        </w:rPr>
        <w:t xml:space="preserve"> </w:t>
      </w:r>
      <w:r>
        <w:t>southeastern U.S. Proc. Gulf Carib.</w:t>
      </w:r>
      <w:r>
        <w:rPr>
          <w:spacing w:val="1"/>
        </w:rPr>
        <w:t xml:space="preserve"> </w:t>
      </w:r>
      <w:proofErr w:type="gramStart"/>
      <w:r>
        <w:t>Fish.</w:t>
      </w:r>
      <w:proofErr w:type="gramEnd"/>
      <w:r>
        <w:rPr>
          <w:spacing w:val="2"/>
        </w:rPr>
        <w:t xml:space="preserve"> </w:t>
      </w:r>
      <w:r>
        <w:rPr>
          <w:spacing w:val="-2"/>
        </w:rPr>
        <w:t>Inst.</w:t>
      </w:r>
      <w:r>
        <w:rPr>
          <w:spacing w:val="57"/>
        </w:rPr>
        <w:t xml:space="preserve"> </w:t>
      </w:r>
      <w:r>
        <w:t>57:463-514.</w:t>
      </w:r>
    </w:p>
    <w:p w14:paraId="55A4DF05" w14:textId="77777777" w:rsidR="00F6479D" w:rsidRDefault="00CA45AA" w:rsidP="00B40AAF">
      <w:pPr>
        <w:pStyle w:val="BodyText"/>
        <w:spacing w:after="120"/>
        <w:ind w:left="720" w:hanging="720"/>
      </w:pPr>
      <w:r>
        <w:t>Sedberry, G.R., P. Weinbach, J.A. Stephen, D.J. Machowski, J.K.</w:t>
      </w:r>
      <w:r>
        <w:rPr>
          <w:spacing w:val="1"/>
        </w:rPr>
        <w:t xml:space="preserve"> </w:t>
      </w:r>
      <w:r>
        <w:t>Loefer,</w:t>
      </w:r>
      <w:r>
        <w:rPr>
          <w:spacing w:val="1"/>
        </w:rPr>
        <w:t xml:space="preserve"> </w:t>
      </w:r>
      <w:r>
        <w:t>D. dosReis, K.</w:t>
      </w:r>
      <w:r>
        <w:rPr>
          <w:spacing w:val="73"/>
        </w:rPr>
        <w:t xml:space="preserve"> </w:t>
      </w:r>
      <w:r>
        <w:t>Draganov</w:t>
      </w:r>
      <w:r>
        <w:rPr>
          <w:spacing w:val="2"/>
        </w:rPr>
        <w:t xml:space="preserve"> </w:t>
      </w:r>
      <w:r>
        <w:t>and S.B. Griffin.</w:t>
      </w:r>
      <w:r>
        <w:rPr>
          <w:spacing w:val="1"/>
        </w:rPr>
        <w:t xml:space="preserve"> </w:t>
      </w:r>
      <w:r>
        <w:t xml:space="preserve">2005. </w:t>
      </w:r>
      <w:r>
        <w:rPr>
          <w:spacing w:val="-2"/>
        </w:rPr>
        <w:t>GIS</w:t>
      </w:r>
      <w:r>
        <w:rPr>
          <w:spacing w:val="2"/>
        </w:rPr>
        <w:t xml:space="preserve"> </w:t>
      </w:r>
      <w:r>
        <w:t>analysis of</w:t>
      </w:r>
      <w:r>
        <w:rPr>
          <w:spacing w:val="1"/>
        </w:rPr>
        <w:t xml:space="preserve"> </w:t>
      </w:r>
      <w:r>
        <w:t>fishery-independent data</w:t>
      </w:r>
      <w:r>
        <w:rPr>
          <w:spacing w:val="1"/>
        </w:rPr>
        <w:t xml:space="preserve"> </w:t>
      </w:r>
      <w:r>
        <w:t>in relation to</w:t>
      </w:r>
      <w:r>
        <w:rPr>
          <w:spacing w:val="83"/>
        </w:rPr>
        <w:t xml:space="preserve"> </w:t>
      </w:r>
      <w:r>
        <w:t>definition of essential fish habitat, habitat areas of</w:t>
      </w:r>
      <w:r>
        <w:rPr>
          <w:spacing w:val="1"/>
        </w:rPr>
        <w:t xml:space="preserve"> </w:t>
      </w:r>
      <w:r>
        <w:t>particular concern, and</w:t>
      </w:r>
      <w:r>
        <w:rPr>
          <w:spacing w:val="2"/>
        </w:rPr>
        <w:t xml:space="preserve"> </w:t>
      </w:r>
      <w:r>
        <w:t>marine</w:t>
      </w:r>
      <w:r>
        <w:rPr>
          <w:spacing w:val="95"/>
        </w:rPr>
        <w:t xml:space="preserve"> </w:t>
      </w:r>
      <w:r>
        <w:t>protected areas in the South Atlantic Bight.</w:t>
      </w:r>
      <w:r>
        <w:rPr>
          <w:spacing w:val="2"/>
        </w:rPr>
        <w:t xml:space="preserve"> </w:t>
      </w:r>
      <w:proofErr w:type="gramStart"/>
      <w:r>
        <w:t>Final</w:t>
      </w:r>
      <w:r>
        <w:rPr>
          <w:spacing w:val="-3"/>
        </w:rPr>
        <w:t xml:space="preserve"> </w:t>
      </w:r>
      <w:r>
        <w:t>Project Report, South Carolina</w:t>
      </w:r>
      <w:r>
        <w:rPr>
          <w:spacing w:val="69"/>
        </w:rPr>
        <w:t xml:space="preserve"> </w:t>
      </w:r>
      <w:r>
        <w:t>Department of</w:t>
      </w:r>
      <w:r>
        <w:rPr>
          <w:spacing w:val="1"/>
        </w:rPr>
        <w:t xml:space="preserve"> </w:t>
      </w:r>
      <w:r>
        <w:t>Natural Resources, MRRI.</w:t>
      </w:r>
      <w:proofErr w:type="gramEnd"/>
      <w:r>
        <w:rPr>
          <w:spacing w:val="1"/>
        </w:rPr>
        <w:t xml:space="preserve"> </w:t>
      </w:r>
      <w:r>
        <w:t>Charleston,</w:t>
      </w:r>
      <w:r>
        <w:rPr>
          <w:spacing w:val="1"/>
        </w:rPr>
        <w:t xml:space="preserve"> </w:t>
      </w:r>
      <w:r>
        <w:t>South Carolina.</w:t>
      </w:r>
    </w:p>
    <w:p w14:paraId="345A6C13" w14:textId="29CE5E3B" w:rsidR="00F6479D" w:rsidRDefault="00CA45AA" w:rsidP="00B40AAF">
      <w:pPr>
        <w:pStyle w:val="BodyText"/>
        <w:spacing w:after="120"/>
        <w:ind w:left="720" w:hanging="720"/>
      </w:pPr>
      <w:proofErr w:type="gramStart"/>
      <w:r>
        <w:t>SEMARNAP.</w:t>
      </w:r>
      <w:proofErr w:type="gramEnd"/>
      <w:r>
        <w:t xml:space="preserve"> 2000. Programa de</w:t>
      </w:r>
      <w:r>
        <w:rPr>
          <w:spacing w:val="-2"/>
        </w:rPr>
        <w:t xml:space="preserve"> </w:t>
      </w:r>
      <w:r>
        <w:t>Manejo Parque Nacional Arrecife</w:t>
      </w:r>
      <w:r>
        <w:rPr>
          <w:spacing w:val="-2"/>
        </w:rPr>
        <w:t xml:space="preserve"> </w:t>
      </w:r>
      <w:r>
        <w:t>de Puerto Morelos.</w:t>
      </w:r>
      <w:r w:rsidR="00B40AAF">
        <w:t xml:space="preserve"> </w:t>
      </w:r>
      <w:proofErr w:type="gramStart"/>
      <w:r>
        <w:t>Comunidad de Puerto Morelos, Quintana</w:t>
      </w:r>
      <w:r>
        <w:rPr>
          <w:spacing w:val="-2"/>
        </w:rPr>
        <w:t xml:space="preserve"> </w:t>
      </w:r>
      <w:r>
        <w:t>Roo, Mexico.</w:t>
      </w:r>
      <w:proofErr w:type="gramEnd"/>
    </w:p>
    <w:p w14:paraId="3440497E" w14:textId="77777777" w:rsidR="00F6479D" w:rsidRDefault="00CA45AA" w:rsidP="00B40AAF">
      <w:pPr>
        <w:pStyle w:val="BodyText"/>
        <w:spacing w:after="120"/>
        <w:ind w:left="720" w:hanging="720"/>
      </w:pPr>
      <w:r>
        <w:t xml:space="preserve">Schobernd </w:t>
      </w:r>
      <w:proofErr w:type="gramStart"/>
      <w:r>
        <w:t>C.M.,</w:t>
      </w:r>
      <w:proofErr w:type="gramEnd"/>
      <w:r>
        <w:t xml:space="preserve"> and G.R. Sedberry. 2009. Shelf-Edge</w:t>
      </w:r>
      <w:r>
        <w:rPr>
          <w:spacing w:val="-2"/>
        </w:rPr>
        <w:t xml:space="preserve"> </w:t>
      </w:r>
      <w:r>
        <w:t>and Upper-Slope Reef Fish Assemblages</w:t>
      </w:r>
      <w:r>
        <w:rPr>
          <w:spacing w:val="71"/>
        </w:rPr>
        <w:t xml:space="preserve"> </w:t>
      </w:r>
      <w:r>
        <w:lastRenderedPageBreak/>
        <w:t>in the South Atlantic Bight: Habitat Characteristics, Spatial Variation, and</w:t>
      </w:r>
      <w:r>
        <w:rPr>
          <w:spacing w:val="2"/>
        </w:rPr>
        <w:t xml:space="preserve"> </w:t>
      </w:r>
      <w:r>
        <w:t>Reproductive</w:t>
      </w:r>
      <w:r>
        <w:rPr>
          <w:spacing w:val="85"/>
        </w:rPr>
        <w:t xml:space="preserve"> </w:t>
      </w:r>
      <w:r>
        <w:t xml:space="preserve">Behavior. </w:t>
      </w:r>
      <w:proofErr w:type="gramStart"/>
      <w:r>
        <w:t>Bulletin of Marine</w:t>
      </w:r>
      <w:r>
        <w:rPr>
          <w:spacing w:val="-2"/>
        </w:rPr>
        <w:t xml:space="preserve"> </w:t>
      </w:r>
      <w:r>
        <w:t>Science.</w:t>
      </w:r>
      <w:proofErr w:type="gramEnd"/>
      <w:r>
        <w:t xml:space="preserve"> 84(1):67-92.</w:t>
      </w:r>
    </w:p>
    <w:p w14:paraId="141C74BA" w14:textId="77091400" w:rsidR="00F6479D" w:rsidRDefault="00CA45AA" w:rsidP="00B40AAF">
      <w:pPr>
        <w:pStyle w:val="BodyText"/>
        <w:spacing w:after="120"/>
        <w:ind w:left="720" w:hanging="720"/>
      </w:pPr>
      <w:proofErr w:type="gramStart"/>
      <w:r>
        <w:t>Thomas,</w:t>
      </w:r>
      <w:r>
        <w:rPr>
          <w:spacing w:val="2"/>
        </w:rPr>
        <w:t xml:space="preserve"> </w:t>
      </w:r>
      <w:r>
        <w:rPr>
          <w:spacing w:val="-3"/>
        </w:rPr>
        <w:t>L.</w:t>
      </w:r>
      <w:r>
        <w:rPr>
          <w:spacing w:val="2"/>
        </w:rPr>
        <w:t xml:space="preserve"> </w:t>
      </w:r>
      <w:r>
        <w:t xml:space="preserve">and </w:t>
      </w:r>
      <w:r>
        <w:rPr>
          <w:spacing w:val="1"/>
        </w:rPr>
        <w:t>J.</w:t>
      </w:r>
      <w:r>
        <w:t xml:space="preserve"> Middleton.</w:t>
      </w:r>
      <w:proofErr w:type="gramEnd"/>
      <w:r>
        <w:t xml:space="preserve"> 2003.</w:t>
      </w:r>
      <w:r>
        <w:rPr>
          <w:spacing w:val="1"/>
        </w:rPr>
        <w:t xml:space="preserve"> </w:t>
      </w:r>
      <w:r>
        <w:t xml:space="preserve">Guidelines for management planning </w:t>
      </w:r>
      <w:r>
        <w:rPr>
          <w:spacing w:val="1"/>
        </w:rPr>
        <w:t>of</w:t>
      </w:r>
      <w:r>
        <w:t xml:space="preserve"> protected</w:t>
      </w:r>
      <w:r>
        <w:rPr>
          <w:spacing w:val="1"/>
        </w:rPr>
        <w:t xml:space="preserve"> </w:t>
      </w:r>
      <w:r>
        <w:t>areas.</w:t>
      </w:r>
      <w:r w:rsidR="00B40AAF">
        <w:t xml:space="preserve"> </w:t>
      </w:r>
      <w:proofErr w:type="gramStart"/>
      <w:r>
        <w:t>IUCN</w:t>
      </w:r>
      <w:r>
        <w:rPr>
          <w:spacing w:val="1"/>
        </w:rPr>
        <w:t xml:space="preserve"> </w:t>
      </w:r>
      <w:r>
        <w:t>Gland, Switzerland and Cambridge, UK.</w:t>
      </w:r>
      <w:proofErr w:type="gramEnd"/>
      <w:r>
        <w:t xml:space="preserve"> </w:t>
      </w:r>
      <w:proofErr w:type="gramStart"/>
      <w:r>
        <w:rPr>
          <w:spacing w:val="1"/>
        </w:rPr>
        <w:t>79</w:t>
      </w:r>
      <w:r>
        <w:t xml:space="preserve"> p.</w:t>
      </w:r>
      <w:proofErr w:type="gramEnd"/>
    </w:p>
    <w:p w14:paraId="5787AE4C" w14:textId="77777777" w:rsidR="00F6479D" w:rsidRDefault="00CA45AA" w:rsidP="00B40AAF">
      <w:pPr>
        <w:pStyle w:val="BodyText"/>
        <w:spacing w:after="120"/>
        <w:ind w:left="720" w:hanging="720"/>
      </w:pPr>
      <w:proofErr w:type="gramStart"/>
      <w:r>
        <w:t>U.S. Department of Commerce.</w:t>
      </w:r>
      <w:proofErr w:type="gramEnd"/>
      <w:r>
        <w:t xml:space="preserve"> </w:t>
      </w:r>
      <w:proofErr w:type="gramStart"/>
      <w:r>
        <w:t>2009. 50 CFR Part</w:t>
      </w:r>
      <w:proofErr w:type="gramEnd"/>
      <w:r>
        <w:t xml:space="preserve"> 622. Fisheries of the Caribbean, Gulf </w:t>
      </w:r>
      <w:r>
        <w:rPr>
          <w:spacing w:val="1"/>
        </w:rPr>
        <w:t>of</w:t>
      </w:r>
      <w:r>
        <w:rPr>
          <w:spacing w:val="41"/>
        </w:rPr>
        <w:t xml:space="preserve"> </w:t>
      </w:r>
      <w:r>
        <w:t>Mexico, and South Atlantic; Snapper-Grouper Fishery</w:t>
      </w:r>
      <w:r>
        <w:rPr>
          <w:spacing w:val="-5"/>
        </w:rPr>
        <w:t xml:space="preserve"> </w:t>
      </w:r>
      <w:r>
        <w:t>off</w:t>
      </w:r>
      <w:r>
        <w:rPr>
          <w:spacing w:val="-2"/>
        </w:rPr>
        <w:t xml:space="preserve"> </w:t>
      </w:r>
      <w:r>
        <w:t>the Southern Atlantic States;</w:t>
      </w:r>
      <w:r>
        <w:rPr>
          <w:spacing w:val="81"/>
        </w:rPr>
        <w:t xml:space="preserve"> </w:t>
      </w:r>
      <w:r>
        <w:t xml:space="preserve">Amendment 14: Final Rule. </w:t>
      </w:r>
      <w:proofErr w:type="gramStart"/>
      <w:r>
        <w:t>NOAA.</w:t>
      </w:r>
      <w:proofErr w:type="gramEnd"/>
    </w:p>
    <w:p w14:paraId="43622FAA" w14:textId="77777777" w:rsidR="00F6479D" w:rsidRDefault="00CA45AA" w:rsidP="00B40AAF">
      <w:pPr>
        <w:pStyle w:val="BodyText"/>
        <w:spacing w:after="120"/>
        <w:ind w:left="720" w:hanging="720"/>
      </w:pPr>
      <w:proofErr w:type="gramStart"/>
      <w:r>
        <w:t>U.S. Department of Commerce.</w:t>
      </w:r>
      <w:proofErr w:type="gramEnd"/>
      <w:r>
        <w:t xml:space="preserve"> 2007. Florida Keys</w:t>
      </w:r>
      <w:r>
        <w:rPr>
          <w:spacing w:val="2"/>
        </w:rPr>
        <w:t xml:space="preserve"> </w:t>
      </w:r>
      <w:r>
        <w:t>National Marine Sanctuary: Revised</w:t>
      </w:r>
      <w:r>
        <w:rPr>
          <w:spacing w:val="72"/>
        </w:rPr>
        <w:t xml:space="preserve"> </w:t>
      </w:r>
      <w:r>
        <w:t xml:space="preserve">management plan. </w:t>
      </w:r>
      <w:proofErr w:type="gramStart"/>
      <w:r>
        <w:t>NOAA.</w:t>
      </w:r>
      <w:proofErr w:type="gramEnd"/>
      <w:r>
        <w:t xml:space="preserve"> </w:t>
      </w:r>
      <w:proofErr w:type="gramStart"/>
      <w:r>
        <w:t>369 p.</w:t>
      </w:r>
      <w:proofErr w:type="gramEnd"/>
    </w:p>
    <w:p w14:paraId="1E3FEC5A" w14:textId="77777777" w:rsidR="00F6479D" w:rsidRDefault="00CA45AA" w:rsidP="00B40AAF">
      <w:pPr>
        <w:pStyle w:val="BodyText"/>
        <w:spacing w:after="120"/>
        <w:ind w:left="720" w:hanging="720"/>
      </w:pPr>
      <w:proofErr w:type="gramStart"/>
      <w:r>
        <w:t>U.S. Department of Commerce.</w:t>
      </w:r>
      <w:proofErr w:type="gramEnd"/>
      <w:r>
        <w:t xml:space="preserve"> </w:t>
      </w:r>
      <w:r>
        <w:rPr>
          <w:rFonts w:cs="Times New Roman"/>
        </w:rPr>
        <w:t>2006.</w:t>
      </w:r>
      <w:r>
        <w:rPr>
          <w:rFonts w:cs="Times New Roman"/>
          <w:spacing w:val="2"/>
        </w:rPr>
        <w:t xml:space="preserve"> </w:t>
      </w:r>
      <w:r>
        <w:rPr>
          <w:rFonts w:cs="Times New Roman"/>
        </w:rPr>
        <w:t>Gray’s Reef National Marine Sanctuary</w:t>
      </w:r>
      <w:r>
        <w:t>: Final</w:t>
      </w:r>
      <w:r>
        <w:rPr>
          <w:spacing w:val="74"/>
        </w:rPr>
        <w:t xml:space="preserve"> </w:t>
      </w:r>
      <w:r>
        <w:t>management plan / final</w:t>
      </w:r>
      <w:r>
        <w:rPr>
          <w:spacing w:val="2"/>
        </w:rPr>
        <w:t xml:space="preserve"> </w:t>
      </w:r>
      <w:r>
        <w:t xml:space="preserve">environmental impact statement. </w:t>
      </w:r>
      <w:proofErr w:type="gramStart"/>
      <w:r>
        <w:t>NOAA.</w:t>
      </w:r>
      <w:proofErr w:type="gramEnd"/>
      <w:r>
        <w:t xml:space="preserve"> </w:t>
      </w:r>
      <w:proofErr w:type="gramStart"/>
      <w:r>
        <w:t>260 p.</w:t>
      </w:r>
      <w:proofErr w:type="gramEnd"/>
    </w:p>
    <w:p w14:paraId="5D7EF602" w14:textId="77777777" w:rsidR="00F6479D" w:rsidRDefault="00CA45AA" w:rsidP="00B40AAF">
      <w:pPr>
        <w:pStyle w:val="BodyText"/>
        <w:spacing w:after="120"/>
        <w:ind w:left="720" w:hanging="720"/>
      </w:pPr>
      <w:proofErr w:type="gramStart"/>
      <w:r>
        <w:t>U.S. Department of Commerce.</w:t>
      </w:r>
      <w:proofErr w:type="gramEnd"/>
      <w:r>
        <w:t xml:space="preserve"> 2000. Tortugas Ecological Reserve: Final</w:t>
      </w:r>
      <w:r>
        <w:rPr>
          <w:spacing w:val="1"/>
        </w:rPr>
        <w:t xml:space="preserve"> </w:t>
      </w:r>
      <w:r>
        <w:t>supplemental</w:t>
      </w:r>
      <w:r>
        <w:rPr>
          <w:spacing w:val="97"/>
        </w:rPr>
        <w:t xml:space="preserve"> </w:t>
      </w:r>
      <w:r>
        <w:t>environmental impact statement / final supplemental management plan.</w:t>
      </w:r>
      <w:r>
        <w:rPr>
          <w:spacing w:val="2"/>
        </w:rPr>
        <w:t xml:space="preserve"> </w:t>
      </w:r>
      <w:proofErr w:type="gramStart"/>
      <w:r>
        <w:t>NOAA.</w:t>
      </w:r>
      <w:proofErr w:type="gramEnd"/>
      <w:r>
        <w:t xml:space="preserve"> </w:t>
      </w:r>
      <w:proofErr w:type="gramStart"/>
      <w:r>
        <w:t>310 p.</w:t>
      </w:r>
      <w:proofErr w:type="gramEnd"/>
    </w:p>
    <w:p w14:paraId="10CC20FF" w14:textId="77777777" w:rsidR="00F6479D" w:rsidRDefault="00CA45AA" w:rsidP="00B40AAF">
      <w:pPr>
        <w:pStyle w:val="BodyText"/>
        <w:spacing w:after="120"/>
        <w:ind w:left="720" w:hanging="720"/>
      </w:pPr>
      <w:r>
        <w:t>U.S. Public</w:t>
      </w:r>
      <w:r>
        <w:rPr>
          <w:spacing w:val="1"/>
        </w:rPr>
        <w:t xml:space="preserve"> </w:t>
      </w:r>
      <w:r>
        <w:rPr>
          <w:spacing w:val="-3"/>
        </w:rPr>
        <w:t>Law</w:t>
      </w:r>
      <w:r>
        <w:t xml:space="preserve"> 109-479. 2007. Magnuson-Stevens Fishery</w:t>
      </w:r>
      <w:r>
        <w:rPr>
          <w:spacing w:val="-5"/>
        </w:rPr>
        <w:t xml:space="preserve"> </w:t>
      </w:r>
      <w:r>
        <w:t>Conservation and Management</w:t>
      </w:r>
      <w:r>
        <w:rPr>
          <w:spacing w:val="83"/>
        </w:rPr>
        <w:t xml:space="preserve"> </w:t>
      </w:r>
      <w:r>
        <w:t>Reauthorization Act of 2006.</w:t>
      </w:r>
    </w:p>
    <w:p w14:paraId="1142AB3D" w14:textId="59B7E880" w:rsidR="00F6479D" w:rsidRDefault="00CA45AA" w:rsidP="00B40AAF">
      <w:pPr>
        <w:pStyle w:val="BodyText"/>
        <w:spacing w:after="120"/>
        <w:ind w:left="720" w:hanging="720"/>
        <w:rPr>
          <w:rFonts w:cs="Times New Roman"/>
        </w:rPr>
      </w:pPr>
      <w:proofErr w:type="gramStart"/>
      <w:r>
        <w:t>White, D.B. and S.M. Palmer.</w:t>
      </w:r>
      <w:proofErr w:type="gramEnd"/>
      <w:r>
        <w:t xml:space="preserve"> 2004. Age, growth,</w:t>
      </w:r>
      <w:r>
        <w:rPr>
          <w:spacing w:val="2"/>
        </w:rPr>
        <w:t xml:space="preserve"> </w:t>
      </w:r>
      <w:r>
        <w:t>and reproduction of the red snapper,</w:t>
      </w:r>
      <w:r>
        <w:rPr>
          <w:spacing w:val="2"/>
        </w:rPr>
        <w:t xml:space="preserve"> </w:t>
      </w:r>
      <w:r>
        <w:rPr>
          <w:i/>
        </w:rPr>
        <w:t>Lutjanus</w:t>
      </w:r>
      <w:r>
        <w:rPr>
          <w:i/>
          <w:spacing w:val="67"/>
        </w:rPr>
        <w:t xml:space="preserve"> </w:t>
      </w:r>
      <w:r>
        <w:rPr>
          <w:i/>
        </w:rPr>
        <w:t>campechanus,</w:t>
      </w:r>
      <w:r>
        <w:rPr>
          <w:i/>
          <w:spacing w:val="2"/>
        </w:rPr>
        <w:t xml:space="preserve"> </w:t>
      </w:r>
      <w:r>
        <w:t>from the</w:t>
      </w:r>
      <w:r>
        <w:rPr>
          <w:spacing w:val="1"/>
        </w:rPr>
        <w:t xml:space="preserve"> </w:t>
      </w:r>
      <w:r>
        <w:t>Atlantic waters of the southeastern U.S. Bulletin of Marine</w:t>
      </w:r>
      <w:r>
        <w:rPr>
          <w:spacing w:val="73"/>
        </w:rPr>
        <w:t xml:space="preserve"> </w:t>
      </w:r>
      <w:r>
        <w:t>Science. 75(3):335-360.</w:t>
      </w:r>
    </w:p>
    <w:p w14:paraId="45AFF3B7" w14:textId="77777777" w:rsidR="00F6479D" w:rsidRDefault="00F6479D" w:rsidP="008F54D9">
      <w:pPr>
        <w:pStyle w:val="BodyText"/>
        <w:rPr>
          <w:rFonts w:cs="Times New Roman"/>
        </w:rPr>
      </w:pPr>
    </w:p>
    <w:p w14:paraId="75B05A67" w14:textId="77777777" w:rsidR="00913534" w:rsidRDefault="00913534">
      <w:pPr>
        <w:rPr>
          <w:rFonts w:ascii="Times New Roman" w:eastAsia="Times New Roman" w:hAnsi="Times New Roman"/>
          <w:color w:val="212121"/>
          <w:sz w:val="24"/>
          <w:szCs w:val="24"/>
        </w:rPr>
      </w:pPr>
      <w:r>
        <w:rPr>
          <w:color w:val="212121"/>
        </w:rPr>
        <w:br w:type="page"/>
      </w:r>
    </w:p>
    <w:p w14:paraId="0A2581EF" w14:textId="1F21FB3F" w:rsidR="00F6479D" w:rsidRDefault="00CA45AA" w:rsidP="001E00D5">
      <w:pPr>
        <w:pStyle w:val="Heading1"/>
        <w:numPr>
          <w:ilvl w:val="0"/>
          <w:numId w:val="0"/>
        </w:numPr>
      </w:pPr>
      <w:r>
        <w:lastRenderedPageBreak/>
        <w:t>Appendices</w:t>
      </w:r>
    </w:p>
    <w:p w14:paraId="5BF6681E" w14:textId="77777777" w:rsidR="00F6479D" w:rsidRDefault="00CA45AA" w:rsidP="008F54D9">
      <w:pPr>
        <w:pStyle w:val="BodyText"/>
      </w:pPr>
      <w:r>
        <w:t>Appendix</w:t>
      </w:r>
      <w:r>
        <w:rPr>
          <w:spacing w:val="2"/>
        </w:rPr>
        <w:t xml:space="preserve"> </w:t>
      </w:r>
      <w:r>
        <w:rPr>
          <w:spacing w:val="-2"/>
        </w:rPr>
        <w:t>I.</w:t>
      </w:r>
      <w:r>
        <w:rPr>
          <w:spacing w:val="-2"/>
        </w:rPr>
        <w:tab/>
        <w:t>List</w:t>
      </w:r>
      <w:r>
        <w:t xml:space="preserve"> of Acronyms</w:t>
      </w:r>
    </w:p>
    <w:p w14:paraId="181967E7" w14:textId="77777777" w:rsidR="001E00D5" w:rsidRDefault="00CA45AA" w:rsidP="008F54D9">
      <w:pPr>
        <w:pStyle w:val="BodyText"/>
        <w:rPr>
          <w:spacing w:val="45"/>
        </w:rPr>
      </w:pPr>
      <w:proofErr w:type="gramStart"/>
      <w:r>
        <w:t>Appendix</w:t>
      </w:r>
      <w:r>
        <w:rPr>
          <w:spacing w:val="2"/>
        </w:rPr>
        <w:t xml:space="preserve"> </w:t>
      </w:r>
      <w:r>
        <w:rPr>
          <w:spacing w:val="-2"/>
        </w:rPr>
        <w:t>II.</w:t>
      </w:r>
      <w:proofErr w:type="gramEnd"/>
      <w:r>
        <w:rPr>
          <w:spacing w:val="-2"/>
        </w:rPr>
        <w:tab/>
      </w:r>
      <w:r>
        <w:t>Purpose</w:t>
      </w:r>
      <w:r>
        <w:rPr>
          <w:spacing w:val="-2"/>
        </w:rPr>
        <w:t xml:space="preserve"> </w:t>
      </w:r>
      <w:r>
        <w:t>and Need</w:t>
      </w:r>
      <w:r>
        <w:rPr>
          <w:spacing w:val="1"/>
        </w:rPr>
        <w:t xml:space="preserve"> </w:t>
      </w:r>
      <w:r>
        <w:t>(Amendment 14 2009)</w:t>
      </w:r>
      <w:r>
        <w:rPr>
          <w:spacing w:val="45"/>
        </w:rPr>
        <w:t xml:space="preserve"> </w:t>
      </w:r>
    </w:p>
    <w:p w14:paraId="17052CE1" w14:textId="21B3C1A4" w:rsidR="00F6479D" w:rsidRDefault="00CA45AA" w:rsidP="008F54D9">
      <w:pPr>
        <w:pStyle w:val="BodyText"/>
      </w:pPr>
      <w:proofErr w:type="gramStart"/>
      <w:r>
        <w:t>Appendix</w:t>
      </w:r>
      <w:r>
        <w:rPr>
          <w:spacing w:val="2"/>
        </w:rPr>
        <w:t xml:space="preserve"> </w:t>
      </w:r>
      <w:r>
        <w:rPr>
          <w:spacing w:val="-2"/>
        </w:rPr>
        <w:t>III.</w:t>
      </w:r>
      <w:proofErr w:type="gramEnd"/>
      <w:r>
        <w:rPr>
          <w:spacing w:val="-2"/>
        </w:rPr>
        <w:tab/>
      </w:r>
      <w:r>
        <w:t>Goals and Objectives</w:t>
      </w:r>
      <w:r>
        <w:rPr>
          <w:spacing w:val="1"/>
        </w:rPr>
        <w:t xml:space="preserve"> </w:t>
      </w:r>
      <w:r>
        <w:t>(Amendment 14 2009)</w:t>
      </w:r>
    </w:p>
    <w:p w14:paraId="249062C1" w14:textId="77777777" w:rsidR="001E00D5" w:rsidRDefault="00CA45AA" w:rsidP="008F54D9">
      <w:pPr>
        <w:pStyle w:val="BodyText"/>
        <w:rPr>
          <w:spacing w:val="51"/>
        </w:rPr>
      </w:pPr>
      <w:proofErr w:type="gramStart"/>
      <w:r>
        <w:t>Appendix</w:t>
      </w:r>
      <w:r>
        <w:rPr>
          <w:spacing w:val="2"/>
        </w:rPr>
        <w:t xml:space="preserve"> </w:t>
      </w:r>
      <w:r>
        <w:rPr>
          <w:spacing w:val="-2"/>
        </w:rPr>
        <w:t>IV.</w:t>
      </w:r>
      <w:proofErr w:type="gramEnd"/>
      <w:r>
        <w:rPr>
          <w:spacing w:val="-2"/>
        </w:rPr>
        <w:tab/>
      </w:r>
      <w:r>
        <w:t>Research, Outreach,</w:t>
      </w:r>
      <w:r>
        <w:rPr>
          <w:spacing w:val="2"/>
        </w:rPr>
        <w:t xml:space="preserve"> </w:t>
      </w:r>
      <w:r>
        <w:t>and Enforcement Needs</w:t>
      </w:r>
      <w:r>
        <w:rPr>
          <w:spacing w:val="2"/>
        </w:rPr>
        <w:t xml:space="preserve"> </w:t>
      </w:r>
      <w:r>
        <w:t>(Amendment 14 2009)</w:t>
      </w:r>
      <w:r>
        <w:rPr>
          <w:spacing w:val="51"/>
        </w:rPr>
        <w:t xml:space="preserve"> </w:t>
      </w:r>
    </w:p>
    <w:p w14:paraId="3C976F62" w14:textId="52295E74" w:rsidR="00F6479D" w:rsidRDefault="00CA45AA" w:rsidP="008F54D9">
      <w:pPr>
        <w:pStyle w:val="BodyText"/>
      </w:pPr>
      <w:proofErr w:type="gramStart"/>
      <w:r>
        <w:t>Appendix V.</w:t>
      </w:r>
      <w:proofErr w:type="gramEnd"/>
      <w:r>
        <w:tab/>
        <w:t>The IUCN Management Effectiveness Framework</w:t>
      </w:r>
      <w:r>
        <w:rPr>
          <w:spacing w:val="1"/>
        </w:rPr>
        <w:t xml:space="preserve"> </w:t>
      </w:r>
      <w:r>
        <w:t>(Box 3 Pomeroy</w:t>
      </w:r>
      <w:r>
        <w:rPr>
          <w:spacing w:val="-3"/>
        </w:rPr>
        <w:t xml:space="preserve"> </w:t>
      </w:r>
      <w:proofErr w:type="gramStart"/>
      <w:r>
        <w:t>et</w:t>
      </w:r>
      <w:proofErr w:type="gramEnd"/>
      <w:r>
        <w:t>.</w:t>
      </w:r>
    </w:p>
    <w:p w14:paraId="1898CC8F" w14:textId="77777777" w:rsidR="00F6479D" w:rsidRDefault="00CA45AA" w:rsidP="008F54D9">
      <w:pPr>
        <w:pStyle w:val="BodyText"/>
      </w:pPr>
      <w:proofErr w:type="gramStart"/>
      <w:r>
        <w:t>al. 2004).</w:t>
      </w:r>
      <w:proofErr w:type="gramEnd"/>
    </w:p>
    <w:p w14:paraId="38EC4824" w14:textId="77777777" w:rsidR="00F6479D" w:rsidRDefault="00CA45AA" w:rsidP="008F54D9">
      <w:pPr>
        <w:pStyle w:val="BodyText"/>
      </w:pPr>
      <w:proofErr w:type="gramStart"/>
      <w:r>
        <w:t>Appendix VI.</w:t>
      </w:r>
      <w:proofErr w:type="gramEnd"/>
      <w:r>
        <w:tab/>
        <w:t>Biophysical</w:t>
      </w:r>
      <w:r>
        <w:rPr>
          <w:spacing w:val="1"/>
        </w:rPr>
        <w:t xml:space="preserve"> </w:t>
      </w:r>
      <w:r>
        <w:t>Goals and</w:t>
      </w:r>
      <w:r>
        <w:rPr>
          <w:spacing w:val="1"/>
        </w:rPr>
        <w:t xml:space="preserve"> </w:t>
      </w:r>
      <w:r>
        <w:t>Objectives</w:t>
      </w:r>
      <w:r>
        <w:rPr>
          <w:spacing w:val="2"/>
        </w:rPr>
        <w:t xml:space="preserve"> </w:t>
      </w:r>
      <w:r>
        <w:t>(Figure</w:t>
      </w:r>
      <w:r>
        <w:rPr>
          <w:spacing w:val="-2"/>
        </w:rPr>
        <w:t xml:space="preserve"> </w:t>
      </w:r>
      <w:r>
        <w:t>2 Pomeroy</w:t>
      </w:r>
      <w:r>
        <w:rPr>
          <w:spacing w:val="-5"/>
        </w:rPr>
        <w:t xml:space="preserve"> </w:t>
      </w:r>
      <w:r>
        <w:t>et al.</w:t>
      </w:r>
      <w:r>
        <w:rPr>
          <w:spacing w:val="2"/>
        </w:rPr>
        <w:t xml:space="preserve"> </w:t>
      </w:r>
      <w:r>
        <w:t>2004)</w:t>
      </w:r>
    </w:p>
    <w:p w14:paraId="1C95150D" w14:textId="77777777" w:rsidR="001E00D5" w:rsidRDefault="00CA45AA" w:rsidP="008F54D9">
      <w:pPr>
        <w:pStyle w:val="BodyText"/>
      </w:pPr>
      <w:proofErr w:type="gramStart"/>
      <w:r>
        <w:t>Appendix VII.</w:t>
      </w:r>
      <w:proofErr w:type="gramEnd"/>
      <w:r>
        <w:t xml:space="preserve">   Socioeconomic Goals and Objectives (Figure</w:t>
      </w:r>
      <w:r>
        <w:rPr>
          <w:spacing w:val="-2"/>
        </w:rPr>
        <w:t xml:space="preserve"> </w:t>
      </w:r>
      <w:r>
        <w:t>3 Pomeroy</w:t>
      </w:r>
      <w:r>
        <w:rPr>
          <w:spacing w:val="-5"/>
        </w:rPr>
        <w:t xml:space="preserve"> </w:t>
      </w:r>
      <w:r>
        <w:t>et al. 2004)</w:t>
      </w:r>
    </w:p>
    <w:p w14:paraId="61470A85" w14:textId="7228DC17" w:rsidR="001E00D5" w:rsidRDefault="00CA45AA" w:rsidP="008F54D9">
      <w:pPr>
        <w:pStyle w:val="BodyText"/>
        <w:rPr>
          <w:spacing w:val="39"/>
        </w:rPr>
      </w:pPr>
      <w:proofErr w:type="gramStart"/>
      <w:r>
        <w:t>Appendix</w:t>
      </w:r>
      <w:r w:rsidR="001E00D5">
        <w:t xml:space="preserve"> </w:t>
      </w:r>
      <w:r>
        <w:t>VIII.</w:t>
      </w:r>
      <w:proofErr w:type="gramEnd"/>
      <w:r>
        <w:rPr>
          <w:spacing w:val="59"/>
        </w:rPr>
        <w:t xml:space="preserve"> </w:t>
      </w:r>
      <w:r>
        <w:t>Governance Goals</w:t>
      </w:r>
      <w:r>
        <w:rPr>
          <w:spacing w:val="3"/>
        </w:rPr>
        <w:t xml:space="preserve"> </w:t>
      </w:r>
      <w:r>
        <w:t>and Objectives (Figure</w:t>
      </w:r>
      <w:r>
        <w:rPr>
          <w:spacing w:val="-2"/>
        </w:rPr>
        <w:t xml:space="preserve"> </w:t>
      </w:r>
      <w:r>
        <w:t>4</w:t>
      </w:r>
      <w:r>
        <w:rPr>
          <w:spacing w:val="2"/>
        </w:rPr>
        <w:t xml:space="preserve"> </w:t>
      </w:r>
      <w:r>
        <w:t>Pomeroy</w:t>
      </w:r>
      <w:r>
        <w:rPr>
          <w:spacing w:val="-2"/>
        </w:rPr>
        <w:t xml:space="preserve"> </w:t>
      </w:r>
      <w:r>
        <w:t>et al. 2004)</w:t>
      </w:r>
      <w:r>
        <w:rPr>
          <w:spacing w:val="39"/>
        </w:rPr>
        <w:t xml:space="preserve"> </w:t>
      </w:r>
    </w:p>
    <w:p w14:paraId="7F5266D1" w14:textId="7D6B6881" w:rsidR="00F6479D" w:rsidRDefault="00CA45AA" w:rsidP="008F54D9">
      <w:pPr>
        <w:pStyle w:val="BodyText"/>
      </w:pPr>
      <w:r>
        <w:t>Appendix</w:t>
      </w:r>
      <w:r>
        <w:rPr>
          <w:spacing w:val="2"/>
        </w:rPr>
        <w:t xml:space="preserve"> </w:t>
      </w:r>
      <w:r>
        <w:rPr>
          <w:spacing w:val="-2"/>
        </w:rPr>
        <w:t>IX:</w:t>
      </w:r>
      <w:r>
        <w:rPr>
          <w:spacing w:val="-2"/>
        </w:rPr>
        <w:tab/>
      </w:r>
      <w:r>
        <w:t>List of Preparers</w:t>
      </w:r>
    </w:p>
    <w:p w14:paraId="173F63BA" w14:textId="77777777" w:rsidR="00F6479D" w:rsidRDefault="00F6479D" w:rsidP="008F54D9">
      <w:pPr>
        <w:pStyle w:val="BodyText"/>
        <w:rPr>
          <w:rFonts w:cs="Times New Roman"/>
        </w:rPr>
      </w:pPr>
    </w:p>
    <w:p w14:paraId="75E19D86" w14:textId="77777777" w:rsidR="00F6479D" w:rsidRDefault="00F6479D" w:rsidP="008F54D9">
      <w:pPr>
        <w:pStyle w:val="BodyText"/>
        <w:rPr>
          <w:rFonts w:cs="Times New Roman"/>
          <w:sz w:val="21"/>
          <w:szCs w:val="21"/>
        </w:rPr>
      </w:pPr>
    </w:p>
    <w:p w14:paraId="6C0F8B9D" w14:textId="77777777" w:rsidR="00913534" w:rsidRDefault="00913534">
      <w:pPr>
        <w:rPr>
          <w:rFonts w:ascii="Times New Roman" w:eastAsia="Times New Roman" w:hAnsi="Times New Roman"/>
          <w:sz w:val="24"/>
          <w:szCs w:val="24"/>
        </w:rPr>
      </w:pPr>
      <w:r>
        <w:br w:type="page"/>
      </w:r>
    </w:p>
    <w:p w14:paraId="6B651E67" w14:textId="09891C4E" w:rsidR="00F6479D" w:rsidRDefault="00CA45AA" w:rsidP="001E00D5">
      <w:pPr>
        <w:pStyle w:val="Heading1"/>
        <w:numPr>
          <w:ilvl w:val="0"/>
          <w:numId w:val="0"/>
        </w:numPr>
      </w:pPr>
      <w:r>
        <w:lastRenderedPageBreak/>
        <w:t>Appendix I.</w:t>
      </w:r>
      <w:r>
        <w:tab/>
        <w:t>List of</w:t>
      </w:r>
      <w:r>
        <w:rPr>
          <w:spacing w:val="1"/>
        </w:rPr>
        <w:t xml:space="preserve"> </w:t>
      </w:r>
      <w:r>
        <w:t>Acronyms</w:t>
      </w:r>
    </w:p>
    <w:p w14:paraId="214C5805" w14:textId="751BA400" w:rsidR="00F6479D" w:rsidRDefault="00CA45AA" w:rsidP="008F54D9">
      <w:pPr>
        <w:pStyle w:val="BodyText"/>
      </w:pPr>
      <w:r>
        <w:t>EFH</w:t>
      </w:r>
      <w:r>
        <w:tab/>
      </w:r>
      <w:r w:rsidR="00913534">
        <w:tab/>
      </w:r>
      <w:r>
        <w:t>Essential Fish Habitat</w:t>
      </w:r>
    </w:p>
    <w:p w14:paraId="1286DE31" w14:textId="77777777" w:rsidR="00913534" w:rsidRDefault="00CA45AA" w:rsidP="008F54D9">
      <w:pPr>
        <w:pStyle w:val="BodyText"/>
        <w:rPr>
          <w:spacing w:val="77"/>
        </w:rPr>
      </w:pPr>
      <w:r>
        <w:t>EFH-HAPC</w:t>
      </w:r>
      <w:r>
        <w:tab/>
        <w:t xml:space="preserve">Essential Fish Habitat- Habitat Areas </w:t>
      </w:r>
      <w:r>
        <w:rPr>
          <w:spacing w:val="1"/>
        </w:rPr>
        <w:t>of</w:t>
      </w:r>
      <w:r>
        <w:t xml:space="preserve"> Particular Concern</w:t>
      </w:r>
      <w:r>
        <w:rPr>
          <w:spacing w:val="77"/>
        </w:rPr>
        <w:t xml:space="preserve"> </w:t>
      </w:r>
    </w:p>
    <w:p w14:paraId="08D98260" w14:textId="406F7A47" w:rsidR="00F6479D" w:rsidRDefault="00CA45AA" w:rsidP="008F54D9">
      <w:pPr>
        <w:pStyle w:val="BodyText"/>
      </w:pPr>
      <w:r>
        <w:rPr>
          <w:w w:val="95"/>
        </w:rPr>
        <w:t>HAPC</w:t>
      </w:r>
      <w:r>
        <w:rPr>
          <w:w w:val="95"/>
        </w:rPr>
        <w:tab/>
      </w:r>
      <w:r w:rsidR="00913534">
        <w:rPr>
          <w:w w:val="95"/>
        </w:rPr>
        <w:tab/>
      </w:r>
      <w:r>
        <w:t>Habitat Areas of Particular Concern</w:t>
      </w:r>
    </w:p>
    <w:p w14:paraId="29C06E7E" w14:textId="77777777" w:rsidR="00913534" w:rsidRDefault="00CA45AA" w:rsidP="008F54D9">
      <w:pPr>
        <w:pStyle w:val="BodyText"/>
        <w:rPr>
          <w:spacing w:val="61"/>
        </w:rPr>
      </w:pPr>
      <w:r>
        <w:t>MARMAP</w:t>
      </w:r>
      <w:r>
        <w:tab/>
        <w:t>Marine</w:t>
      </w:r>
      <w:r>
        <w:rPr>
          <w:spacing w:val="-2"/>
        </w:rPr>
        <w:t xml:space="preserve"> </w:t>
      </w:r>
      <w:r>
        <w:t>Resources Monitoring, Assessment, and Prediction</w:t>
      </w:r>
      <w:r>
        <w:rPr>
          <w:spacing w:val="61"/>
        </w:rPr>
        <w:t xml:space="preserve"> </w:t>
      </w:r>
    </w:p>
    <w:p w14:paraId="1B6B4617" w14:textId="0FB2CD63" w:rsidR="00F6479D" w:rsidRDefault="00CA45AA" w:rsidP="008F54D9">
      <w:pPr>
        <w:pStyle w:val="BodyText"/>
      </w:pPr>
      <w:r>
        <w:t>MPA</w:t>
      </w:r>
      <w:r>
        <w:tab/>
      </w:r>
      <w:r w:rsidR="00913534">
        <w:tab/>
      </w:r>
      <w:r>
        <w:t>Marine</w:t>
      </w:r>
      <w:r>
        <w:rPr>
          <w:spacing w:val="-2"/>
        </w:rPr>
        <w:t xml:space="preserve"> </w:t>
      </w:r>
      <w:r>
        <w:t>Protected</w:t>
      </w:r>
      <w:r>
        <w:rPr>
          <w:spacing w:val="1"/>
        </w:rPr>
        <w:t xml:space="preserve"> </w:t>
      </w:r>
      <w:r>
        <w:t>Area</w:t>
      </w:r>
    </w:p>
    <w:p w14:paraId="169A0722" w14:textId="597E0F67" w:rsidR="00913534" w:rsidRDefault="00CA45AA" w:rsidP="008F54D9">
      <w:pPr>
        <w:pStyle w:val="BodyText"/>
        <w:rPr>
          <w:spacing w:val="73"/>
        </w:rPr>
      </w:pPr>
      <w:r>
        <w:t>NOAA</w:t>
      </w:r>
      <w:r w:rsidR="00913534">
        <w:tab/>
      </w:r>
      <w:r>
        <w:tab/>
        <w:t>National Oceanic and</w:t>
      </w:r>
      <w:r>
        <w:rPr>
          <w:spacing w:val="2"/>
        </w:rPr>
        <w:t xml:space="preserve"> </w:t>
      </w:r>
      <w:r>
        <w:t>Atmospheric</w:t>
      </w:r>
      <w:r>
        <w:rPr>
          <w:spacing w:val="-2"/>
        </w:rPr>
        <w:t xml:space="preserve"> </w:t>
      </w:r>
      <w:r>
        <w:t>Administration</w:t>
      </w:r>
      <w:r>
        <w:rPr>
          <w:spacing w:val="73"/>
        </w:rPr>
        <w:t xml:space="preserve"> </w:t>
      </w:r>
    </w:p>
    <w:p w14:paraId="7D6C9015" w14:textId="5421C459" w:rsidR="00F6479D" w:rsidRDefault="00CA45AA" w:rsidP="008F54D9">
      <w:pPr>
        <w:pStyle w:val="BodyText"/>
      </w:pPr>
      <w:r>
        <w:t>S-G</w:t>
      </w:r>
      <w:r>
        <w:tab/>
      </w:r>
      <w:r w:rsidR="00913534">
        <w:tab/>
      </w:r>
      <w:r>
        <w:t>Snapper-Grouper</w:t>
      </w:r>
    </w:p>
    <w:p w14:paraId="44D9E970" w14:textId="77777777" w:rsidR="00913534" w:rsidRDefault="00CA45AA" w:rsidP="008F54D9">
      <w:pPr>
        <w:pStyle w:val="BodyText"/>
        <w:rPr>
          <w:spacing w:val="46"/>
        </w:rPr>
      </w:pPr>
      <w:r>
        <w:t>SAFMC</w:t>
      </w:r>
      <w:r>
        <w:tab/>
        <w:t>South Atlantic Fishery</w:t>
      </w:r>
      <w:r>
        <w:rPr>
          <w:spacing w:val="-5"/>
        </w:rPr>
        <w:t xml:space="preserve"> </w:t>
      </w:r>
      <w:r>
        <w:t>Management Council</w:t>
      </w:r>
      <w:r>
        <w:rPr>
          <w:spacing w:val="46"/>
        </w:rPr>
        <w:t xml:space="preserve"> </w:t>
      </w:r>
    </w:p>
    <w:p w14:paraId="1FFFCF62" w14:textId="2E7673AF" w:rsidR="00913534" w:rsidRDefault="00CA45AA" w:rsidP="008F54D9">
      <w:pPr>
        <w:pStyle w:val="BodyText"/>
        <w:rPr>
          <w:spacing w:val="54"/>
        </w:rPr>
      </w:pPr>
      <w:r>
        <w:rPr>
          <w:w w:val="95"/>
        </w:rPr>
        <w:t>SEFIS</w:t>
      </w:r>
      <w:r>
        <w:rPr>
          <w:w w:val="95"/>
        </w:rPr>
        <w:tab/>
      </w:r>
      <w:r w:rsidR="00913534">
        <w:rPr>
          <w:w w:val="95"/>
        </w:rPr>
        <w:tab/>
      </w:r>
      <w:r>
        <w:t>Southeast Fishery-Independent Survey</w:t>
      </w:r>
      <w:r>
        <w:rPr>
          <w:spacing w:val="54"/>
        </w:rPr>
        <w:t xml:space="preserve"> </w:t>
      </w:r>
    </w:p>
    <w:p w14:paraId="48E06A84" w14:textId="7C814EC9" w:rsidR="00F6479D" w:rsidRDefault="00CA45AA" w:rsidP="008F54D9">
      <w:pPr>
        <w:pStyle w:val="BodyText"/>
      </w:pPr>
      <w:r>
        <w:t>SEFSC</w:t>
      </w:r>
      <w:r w:rsidR="00913534">
        <w:tab/>
      </w:r>
      <w:r w:rsidR="00913534">
        <w:tab/>
      </w:r>
      <w:r>
        <w:t>Southeast Fisheries Science Center</w:t>
      </w:r>
    </w:p>
    <w:p w14:paraId="64633194" w14:textId="07B86A70" w:rsidR="00F6479D" w:rsidRDefault="00CA45AA" w:rsidP="008F54D9">
      <w:pPr>
        <w:pStyle w:val="BodyText"/>
      </w:pPr>
      <w:r>
        <w:t>SERO</w:t>
      </w:r>
      <w:r>
        <w:tab/>
      </w:r>
      <w:r w:rsidR="00913534">
        <w:tab/>
      </w:r>
      <w:r>
        <w:t>Southeast Regional Office</w:t>
      </w:r>
    </w:p>
    <w:p w14:paraId="4C71DC9F" w14:textId="48D7F014" w:rsidR="00F6479D" w:rsidRDefault="00CA45AA" w:rsidP="008F54D9">
      <w:pPr>
        <w:pStyle w:val="BodyText"/>
      </w:pPr>
      <w:r>
        <w:t>SMP</w:t>
      </w:r>
      <w:r>
        <w:tab/>
      </w:r>
      <w:r w:rsidR="00913534">
        <w:tab/>
      </w:r>
      <w:r>
        <w:t>System Management Plan</w:t>
      </w:r>
    </w:p>
    <w:p w14:paraId="4729A224" w14:textId="77777777" w:rsidR="00F6479D" w:rsidRDefault="00F6479D" w:rsidP="008F54D9">
      <w:pPr>
        <w:pStyle w:val="BodyText"/>
        <w:rPr>
          <w:rFonts w:cs="Times New Roman"/>
        </w:rPr>
      </w:pPr>
    </w:p>
    <w:p w14:paraId="233E2BE0" w14:textId="77777777" w:rsidR="00F6479D" w:rsidRDefault="00F6479D" w:rsidP="008F54D9">
      <w:pPr>
        <w:pStyle w:val="BodyText"/>
        <w:rPr>
          <w:rFonts w:cs="Times New Roman"/>
          <w:sz w:val="31"/>
          <w:szCs w:val="31"/>
        </w:rPr>
      </w:pPr>
    </w:p>
    <w:p w14:paraId="23260053" w14:textId="77777777" w:rsidR="000D0E58" w:rsidRDefault="000D0E58" w:rsidP="008F54D9">
      <w:pPr>
        <w:pStyle w:val="BodyText"/>
        <w:rPr>
          <w:b/>
          <w:bCs/>
        </w:rPr>
      </w:pPr>
      <w:r>
        <w:br w:type="page"/>
      </w:r>
    </w:p>
    <w:p w14:paraId="03E742BA" w14:textId="77777777" w:rsidR="00F6479D" w:rsidRDefault="00CA45AA" w:rsidP="001E00D5">
      <w:pPr>
        <w:pStyle w:val="Heading1"/>
        <w:numPr>
          <w:ilvl w:val="0"/>
          <w:numId w:val="0"/>
        </w:numPr>
      </w:pPr>
      <w:proofErr w:type="gramStart"/>
      <w:r>
        <w:lastRenderedPageBreak/>
        <w:t>Appendix II.</w:t>
      </w:r>
      <w:proofErr w:type="gramEnd"/>
      <w:r>
        <w:t xml:space="preserve"> </w:t>
      </w:r>
      <w:r>
        <w:rPr>
          <w:spacing w:val="10"/>
        </w:rPr>
        <w:t xml:space="preserve"> </w:t>
      </w:r>
      <w:r>
        <w:t>Purpose and Need</w:t>
      </w:r>
      <w:r>
        <w:rPr>
          <w:spacing w:val="2"/>
        </w:rPr>
        <w:t xml:space="preserve"> </w:t>
      </w:r>
      <w:r>
        <w:t>(Amendment 14 2009)</w:t>
      </w:r>
    </w:p>
    <w:p w14:paraId="59F7937D" w14:textId="77777777" w:rsidR="00F6479D" w:rsidRDefault="00CA45AA" w:rsidP="008F54D9">
      <w:pPr>
        <w:pStyle w:val="BodyText"/>
      </w:pPr>
      <w:r>
        <w:t>The</w:t>
      </w:r>
      <w:r>
        <w:rPr>
          <w:spacing w:val="-2"/>
        </w:rPr>
        <w:t xml:space="preserve"> </w:t>
      </w:r>
      <w:r>
        <w:t>following are</w:t>
      </w:r>
      <w:r>
        <w:rPr>
          <w:spacing w:val="-2"/>
        </w:rPr>
        <w:t xml:space="preserve"> </w:t>
      </w:r>
      <w:r>
        <w:t>the goals and objectives from Amendment 14 for choosing the MPA sites</w:t>
      </w:r>
      <w:r>
        <w:rPr>
          <w:spacing w:val="42"/>
        </w:rPr>
        <w:t xml:space="preserve"> </w:t>
      </w:r>
      <w:r>
        <w:t>(2009).</w:t>
      </w:r>
    </w:p>
    <w:p w14:paraId="09E20BEA" w14:textId="77777777" w:rsidR="00F6479D" w:rsidRDefault="00F6479D" w:rsidP="008F54D9">
      <w:pPr>
        <w:pStyle w:val="BodyText"/>
        <w:rPr>
          <w:rFonts w:cs="Times New Roman"/>
        </w:rPr>
      </w:pPr>
    </w:p>
    <w:p w14:paraId="3FEFB9E5" w14:textId="77777777" w:rsidR="00F6479D" w:rsidRDefault="00CA45AA" w:rsidP="008F54D9">
      <w:pPr>
        <w:pStyle w:val="BodyText"/>
        <w:rPr>
          <w:b/>
          <w:bCs/>
        </w:rPr>
      </w:pPr>
      <w:r>
        <w:t>Purpose and Need</w:t>
      </w:r>
    </w:p>
    <w:p w14:paraId="6ABB4E45" w14:textId="77777777" w:rsidR="00F6479D" w:rsidRDefault="00CA45AA" w:rsidP="008F54D9">
      <w:pPr>
        <w:pStyle w:val="BodyText"/>
      </w:pPr>
      <w:r>
        <w:t>Recent stock assessments</w:t>
      </w:r>
      <w:r>
        <w:rPr>
          <w:spacing w:val="2"/>
        </w:rPr>
        <w:t xml:space="preserve"> </w:t>
      </w:r>
      <w:r>
        <w:t>indicate snowy</w:t>
      </w:r>
      <w:r>
        <w:rPr>
          <w:spacing w:val="-5"/>
        </w:rPr>
        <w:t xml:space="preserve"> </w:t>
      </w:r>
      <w:r>
        <w:t>grouper,</w:t>
      </w:r>
      <w:r>
        <w:rPr>
          <w:spacing w:val="1"/>
        </w:rPr>
        <w:t xml:space="preserve"> </w:t>
      </w:r>
      <w:r>
        <w:t>golden tilefish, vermilion snapper, and black</w:t>
      </w:r>
      <w:r>
        <w:rPr>
          <w:spacing w:val="99"/>
        </w:rPr>
        <w:t xml:space="preserve"> </w:t>
      </w:r>
      <w:r>
        <w:t>sea bass are</w:t>
      </w:r>
      <w:r>
        <w:rPr>
          <w:spacing w:val="-2"/>
        </w:rPr>
        <w:t xml:space="preserve"> </w:t>
      </w:r>
      <w:r>
        <w:t>experiencing overfishing (NMFS</w:t>
      </w:r>
      <w:r>
        <w:rPr>
          <w:spacing w:val="1"/>
        </w:rPr>
        <w:t xml:space="preserve"> </w:t>
      </w:r>
      <w:r>
        <w:t>2005b). Snowy</w:t>
      </w:r>
      <w:r>
        <w:rPr>
          <w:spacing w:val="-5"/>
        </w:rPr>
        <w:t xml:space="preserve"> </w:t>
      </w:r>
      <w:r>
        <w:t xml:space="preserve">grouper, black sea </w:t>
      </w:r>
      <w:proofErr w:type="gramStart"/>
      <w:r>
        <w:t>bass,</w:t>
      </w:r>
      <w:proofErr w:type="gramEnd"/>
      <w:r>
        <w:t xml:space="preserve"> and</w:t>
      </w:r>
      <w:r>
        <w:rPr>
          <w:spacing w:val="1"/>
        </w:rPr>
        <w:t xml:space="preserve"> </w:t>
      </w:r>
      <w:r>
        <w:t>red</w:t>
      </w:r>
      <w:r>
        <w:rPr>
          <w:spacing w:val="83"/>
        </w:rPr>
        <w:t xml:space="preserve"> </w:t>
      </w:r>
      <w:r>
        <w:t>porgy</w:t>
      </w:r>
      <w:r>
        <w:rPr>
          <w:spacing w:val="-3"/>
        </w:rPr>
        <w:t xml:space="preserve"> </w:t>
      </w:r>
      <w:r>
        <w:t>are</w:t>
      </w:r>
      <w:r>
        <w:rPr>
          <w:spacing w:val="-2"/>
        </w:rPr>
        <w:t xml:space="preserve"> </w:t>
      </w:r>
      <w:r>
        <w:t>overfished (NMFS 2005b). While we do not know the status of</w:t>
      </w:r>
      <w:r>
        <w:rPr>
          <w:spacing w:val="2"/>
        </w:rPr>
        <w:t xml:space="preserve"> </w:t>
      </w:r>
      <w:r>
        <w:t>all snapper grouper</w:t>
      </w:r>
      <w:r>
        <w:rPr>
          <w:spacing w:val="65"/>
        </w:rPr>
        <w:t xml:space="preserve"> </w:t>
      </w:r>
      <w:r>
        <w:t>species, it is a safe</w:t>
      </w:r>
      <w:r>
        <w:rPr>
          <w:spacing w:val="-2"/>
        </w:rPr>
        <w:t xml:space="preserve"> </w:t>
      </w:r>
      <w:r>
        <w:t>presumption based on the data</w:t>
      </w:r>
      <w:r>
        <w:rPr>
          <w:spacing w:val="1"/>
        </w:rPr>
        <w:t xml:space="preserve"> </w:t>
      </w:r>
      <w:r>
        <w:t>we</w:t>
      </w:r>
      <w:r>
        <w:rPr>
          <w:spacing w:val="-2"/>
        </w:rPr>
        <w:t xml:space="preserve"> </w:t>
      </w:r>
      <w:r>
        <w:t>do have that the size, age, and genetic</w:t>
      </w:r>
      <w:r>
        <w:rPr>
          <w:spacing w:val="49"/>
        </w:rPr>
        <w:t xml:space="preserve"> </w:t>
      </w:r>
      <w:r>
        <w:t>structure</w:t>
      </w:r>
      <w:r>
        <w:rPr>
          <w:spacing w:val="-2"/>
        </w:rPr>
        <w:t xml:space="preserve"> </w:t>
      </w:r>
      <w:r>
        <w:t>of many</w:t>
      </w:r>
      <w:r>
        <w:rPr>
          <w:spacing w:val="-5"/>
        </w:rPr>
        <w:t xml:space="preserve"> </w:t>
      </w:r>
      <w:r>
        <w:t xml:space="preserve">snapper grouper species has been altered </w:t>
      </w:r>
      <w:r>
        <w:rPr>
          <w:spacing w:val="2"/>
        </w:rPr>
        <w:t>by</w:t>
      </w:r>
      <w:r>
        <w:rPr>
          <w:spacing w:val="-5"/>
        </w:rPr>
        <w:t xml:space="preserve"> </w:t>
      </w:r>
      <w:r>
        <w:t>fishing pressure. Amendment 13C</w:t>
      </w:r>
      <w:r w:rsidR="000D0E58">
        <w:t xml:space="preserve"> </w:t>
      </w:r>
      <w:r>
        <w:t>included management measures that</w:t>
      </w:r>
      <w:r>
        <w:rPr>
          <w:spacing w:val="2"/>
        </w:rPr>
        <w:t xml:space="preserve"> </w:t>
      </w:r>
      <w:r>
        <w:t>end overfishing of snowy</w:t>
      </w:r>
      <w:r>
        <w:rPr>
          <w:spacing w:val="-5"/>
        </w:rPr>
        <w:t xml:space="preserve"> </w:t>
      </w:r>
      <w:r>
        <w:t>grouper, golden tilefish, vermilion</w:t>
      </w:r>
      <w:r>
        <w:rPr>
          <w:spacing w:val="77"/>
        </w:rPr>
        <w:t xml:space="preserve"> </w:t>
      </w:r>
      <w:r>
        <w:t>snapper, and black sea bass. Amendment 15 will specify</w:t>
      </w:r>
      <w:r>
        <w:rPr>
          <w:spacing w:val="-5"/>
        </w:rPr>
        <w:t xml:space="preserve"> </w:t>
      </w:r>
      <w:r>
        <w:t>rebuilding plans for</w:t>
      </w:r>
      <w:r>
        <w:rPr>
          <w:spacing w:val="-2"/>
        </w:rPr>
        <w:t xml:space="preserve"> </w:t>
      </w:r>
      <w:r>
        <w:t>snowy</w:t>
      </w:r>
      <w:r>
        <w:rPr>
          <w:spacing w:val="-5"/>
        </w:rPr>
        <w:t xml:space="preserve"> </w:t>
      </w:r>
      <w:r>
        <w:t>grouper,</w:t>
      </w:r>
      <w:r>
        <w:rPr>
          <w:spacing w:val="48"/>
        </w:rPr>
        <w:t xml:space="preserve"> </w:t>
      </w:r>
      <w:r>
        <w:t xml:space="preserve">black sea </w:t>
      </w:r>
      <w:proofErr w:type="gramStart"/>
      <w:r>
        <w:t>bass,</w:t>
      </w:r>
      <w:proofErr w:type="gramEnd"/>
      <w:r>
        <w:t xml:space="preserve"> and red porgy. </w:t>
      </w:r>
      <w:r>
        <w:rPr>
          <w:spacing w:val="1"/>
        </w:rPr>
        <w:t>Many</w:t>
      </w:r>
      <w:r>
        <w:rPr>
          <w:spacing w:val="-5"/>
        </w:rPr>
        <w:t xml:space="preserve"> </w:t>
      </w:r>
      <w:r>
        <w:t>snapper grouper species are vulnerable to overfishing</w:t>
      </w:r>
      <w:r>
        <w:rPr>
          <w:spacing w:val="84"/>
        </w:rPr>
        <w:t xml:space="preserve"> </w:t>
      </w:r>
      <w:r>
        <w:t xml:space="preserve">because </w:t>
      </w:r>
      <w:r>
        <w:rPr>
          <w:spacing w:val="1"/>
        </w:rPr>
        <w:t>they</w:t>
      </w:r>
      <w:r>
        <w:rPr>
          <w:spacing w:val="-5"/>
        </w:rPr>
        <w:t xml:space="preserve"> </w:t>
      </w:r>
      <w:r>
        <w:t>are long-lived (e.g., snowy</w:t>
      </w:r>
      <w:r>
        <w:rPr>
          <w:spacing w:val="-5"/>
        </w:rPr>
        <w:t xml:space="preserve"> </w:t>
      </w:r>
      <w:r>
        <w:t>grouper,</w:t>
      </w:r>
      <w:r>
        <w:rPr>
          <w:spacing w:val="1"/>
        </w:rPr>
        <w:t xml:space="preserve"> </w:t>
      </w:r>
      <w:r>
        <w:t>golden tilefish, red snapper, gag, scamp, red</w:t>
      </w:r>
      <w:r>
        <w:rPr>
          <w:spacing w:val="69"/>
        </w:rPr>
        <w:t xml:space="preserve"> </w:t>
      </w:r>
      <w:r>
        <w:t>grouper, and</w:t>
      </w:r>
      <w:r>
        <w:rPr>
          <w:spacing w:val="2"/>
        </w:rPr>
        <w:t xml:space="preserve"> </w:t>
      </w:r>
      <w:r>
        <w:t>red porgy),</w:t>
      </w:r>
      <w:r>
        <w:rPr>
          <w:spacing w:val="2"/>
        </w:rPr>
        <w:t xml:space="preserve"> </w:t>
      </w:r>
      <w:r>
        <w:t>protogynous, i.e.,</w:t>
      </w:r>
      <w:r>
        <w:rPr>
          <w:spacing w:val="2"/>
        </w:rPr>
        <w:t xml:space="preserve"> </w:t>
      </w:r>
      <w:r>
        <w:t>change</w:t>
      </w:r>
      <w:r>
        <w:rPr>
          <w:spacing w:val="1"/>
        </w:rPr>
        <w:t xml:space="preserve"> </w:t>
      </w:r>
      <w:r>
        <w:t>sex usually</w:t>
      </w:r>
      <w:r>
        <w:rPr>
          <w:spacing w:val="-3"/>
        </w:rPr>
        <w:t xml:space="preserve"> </w:t>
      </w:r>
      <w:r>
        <w:t>from female</w:t>
      </w:r>
      <w:r>
        <w:rPr>
          <w:spacing w:val="1"/>
        </w:rPr>
        <w:t xml:space="preserve"> </w:t>
      </w:r>
      <w:r>
        <w:t xml:space="preserve">to males as </w:t>
      </w:r>
      <w:r>
        <w:rPr>
          <w:spacing w:val="1"/>
        </w:rPr>
        <w:t>they</w:t>
      </w:r>
      <w:r>
        <w:rPr>
          <w:spacing w:val="-5"/>
        </w:rPr>
        <w:t xml:space="preserve"> </w:t>
      </w:r>
      <w:r>
        <w:t>grow</w:t>
      </w:r>
      <w:r>
        <w:rPr>
          <w:spacing w:val="81"/>
        </w:rPr>
        <w:t xml:space="preserve"> </w:t>
      </w:r>
      <w:r>
        <w:t>older/larger</w:t>
      </w:r>
      <w:r>
        <w:rPr>
          <w:spacing w:val="1"/>
        </w:rPr>
        <w:t xml:space="preserve"> </w:t>
      </w:r>
      <w:r>
        <w:t>(e.g., snowy</w:t>
      </w:r>
      <w:r>
        <w:rPr>
          <w:spacing w:val="-3"/>
        </w:rPr>
        <w:t xml:space="preserve"> </w:t>
      </w:r>
      <w:r>
        <w:t>grouper, speckled hind,</w:t>
      </w:r>
      <w:r>
        <w:rPr>
          <w:spacing w:val="2"/>
        </w:rPr>
        <w:t xml:space="preserve"> </w:t>
      </w:r>
      <w:r>
        <w:t>Warsaw grouper,</w:t>
      </w:r>
      <w:r>
        <w:rPr>
          <w:spacing w:val="3"/>
        </w:rPr>
        <w:t xml:space="preserve"> </w:t>
      </w:r>
      <w:r>
        <w:t>yellowedge grouper, gag,</w:t>
      </w:r>
      <w:r>
        <w:rPr>
          <w:spacing w:val="91"/>
        </w:rPr>
        <w:t xml:space="preserve"> </w:t>
      </w:r>
      <w:r>
        <w:t>scamp, red porgy, and black sea bass), form spawning aggregations (e.g., snowy</w:t>
      </w:r>
      <w:r>
        <w:rPr>
          <w:spacing w:val="-5"/>
        </w:rPr>
        <w:t xml:space="preserve"> </w:t>
      </w:r>
      <w:r>
        <w:t>grouper, gag,</w:t>
      </w:r>
      <w:r>
        <w:rPr>
          <w:spacing w:val="52"/>
        </w:rPr>
        <w:t xml:space="preserve"> </w:t>
      </w:r>
      <w:r>
        <w:t>scamp, and red snapper),</w:t>
      </w:r>
      <w:r>
        <w:rPr>
          <w:spacing w:val="2"/>
        </w:rPr>
        <w:t xml:space="preserve"> </w:t>
      </w:r>
      <w:r>
        <w:t>and suffer high release mortality</w:t>
      </w:r>
      <w:r>
        <w:rPr>
          <w:spacing w:val="-5"/>
        </w:rPr>
        <w:t xml:space="preserve"> </w:t>
      </w:r>
      <w:r>
        <w:t>in deepwater. Deepwater</w:t>
      </w:r>
      <w:r>
        <w:rPr>
          <w:spacing w:val="-2"/>
        </w:rPr>
        <w:t xml:space="preserve"> </w:t>
      </w:r>
      <w:r>
        <w:t>species</w:t>
      </w:r>
      <w:r>
        <w:rPr>
          <w:spacing w:val="83"/>
        </w:rPr>
        <w:t xml:space="preserve"> </w:t>
      </w:r>
      <w:r>
        <w:t>(snowy</w:t>
      </w:r>
      <w:r>
        <w:rPr>
          <w:spacing w:val="-5"/>
        </w:rPr>
        <w:t xml:space="preserve"> </w:t>
      </w:r>
      <w:r>
        <w:t>grouper, golden tilefish, speckled hind, Warsaw grouper, blueline tilefish, and misty</w:t>
      </w:r>
      <w:r>
        <w:rPr>
          <w:spacing w:val="57"/>
        </w:rPr>
        <w:t xml:space="preserve"> </w:t>
      </w:r>
      <w:r>
        <w:t>grouper) are</w:t>
      </w:r>
      <w:r>
        <w:rPr>
          <w:spacing w:val="-2"/>
        </w:rPr>
        <w:t xml:space="preserve"> </w:t>
      </w:r>
      <w:r>
        <w:t>most vulnerable to overfishing because they</w:t>
      </w:r>
      <w:r>
        <w:rPr>
          <w:spacing w:val="-5"/>
        </w:rPr>
        <w:t xml:space="preserve"> </w:t>
      </w:r>
      <w:r>
        <w:t>live</w:t>
      </w:r>
      <w:r>
        <w:rPr>
          <w:spacing w:val="1"/>
        </w:rPr>
        <w:t xml:space="preserve"> </w:t>
      </w:r>
      <w:r>
        <w:t>for</w:t>
      </w:r>
      <w:r>
        <w:rPr>
          <w:spacing w:val="-2"/>
        </w:rPr>
        <w:t xml:space="preserve"> </w:t>
      </w:r>
      <w:r>
        <w:t>longer than 50</w:t>
      </w:r>
      <w:r>
        <w:rPr>
          <w:spacing w:val="2"/>
        </w:rPr>
        <w:t xml:space="preserve"> </w:t>
      </w:r>
      <w:r>
        <w:t>years, do not</w:t>
      </w:r>
      <w:r>
        <w:rPr>
          <w:spacing w:val="63"/>
        </w:rPr>
        <w:t xml:space="preserve"> </w:t>
      </w:r>
      <w:r>
        <w:t>survive the trauma of capture, and are</w:t>
      </w:r>
      <w:r>
        <w:rPr>
          <w:spacing w:val="-2"/>
        </w:rPr>
        <w:t xml:space="preserve"> </w:t>
      </w:r>
      <w:r>
        <w:t>protogynous</w:t>
      </w:r>
      <w:r>
        <w:rPr>
          <w:spacing w:val="2"/>
        </w:rPr>
        <w:t xml:space="preserve"> </w:t>
      </w:r>
      <w:r>
        <w:t>(groupers) or</w:t>
      </w:r>
      <w:r>
        <w:rPr>
          <w:spacing w:val="-2"/>
        </w:rPr>
        <w:t xml:space="preserve"> </w:t>
      </w:r>
      <w:r>
        <w:t>exhibit sexual dimorphism, i.e.,</w:t>
      </w:r>
      <w:r>
        <w:rPr>
          <w:spacing w:val="75"/>
        </w:rPr>
        <w:t xml:space="preserve"> </w:t>
      </w:r>
      <w:r>
        <w:t>males and females grow</w:t>
      </w:r>
      <w:r>
        <w:rPr>
          <w:spacing w:val="1"/>
        </w:rPr>
        <w:t xml:space="preserve"> </w:t>
      </w:r>
      <w:r>
        <w:t>at different rates</w:t>
      </w:r>
      <w:r>
        <w:rPr>
          <w:spacing w:val="3"/>
        </w:rPr>
        <w:t xml:space="preserve"> </w:t>
      </w:r>
      <w:r>
        <w:t>(tilefishes). Data deficiencies make it difficult for</w:t>
      </w:r>
      <w:r>
        <w:rPr>
          <w:spacing w:val="115"/>
        </w:rPr>
        <w:t xml:space="preserve"> </w:t>
      </w:r>
      <w:r>
        <w:t>fishery</w:t>
      </w:r>
      <w:r>
        <w:rPr>
          <w:spacing w:val="-5"/>
        </w:rPr>
        <w:t xml:space="preserve"> </w:t>
      </w:r>
      <w:r>
        <w:t>scientists and managers to develop management measures that can</w:t>
      </w:r>
      <w:r>
        <w:rPr>
          <w:spacing w:val="2"/>
        </w:rPr>
        <w:t xml:space="preserve"> </w:t>
      </w:r>
      <w:r>
        <w:t>be trusted to sustain</w:t>
      </w:r>
      <w:r>
        <w:rPr>
          <w:spacing w:val="81"/>
        </w:rPr>
        <w:t xml:space="preserve"> </w:t>
      </w:r>
      <w:r>
        <w:t>stocks over time, particularly</w:t>
      </w:r>
      <w:r>
        <w:rPr>
          <w:spacing w:val="-3"/>
        </w:rPr>
        <w:t xml:space="preserve"> </w:t>
      </w:r>
      <w:r>
        <w:t>for</w:t>
      </w:r>
      <w:r>
        <w:rPr>
          <w:spacing w:val="-2"/>
        </w:rPr>
        <w:t xml:space="preserve"> </w:t>
      </w:r>
      <w:r>
        <w:t>those species that</w:t>
      </w:r>
      <w:r>
        <w:rPr>
          <w:spacing w:val="2"/>
        </w:rPr>
        <w:t xml:space="preserve"> </w:t>
      </w:r>
      <w:r>
        <w:t>are</w:t>
      </w:r>
      <w:r>
        <w:rPr>
          <w:spacing w:val="-2"/>
        </w:rPr>
        <w:t xml:space="preserve"> </w:t>
      </w:r>
      <w:r>
        <w:rPr>
          <w:spacing w:val="1"/>
        </w:rPr>
        <w:t>very</w:t>
      </w:r>
      <w:r>
        <w:rPr>
          <w:spacing w:val="-5"/>
        </w:rPr>
        <w:t xml:space="preserve"> </w:t>
      </w:r>
      <w:r>
        <w:t>vulnerable to overfishing while</w:t>
      </w:r>
      <w:r>
        <w:rPr>
          <w:spacing w:val="62"/>
        </w:rPr>
        <w:t xml:space="preserve"> </w:t>
      </w:r>
      <w:r>
        <w:t>attempting to minimize, to the extent practicable, the adverse socioeconomic impacts of</w:t>
      </w:r>
      <w:r>
        <w:rPr>
          <w:spacing w:val="109"/>
        </w:rPr>
        <w:t xml:space="preserve"> </w:t>
      </w:r>
      <w:r>
        <w:t xml:space="preserve">management measures </w:t>
      </w:r>
      <w:r>
        <w:rPr>
          <w:spacing w:val="1"/>
        </w:rPr>
        <w:t>on</w:t>
      </w:r>
      <w:r>
        <w:t xml:space="preserve"> fishing communities.</w:t>
      </w:r>
    </w:p>
    <w:p w14:paraId="2EB6A33B" w14:textId="77777777" w:rsidR="00F6479D" w:rsidRDefault="00CA45AA" w:rsidP="008F54D9">
      <w:pPr>
        <w:pStyle w:val="BodyText"/>
      </w:pPr>
      <w:r>
        <w:t>The</w:t>
      </w:r>
      <w:r>
        <w:rPr>
          <w:spacing w:val="-2"/>
        </w:rPr>
        <w:t xml:space="preserve"> </w:t>
      </w:r>
      <w:r>
        <w:t>primary</w:t>
      </w:r>
      <w:r>
        <w:rPr>
          <w:spacing w:val="-5"/>
        </w:rPr>
        <w:t xml:space="preserve"> </w:t>
      </w:r>
      <w:r>
        <w:t>purpose of these actions is to employ</w:t>
      </w:r>
      <w:r>
        <w:rPr>
          <w:spacing w:val="-3"/>
        </w:rPr>
        <w:t xml:space="preserve"> </w:t>
      </w:r>
      <w:r>
        <w:t>a collaborative</w:t>
      </w:r>
      <w:r>
        <w:rPr>
          <w:spacing w:val="1"/>
        </w:rPr>
        <w:t xml:space="preserve"> </w:t>
      </w:r>
      <w:r>
        <w:t>approach</w:t>
      </w:r>
      <w:r>
        <w:rPr>
          <w:spacing w:val="2"/>
        </w:rPr>
        <w:t xml:space="preserve"> </w:t>
      </w:r>
      <w:r>
        <w:t>to identify</w:t>
      </w:r>
      <w:r>
        <w:rPr>
          <w:spacing w:val="51"/>
        </w:rPr>
        <w:t xml:space="preserve"> </w:t>
      </w:r>
      <w:r>
        <w:t>MPA sites with the potential to protect a portion of the population (including spawning</w:t>
      </w:r>
      <w:r>
        <w:rPr>
          <w:spacing w:val="69"/>
        </w:rPr>
        <w:t xml:space="preserve"> </w:t>
      </w:r>
      <w:r>
        <w:t>aggregations)</w:t>
      </w:r>
      <w:r>
        <w:rPr>
          <w:spacing w:val="1"/>
        </w:rPr>
        <w:t xml:space="preserve"> </w:t>
      </w:r>
      <w:r>
        <w:t>and habitat</w:t>
      </w:r>
      <w:r>
        <w:rPr>
          <w:spacing w:val="2"/>
        </w:rPr>
        <w:t xml:space="preserve"> </w:t>
      </w:r>
      <w:r>
        <w:t>of long-lived, slow growing, deepwater snapper grouper species</w:t>
      </w:r>
    </w:p>
    <w:p w14:paraId="2FA0D312" w14:textId="77777777" w:rsidR="00F6479D" w:rsidRDefault="00CA45AA" w:rsidP="008F54D9">
      <w:pPr>
        <w:pStyle w:val="BodyText"/>
      </w:pPr>
      <w:r>
        <w:t>(speckled hind, snowy</w:t>
      </w:r>
      <w:r>
        <w:rPr>
          <w:spacing w:val="-5"/>
        </w:rPr>
        <w:t xml:space="preserve"> </w:t>
      </w:r>
      <w:r>
        <w:t>grouper, Warsaw grouper,</w:t>
      </w:r>
      <w:r>
        <w:rPr>
          <w:spacing w:val="1"/>
        </w:rPr>
        <w:t xml:space="preserve"> </w:t>
      </w:r>
      <w:r>
        <w:t>yellowedge grouper, misty</w:t>
      </w:r>
      <w:r>
        <w:rPr>
          <w:spacing w:val="-3"/>
        </w:rPr>
        <w:t xml:space="preserve"> </w:t>
      </w:r>
      <w:r>
        <w:t>grouper, golden</w:t>
      </w:r>
      <w:r>
        <w:rPr>
          <w:spacing w:val="66"/>
        </w:rPr>
        <w:t xml:space="preserve"> </w:t>
      </w:r>
      <w:r>
        <w:t>tilefish, and blueline tilefish) from directed</w:t>
      </w:r>
      <w:r>
        <w:rPr>
          <w:spacing w:val="1"/>
        </w:rPr>
        <w:t xml:space="preserve"> </w:t>
      </w:r>
      <w:r>
        <w:t>fishing pressure</w:t>
      </w:r>
      <w:r>
        <w:rPr>
          <w:spacing w:val="-2"/>
        </w:rPr>
        <w:t xml:space="preserve"> </w:t>
      </w:r>
      <w:r>
        <w:t>to achieve a more</w:t>
      </w:r>
      <w:r>
        <w:rPr>
          <w:spacing w:val="-2"/>
        </w:rPr>
        <w:t xml:space="preserve"> </w:t>
      </w:r>
      <w:r>
        <w:t>natural sex ratio,</w:t>
      </w:r>
      <w:r>
        <w:rPr>
          <w:spacing w:val="95"/>
        </w:rPr>
        <w:t xml:space="preserve"> </w:t>
      </w:r>
      <w:r>
        <w:t>age, and size structure within the proposed Type 2</w:t>
      </w:r>
      <w:r>
        <w:rPr>
          <w:spacing w:val="2"/>
        </w:rPr>
        <w:t xml:space="preserve"> </w:t>
      </w:r>
      <w:r>
        <w:t>MPAs, while minimizing adverse</w:t>
      </w:r>
      <w:r>
        <w:rPr>
          <w:spacing w:val="-2"/>
        </w:rPr>
        <w:t xml:space="preserve"> </w:t>
      </w:r>
      <w:r>
        <w:t>social and</w:t>
      </w:r>
      <w:r>
        <w:rPr>
          <w:spacing w:val="67"/>
        </w:rPr>
        <w:t xml:space="preserve"> </w:t>
      </w:r>
      <w:r>
        <w:t>economic effects. The proposed Type 2 MPAs are</w:t>
      </w:r>
      <w:r>
        <w:rPr>
          <w:spacing w:val="1"/>
        </w:rPr>
        <w:t xml:space="preserve"> </w:t>
      </w:r>
      <w:r>
        <w:t>the most effective</w:t>
      </w:r>
      <w:r>
        <w:rPr>
          <w:spacing w:val="1"/>
        </w:rPr>
        <w:t xml:space="preserve"> </w:t>
      </w:r>
      <w:r>
        <w:t>fishery</w:t>
      </w:r>
      <w:r>
        <w:rPr>
          <w:spacing w:val="-3"/>
        </w:rPr>
        <w:t xml:space="preserve"> </w:t>
      </w:r>
      <w:r>
        <w:t>management tool</w:t>
      </w:r>
      <w:r>
        <w:rPr>
          <w:spacing w:val="83"/>
        </w:rPr>
        <w:t xml:space="preserve"> </w:t>
      </w:r>
      <w:r>
        <w:t>that allows deepwater snapper grouper species to</w:t>
      </w:r>
      <w:r>
        <w:rPr>
          <w:spacing w:val="2"/>
        </w:rPr>
        <w:t xml:space="preserve"> </w:t>
      </w:r>
      <w:r>
        <w:t>reach their natural size and age, protect</w:t>
      </w:r>
      <w:r>
        <w:rPr>
          <w:spacing w:val="93"/>
        </w:rPr>
        <w:t xml:space="preserve"> </w:t>
      </w:r>
      <w:r>
        <w:t>spawning locations, and</w:t>
      </w:r>
      <w:r>
        <w:rPr>
          <w:spacing w:val="2"/>
        </w:rPr>
        <w:t xml:space="preserve"> </w:t>
      </w:r>
      <w:r>
        <w:t>provide</w:t>
      </w:r>
      <w:r>
        <w:rPr>
          <w:spacing w:val="-2"/>
        </w:rPr>
        <w:t xml:space="preserve"> </w:t>
      </w:r>
      <w:r>
        <w:t>a refuge for</w:t>
      </w:r>
      <w:r>
        <w:rPr>
          <w:spacing w:val="-2"/>
        </w:rPr>
        <w:t xml:space="preserve"> </w:t>
      </w:r>
      <w:r>
        <w:t>early</w:t>
      </w:r>
      <w:r>
        <w:rPr>
          <w:spacing w:val="-3"/>
        </w:rPr>
        <w:t xml:space="preserve"> </w:t>
      </w:r>
      <w:r>
        <w:t>developmental stages of</w:t>
      </w:r>
      <w:r>
        <w:rPr>
          <w:spacing w:val="1"/>
        </w:rPr>
        <w:t xml:space="preserve"> </w:t>
      </w:r>
      <w:r>
        <w:t>fish species. To</w:t>
      </w:r>
      <w:r>
        <w:rPr>
          <w:spacing w:val="83"/>
        </w:rPr>
        <w:t xml:space="preserve"> </w:t>
      </w:r>
      <w:r>
        <w:t>determine alternatives for the</w:t>
      </w:r>
      <w:r>
        <w:rPr>
          <w:spacing w:val="-2"/>
        </w:rPr>
        <w:t xml:space="preserve"> </w:t>
      </w:r>
      <w:r>
        <w:t>location, size, and orientation of the MPAs, the Council considered</w:t>
      </w:r>
      <w:r>
        <w:rPr>
          <w:spacing w:val="61"/>
        </w:rPr>
        <w:t xml:space="preserve"> </w:t>
      </w:r>
      <w:r>
        <w:t>the specific goals of: (1)</w:t>
      </w:r>
      <w:r>
        <w:rPr>
          <w:spacing w:val="1"/>
        </w:rPr>
        <w:t xml:space="preserve"> </w:t>
      </w:r>
      <w:r>
        <w:t>Utilizing a collaborative process to select MPAs; (2)</w:t>
      </w:r>
      <w:r>
        <w:rPr>
          <w:spacing w:val="-2"/>
        </w:rPr>
        <w:t xml:space="preserve"> </w:t>
      </w:r>
      <w:r>
        <w:t>Maximizing the</w:t>
      </w:r>
      <w:r>
        <w:rPr>
          <w:spacing w:val="51"/>
        </w:rPr>
        <w:t xml:space="preserve"> </w:t>
      </w:r>
      <w:r>
        <w:t>biological benefits; (3) Minimizing the adverse</w:t>
      </w:r>
      <w:r>
        <w:rPr>
          <w:spacing w:val="-2"/>
        </w:rPr>
        <w:t xml:space="preserve"> </w:t>
      </w:r>
      <w:r>
        <w:t>social and economic effects; (4)</w:t>
      </w:r>
      <w:r>
        <w:rPr>
          <w:spacing w:val="-2"/>
        </w:rPr>
        <w:t xml:space="preserve"> </w:t>
      </w:r>
      <w:r>
        <w:t>Maximizing</w:t>
      </w:r>
      <w:r>
        <w:rPr>
          <w:spacing w:val="79"/>
        </w:rPr>
        <w:t xml:space="preserve"> </w:t>
      </w:r>
      <w:r>
        <w:t>MPA enforceability; and</w:t>
      </w:r>
      <w:r>
        <w:rPr>
          <w:spacing w:val="1"/>
        </w:rPr>
        <w:t xml:space="preserve"> </w:t>
      </w:r>
      <w:r>
        <w:t>(5)</w:t>
      </w:r>
      <w:r>
        <w:rPr>
          <w:spacing w:val="-2"/>
        </w:rPr>
        <w:t xml:space="preserve"> </w:t>
      </w:r>
      <w:r>
        <w:t>Maximizing monitoring capabilities. The</w:t>
      </w:r>
      <w:r>
        <w:rPr>
          <w:spacing w:val="-2"/>
        </w:rPr>
        <w:t xml:space="preserve"> </w:t>
      </w:r>
      <w:r>
        <w:t>goals</w:t>
      </w:r>
      <w:r>
        <w:rPr>
          <w:spacing w:val="2"/>
        </w:rPr>
        <w:t xml:space="preserve"> </w:t>
      </w:r>
      <w:r>
        <w:t>are</w:t>
      </w:r>
      <w:r>
        <w:rPr>
          <w:spacing w:val="-2"/>
        </w:rPr>
        <w:t xml:space="preserve"> </w:t>
      </w:r>
      <w:r>
        <w:t>statements of a</w:t>
      </w:r>
      <w:r>
        <w:rPr>
          <w:spacing w:val="65"/>
        </w:rPr>
        <w:t xml:space="preserve"> </w:t>
      </w:r>
      <w:r>
        <w:t>desired outcome in terms</w:t>
      </w:r>
      <w:r>
        <w:rPr>
          <w:spacing w:val="2"/>
        </w:rPr>
        <w:t xml:space="preserve"> </w:t>
      </w:r>
      <w:r>
        <w:t>of MPA location, size, and orientation from biological, social,</w:t>
      </w:r>
      <w:r>
        <w:rPr>
          <w:spacing w:val="89"/>
        </w:rPr>
        <w:t xml:space="preserve"> </w:t>
      </w:r>
      <w:r>
        <w:t>economic, and</w:t>
      </w:r>
      <w:r>
        <w:rPr>
          <w:spacing w:val="2"/>
        </w:rPr>
        <w:t xml:space="preserve"> </w:t>
      </w:r>
      <w:r>
        <w:t>enforcement perspectives. Objectives include criteria</w:t>
      </w:r>
      <w:r>
        <w:rPr>
          <w:spacing w:val="-2"/>
        </w:rPr>
        <w:t xml:space="preserve"> </w:t>
      </w:r>
      <w:r>
        <w:t>the Council considered</w:t>
      </w:r>
      <w:r>
        <w:rPr>
          <w:spacing w:val="75"/>
        </w:rPr>
        <w:t xml:space="preserve"> </w:t>
      </w:r>
      <w:r>
        <w:t>when trying to achieve these</w:t>
      </w:r>
      <w:r>
        <w:rPr>
          <w:spacing w:val="-2"/>
        </w:rPr>
        <w:t xml:space="preserve"> </w:t>
      </w:r>
      <w:r>
        <w:t>goals. The goals and</w:t>
      </w:r>
      <w:r>
        <w:rPr>
          <w:spacing w:val="1"/>
        </w:rPr>
        <w:t xml:space="preserve"> </w:t>
      </w:r>
      <w:r>
        <w:t>objectives were developed through discussions</w:t>
      </w:r>
      <w:r>
        <w:rPr>
          <w:spacing w:val="57"/>
        </w:rPr>
        <w:t xml:space="preserve"> </w:t>
      </w:r>
      <w:r>
        <w:t>among various interest groups, Council committees, Advisory</w:t>
      </w:r>
      <w:r>
        <w:rPr>
          <w:spacing w:val="-5"/>
        </w:rPr>
        <w:t xml:space="preserve"> </w:t>
      </w:r>
      <w:r>
        <w:t>Panels (e.g.,</w:t>
      </w:r>
      <w:r>
        <w:rPr>
          <w:spacing w:val="2"/>
        </w:rPr>
        <w:t xml:space="preserve"> </w:t>
      </w:r>
      <w:r>
        <w:t>snapper grouper, law</w:t>
      </w:r>
      <w:r>
        <w:rPr>
          <w:spacing w:val="99"/>
        </w:rPr>
        <w:t xml:space="preserve"> </w:t>
      </w:r>
      <w:r>
        <w:t>enforcement), scientific</w:t>
      </w:r>
      <w:r>
        <w:rPr>
          <w:spacing w:val="-2"/>
        </w:rPr>
        <w:t xml:space="preserve"> </w:t>
      </w:r>
      <w:r>
        <w:t>committees, and the public. The</w:t>
      </w:r>
      <w:r>
        <w:rPr>
          <w:spacing w:val="-2"/>
        </w:rPr>
        <w:t xml:space="preserve"> </w:t>
      </w:r>
      <w:r>
        <w:t>alternative comparison summaries in</w:t>
      </w:r>
      <w:r>
        <w:rPr>
          <w:spacing w:val="77"/>
        </w:rPr>
        <w:t xml:space="preserve"> </w:t>
      </w:r>
      <w:r>
        <w:t>Section 2 of this amendment summarize the degree that each proposed site</w:t>
      </w:r>
      <w:r>
        <w:rPr>
          <w:spacing w:val="1"/>
        </w:rPr>
        <w:t xml:space="preserve"> </w:t>
      </w:r>
      <w:r>
        <w:t>meets each goal.</w:t>
      </w:r>
    </w:p>
    <w:p w14:paraId="47CE1BB3" w14:textId="77777777" w:rsidR="00F6479D" w:rsidRDefault="00F6479D" w:rsidP="008F54D9">
      <w:pPr>
        <w:pStyle w:val="BodyText"/>
        <w:rPr>
          <w:rFonts w:cs="Times New Roman"/>
        </w:rPr>
      </w:pPr>
    </w:p>
    <w:p w14:paraId="49098AC7" w14:textId="77777777" w:rsidR="00F6479D" w:rsidRDefault="00F6479D" w:rsidP="008F54D9">
      <w:pPr>
        <w:pStyle w:val="BodyText"/>
        <w:rPr>
          <w:rFonts w:cs="Times New Roman"/>
        </w:rPr>
      </w:pPr>
    </w:p>
    <w:p w14:paraId="2818046C" w14:textId="2B6BF77A" w:rsidR="00F6479D" w:rsidRDefault="000D0E58" w:rsidP="001E00D5">
      <w:pPr>
        <w:pStyle w:val="Heading1"/>
        <w:numPr>
          <w:ilvl w:val="0"/>
          <w:numId w:val="0"/>
        </w:numPr>
      </w:pPr>
      <w:r>
        <w:br w:type="page"/>
      </w:r>
      <w:proofErr w:type="gramStart"/>
      <w:r w:rsidR="00CA45AA">
        <w:lastRenderedPageBreak/>
        <w:t>Appendix III.</w:t>
      </w:r>
      <w:proofErr w:type="gramEnd"/>
      <w:r w:rsidR="00CA45AA">
        <w:rPr>
          <w:spacing w:val="-3"/>
        </w:rPr>
        <w:t xml:space="preserve"> </w:t>
      </w:r>
      <w:r w:rsidR="00CA45AA">
        <w:t>Goals and Objectives</w:t>
      </w:r>
      <w:r w:rsidR="00CA45AA">
        <w:rPr>
          <w:spacing w:val="2"/>
        </w:rPr>
        <w:t xml:space="preserve"> </w:t>
      </w:r>
      <w:r w:rsidR="00CA45AA">
        <w:t>(Amendment 14 2009)</w:t>
      </w:r>
    </w:p>
    <w:p w14:paraId="3C6E6F4A" w14:textId="77777777" w:rsidR="00F6479D" w:rsidRDefault="00CA45AA" w:rsidP="008F54D9">
      <w:pPr>
        <w:pStyle w:val="BodyText"/>
      </w:pPr>
      <w:r>
        <w:t>The</w:t>
      </w:r>
      <w:r>
        <w:rPr>
          <w:spacing w:val="-2"/>
        </w:rPr>
        <w:t xml:space="preserve"> </w:t>
      </w:r>
      <w:r>
        <w:t>following are</w:t>
      </w:r>
      <w:r>
        <w:rPr>
          <w:spacing w:val="-2"/>
        </w:rPr>
        <w:t xml:space="preserve"> </w:t>
      </w:r>
      <w:r>
        <w:t>the goals and objectives from Amendment 14 for choosing the MPA sites</w:t>
      </w:r>
      <w:r>
        <w:rPr>
          <w:spacing w:val="44"/>
        </w:rPr>
        <w:t xml:space="preserve"> </w:t>
      </w:r>
      <w:r>
        <w:t>(2009).</w:t>
      </w:r>
    </w:p>
    <w:p w14:paraId="73B02B5E" w14:textId="77777777" w:rsidR="00F6479D" w:rsidRDefault="00F6479D" w:rsidP="008F54D9">
      <w:pPr>
        <w:pStyle w:val="BodyText"/>
        <w:rPr>
          <w:rFonts w:cs="Times New Roman"/>
        </w:rPr>
      </w:pPr>
    </w:p>
    <w:p w14:paraId="487CABE9" w14:textId="77777777" w:rsidR="00F6479D" w:rsidRDefault="00CA45AA" w:rsidP="008F54D9">
      <w:pPr>
        <w:pStyle w:val="BodyText"/>
        <w:rPr>
          <w:b/>
          <w:bCs/>
        </w:rPr>
      </w:pPr>
      <w:r>
        <w:t>Goals and Objectives</w:t>
      </w:r>
    </w:p>
    <w:p w14:paraId="71DBDFBC" w14:textId="77777777" w:rsidR="00F6479D" w:rsidRDefault="00F6479D" w:rsidP="008F54D9">
      <w:pPr>
        <w:pStyle w:val="BodyText"/>
        <w:rPr>
          <w:rFonts w:cs="Times New Roman"/>
          <w:b/>
          <w:bCs/>
        </w:rPr>
      </w:pPr>
    </w:p>
    <w:p w14:paraId="1B232430" w14:textId="77777777" w:rsidR="00F6479D" w:rsidRDefault="00CA45AA" w:rsidP="008F54D9">
      <w:pPr>
        <w:pStyle w:val="BodyText"/>
        <w:rPr>
          <w:rFonts w:cs="Times New Roman"/>
        </w:rPr>
      </w:pPr>
      <w:r>
        <w:rPr>
          <w:b/>
        </w:rPr>
        <w:t>Goal 1: Utilize</w:t>
      </w:r>
      <w:r>
        <w:rPr>
          <w:b/>
          <w:spacing w:val="-2"/>
        </w:rPr>
        <w:t xml:space="preserve"> </w:t>
      </w:r>
      <w:r>
        <w:rPr>
          <w:b/>
        </w:rPr>
        <w:t>a collaborative</w:t>
      </w:r>
      <w:r>
        <w:rPr>
          <w:b/>
          <w:spacing w:val="-2"/>
        </w:rPr>
        <w:t xml:space="preserve"> </w:t>
      </w:r>
      <w:r>
        <w:rPr>
          <w:b/>
        </w:rPr>
        <w:t>process to select</w:t>
      </w:r>
      <w:r>
        <w:rPr>
          <w:b/>
          <w:spacing w:val="1"/>
        </w:rPr>
        <w:t xml:space="preserve"> </w:t>
      </w:r>
      <w:r>
        <w:rPr>
          <w:b/>
        </w:rPr>
        <w:t>MPAs</w:t>
      </w:r>
    </w:p>
    <w:p w14:paraId="2E3006B4" w14:textId="77777777" w:rsidR="00F6479D" w:rsidRDefault="00CA45AA" w:rsidP="008F54D9">
      <w:pPr>
        <w:pStyle w:val="BodyText"/>
        <w:rPr>
          <w:rFonts w:cs="Times New Roman"/>
        </w:rPr>
      </w:pPr>
      <w:r>
        <w:t xml:space="preserve">Objective A. </w:t>
      </w:r>
      <w:r>
        <w:rPr>
          <w:i/>
        </w:rPr>
        <w:t>Utilize input from scientists, fishermen, and the public to select proposed</w:t>
      </w:r>
    </w:p>
    <w:p w14:paraId="037DE2E3" w14:textId="77777777" w:rsidR="00F6479D" w:rsidRDefault="00CA45AA" w:rsidP="008F54D9">
      <w:pPr>
        <w:pStyle w:val="BodyText"/>
      </w:pPr>
      <w:proofErr w:type="gramStart"/>
      <w:r>
        <w:rPr>
          <w:i/>
        </w:rPr>
        <w:t>MPAs.</w:t>
      </w:r>
      <w:proofErr w:type="gramEnd"/>
      <w:r>
        <w:rPr>
          <w:i/>
        </w:rPr>
        <w:t xml:space="preserve"> </w:t>
      </w:r>
      <w:r>
        <w:t>During the selection of the proposed Type</w:t>
      </w:r>
      <w:r>
        <w:rPr>
          <w:spacing w:val="1"/>
        </w:rPr>
        <w:t xml:space="preserve"> </w:t>
      </w:r>
      <w:r>
        <w:t>2 MPAs, a</w:t>
      </w:r>
      <w:r>
        <w:rPr>
          <w:spacing w:val="-2"/>
        </w:rPr>
        <w:t xml:space="preserve"> </w:t>
      </w:r>
      <w:r>
        <w:t>process was employed that</w:t>
      </w:r>
      <w:r>
        <w:rPr>
          <w:spacing w:val="68"/>
        </w:rPr>
        <w:t xml:space="preserve"> </w:t>
      </w:r>
      <w:r>
        <w:t>involved scientists, fishermen, and the public. An</w:t>
      </w:r>
      <w:r>
        <w:rPr>
          <w:spacing w:val="2"/>
        </w:rPr>
        <w:t xml:space="preserve"> </w:t>
      </w:r>
      <w:r>
        <w:t>Advisory</w:t>
      </w:r>
      <w:r>
        <w:rPr>
          <w:spacing w:val="-5"/>
        </w:rPr>
        <w:t xml:space="preserve"> </w:t>
      </w:r>
      <w:r>
        <w:t>Panel, consisting of</w:t>
      </w:r>
      <w:r>
        <w:rPr>
          <w:spacing w:val="2"/>
        </w:rPr>
        <w:t xml:space="preserve"> </w:t>
      </w:r>
      <w:r>
        <w:t>scientists and</w:t>
      </w:r>
      <w:r>
        <w:rPr>
          <w:spacing w:val="75"/>
        </w:rPr>
        <w:t xml:space="preserve"> </w:t>
      </w:r>
      <w:r>
        <w:t>fishermen, assembled known data to identify</w:t>
      </w:r>
      <w:r>
        <w:rPr>
          <w:spacing w:val="-5"/>
        </w:rPr>
        <w:t xml:space="preserve"> </w:t>
      </w:r>
      <w:r>
        <w:t>locations that would provide</w:t>
      </w:r>
      <w:r>
        <w:rPr>
          <w:spacing w:val="1"/>
        </w:rPr>
        <w:t xml:space="preserve"> </w:t>
      </w:r>
      <w:r>
        <w:t>the greatest biological</w:t>
      </w:r>
      <w:r>
        <w:rPr>
          <w:spacing w:val="75"/>
        </w:rPr>
        <w:t xml:space="preserve"> </w:t>
      </w:r>
      <w:r>
        <w:t>benefit to snapper grouper species.</w:t>
      </w:r>
      <w:r>
        <w:rPr>
          <w:spacing w:val="1"/>
        </w:rPr>
        <w:t xml:space="preserve"> </w:t>
      </w:r>
      <w:r>
        <w:t>Experts on MPAs traveled throughout the southeast coast and</w:t>
      </w:r>
      <w:r>
        <w:rPr>
          <w:spacing w:val="67"/>
        </w:rPr>
        <w:t xml:space="preserve"> </w:t>
      </w:r>
      <w:r>
        <w:t>discussed the benefits of MPAs with the public.</w:t>
      </w:r>
    </w:p>
    <w:p w14:paraId="0F75DA7C" w14:textId="77777777" w:rsidR="00F6479D" w:rsidRDefault="00CA45AA" w:rsidP="008F54D9">
      <w:pPr>
        <w:pStyle w:val="BodyText"/>
      </w:pPr>
      <w:r>
        <w:t>Public input during the scoping process</w:t>
      </w:r>
      <w:r>
        <w:rPr>
          <w:spacing w:val="2"/>
        </w:rPr>
        <w:t xml:space="preserve"> </w:t>
      </w:r>
      <w:r>
        <w:t>and the informational public hearings revealed</w:t>
      </w:r>
      <w:r>
        <w:rPr>
          <w:spacing w:val="3"/>
        </w:rPr>
        <w:t xml:space="preserve"> </w:t>
      </w:r>
      <w:r>
        <w:t>that</w:t>
      </w:r>
      <w:r>
        <w:rPr>
          <w:spacing w:val="61"/>
        </w:rPr>
        <w:t xml:space="preserve"> </w:t>
      </w:r>
      <w:r>
        <w:t>closure of certain sites would generate intense public disapproval. The Council</w:t>
      </w:r>
      <w:r>
        <w:rPr>
          <w:spacing w:val="1"/>
        </w:rPr>
        <w:t xml:space="preserve"> </w:t>
      </w:r>
      <w:r>
        <w:t>realized</w:t>
      </w:r>
      <w:r>
        <w:rPr>
          <w:spacing w:val="71"/>
        </w:rPr>
        <w:t xml:space="preserve"> </w:t>
      </w:r>
      <w:r>
        <w:t>implementation of those sites would create</w:t>
      </w:r>
      <w:r>
        <w:rPr>
          <w:spacing w:val="1"/>
        </w:rPr>
        <w:t xml:space="preserve"> </w:t>
      </w:r>
      <w:r>
        <w:t>a degree of controversy</w:t>
      </w:r>
      <w:r>
        <w:rPr>
          <w:spacing w:val="-5"/>
        </w:rPr>
        <w:t xml:space="preserve"> </w:t>
      </w:r>
      <w:r>
        <w:t>that</w:t>
      </w:r>
      <w:r>
        <w:rPr>
          <w:spacing w:val="2"/>
        </w:rPr>
        <w:t xml:space="preserve"> </w:t>
      </w:r>
      <w:r>
        <w:t>could</w:t>
      </w:r>
      <w:r>
        <w:rPr>
          <w:spacing w:val="3"/>
        </w:rPr>
        <w:t xml:space="preserve"> </w:t>
      </w:r>
      <w:r>
        <w:t>impede</w:t>
      </w:r>
      <w:r>
        <w:rPr>
          <w:spacing w:val="57"/>
        </w:rPr>
        <w:t xml:space="preserve"> </w:t>
      </w:r>
      <w:r>
        <w:t>implementation of the MPAs and compliance. Following public input, the</w:t>
      </w:r>
    </w:p>
    <w:p w14:paraId="374B8D7B" w14:textId="77777777" w:rsidR="00F6479D" w:rsidRDefault="00CA45AA" w:rsidP="008F54D9">
      <w:pPr>
        <w:pStyle w:val="BodyText"/>
      </w:pPr>
      <w:r>
        <w:rPr>
          <w:rFonts w:cs="Times New Roman"/>
        </w:rPr>
        <w:t>Council employed a</w:t>
      </w:r>
      <w:r>
        <w:rPr>
          <w:rFonts w:cs="Times New Roman"/>
          <w:spacing w:val="1"/>
        </w:rPr>
        <w:t xml:space="preserve"> </w:t>
      </w:r>
      <w:r>
        <w:rPr>
          <w:rFonts w:cs="Times New Roman"/>
        </w:rPr>
        <w:t>“bottom up” process where</w:t>
      </w:r>
      <w:r>
        <w:rPr>
          <w:rFonts w:cs="Times New Roman"/>
          <w:spacing w:val="-2"/>
        </w:rPr>
        <w:t xml:space="preserve"> </w:t>
      </w:r>
      <w:r>
        <w:rPr>
          <w:rFonts w:cs="Times New Roman"/>
        </w:rPr>
        <w:t>stakeholders proposed</w:t>
      </w:r>
      <w:r>
        <w:rPr>
          <w:rFonts w:cs="Times New Roman"/>
          <w:spacing w:val="3"/>
        </w:rPr>
        <w:t xml:space="preserve"> </w:t>
      </w:r>
      <w:r>
        <w:t>sites that could</w:t>
      </w:r>
      <w:r>
        <w:rPr>
          <w:spacing w:val="1"/>
        </w:rPr>
        <w:t xml:space="preserve"> </w:t>
      </w:r>
      <w:r>
        <w:t>still</w:t>
      </w:r>
      <w:r>
        <w:rPr>
          <w:spacing w:val="61"/>
        </w:rPr>
        <w:t xml:space="preserve"> </w:t>
      </w:r>
      <w:r>
        <w:t>achieve</w:t>
      </w:r>
      <w:r>
        <w:rPr>
          <w:spacing w:val="-2"/>
        </w:rPr>
        <w:t xml:space="preserve"> </w:t>
      </w:r>
      <w:r>
        <w:t>the biological objectives. As an example,</w:t>
      </w:r>
      <w:r>
        <w:rPr>
          <w:spacing w:val="2"/>
        </w:rPr>
        <w:t xml:space="preserve"> </w:t>
      </w:r>
      <w:r>
        <w:t>the Council worked with</w:t>
      </w:r>
      <w:r>
        <w:rPr>
          <w:spacing w:val="5"/>
        </w:rPr>
        <w:t xml:space="preserve"> </w:t>
      </w:r>
      <w:r>
        <w:t>fishermen in the</w:t>
      </w:r>
      <w:r>
        <w:rPr>
          <w:spacing w:val="93"/>
        </w:rPr>
        <w:t xml:space="preserve"> </w:t>
      </w:r>
      <w:r>
        <w:rPr>
          <w:rFonts w:cs="Times New Roman"/>
        </w:rPr>
        <w:t xml:space="preserve">Florida </w:t>
      </w:r>
      <w:r>
        <w:rPr>
          <w:rFonts w:cs="Times New Roman"/>
          <w:spacing w:val="-2"/>
        </w:rPr>
        <w:t>Keys</w:t>
      </w:r>
      <w:r>
        <w:rPr>
          <w:rFonts w:cs="Times New Roman"/>
          <w:spacing w:val="2"/>
        </w:rPr>
        <w:t xml:space="preserve"> </w:t>
      </w:r>
      <w:r>
        <w:rPr>
          <w:rFonts w:cs="Times New Roman"/>
        </w:rPr>
        <w:t>following the Council’s proposed placement of</w:t>
      </w:r>
      <w:r>
        <w:rPr>
          <w:rFonts w:cs="Times New Roman"/>
          <w:spacing w:val="1"/>
        </w:rPr>
        <w:t xml:space="preserve"> </w:t>
      </w:r>
      <w:r>
        <w:rPr>
          <w:rFonts w:cs="Times New Roman"/>
        </w:rPr>
        <w:t>an MPA on</w:t>
      </w:r>
      <w:r>
        <w:rPr>
          <w:rFonts w:cs="Times New Roman"/>
          <w:spacing w:val="2"/>
        </w:rPr>
        <w:t xml:space="preserve"> </w:t>
      </w:r>
      <w:r>
        <w:t>the popular</w:t>
      </w:r>
      <w:r>
        <w:rPr>
          <w:spacing w:val="-2"/>
        </w:rPr>
        <w:t xml:space="preserve"> </w:t>
      </w:r>
      <w:r>
        <w:t>location</w:t>
      </w:r>
      <w:r>
        <w:rPr>
          <w:spacing w:val="63"/>
        </w:rPr>
        <w:t xml:space="preserve"> </w:t>
      </w:r>
      <w:r>
        <w:rPr>
          <w:rFonts w:cs="Times New Roman"/>
        </w:rPr>
        <w:t>referred to</w:t>
      </w:r>
      <w:r>
        <w:rPr>
          <w:rFonts w:cs="Times New Roman"/>
          <w:spacing w:val="2"/>
        </w:rPr>
        <w:t xml:space="preserve"> </w:t>
      </w:r>
      <w:r>
        <w:rPr>
          <w:rFonts w:cs="Times New Roman"/>
        </w:rPr>
        <w:t>as the “Islamorada Hump”.</w:t>
      </w:r>
      <w:r>
        <w:rPr>
          <w:rFonts w:cs="Times New Roman"/>
          <w:spacing w:val="2"/>
        </w:rPr>
        <w:t xml:space="preserve"> </w:t>
      </w:r>
      <w:r>
        <w:rPr>
          <w:rFonts w:cs="Times New Roman"/>
        </w:rPr>
        <w:t>This proposal</w:t>
      </w:r>
      <w:r>
        <w:rPr>
          <w:rFonts w:cs="Times New Roman"/>
          <w:spacing w:val="2"/>
        </w:rPr>
        <w:t xml:space="preserve"> </w:t>
      </w:r>
      <w:r>
        <w:t>generated intense controversy</w:t>
      </w:r>
      <w:r>
        <w:rPr>
          <w:spacing w:val="-5"/>
        </w:rPr>
        <w:t xml:space="preserve"> </w:t>
      </w:r>
      <w:r>
        <w:t>due to the</w:t>
      </w:r>
      <w:r>
        <w:rPr>
          <w:spacing w:val="67"/>
        </w:rPr>
        <w:t xml:space="preserve"> </w:t>
      </w:r>
      <w:r>
        <w:t>popularity</w:t>
      </w:r>
      <w:r>
        <w:rPr>
          <w:spacing w:val="-5"/>
        </w:rPr>
        <w:t xml:space="preserve"> </w:t>
      </w:r>
      <w:r>
        <w:t>of</w:t>
      </w:r>
      <w:r>
        <w:rPr>
          <w:spacing w:val="1"/>
        </w:rPr>
        <w:t xml:space="preserve"> </w:t>
      </w:r>
      <w:r>
        <w:t>fishing for</w:t>
      </w:r>
      <w:r>
        <w:rPr>
          <w:spacing w:val="1"/>
        </w:rPr>
        <w:t xml:space="preserve"> </w:t>
      </w:r>
      <w:r>
        <w:t>such fish as billfish, dolphin,</w:t>
      </w:r>
      <w:r>
        <w:rPr>
          <w:spacing w:val="1"/>
        </w:rPr>
        <w:t xml:space="preserve"> </w:t>
      </w:r>
      <w:r>
        <w:t>wahoo, and mackerel at this site. The</w:t>
      </w:r>
      <w:r>
        <w:rPr>
          <w:spacing w:val="41"/>
        </w:rPr>
        <w:t xml:space="preserve"> </w:t>
      </w:r>
      <w:r>
        <w:t>Council worked with the</w:t>
      </w:r>
      <w:r>
        <w:rPr>
          <w:spacing w:val="1"/>
        </w:rPr>
        <w:t xml:space="preserve"> </w:t>
      </w:r>
      <w:r>
        <w:t>local fishing community to propose a nearby</w:t>
      </w:r>
      <w:r>
        <w:rPr>
          <w:spacing w:val="-5"/>
        </w:rPr>
        <w:t xml:space="preserve"> </w:t>
      </w:r>
      <w:r>
        <w:t>site that would achieve the</w:t>
      </w:r>
      <w:r>
        <w:rPr>
          <w:spacing w:val="48"/>
        </w:rPr>
        <w:t xml:space="preserve"> </w:t>
      </w:r>
      <w:r>
        <w:t>biological objectives (of</w:t>
      </w:r>
      <w:r>
        <w:rPr>
          <w:spacing w:val="1"/>
        </w:rPr>
        <w:t xml:space="preserve"> </w:t>
      </w:r>
      <w:r>
        <w:t>the MPA</w:t>
      </w:r>
      <w:r>
        <w:rPr>
          <w:spacing w:val="1"/>
        </w:rPr>
        <w:t xml:space="preserve"> </w:t>
      </w:r>
      <w:r>
        <w:t>designation) but would not have the degree of impact</w:t>
      </w:r>
      <w:r>
        <w:rPr>
          <w:spacing w:val="2"/>
        </w:rPr>
        <w:t xml:space="preserve"> </w:t>
      </w:r>
      <w:r>
        <w:t>and</w:t>
      </w:r>
      <w:r>
        <w:rPr>
          <w:spacing w:val="83"/>
        </w:rPr>
        <w:t xml:space="preserve"> </w:t>
      </w:r>
      <w:r>
        <w:t>controversy</w:t>
      </w:r>
      <w:r>
        <w:rPr>
          <w:spacing w:val="-5"/>
        </w:rPr>
        <w:t xml:space="preserve"> </w:t>
      </w:r>
      <w:r>
        <w:t>as the original proposal.</w:t>
      </w:r>
    </w:p>
    <w:p w14:paraId="687F77A1" w14:textId="77777777" w:rsidR="00F6479D" w:rsidRDefault="00F6479D" w:rsidP="008F54D9">
      <w:pPr>
        <w:pStyle w:val="BodyText"/>
        <w:rPr>
          <w:rFonts w:cs="Times New Roman"/>
        </w:rPr>
      </w:pPr>
    </w:p>
    <w:p w14:paraId="7D1D546B" w14:textId="77777777" w:rsidR="00F6479D" w:rsidRDefault="00CA45AA" w:rsidP="008F54D9">
      <w:pPr>
        <w:pStyle w:val="BodyText"/>
        <w:rPr>
          <w:b/>
          <w:bCs/>
        </w:rPr>
      </w:pPr>
      <w:r>
        <w:t>Goal 2: Maximize biological benefits</w:t>
      </w:r>
    </w:p>
    <w:p w14:paraId="693C9384" w14:textId="77777777" w:rsidR="00F6479D" w:rsidRDefault="00CA45AA" w:rsidP="008F54D9">
      <w:pPr>
        <w:pStyle w:val="BodyText"/>
        <w:rPr>
          <w:rFonts w:cs="Times New Roman"/>
        </w:rPr>
      </w:pPr>
      <w:r>
        <w:t xml:space="preserve">Objective B. </w:t>
      </w:r>
      <w:r>
        <w:rPr>
          <w:i/>
        </w:rPr>
        <w:t>Protect some habitat known to support deepwater snapper and grouper</w:t>
      </w:r>
      <w:r>
        <w:rPr>
          <w:i/>
          <w:spacing w:val="3"/>
        </w:rPr>
        <w:t xml:space="preserve"> </w:t>
      </w:r>
      <w:r>
        <w:rPr>
          <w:i/>
        </w:rPr>
        <w:t>species.</w:t>
      </w:r>
      <w:r>
        <w:rPr>
          <w:i/>
          <w:spacing w:val="83"/>
        </w:rPr>
        <w:t xml:space="preserve"> </w:t>
      </w:r>
      <w:r>
        <w:rPr>
          <w:i/>
        </w:rPr>
        <w:t>Utilize hardbottom locations to provide locations suitable to satisfy the need for</w:t>
      </w:r>
      <w:r>
        <w:rPr>
          <w:i/>
          <w:spacing w:val="3"/>
        </w:rPr>
        <w:t xml:space="preserve"> </w:t>
      </w:r>
      <w:r>
        <w:rPr>
          <w:i/>
        </w:rPr>
        <w:t>these</w:t>
      </w:r>
      <w:r>
        <w:rPr>
          <w:i/>
          <w:spacing w:val="-2"/>
        </w:rPr>
        <w:t xml:space="preserve"> </w:t>
      </w:r>
      <w:r>
        <w:rPr>
          <w:i/>
        </w:rPr>
        <w:t>MPAs.</w:t>
      </w:r>
      <w:r>
        <w:rPr>
          <w:i/>
          <w:spacing w:val="53"/>
        </w:rPr>
        <w:t xml:space="preserve"> </w:t>
      </w:r>
      <w:r>
        <w:t>The</w:t>
      </w:r>
      <w:r>
        <w:rPr>
          <w:spacing w:val="-2"/>
        </w:rPr>
        <w:t xml:space="preserve"> </w:t>
      </w:r>
      <w:r>
        <w:t>Southeast Area Monitoring and Assessment Program (SEAMAP) has</w:t>
      </w:r>
      <w:r>
        <w:rPr>
          <w:spacing w:val="2"/>
        </w:rPr>
        <w:t xml:space="preserve"> </w:t>
      </w:r>
      <w:r>
        <w:t>surveyed bottom</w:t>
      </w:r>
      <w:r>
        <w:rPr>
          <w:spacing w:val="77"/>
        </w:rPr>
        <w:t xml:space="preserve"> </w:t>
      </w:r>
      <w:r>
        <w:t>habitat type</w:t>
      </w:r>
      <w:r>
        <w:rPr>
          <w:spacing w:val="1"/>
        </w:rPr>
        <w:t xml:space="preserve"> </w:t>
      </w:r>
      <w:r>
        <w:t>and obtained</w:t>
      </w:r>
      <w:r>
        <w:rPr>
          <w:spacing w:val="2"/>
        </w:rPr>
        <w:t xml:space="preserve"> </w:t>
      </w:r>
      <w:r>
        <w:t>additional data from numerous sources. This</w:t>
      </w:r>
      <w:r>
        <w:rPr>
          <w:spacing w:val="3"/>
        </w:rPr>
        <w:t xml:space="preserve"> </w:t>
      </w:r>
      <w:r>
        <w:t>information, in part, was</w:t>
      </w:r>
      <w:r>
        <w:rPr>
          <w:spacing w:val="117"/>
        </w:rPr>
        <w:t xml:space="preserve"> </w:t>
      </w:r>
      <w:r>
        <w:t>used to site the Type 2 MPAs to maximize the biological</w:t>
      </w:r>
      <w:r>
        <w:rPr>
          <w:spacing w:val="3"/>
        </w:rPr>
        <w:t xml:space="preserve"> </w:t>
      </w:r>
      <w:r>
        <w:t>benefits. Submersible work and</w:t>
      </w:r>
      <w:r>
        <w:rPr>
          <w:spacing w:val="65"/>
        </w:rPr>
        <w:t xml:space="preserve"> </w:t>
      </w:r>
      <w:r>
        <w:t>fishery-independent surveys have documented habitat in some</w:t>
      </w:r>
      <w:r>
        <w:rPr>
          <w:spacing w:val="2"/>
        </w:rPr>
        <w:t xml:space="preserve"> </w:t>
      </w:r>
      <w:r>
        <w:t>proposed Type 2 MPAs that hold</w:t>
      </w:r>
      <w:r>
        <w:rPr>
          <w:spacing w:val="70"/>
        </w:rPr>
        <w:t xml:space="preserve"> </w:t>
      </w:r>
      <w:r>
        <w:t>species such as vermilion snapper, red porgy, gag,</w:t>
      </w:r>
      <w:r>
        <w:rPr>
          <w:spacing w:val="3"/>
        </w:rPr>
        <w:t xml:space="preserve"> </w:t>
      </w:r>
      <w:r>
        <w:t>scamp, and others. Therefore, additional</w:t>
      </w:r>
    </w:p>
    <w:p w14:paraId="53F41887" w14:textId="77777777" w:rsidR="00F6479D" w:rsidRDefault="00CA45AA" w:rsidP="008F54D9">
      <w:pPr>
        <w:pStyle w:val="BodyText"/>
      </w:pPr>
      <w:r>
        <w:t>benefits include: protecting the size and age structure</w:t>
      </w:r>
      <w:r>
        <w:rPr>
          <w:spacing w:val="-2"/>
        </w:rPr>
        <w:t xml:space="preserve"> </w:t>
      </w:r>
      <w:r>
        <w:t>of species that suffer</w:t>
      </w:r>
      <w:r>
        <w:rPr>
          <w:spacing w:val="1"/>
        </w:rPr>
        <w:t xml:space="preserve"> </w:t>
      </w:r>
      <w:r>
        <w:t>high release mortality</w:t>
      </w:r>
      <w:r>
        <w:rPr>
          <w:spacing w:val="87"/>
        </w:rPr>
        <w:t xml:space="preserve"> </w:t>
      </w:r>
      <w:r>
        <w:t>at depths greater than 165 feet (50 meters)</w:t>
      </w:r>
      <w:r>
        <w:rPr>
          <w:spacing w:val="-2"/>
        </w:rPr>
        <w:t xml:space="preserve"> </w:t>
      </w:r>
      <w:r>
        <w:t>(e.g., vermilion snapper, red porgy, gag, scamp, red</w:t>
      </w:r>
      <w:r>
        <w:rPr>
          <w:spacing w:val="57"/>
        </w:rPr>
        <w:t xml:space="preserve"> </w:t>
      </w:r>
      <w:r>
        <w:t>snapper, red grouper, gray</w:t>
      </w:r>
      <w:r>
        <w:rPr>
          <w:spacing w:val="-2"/>
        </w:rPr>
        <w:t xml:space="preserve"> </w:t>
      </w:r>
      <w:r>
        <w:t>triggerfish, black sea bass, and others) and protecting areas</w:t>
      </w:r>
      <w:r>
        <w:rPr>
          <w:spacing w:val="2"/>
        </w:rPr>
        <w:t xml:space="preserve"> </w:t>
      </w:r>
      <w:r>
        <w:t>where</w:t>
      </w:r>
      <w:r>
        <w:rPr>
          <w:spacing w:val="101"/>
        </w:rPr>
        <w:t xml:space="preserve"> </w:t>
      </w:r>
      <w:r>
        <w:t>commercially</w:t>
      </w:r>
      <w:r>
        <w:rPr>
          <w:spacing w:val="-5"/>
        </w:rPr>
        <w:t xml:space="preserve"> </w:t>
      </w:r>
      <w:r>
        <w:t>important reef fish species are</w:t>
      </w:r>
      <w:r>
        <w:rPr>
          <w:spacing w:val="-2"/>
        </w:rPr>
        <w:t xml:space="preserve"> </w:t>
      </w:r>
      <w:r>
        <w:t>known to spawn (e.g., red porgy,</w:t>
      </w:r>
      <w:r>
        <w:rPr>
          <w:spacing w:val="2"/>
        </w:rPr>
        <w:t xml:space="preserve"> </w:t>
      </w:r>
      <w:r>
        <w:t>vermilion snapper,</w:t>
      </w:r>
      <w:r>
        <w:rPr>
          <w:spacing w:val="61"/>
        </w:rPr>
        <w:t xml:space="preserve"> </w:t>
      </w:r>
      <w:r>
        <w:t>gray</w:t>
      </w:r>
      <w:r>
        <w:rPr>
          <w:spacing w:val="-5"/>
        </w:rPr>
        <w:t xml:space="preserve"> </w:t>
      </w:r>
      <w:r>
        <w:t>triggerfish, red snapper, scamp, gag, red grouper, gray</w:t>
      </w:r>
      <w:r>
        <w:rPr>
          <w:spacing w:val="-5"/>
        </w:rPr>
        <w:t xml:space="preserve"> </w:t>
      </w:r>
      <w:r>
        <w:t>triggerfish, and</w:t>
      </w:r>
      <w:r>
        <w:rPr>
          <w:spacing w:val="1"/>
        </w:rPr>
        <w:t xml:space="preserve"> </w:t>
      </w:r>
      <w:r>
        <w:t>others).</w:t>
      </w:r>
    </w:p>
    <w:p w14:paraId="565DCA42" w14:textId="77777777" w:rsidR="00F6479D" w:rsidRDefault="00F6479D" w:rsidP="008F54D9">
      <w:pPr>
        <w:pStyle w:val="BodyText"/>
        <w:rPr>
          <w:rFonts w:cs="Times New Roman"/>
        </w:rPr>
      </w:pPr>
    </w:p>
    <w:p w14:paraId="6725304C" w14:textId="77777777" w:rsidR="00F6479D" w:rsidRDefault="00CA45AA" w:rsidP="008F54D9">
      <w:pPr>
        <w:pStyle w:val="BodyText"/>
        <w:rPr>
          <w:rFonts w:cs="Times New Roman"/>
        </w:rPr>
      </w:pPr>
      <w:r>
        <w:t xml:space="preserve">Objective C. </w:t>
      </w:r>
      <w:r>
        <w:rPr>
          <w:i/>
        </w:rPr>
        <w:t>Protect some areas where spawning activity of snapper grouper has been</w:t>
      </w:r>
      <w:r>
        <w:rPr>
          <w:i/>
          <w:spacing w:val="2"/>
        </w:rPr>
        <w:t xml:space="preserve"> </w:t>
      </w:r>
      <w:r>
        <w:rPr>
          <w:i/>
        </w:rPr>
        <w:t>recorded.</w:t>
      </w:r>
    </w:p>
    <w:p w14:paraId="18BACA26" w14:textId="77777777" w:rsidR="00F6479D" w:rsidRDefault="00CA45AA" w:rsidP="008F54D9">
      <w:pPr>
        <w:pStyle w:val="BodyText"/>
      </w:pPr>
      <w:r>
        <w:t>The</w:t>
      </w:r>
      <w:r>
        <w:rPr>
          <w:spacing w:val="-2"/>
        </w:rPr>
        <w:t xml:space="preserve"> </w:t>
      </w:r>
      <w:r>
        <w:t>Marine</w:t>
      </w:r>
      <w:r>
        <w:rPr>
          <w:spacing w:val="-2"/>
        </w:rPr>
        <w:t xml:space="preserve"> </w:t>
      </w:r>
      <w:r>
        <w:t>Resources Monitoring, Assessment, and Prediction Program</w:t>
      </w:r>
    </w:p>
    <w:p w14:paraId="50E9D4EB" w14:textId="77777777" w:rsidR="00F6479D" w:rsidRDefault="00CA45AA" w:rsidP="008F54D9">
      <w:pPr>
        <w:pStyle w:val="BodyText"/>
      </w:pPr>
      <w:r>
        <w:t>(MARMAP) has noted locations where fish (e.g., snowy</w:t>
      </w:r>
      <w:r>
        <w:rPr>
          <w:spacing w:val="-5"/>
        </w:rPr>
        <w:t xml:space="preserve"> </w:t>
      </w:r>
      <w:r>
        <w:t>grouper, golden tilefish, speckled hind,</w:t>
      </w:r>
      <w:r>
        <w:rPr>
          <w:spacing w:val="71"/>
        </w:rPr>
        <w:t xml:space="preserve"> </w:t>
      </w:r>
      <w:r>
        <w:t>red porgy, vermilion snapper, gray</w:t>
      </w:r>
      <w:r>
        <w:rPr>
          <w:spacing w:val="-5"/>
        </w:rPr>
        <w:t xml:space="preserve"> </w:t>
      </w:r>
      <w:r>
        <w:t xml:space="preserve">triggerfish, </w:t>
      </w:r>
      <w:r>
        <w:rPr>
          <w:spacing w:val="1"/>
        </w:rPr>
        <w:t>red</w:t>
      </w:r>
      <w:r>
        <w:t xml:space="preserve"> snapper, scamp, gag,</w:t>
      </w:r>
      <w:r>
        <w:rPr>
          <w:spacing w:val="1"/>
        </w:rPr>
        <w:t xml:space="preserve"> </w:t>
      </w:r>
      <w:r>
        <w:t>red grouper, gray</w:t>
      </w:r>
      <w:r>
        <w:rPr>
          <w:spacing w:val="92"/>
        </w:rPr>
        <w:t xml:space="preserve"> </w:t>
      </w:r>
      <w:r>
        <w:t>triggerfish, and others) were</w:t>
      </w:r>
      <w:r>
        <w:rPr>
          <w:spacing w:val="-2"/>
        </w:rPr>
        <w:t xml:space="preserve"> </w:t>
      </w:r>
      <w:r>
        <w:t>caught in spawning condition. This</w:t>
      </w:r>
      <w:r>
        <w:rPr>
          <w:spacing w:val="2"/>
        </w:rPr>
        <w:t xml:space="preserve"> </w:t>
      </w:r>
      <w:r>
        <w:t>information, in part, was used to</w:t>
      </w:r>
      <w:r>
        <w:rPr>
          <w:spacing w:val="69"/>
        </w:rPr>
        <w:t xml:space="preserve"> </w:t>
      </w:r>
      <w:r>
        <w:t>site the MPAs to maximize the biological benefits.</w:t>
      </w:r>
    </w:p>
    <w:p w14:paraId="359A0F4B" w14:textId="77777777" w:rsidR="00F6479D" w:rsidRDefault="00F6479D" w:rsidP="008F54D9">
      <w:pPr>
        <w:pStyle w:val="BodyText"/>
        <w:rPr>
          <w:rFonts w:cs="Times New Roman"/>
        </w:rPr>
      </w:pPr>
    </w:p>
    <w:p w14:paraId="72497481" w14:textId="77777777" w:rsidR="00F6479D" w:rsidRDefault="00CA45AA" w:rsidP="008F54D9">
      <w:pPr>
        <w:pStyle w:val="BodyText"/>
        <w:rPr>
          <w:rFonts w:cs="Times New Roman"/>
        </w:rPr>
      </w:pPr>
      <w:r>
        <w:lastRenderedPageBreak/>
        <w:t xml:space="preserve">Objective D. </w:t>
      </w:r>
      <w:r>
        <w:rPr>
          <w:i/>
        </w:rPr>
        <w:t>Protect some areas known to be nursery areas for deepwater species.</w:t>
      </w:r>
      <w:r>
        <w:rPr>
          <w:i/>
          <w:spacing w:val="55"/>
        </w:rPr>
        <w:t xml:space="preserve"> </w:t>
      </w:r>
      <w:r>
        <w:t>Submersible work has documented the presence of</w:t>
      </w:r>
      <w:r>
        <w:rPr>
          <w:spacing w:val="1"/>
        </w:rPr>
        <w:t xml:space="preserve"> </w:t>
      </w:r>
      <w:r>
        <w:t>age-0 snowy</w:t>
      </w:r>
      <w:r>
        <w:rPr>
          <w:spacing w:val="-5"/>
        </w:rPr>
        <w:t xml:space="preserve"> </w:t>
      </w:r>
      <w:r>
        <w:t>grouper in</w:t>
      </w:r>
      <w:r>
        <w:rPr>
          <w:spacing w:val="1"/>
        </w:rPr>
        <w:t xml:space="preserve"> </w:t>
      </w:r>
      <w:r>
        <w:t>shelf edge</w:t>
      </w:r>
      <w:r>
        <w:rPr>
          <w:spacing w:val="69"/>
        </w:rPr>
        <w:t xml:space="preserve"> </w:t>
      </w:r>
      <w:r>
        <w:t>(170 to 220 feet) habitat in many</w:t>
      </w:r>
      <w:r>
        <w:rPr>
          <w:spacing w:val="-5"/>
        </w:rPr>
        <w:t xml:space="preserve"> </w:t>
      </w:r>
      <w:r>
        <w:rPr>
          <w:spacing w:val="1"/>
        </w:rPr>
        <w:t>of</w:t>
      </w:r>
      <w:r>
        <w:t xml:space="preserve"> the</w:t>
      </w:r>
      <w:r>
        <w:rPr>
          <w:spacing w:val="-2"/>
        </w:rPr>
        <w:t xml:space="preserve"> </w:t>
      </w:r>
      <w:r>
        <w:t>proposed</w:t>
      </w:r>
      <w:r>
        <w:rPr>
          <w:spacing w:val="2"/>
        </w:rPr>
        <w:t xml:space="preserve"> </w:t>
      </w:r>
      <w:r>
        <w:t>Type 2 MPAs. Fishery-independent</w:t>
      </w:r>
      <w:r>
        <w:rPr>
          <w:spacing w:val="1"/>
        </w:rPr>
        <w:t xml:space="preserve"> </w:t>
      </w:r>
      <w:r>
        <w:t>data,</w:t>
      </w:r>
      <w:r>
        <w:rPr>
          <w:spacing w:val="65"/>
        </w:rPr>
        <w:t xml:space="preserve"> </w:t>
      </w:r>
      <w:r>
        <w:t>fishery-dependent data, and submersible</w:t>
      </w:r>
      <w:r>
        <w:rPr>
          <w:spacing w:val="1"/>
        </w:rPr>
        <w:t xml:space="preserve"> </w:t>
      </w:r>
      <w:r>
        <w:t>work have documented the presence of juvenile</w:t>
      </w:r>
    </w:p>
    <w:p w14:paraId="070764EA" w14:textId="77777777" w:rsidR="00F6479D" w:rsidRDefault="00CA45AA" w:rsidP="008F54D9">
      <w:pPr>
        <w:pStyle w:val="BodyText"/>
      </w:pPr>
      <w:proofErr w:type="gramStart"/>
      <w:r>
        <w:t>speckled</w:t>
      </w:r>
      <w:proofErr w:type="gramEnd"/>
      <w:r>
        <w:t xml:space="preserve"> hind and Warsaw grouper in the same shelf edge habitat. The greatest</w:t>
      </w:r>
      <w:r>
        <w:rPr>
          <w:spacing w:val="3"/>
        </w:rPr>
        <w:t xml:space="preserve"> </w:t>
      </w:r>
      <w:r>
        <w:t xml:space="preserve">abundance </w:t>
      </w:r>
      <w:r>
        <w:rPr>
          <w:spacing w:val="1"/>
        </w:rPr>
        <w:t>of</w:t>
      </w:r>
      <w:r>
        <w:rPr>
          <w:spacing w:val="45"/>
        </w:rPr>
        <w:t xml:space="preserve"> </w:t>
      </w:r>
      <w:r>
        <w:t>speckled hind is currently</w:t>
      </w:r>
      <w:r>
        <w:rPr>
          <w:spacing w:val="-3"/>
        </w:rPr>
        <w:t xml:space="preserve"> </w:t>
      </w:r>
      <w:r>
        <w:t>in shelf</w:t>
      </w:r>
      <w:r>
        <w:rPr>
          <w:spacing w:val="1"/>
        </w:rPr>
        <w:t xml:space="preserve"> </w:t>
      </w:r>
      <w:r>
        <w:t>edge habitat. This information, in part,</w:t>
      </w:r>
      <w:r>
        <w:rPr>
          <w:spacing w:val="2"/>
        </w:rPr>
        <w:t xml:space="preserve"> </w:t>
      </w:r>
      <w:r>
        <w:t>was used to site the</w:t>
      </w:r>
      <w:r>
        <w:rPr>
          <w:spacing w:val="81"/>
        </w:rPr>
        <w:t xml:space="preserve"> </w:t>
      </w:r>
      <w:r>
        <w:t>Type 2 MPAs to maximize the biological benefits to deepwater</w:t>
      </w:r>
      <w:r>
        <w:rPr>
          <w:spacing w:val="1"/>
        </w:rPr>
        <w:t xml:space="preserve"> </w:t>
      </w:r>
      <w:r>
        <w:t>species.</w:t>
      </w:r>
    </w:p>
    <w:p w14:paraId="41B715C9" w14:textId="77777777" w:rsidR="00F6479D" w:rsidRDefault="00CA45AA" w:rsidP="008F54D9">
      <w:pPr>
        <w:pStyle w:val="BodyText"/>
        <w:rPr>
          <w:b/>
          <w:bCs/>
        </w:rPr>
      </w:pPr>
      <w:r>
        <w:t>Goal 3: Minimize</w:t>
      </w:r>
      <w:r>
        <w:rPr>
          <w:spacing w:val="-2"/>
        </w:rPr>
        <w:t xml:space="preserve"> </w:t>
      </w:r>
      <w:r>
        <w:t>adverse social and economic</w:t>
      </w:r>
      <w:r>
        <w:rPr>
          <w:spacing w:val="1"/>
        </w:rPr>
        <w:t xml:space="preserve"> </w:t>
      </w:r>
      <w:r>
        <w:t>effects</w:t>
      </w:r>
    </w:p>
    <w:p w14:paraId="27CBA360" w14:textId="77777777" w:rsidR="00F6479D" w:rsidRDefault="00CA45AA" w:rsidP="008F54D9">
      <w:pPr>
        <w:pStyle w:val="BodyText"/>
      </w:pPr>
      <w:proofErr w:type="gramStart"/>
      <w:r>
        <w:t xml:space="preserve">Objective E. </w:t>
      </w:r>
      <w:r>
        <w:rPr>
          <w:i/>
        </w:rPr>
        <w:t>Minimize impact on fishermen in MPAs that do not target snapper grouper</w:t>
      </w:r>
      <w:r>
        <w:rPr>
          <w:i/>
          <w:spacing w:val="2"/>
        </w:rPr>
        <w:t xml:space="preserve"> </w:t>
      </w:r>
      <w:r>
        <w:rPr>
          <w:i/>
        </w:rPr>
        <w:t>species.</w:t>
      </w:r>
      <w:proofErr w:type="gramEnd"/>
      <w:r>
        <w:rPr>
          <w:i/>
          <w:spacing w:val="77"/>
        </w:rPr>
        <w:t xml:space="preserve"> </w:t>
      </w:r>
      <w:r>
        <w:t>Many</w:t>
      </w:r>
      <w:r>
        <w:rPr>
          <w:spacing w:val="-5"/>
        </w:rPr>
        <w:t xml:space="preserve"> </w:t>
      </w:r>
      <w:r>
        <w:rPr>
          <w:spacing w:val="1"/>
        </w:rPr>
        <w:t>of</w:t>
      </w:r>
      <w:r>
        <w:t xml:space="preserve"> the</w:t>
      </w:r>
      <w:r>
        <w:rPr>
          <w:spacing w:val="-2"/>
        </w:rPr>
        <w:t xml:space="preserve"> </w:t>
      </w:r>
      <w:r>
        <w:t>locations appropriate for protecting snapper grouper species are also popular fishing</w:t>
      </w:r>
      <w:r>
        <w:rPr>
          <w:spacing w:val="73"/>
        </w:rPr>
        <w:t xml:space="preserve"> </w:t>
      </w:r>
      <w:r>
        <w:t>sites for</w:t>
      </w:r>
      <w:r>
        <w:rPr>
          <w:spacing w:val="-2"/>
        </w:rPr>
        <w:t xml:space="preserve"> </w:t>
      </w:r>
      <w:r>
        <w:t>pelagic species such as dolphin, wahoo, and mackerel. The</w:t>
      </w:r>
      <w:r>
        <w:rPr>
          <w:spacing w:val="1"/>
        </w:rPr>
        <w:t xml:space="preserve"> </w:t>
      </w:r>
      <w:r>
        <w:t>Council felt it important to</w:t>
      </w:r>
      <w:r>
        <w:rPr>
          <w:spacing w:val="69"/>
        </w:rPr>
        <w:t xml:space="preserve"> </w:t>
      </w:r>
      <w:r>
        <w:t>minimize the negative social and economic impacts MPAs</w:t>
      </w:r>
      <w:r>
        <w:rPr>
          <w:spacing w:val="3"/>
        </w:rPr>
        <w:t xml:space="preserve"> </w:t>
      </w:r>
      <w:r>
        <w:t>could have</w:t>
      </w:r>
      <w:r>
        <w:rPr>
          <w:spacing w:val="-2"/>
        </w:rPr>
        <w:t xml:space="preserve"> </w:t>
      </w:r>
      <w:r>
        <w:t>on individuals fishing for</w:t>
      </w:r>
      <w:r>
        <w:rPr>
          <w:spacing w:val="43"/>
        </w:rPr>
        <w:t xml:space="preserve"> </w:t>
      </w:r>
      <w:r>
        <w:t>non-snapper grouper species</w:t>
      </w:r>
      <w:r>
        <w:rPr>
          <w:spacing w:val="1"/>
        </w:rPr>
        <w:t xml:space="preserve"> </w:t>
      </w:r>
      <w:r>
        <w:t>and promote stakeholder</w:t>
      </w:r>
      <w:r>
        <w:rPr>
          <w:spacing w:val="-2"/>
        </w:rPr>
        <w:t xml:space="preserve"> </w:t>
      </w:r>
      <w:r>
        <w:t>buy-in, while providing protection to the</w:t>
      </w:r>
      <w:r>
        <w:rPr>
          <w:spacing w:val="81"/>
        </w:rPr>
        <w:t xml:space="preserve"> </w:t>
      </w:r>
      <w:r>
        <w:t xml:space="preserve">species most vulnerable </w:t>
      </w:r>
      <w:r>
        <w:rPr>
          <w:spacing w:val="1"/>
        </w:rPr>
        <w:t>to</w:t>
      </w:r>
      <w:r>
        <w:t xml:space="preserve"> overfishing (deepwater</w:t>
      </w:r>
      <w:r>
        <w:rPr>
          <w:spacing w:val="1"/>
        </w:rPr>
        <w:t xml:space="preserve"> </w:t>
      </w:r>
      <w:r>
        <w:t>snapper grouper species). Therefore, the</w:t>
      </w:r>
      <w:r>
        <w:rPr>
          <w:spacing w:val="89"/>
        </w:rPr>
        <w:t xml:space="preserve"> </w:t>
      </w:r>
      <w:r>
        <w:t>alternatives proposed in</w:t>
      </w:r>
      <w:r>
        <w:rPr>
          <w:spacing w:val="1"/>
        </w:rPr>
        <w:t xml:space="preserve"> </w:t>
      </w:r>
      <w:r>
        <w:t>this amendment are Type</w:t>
      </w:r>
      <w:r>
        <w:rPr>
          <w:spacing w:val="1"/>
        </w:rPr>
        <w:t xml:space="preserve"> </w:t>
      </w:r>
      <w:r>
        <w:t>2 MPAs where</w:t>
      </w:r>
      <w:r>
        <w:rPr>
          <w:spacing w:val="-2"/>
        </w:rPr>
        <w:t xml:space="preserve"> </w:t>
      </w:r>
      <w:r>
        <w:t>the harvest and possession of</w:t>
      </w:r>
      <w:r>
        <w:rPr>
          <w:spacing w:val="57"/>
        </w:rPr>
        <w:t xml:space="preserve"> </w:t>
      </w:r>
      <w:r>
        <w:t>snapper species are prohibited within their borders</w:t>
      </w:r>
      <w:r>
        <w:rPr>
          <w:spacing w:val="1"/>
        </w:rPr>
        <w:t xml:space="preserve"> </w:t>
      </w:r>
      <w:r>
        <w:t>(however, the</w:t>
      </w:r>
      <w:r>
        <w:rPr>
          <w:spacing w:val="-2"/>
        </w:rPr>
        <w:t xml:space="preserve"> </w:t>
      </w:r>
      <w:r>
        <w:t>prohibition on possession does</w:t>
      </w:r>
      <w:r>
        <w:rPr>
          <w:spacing w:val="65"/>
        </w:rPr>
        <w:t xml:space="preserve"> </w:t>
      </w:r>
      <w:r>
        <w:t>not apply</w:t>
      </w:r>
      <w:r>
        <w:rPr>
          <w:spacing w:val="-5"/>
        </w:rPr>
        <w:t xml:space="preserve"> </w:t>
      </w:r>
      <w:r>
        <w:t>to a person aboard a</w:t>
      </w:r>
      <w:r>
        <w:rPr>
          <w:spacing w:val="-2"/>
        </w:rPr>
        <w:t xml:space="preserve"> </w:t>
      </w:r>
      <w:r>
        <w:t>vessel that is in transit with fishing gear appropriately</w:t>
      </w:r>
      <w:r>
        <w:rPr>
          <w:spacing w:val="-5"/>
        </w:rPr>
        <w:t xml:space="preserve"> </w:t>
      </w:r>
      <w:r>
        <w:t>stowed</w:t>
      </w:r>
      <w:r>
        <w:rPr>
          <w:spacing w:val="4"/>
        </w:rPr>
        <w:t xml:space="preserve"> </w:t>
      </w:r>
      <w:r>
        <w:t>as</w:t>
      </w:r>
      <w:r>
        <w:rPr>
          <w:spacing w:val="61"/>
        </w:rPr>
        <w:t xml:space="preserve"> </w:t>
      </w:r>
      <w:r>
        <w:t>defined in Appendix F).</w:t>
      </w:r>
    </w:p>
    <w:p w14:paraId="4A476E2B" w14:textId="77777777" w:rsidR="00F6479D" w:rsidRDefault="00F6479D" w:rsidP="008F54D9">
      <w:pPr>
        <w:pStyle w:val="BodyText"/>
        <w:rPr>
          <w:rFonts w:cs="Times New Roman"/>
        </w:rPr>
      </w:pPr>
    </w:p>
    <w:p w14:paraId="315A4EB9" w14:textId="77777777" w:rsidR="00F6479D" w:rsidRDefault="00CA45AA" w:rsidP="008F54D9">
      <w:pPr>
        <w:pStyle w:val="BodyText"/>
        <w:rPr>
          <w:rFonts w:cs="Times New Roman"/>
        </w:rPr>
      </w:pPr>
      <w:proofErr w:type="gramStart"/>
      <w:r>
        <w:t xml:space="preserve">Objective F. </w:t>
      </w:r>
      <w:r>
        <w:rPr>
          <w:i/>
        </w:rPr>
        <w:t>Orient the</w:t>
      </w:r>
      <w:r>
        <w:rPr>
          <w:i/>
          <w:spacing w:val="1"/>
        </w:rPr>
        <w:t xml:space="preserve"> </w:t>
      </w:r>
      <w:r>
        <w:rPr>
          <w:i/>
        </w:rPr>
        <w:t>MPAs in a manner</w:t>
      </w:r>
      <w:r>
        <w:rPr>
          <w:i/>
          <w:spacing w:val="1"/>
        </w:rPr>
        <w:t xml:space="preserve"> </w:t>
      </w:r>
      <w:r>
        <w:rPr>
          <w:i/>
        </w:rPr>
        <w:t>that provides consideration to the way that</w:t>
      </w:r>
      <w:r>
        <w:rPr>
          <w:i/>
          <w:spacing w:val="3"/>
        </w:rPr>
        <w:t xml:space="preserve"> </w:t>
      </w:r>
      <w:r>
        <w:rPr>
          <w:i/>
        </w:rPr>
        <w:t>fishermen</w:t>
      </w:r>
      <w:r>
        <w:rPr>
          <w:i/>
          <w:spacing w:val="85"/>
        </w:rPr>
        <w:t xml:space="preserve"> </w:t>
      </w:r>
      <w:r>
        <w:rPr>
          <w:i/>
        </w:rPr>
        <w:t>fish.</w:t>
      </w:r>
      <w:proofErr w:type="gramEnd"/>
      <w:r>
        <w:rPr>
          <w:i/>
        </w:rPr>
        <w:t xml:space="preserve"> </w:t>
      </w:r>
      <w:r>
        <w:t>Many</w:t>
      </w:r>
      <w:r>
        <w:rPr>
          <w:spacing w:val="-5"/>
        </w:rPr>
        <w:t xml:space="preserve"> </w:t>
      </w:r>
      <w:r>
        <w:t>commercial fishermen fish along the</w:t>
      </w:r>
      <w:r>
        <w:rPr>
          <w:spacing w:val="1"/>
        </w:rPr>
        <w:t xml:space="preserve"> </w:t>
      </w:r>
      <w:r>
        <w:t>continental shelf break,</w:t>
      </w:r>
      <w:r>
        <w:rPr>
          <w:spacing w:val="2"/>
        </w:rPr>
        <w:t xml:space="preserve"> </w:t>
      </w:r>
      <w:r>
        <w:t>which</w:t>
      </w:r>
      <w:r>
        <w:rPr>
          <w:spacing w:val="2"/>
        </w:rPr>
        <w:t xml:space="preserve"> </w:t>
      </w:r>
      <w:r>
        <w:t>is parallel to the</w:t>
      </w:r>
      <w:r>
        <w:rPr>
          <w:spacing w:val="67"/>
        </w:rPr>
        <w:t xml:space="preserve"> </w:t>
      </w:r>
      <w:r>
        <w:t>shoreline. Alternatives</w:t>
      </w:r>
      <w:r>
        <w:rPr>
          <w:spacing w:val="2"/>
        </w:rPr>
        <w:t xml:space="preserve"> </w:t>
      </w:r>
      <w:r>
        <w:t>are provided that include</w:t>
      </w:r>
      <w:r>
        <w:rPr>
          <w:spacing w:val="1"/>
        </w:rPr>
        <w:t xml:space="preserve"> </w:t>
      </w:r>
      <w:r>
        <w:t>closed areas parallel to</w:t>
      </w:r>
      <w:r>
        <w:rPr>
          <w:spacing w:val="3"/>
        </w:rPr>
        <w:t xml:space="preserve"> </w:t>
      </w:r>
      <w:r>
        <w:t>the</w:t>
      </w:r>
      <w:r>
        <w:rPr>
          <w:spacing w:val="1"/>
        </w:rPr>
        <w:t xml:space="preserve"> </w:t>
      </w:r>
      <w:r>
        <w:t>shelf break to</w:t>
      </w:r>
      <w:r>
        <w:rPr>
          <w:spacing w:val="101"/>
        </w:rPr>
        <w:t xml:space="preserve"> </w:t>
      </w:r>
      <w:r>
        <w:t>minimize disruption to fishing activity</w:t>
      </w:r>
      <w:r>
        <w:rPr>
          <w:spacing w:val="-5"/>
        </w:rPr>
        <w:t xml:space="preserve"> </w:t>
      </w:r>
      <w:r>
        <w:t>when undergoing transit to</w:t>
      </w:r>
      <w:r>
        <w:rPr>
          <w:spacing w:val="3"/>
        </w:rPr>
        <w:t xml:space="preserve"> </w:t>
      </w:r>
      <w:r>
        <w:t>different</w:t>
      </w:r>
      <w:r>
        <w:rPr>
          <w:spacing w:val="2"/>
        </w:rPr>
        <w:t xml:space="preserve"> </w:t>
      </w:r>
      <w:r>
        <w:t>locations.</w:t>
      </w:r>
    </w:p>
    <w:p w14:paraId="708AE6A5" w14:textId="77777777" w:rsidR="00F6479D" w:rsidRDefault="00F6479D" w:rsidP="008F54D9">
      <w:pPr>
        <w:pStyle w:val="BodyText"/>
        <w:rPr>
          <w:rFonts w:cs="Times New Roman"/>
        </w:rPr>
      </w:pPr>
    </w:p>
    <w:p w14:paraId="1BBF472C" w14:textId="77777777" w:rsidR="00F6479D" w:rsidRDefault="00CA45AA" w:rsidP="008F54D9">
      <w:pPr>
        <w:pStyle w:val="BodyText"/>
        <w:rPr>
          <w:rFonts w:cs="Times New Roman"/>
        </w:rPr>
      </w:pPr>
      <w:r>
        <w:t xml:space="preserve">Objective G. </w:t>
      </w:r>
      <w:r>
        <w:rPr>
          <w:i/>
        </w:rPr>
        <w:t>Consider boater safety when designating proposed closed areas.</w:t>
      </w:r>
      <w:r>
        <w:rPr>
          <w:i/>
          <w:spacing w:val="2"/>
        </w:rPr>
        <w:t xml:space="preserve"> </w:t>
      </w:r>
      <w:r>
        <w:t>The</w:t>
      </w:r>
    </w:p>
    <w:p w14:paraId="141A26F3" w14:textId="77777777" w:rsidR="00F6479D" w:rsidRDefault="00CA45AA" w:rsidP="008F54D9">
      <w:pPr>
        <w:pStyle w:val="BodyText"/>
        <w:rPr>
          <w:rFonts w:cs="Times New Roman"/>
        </w:rPr>
      </w:pPr>
      <w:r>
        <w:t>Council avoided detailed</w:t>
      </w:r>
      <w:r>
        <w:rPr>
          <w:spacing w:val="1"/>
        </w:rPr>
        <w:t xml:space="preserve"> </w:t>
      </w:r>
      <w:r>
        <w:t>consideration of sites that would significantly</w:t>
      </w:r>
      <w:r>
        <w:rPr>
          <w:spacing w:val="-5"/>
        </w:rPr>
        <w:t xml:space="preserve"> </w:t>
      </w:r>
      <w:r>
        <w:t>affect boater</w:t>
      </w:r>
      <w:r>
        <w:rPr>
          <w:spacing w:val="3"/>
        </w:rPr>
        <w:t xml:space="preserve"> </w:t>
      </w:r>
      <w:r>
        <w:t>safety.</w:t>
      </w:r>
      <w:r>
        <w:rPr>
          <w:spacing w:val="97"/>
        </w:rPr>
        <w:t xml:space="preserve"> </w:t>
      </w:r>
      <w:r>
        <w:t>Overly</w:t>
      </w:r>
      <w:r>
        <w:rPr>
          <w:spacing w:val="-5"/>
        </w:rPr>
        <w:t xml:space="preserve"> </w:t>
      </w:r>
      <w:r>
        <w:t>large sites and the</w:t>
      </w:r>
      <w:r>
        <w:rPr>
          <w:spacing w:val="1"/>
        </w:rPr>
        <w:t xml:space="preserve"> </w:t>
      </w:r>
      <w:r>
        <w:t>placement of sites adjacent to major fishing ports were</w:t>
      </w:r>
      <w:r>
        <w:rPr>
          <w:spacing w:val="3"/>
        </w:rPr>
        <w:t xml:space="preserve"> </w:t>
      </w:r>
      <w:r>
        <w:t>avoided, as</w:t>
      </w:r>
      <w:r>
        <w:rPr>
          <w:spacing w:val="57"/>
        </w:rPr>
        <w:t xml:space="preserve"> </w:t>
      </w:r>
      <w:r>
        <w:rPr>
          <w:rFonts w:cs="Times New Roman"/>
        </w:rPr>
        <w:t>both would hinder a</w:t>
      </w:r>
      <w:r>
        <w:rPr>
          <w:rFonts w:cs="Times New Roman"/>
          <w:spacing w:val="-2"/>
        </w:rPr>
        <w:t xml:space="preserve"> </w:t>
      </w:r>
      <w:r>
        <w:rPr>
          <w:rFonts w:cs="Times New Roman"/>
        </w:rPr>
        <w:t>vessel’s return to port during</w:t>
      </w:r>
      <w:r>
        <w:rPr>
          <w:rFonts w:cs="Times New Roman"/>
          <w:spacing w:val="1"/>
        </w:rPr>
        <w:t xml:space="preserve"> </w:t>
      </w:r>
      <w:r>
        <w:rPr>
          <w:rFonts w:cs="Times New Roman"/>
        </w:rPr>
        <w:t>adverse weather.</w:t>
      </w:r>
    </w:p>
    <w:p w14:paraId="4A54E216" w14:textId="77777777" w:rsidR="00F6479D" w:rsidRDefault="00F6479D" w:rsidP="008F54D9">
      <w:pPr>
        <w:pStyle w:val="BodyText"/>
        <w:rPr>
          <w:rFonts w:cs="Times New Roman"/>
        </w:rPr>
      </w:pPr>
    </w:p>
    <w:p w14:paraId="35724D78" w14:textId="77777777" w:rsidR="00F6479D" w:rsidRDefault="00CA45AA" w:rsidP="008F54D9">
      <w:pPr>
        <w:pStyle w:val="BodyText"/>
        <w:rPr>
          <w:b/>
          <w:bCs/>
        </w:rPr>
      </w:pPr>
      <w:r>
        <w:t>Goal 4: Maximize MPA</w:t>
      </w:r>
      <w:r>
        <w:rPr>
          <w:spacing w:val="1"/>
        </w:rPr>
        <w:t xml:space="preserve"> </w:t>
      </w:r>
      <w:r>
        <w:t>enforceability</w:t>
      </w:r>
    </w:p>
    <w:p w14:paraId="7D12C883" w14:textId="77777777" w:rsidR="00F6479D" w:rsidRDefault="00CA45AA" w:rsidP="008F54D9">
      <w:pPr>
        <w:pStyle w:val="BodyText"/>
        <w:rPr>
          <w:rFonts w:cs="Times New Roman"/>
        </w:rPr>
      </w:pPr>
      <w:r>
        <w:rPr>
          <w:rFonts w:cs="Times New Roman"/>
        </w:rPr>
        <w:t xml:space="preserve">Objective H. </w:t>
      </w:r>
      <w:r>
        <w:rPr>
          <w:rFonts w:cs="Times New Roman"/>
          <w:i/>
        </w:rPr>
        <w:t>Consider the seven</w:t>
      </w:r>
      <w:r>
        <w:rPr>
          <w:rFonts w:cs="Times New Roman"/>
          <w:i/>
          <w:spacing w:val="2"/>
        </w:rPr>
        <w:t xml:space="preserve"> </w:t>
      </w:r>
      <w:r>
        <w:rPr>
          <w:rFonts w:cs="Times New Roman"/>
          <w:i/>
        </w:rPr>
        <w:t>criteria from the</w:t>
      </w:r>
      <w:r>
        <w:rPr>
          <w:rFonts w:cs="Times New Roman"/>
          <w:i/>
          <w:spacing w:val="1"/>
        </w:rPr>
        <w:t xml:space="preserve"> </w:t>
      </w:r>
      <w:r>
        <w:rPr>
          <w:rFonts w:cs="Times New Roman"/>
          <w:i/>
        </w:rPr>
        <w:t>Law Enforcement AP’s report when</w:t>
      </w:r>
      <w:r>
        <w:rPr>
          <w:rFonts w:cs="Times New Roman"/>
          <w:i/>
          <w:spacing w:val="77"/>
        </w:rPr>
        <w:t xml:space="preserve"> </w:t>
      </w:r>
      <w:r>
        <w:rPr>
          <w:rFonts w:cs="Times New Roman"/>
          <w:i/>
        </w:rPr>
        <w:t>determining suitable MPA sites.</w:t>
      </w:r>
      <w:r>
        <w:rPr>
          <w:rFonts w:cs="Times New Roman"/>
          <w:i/>
          <w:spacing w:val="1"/>
        </w:rPr>
        <w:t xml:space="preserve"> </w:t>
      </w:r>
      <w:r>
        <w:rPr>
          <w:rFonts w:cs="Times New Roman"/>
        </w:rPr>
        <w:t>The</w:t>
      </w:r>
      <w:r>
        <w:rPr>
          <w:rFonts w:cs="Times New Roman"/>
          <w:spacing w:val="-2"/>
        </w:rPr>
        <w:t xml:space="preserve"> </w:t>
      </w:r>
      <w:r>
        <w:rPr>
          <w:rFonts w:cs="Times New Roman"/>
        </w:rPr>
        <w:t>Council’s</w:t>
      </w:r>
      <w:r>
        <w:rPr>
          <w:rFonts w:cs="Times New Roman"/>
          <w:spacing w:val="1"/>
        </w:rPr>
        <w:t xml:space="preserve"> </w:t>
      </w:r>
      <w:r>
        <w:rPr>
          <w:rFonts w:cs="Times New Roman"/>
        </w:rPr>
        <w:t>Law Enforcement Advisory</w:t>
      </w:r>
      <w:r>
        <w:rPr>
          <w:rFonts w:cs="Times New Roman"/>
          <w:spacing w:val="-3"/>
        </w:rPr>
        <w:t xml:space="preserve"> </w:t>
      </w:r>
      <w:r>
        <w:rPr>
          <w:rFonts w:cs="Times New Roman"/>
        </w:rPr>
        <w:t>Panel, in</w:t>
      </w:r>
    </w:p>
    <w:p w14:paraId="54A33436" w14:textId="77777777" w:rsidR="00F6479D" w:rsidRDefault="00CA45AA" w:rsidP="008F54D9">
      <w:pPr>
        <w:pStyle w:val="BodyText"/>
      </w:pPr>
      <w:r>
        <w:t>1998, submitted a</w:t>
      </w:r>
      <w:r>
        <w:rPr>
          <w:spacing w:val="-2"/>
        </w:rPr>
        <w:t xml:space="preserve"> </w:t>
      </w:r>
      <w:r>
        <w:t>report</w:t>
      </w:r>
      <w:r>
        <w:rPr>
          <w:spacing w:val="1"/>
        </w:rPr>
        <w:t xml:space="preserve"> </w:t>
      </w:r>
      <w:r>
        <w:t>(Appendix B) that outlined criteria that should be</w:t>
      </w:r>
      <w:r>
        <w:rPr>
          <w:spacing w:val="1"/>
        </w:rPr>
        <w:t xml:space="preserve"> </w:t>
      </w:r>
      <w:r>
        <w:t>considering</w:t>
      </w:r>
      <w:r>
        <w:rPr>
          <w:spacing w:val="2"/>
        </w:rPr>
        <w:t xml:space="preserve"> </w:t>
      </w:r>
      <w:r>
        <w:t>when</w:t>
      </w:r>
      <w:r>
        <w:rPr>
          <w:spacing w:val="77"/>
        </w:rPr>
        <w:t xml:space="preserve"> </w:t>
      </w:r>
      <w:r>
        <w:t>determining attributes of</w:t>
      </w:r>
      <w:r>
        <w:rPr>
          <w:spacing w:val="1"/>
        </w:rPr>
        <w:t xml:space="preserve"> </w:t>
      </w:r>
      <w:r>
        <w:t>MPA. These included: (1) a</w:t>
      </w:r>
      <w:r>
        <w:rPr>
          <w:spacing w:val="-2"/>
        </w:rPr>
        <w:t xml:space="preserve"> </w:t>
      </w:r>
      <w:r>
        <w:t>marine reserve</w:t>
      </w:r>
      <w:r>
        <w:rPr>
          <w:spacing w:val="-2"/>
        </w:rPr>
        <w:t xml:space="preserve"> </w:t>
      </w:r>
      <w:r>
        <w:t>should</w:t>
      </w:r>
      <w:r>
        <w:rPr>
          <w:spacing w:val="2"/>
        </w:rPr>
        <w:t xml:space="preserve"> </w:t>
      </w:r>
      <w:r>
        <w:t>be configured in a</w:t>
      </w:r>
      <w:r>
        <w:rPr>
          <w:spacing w:val="91"/>
        </w:rPr>
        <w:t xml:space="preserve"> </w:t>
      </w:r>
      <w:r>
        <w:t>square</w:t>
      </w:r>
      <w:r>
        <w:rPr>
          <w:spacing w:val="-2"/>
        </w:rPr>
        <w:t xml:space="preserve"> </w:t>
      </w:r>
      <w:r>
        <w:t>or</w:t>
      </w:r>
      <w:r>
        <w:rPr>
          <w:spacing w:val="1"/>
        </w:rPr>
        <w:t xml:space="preserve"> </w:t>
      </w:r>
      <w:r>
        <w:t>rectangle; (2) the bigger</w:t>
      </w:r>
      <w:r>
        <w:rPr>
          <w:spacing w:val="-2"/>
        </w:rPr>
        <w:t xml:space="preserve"> </w:t>
      </w:r>
      <w:r>
        <w:t>the better; (3) the boundaries should be</w:t>
      </w:r>
      <w:r>
        <w:rPr>
          <w:spacing w:val="4"/>
        </w:rPr>
        <w:t xml:space="preserve"> </w:t>
      </w:r>
      <w:r>
        <w:t>delineated in latitude</w:t>
      </w:r>
      <w:r>
        <w:rPr>
          <w:spacing w:val="79"/>
        </w:rPr>
        <w:t xml:space="preserve"> </w:t>
      </w:r>
      <w:r>
        <w:t>and longitude; (4) must be in an acceptable</w:t>
      </w:r>
      <w:r>
        <w:rPr>
          <w:spacing w:val="1"/>
        </w:rPr>
        <w:t xml:space="preserve"> </w:t>
      </w:r>
      <w:r>
        <w:t>format</w:t>
      </w:r>
      <w:r>
        <w:rPr>
          <w:spacing w:val="2"/>
        </w:rPr>
        <w:t xml:space="preserve"> </w:t>
      </w:r>
      <w:r>
        <w:t>to be included</w:t>
      </w:r>
      <w:r>
        <w:rPr>
          <w:spacing w:val="1"/>
        </w:rPr>
        <w:t xml:space="preserve"> </w:t>
      </w:r>
      <w:r>
        <w:t>and identified on NOAA</w:t>
      </w:r>
      <w:r>
        <w:rPr>
          <w:spacing w:val="59"/>
        </w:rPr>
        <w:t xml:space="preserve"> </w:t>
      </w:r>
      <w:r>
        <w:t>charts; (5)</w:t>
      </w:r>
      <w:r>
        <w:rPr>
          <w:spacing w:val="1"/>
        </w:rPr>
        <w:t xml:space="preserve"> </w:t>
      </w:r>
      <w:r>
        <w:t>allowable activities in the marine reserve should be</w:t>
      </w:r>
      <w:r>
        <w:rPr>
          <w:spacing w:val="1"/>
        </w:rPr>
        <w:t xml:space="preserve"> </w:t>
      </w:r>
      <w:r>
        <w:t>limited; (6) locate marine reserves</w:t>
      </w:r>
      <w:r>
        <w:rPr>
          <w:spacing w:val="91"/>
        </w:rPr>
        <w:t xml:space="preserve"> </w:t>
      </w:r>
      <w:r>
        <w:t>away</w:t>
      </w:r>
      <w:r>
        <w:rPr>
          <w:spacing w:val="-5"/>
        </w:rPr>
        <w:t xml:space="preserve"> </w:t>
      </w:r>
      <w:r>
        <w:t>from highly</w:t>
      </w:r>
      <w:r>
        <w:rPr>
          <w:spacing w:val="-5"/>
        </w:rPr>
        <w:t xml:space="preserve"> </w:t>
      </w:r>
      <w:r>
        <w:t>populated areas; and (7) provide for on-site enforcement</w:t>
      </w:r>
      <w:r>
        <w:rPr>
          <w:spacing w:val="2"/>
        </w:rPr>
        <w:t xml:space="preserve"> </w:t>
      </w:r>
      <w:r>
        <w:t>capability. To</w:t>
      </w:r>
      <w:r>
        <w:rPr>
          <w:spacing w:val="68"/>
        </w:rPr>
        <w:t xml:space="preserve"> </w:t>
      </w:r>
      <w:r>
        <w:t>maximize the efforts of law enforcement and</w:t>
      </w:r>
      <w:r>
        <w:rPr>
          <w:spacing w:val="1"/>
        </w:rPr>
        <w:t xml:space="preserve"> </w:t>
      </w:r>
      <w:r>
        <w:t>fishermen compliance, the Council considered</w:t>
      </w:r>
      <w:r>
        <w:rPr>
          <w:spacing w:val="75"/>
        </w:rPr>
        <w:t xml:space="preserve"> </w:t>
      </w:r>
      <w:r>
        <w:t>these</w:t>
      </w:r>
      <w:r>
        <w:rPr>
          <w:spacing w:val="-2"/>
        </w:rPr>
        <w:t xml:space="preserve"> </w:t>
      </w:r>
      <w:r>
        <w:t>criteria when developing the Type 2</w:t>
      </w:r>
      <w:r>
        <w:rPr>
          <w:spacing w:val="1"/>
        </w:rPr>
        <w:t xml:space="preserve"> </w:t>
      </w:r>
      <w:r>
        <w:t>MPAs.</w:t>
      </w:r>
    </w:p>
    <w:p w14:paraId="1416E7BE" w14:textId="77777777" w:rsidR="00F6479D" w:rsidRDefault="00F6479D" w:rsidP="008F54D9">
      <w:pPr>
        <w:pStyle w:val="BodyText"/>
        <w:rPr>
          <w:rFonts w:cs="Times New Roman"/>
        </w:rPr>
      </w:pPr>
    </w:p>
    <w:p w14:paraId="4DC51B9F" w14:textId="77777777" w:rsidR="00F6479D" w:rsidRDefault="00CA45AA" w:rsidP="008F54D9">
      <w:pPr>
        <w:pStyle w:val="BodyText"/>
        <w:rPr>
          <w:b/>
          <w:bCs/>
        </w:rPr>
      </w:pPr>
      <w:r>
        <w:t>Goal 5: Maximize research and monitoring capabilities</w:t>
      </w:r>
    </w:p>
    <w:p w14:paraId="1DC17410" w14:textId="77777777" w:rsidR="00F6479D" w:rsidRDefault="00CA45AA" w:rsidP="008F54D9">
      <w:pPr>
        <w:pStyle w:val="BodyText"/>
        <w:rPr>
          <w:rFonts w:cs="Times New Roman"/>
        </w:rPr>
      </w:pPr>
      <w:r>
        <w:t>Objective</w:t>
      </w:r>
      <w:r>
        <w:rPr>
          <w:spacing w:val="1"/>
        </w:rPr>
        <w:t xml:space="preserve"> </w:t>
      </w:r>
      <w:r>
        <w:rPr>
          <w:spacing w:val="-2"/>
        </w:rPr>
        <w:t>I.</w:t>
      </w:r>
      <w:r>
        <w:t xml:space="preserve"> </w:t>
      </w:r>
      <w:r>
        <w:rPr>
          <w:i/>
        </w:rPr>
        <w:t>Utilize available fishery-independent and fishery-dependent data to provide</w:t>
      </w:r>
      <w:r>
        <w:rPr>
          <w:i/>
          <w:spacing w:val="89"/>
        </w:rPr>
        <w:t xml:space="preserve"> </w:t>
      </w:r>
      <w:r>
        <w:rPr>
          <w:i/>
        </w:rPr>
        <w:t>locations suitable to satisfy the need for MPAs.</w:t>
      </w:r>
      <w:r>
        <w:rPr>
          <w:i/>
          <w:spacing w:val="1"/>
        </w:rPr>
        <w:t xml:space="preserve"> </w:t>
      </w:r>
      <w:r>
        <w:t>Closing areas to snapper grouper fishing</w:t>
      </w:r>
      <w:r>
        <w:rPr>
          <w:spacing w:val="1"/>
        </w:rPr>
        <w:t xml:space="preserve"> </w:t>
      </w:r>
      <w:r>
        <w:t>is</w:t>
      </w:r>
      <w:r>
        <w:rPr>
          <w:spacing w:val="51"/>
        </w:rPr>
        <w:t xml:space="preserve"> </w:t>
      </w:r>
      <w:r>
        <w:t>expected to result in changes in the community</w:t>
      </w:r>
      <w:r>
        <w:rPr>
          <w:spacing w:val="-5"/>
        </w:rPr>
        <w:t xml:space="preserve"> </w:t>
      </w:r>
      <w:r>
        <w:t>structure, species composition, sex</w:t>
      </w:r>
      <w:r>
        <w:rPr>
          <w:spacing w:val="3"/>
        </w:rPr>
        <w:t xml:space="preserve"> </w:t>
      </w:r>
      <w:r>
        <w:t>ratio,</w:t>
      </w:r>
      <w:r>
        <w:rPr>
          <w:spacing w:val="77"/>
        </w:rPr>
        <w:t xml:space="preserve"> </w:t>
      </w:r>
      <w:r>
        <w:t>reproductive potential, and size/age</w:t>
      </w:r>
      <w:r>
        <w:rPr>
          <w:spacing w:val="-2"/>
        </w:rPr>
        <w:t xml:space="preserve"> </w:t>
      </w:r>
      <w:r>
        <w:t>structure</w:t>
      </w:r>
      <w:r>
        <w:rPr>
          <w:spacing w:val="-2"/>
        </w:rPr>
        <w:t xml:space="preserve"> </w:t>
      </w:r>
      <w:r>
        <w:t>of species within the closed</w:t>
      </w:r>
      <w:r>
        <w:rPr>
          <w:spacing w:val="1"/>
        </w:rPr>
        <w:t xml:space="preserve"> </w:t>
      </w:r>
      <w:r>
        <w:t>areas.</w:t>
      </w:r>
    </w:p>
    <w:p w14:paraId="218E405D" w14:textId="77777777" w:rsidR="00F6479D" w:rsidRDefault="00CA45AA" w:rsidP="008F54D9">
      <w:pPr>
        <w:pStyle w:val="BodyText"/>
      </w:pPr>
      <w:r>
        <w:t>Some proposed Type 2</w:t>
      </w:r>
      <w:r>
        <w:rPr>
          <w:spacing w:val="2"/>
        </w:rPr>
        <w:t xml:space="preserve"> </w:t>
      </w:r>
      <w:r>
        <w:t>MPAs have been sampled annually</w:t>
      </w:r>
      <w:r>
        <w:rPr>
          <w:spacing w:val="-5"/>
        </w:rPr>
        <w:t xml:space="preserve"> </w:t>
      </w:r>
      <w:r>
        <w:rPr>
          <w:spacing w:val="2"/>
        </w:rPr>
        <w:t>by</w:t>
      </w:r>
      <w:r>
        <w:rPr>
          <w:spacing w:val="-3"/>
        </w:rPr>
        <w:t xml:space="preserve"> </w:t>
      </w:r>
      <w:r>
        <w:t>fishery-independent surveys.</w:t>
      </w:r>
      <w:r>
        <w:rPr>
          <w:spacing w:val="78"/>
        </w:rPr>
        <w:t xml:space="preserve"> </w:t>
      </w:r>
      <w:r>
        <w:t>More</w:t>
      </w:r>
      <w:r>
        <w:rPr>
          <w:spacing w:val="-2"/>
        </w:rPr>
        <w:t xml:space="preserve"> </w:t>
      </w:r>
      <w:r>
        <w:lastRenderedPageBreak/>
        <w:t>recently, additional</w:t>
      </w:r>
      <w:r>
        <w:rPr>
          <w:spacing w:val="2"/>
        </w:rPr>
        <w:t xml:space="preserve"> </w:t>
      </w:r>
      <w:r>
        <w:t>baseline data</w:t>
      </w:r>
      <w:r>
        <w:rPr>
          <w:spacing w:val="1"/>
        </w:rPr>
        <w:t xml:space="preserve"> </w:t>
      </w:r>
      <w:r>
        <w:t>from within proposed Type 2 MPAs</w:t>
      </w:r>
      <w:r>
        <w:rPr>
          <w:spacing w:val="3"/>
        </w:rPr>
        <w:t xml:space="preserve"> </w:t>
      </w:r>
      <w:r>
        <w:t>have been</w:t>
      </w:r>
      <w:r>
        <w:rPr>
          <w:spacing w:val="2"/>
        </w:rPr>
        <w:t xml:space="preserve"> </w:t>
      </w:r>
      <w:r>
        <w:t>collected</w:t>
      </w:r>
      <w:r>
        <w:rPr>
          <w:spacing w:val="99"/>
        </w:rPr>
        <w:t xml:space="preserve"> </w:t>
      </w:r>
      <w:r>
        <w:t>using ROVs, submersible, and from</w:t>
      </w:r>
      <w:r>
        <w:rPr>
          <w:spacing w:val="2"/>
        </w:rPr>
        <w:t xml:space="preserve"> </w:t>
      </w:r>
      <w:r>
        <w:t>commercial</w:t>
      </w:r>
      <w:r>
        <w:rPr>
          <w:spacing w:val="2"/>
        </w:rPr>
        <w:t xml:space="preserve"> </w:t>
      </w:r>
      <w:r>
        <w:t>fishermen through</w:t>
      </w:r>
      <w:r>
        <w:rPr>
          <w:spacing w:val="2"/>
        </w:rPr>
        <w:t xml:space="preserve"> </w:t>
      </w:r>
      <w:r>
        <w:t>cooperative funding.</w:t>
      </w:r>
    </w:p>
    <w:p w14:paraId="6947EC40" w14:textId="77777777" w:rsidR="00F6479D" w:rsidRDefault="00CA45AA" w:rsidP="008F54D9">
      <w:pPr>
        <w:pStyle w:val="BodyText"/>
      </w:pPr>
      <w:r>
        <w:t>Documented information on the presence of snapper grouper species was considered when siting</w:t>
      </w:r>
      <w:r>
        <w:rPr>
          <w:spacing w:val="63"/>
        </w:rPr>
        <w:t xml:space="preserve"> </w:t>
      </w:r>
      <w:r>
        <w:t>the Type 2 MPAs to maximize the biological</w:t>
      </w:r>
      <w:r>
        <w:rPr>
          <w:spacing w:val="2"/>
        </w:rPr>
        <w:t xml:space="preserve"> </w:t>
      </w:r>
      <w:r>
        <w:t>benefits.</w:t>
      </w:r>
      <w:r>
        <w:rPr>
          <w:spacing w:val="2"/>
        </w:rPr>
        <w:t xml:space="preserve"> </w:t>
      </w:r>
      <w:r>
        <w:rPr>
          <w:spacing w:val="-3"/>
        </w:rPr>
        <w:t>It</w:t>
      </w:r>
      <w:r>
        <w:t xml:space="preserve"> is anticipated that</w:t>
      </w:r>
      <w:r>
        <w:rPr>
          <w:spacing w:val="2"/>
        </w:rPr>
        <w:t xml:space="preserve"> </w:t>
      </w:r>
      <w:r>
        <w:t>existing, long-term</w:t>
      </w:r>
      <w:r>
        <w:rPr>
          <w:spacing w:val="83"/>
        </w:rPr>
        <w:t xml:space="preserve"> </w:t>
      </w:r>
      <w:r>
        <w:t>fishery</w:t>
      </w:r>
      <w:r>
        <w:rPr>
          <w:spacing w:val="-5"/>
        </w:rPr>
        <w:t xml:space="preserve"> </w:t>
      </w:r>
      <w:r>
        <w:t>independent surveys</w:t>
      </w:r>
      <w:r>
        <w:rPr>
          <w:spacing w:val="2"/>
        </w:rPr>
        <w:t xml:space="preserve"> </w:t>
      </w:r>
      <w:r>
        <w:t>will</w:t>
      </w:r>
      <w:r>
        <w:rPr>
          <w:spacing w:val="2"/>
        </w:rPr>
        <w:t xml:space="preserve"> </w:t>
      </w:r>
      <w:r>
        <w:t>continue in the proposed Type 2 MPAs to</w:t>
      </w:r>
      <w:r>
        <w:rPr>
          <w:spacing w:val="2"/>
        </w:rPr>
        <w:t xml:space="preserve"> </w:t>
      </w:r>
      <w:r>
        <w:t xml:space="preserve">document </w:t>
      </w:r>
      <w:r>
        <w:rPr>
          <w:spacing w:val="1"/>
        </w:rPr>
        <w:t>any</w:t>
      </w:r>
      <w:r>
        <w:rPr>
          <w:spacing w:val="80"/>
        </w:rPr>
        <w:t xml:space="preserve"> </w:t>
      </w:r>
      <w:r>
        <w:t>changes that occur.</w:t>
      </w:r>
    </w:p>
    <w:p w14:paraId="073F437F" w14:textId="77777777" w:rsidR="00F6479D" w:rsidRDefault="00F6479D" w:rsidP="008F54D9">
      <w:pPr>
        <w:pStyle w:val="BodyText"/>
        <w:rPr>
          <w:rFonts w:cs="Times New Roman"/>
          <w:sz w:val="12"/>
          <w:szCs w:val="12"/>
        </w:rPr>
      </w:pPr>
    </w:p>
    <w:p w14:paraId="210D165C" w14:textId="77777777" w:rsidR="00F6479D" w:rsidRDefault="00CA45AA" w:rsidP="008F54D9">
      <w:pPr>
        <w:pStyle w:val="BodyText"/>
        <w:rPr>
          <w:rFonts w:cs="Times New Roman"/>
        </w:rPr>
      </w:pPr>
      <w:proofErr w:type="gramStart"/>
      <w:r>
        <w:t xml:space="preserve">Objective </w:t>
      </w:r>
      <w:r>
        <w:rPr>
          <w:spacing w:val="1"/>
        </w:rPr>
        <w:t>J.</w:t>
      </w:r>
      <w:r>
        <w:t xml:space="preserve"> </w:t>
      </w:r>
      <w:r>
        <w:rPr>
          <w:i/>
        </w:rPr>
        <w:t>Utilize traditional knowledge, in part, to provide locations suitable to satisfy</w:t>
      </w:r>
      <w:r>
        <w:rPr>
          <w:i/>
          <w:spacing w:val="3"/>
        </w:rPr>
        <w:t xml:space="preserve"> </w:t>
      </w:r>
      <w:r>
        <w:rPr>
          <w:i/>
        </w:rPr>
        <w:t>the</w:t>
      </w:r>
      <w:r>
        <w:rPr>
          <w:i/>
          <w:spacing w:val="87"/>
        </w:rPr>
        <w:t xml:space="preserve"> </w:t>
      </w:r>
      <w:r>
        <w:rPr>
          <w:i/>
        </w:rPr>
        <w:t>need for MPAs.</w:t>
      </w:r>
      <w:proofErr w:type="gramEnd"/>
      <w:r>
        <w:rPr>
          <w:i/>
        </w:rPr>
        <w:t xml:space="preserve"> </w:t>
      </w:r>
      <w:r>
        <w:t>As fishery</w:t>
      </w:r>
      <w:r>
        <w:rPr>
          <w:spacing w:val="-3"/>
        </w:rPr>
        <w:t xml:space="preserve"> </w:t>
      </w:r>
      <w:r>
        <w:t>independent data</w:t>
      </w:r>
      <w:r>
        <w:rPr>
          <w:spacing w:val="1"/>
        </w:rPr>
        <w:t xml:space="preserve"> </w:t>
      </w:r>
      <w:r>
        <w:t>are</w:t>
      </w:r>
      <w:r>
        <w:rPr>
          <w:spacing w:val="-2"/>
        </w:rPr>
        <w:t xml:space="preserve"> </w:t>
      </w:r>
      <w:r>
        <w:t>often scarce and</w:t>
      </w:r>
      <w:r>
        <w:rPr>
          <w:spacing w:val="2"/>
        </w:rPr>
        <w:t xml:space="preserve"> </w:t>
      </w:r>
      <w:r>
        <w:t>fishery</w:t>
      </w:r>
      <w:r>
        <w:rPr>
          <w:spacing w:val="-5"/>
        </w:rPr>
        <w:t xml:space="preserve"> </w:t>
      </w:r>
      <w:r>
        <w:t>dependent</w:t>
      </w:r>
      <w:r>
        <w:rPr>
          <w:spacing w:val="4"/>
        </w:rPr>
        <w:t xml:space="preserve"> </w:t>
      </w:r>
      <w:r>
        <w:t>information</w:t>
      </w:r>
      <w:r>
        <w:rPr>
          <w:spacing w:val="95"/>
        </w:rPr>
        <w:t xml:space="preserve"> </w:t>
      </w:r>
      <w:r>
        <w:t>is collected on a</w:t>
      </w:r>
      <w:r>
        <w:rPr>
          <w:spacing w:val="-2"/>
        </w:rPr>
        <w:t xml:space="preserve"> </w:t>
      </w:r>
      <w:r>
        <w:t>large</w:t>
      </w:r>
      <w:r>
        <w:rPr>
          <w:spacing w:val="-2"/>
        </w:rPr>
        <w:t xml:space="preserve"> </w:t>
      </w:r>
      <w:r>
        <w:t>spatial scale, the Council frequently</w:t>
      </w:r>
      <w:r>
        <w:rPr>
          <w:spacing w:val="-3"/>
        </w:rPr>
        <w:t xml:space="preserve"> </w:t>
      </w:r>
      <w:r>
        <w:t>relied on local</w:t>
      </w:r>
      <w:r>
        <w:rPr>
          <w:spacing w:val="4"/>
        </w:rPr>
        <w:t xml:space="preserve"> </w:t>
      </w:r>
      <w:r>
        <w:t>knowledge of</w:t>
      </w:r>
      <w:r>
        <w:rPr>
          <w:spacing w:val="61"/>
        </w:rPr>
        <w:t xml:space="preserve"> </w:t>
      </w:r>
      <w:r>
        <w:t>fishermen and state agency</w:t>
      </w:r>
      <w:r>
        <w:rPr>
          <w:spacing w:val="-5"/>
        </w:rPr>
        <w:t xml:space="preserve"> </w:t>
      </w:r>
      <w:r>
        <w:t>personnel to propose suitable locations.</w:t>
      </w:r>
    </w:p>
    <w:p w14:paraId="0E1F9C3E" w14:textId="77777777" w:rsidR="00F6479D" w:rsidRDefault="00CA45AA" w:rsidP="008F54D9">
      <w:pPr>
        <w:pStyle w:val="BodyText"/>
      </w:pPr>
      <w:r>
        <w:t>Information on spawning</w:t>
      </w:r>
      <w:r>
        <w:rPr>
          <w:spacing w:val="2"/>
        </w:rPr>
        <w:t xml:space="preserve"> </w:t>
      </w:r>
      <w:r>
        <w:t>locations of deepwater</w:t>
      </w:r>
      <w:r>
        <w:rPr>
          <w:spacing w:val="-2"/>
        </w:rPr>
        <w:t xml:space="preserve"> </w:t>
      </w:r>
      <w:r>
        <w:t>snapper and grouper species is also</w:t>
      </w:r>
      <w:r>
        <w:rPr>
          <w:spacing w:val="4"/>
        </w:rPr>
        <w:t xml:space="preserve"> </w:t>
      </w:r>
      <w:r>
        <w:t>limited and</w:t>
      </w:r>
      <w:r>
        <w:rPr>
          <w:spacing w:val="79"/>
        </w:rPr>
        <w:t xml:space="preserve"> </w:t>
      </w:r>
      <w:r>
        <w:t>utilization of anecdotal knowledge is appropriate.</w:t>
      </w:r>
      <w:r>
        <w:rPr>
          <w:spacing w:val="1"/>
        </w:rPr>
        <w:t xml:space="preserve"> </w:t>
      </w:r>
      <w:r>
        <w:t>While data has been</w:t>
      </w:r>
      <w:r>
        <w:rPr>
          <w:spacing w:val="2"/>
        </w:rPr>
        <w:t xml:space="preserve"> </w:t>
      </w:r>
      <w:r>
        <w:t>collected in most of the</w:t>
      </w:r>
      <w:r>
        <w:rPr>
          <w:spacing w:val="83"/>
        </w:rPr>
        <w:t xml:space="preserve"> </w:t>
      </w:r>
      <w:r>
        <w:t>proposed Type 2 MPAs,</w:t>
      </w:r>
      <w:r>
        <w:rPr>
          <w:spacing w:val="1"/>
        </w:rPr>
        <w:t xml:space="preserve"> </w:t>
      </w:r>
      <w:r>
        <w:t>the extent of available habitat,</w:t>
      </w:r>
      <w:r>
        <w:rPr>
          <w:spacing w:val="2"/>
        </w:rPr>
        <w:t xml:space="preserve"> </w:t>
      </w:r>
      <w:r>
        <w:t>particularly</w:t>
      </w:r>
      <w:r>
        <w:rPr>
          <w:spacing w:val="-5"/>
        </w:rPr>
        <w:t xml:space="preserve"> </w:t>
      </w:r>
      <w:r>
        <w:t>for</w:t>
      </w:r>
      <w:r>
        <w:rPr>
          <w:spacing w:val="-2"/>
        </w:rPr>
        <w:t xml:space="preserve"> </w:t>
      </w:r>
      <w:r>
        <w:t>deep-water</w:t>
      </w:r>
      <w:r>
        <w:rPr>
          <w:spacing w:val="-2"/>
        </w:rPr>
        <w:t xml:space="preserve"> </w:t>
      </w:r>
      <w:r>
        <w:t>species, is not</w:t>
      </w:r>
      <w:r>
        <w:rPr>
          <w:spacing w:val="59"/>
        </w:rPr>
        <w:t xml:space="preserve"> </w:t>
      </w:r>
      <w:r>
        <w:t>known.</w:t>
      </w:r>
      <w:r>
        <w:rPr>
          <w:spacing w:val="1"/>
        </w:rPr>
        <w:t xml:space="preserve"> </w:t>
      </w:r>
      <w:r>
        <w:rPr>
          <w:spacing w:val="-3"/>
        </w:rPr>
        <w:t>It</w:t>
      </w:r>
      <w:r>
        <w:t xml:space="preserve"> is anticipated that additional</w:t>
      </w:r>
      <w:r>
        <w:rPr>
          <w:spacing w:val="2"/>
        </w:rPr>
        <w:t xml:space="preserve"> </w:t>
      </w:r>
      <w:r>
        <w:t>sampling will be conducted to better map available habitat</w:t>
      </w:r>
      <w:r>
        <w:rPr>
          <w:spacing w:val="97"/>
        </w:rPr>
        <w:t xml:space="preserve"> </w:t>
      </w:r>
      <w:r>
        <w:t>and document species composition within</w:t>
      </w:r>
      <w:r>
        <w:rPr>
          <w:spacing w:val="1"/>
        </w:rPr>
        <w:t xml:space="preserve"> </w:t>
      </w:r>
      <w:r>
        <w:t>the proposed Type 2 MPAs so that changes in</w:t>
      </w:r>
      <w:r>
        <w:rPr>
          <w:spacing w:val="57"/>
        </w:rPr>
        <w:t xml:space="preserve"> </w:t>
      </w:r>
      <w:r>
        <w:t>community</w:t>
      </w:r>
      <w:r>
        <w:rPr>
          <w:spacing w:val="-5"/>
        </w:rPr>
        <w:t xml:space="preserve"> </w:t>
      </w:r>
      <w:r>
        <w:t>structure, sex</w:t>
      </w:r>
      <w:r>
        <w:rPr>
          <w:spacing w:val="2"/>
        </w:rPr>
        <w:t xml:space="preserve"> </w:t>
      </w:r>
      <w:r>
        <w:t>ratio, and size/age</w:t>
      </w:r>
      <w:r>
        <w:rPr>
          <w:spacing w:val="-2"/>
        </w:rPr>
        <w:t xml:space="preserve"> </w:t>
      </w:r>
      <w:r>
        <w:t>structure</w:t>
      </w:r>
      <w:r>
        <w:rPr>
          <w:spacing w:val="-2"/>
        </w:rPr>
        <w:t xml:space="preserve"> </w:t>
      </w:r>
      <w:r>
        <w:t xml:space="preserve">can </w:t>
      </w:r>
      <w:r>
        <w:rPr>
          <w:spacing w:val="1"/>
        </w:rPr>
        <w:t>be</w:t>
      </w:r>
      <w:r>
        <w:t xml:space="preserve"> documented.</w:t>
      </w:r>
      <w:r>
        <w:rPr>
          <w:spacing w:val="2"/>
        </w:rPr>
        <w:t xml:space="preserve"> </w:t>
      </w:r>
      <w:r>
        <w:t>This effort would</w:t>
      </w:r>
      <w:r>
        <w:rPr>
          <w:spacing w:val="41"/>
        </w:rPr>
        <w:t xml:space="preserve"> </w:t>
      </w:r>
      <w:r>
        <w:t>include</w:t>
      </w:r>
      <w:r>
        <w:rPr>
          <w:spacing w:val="-2"/>
        </w:rPr>
        <w:t xml:space="preserve"> </w:t>
      </w:r>
      <w:r>
        <w:t xml:space="preserve">commercial fishermen who </w:t>
      </w:r>
      <w:r>
        <w:rPr>
          <w:spacing w:val="1"/>
        </w:rPr>
        <w:t>may</w:t>
      </w:r>
      <w:r>
        <w:rPr>
          <w:spacing w:val="-5"/>
        </w:rPr>
        <w:t xml:space="preserve"> </w:t>
      </w:r>
      <w:r>
        <w:t>have knowledge of hard bottom locations. Through</w:t>
      </w:r>
      <w:r>
        <w:rPr>
          <w:spacing w:val="73"/>
        </w:rPr>
        <w:t xml:space="preserve"> </w:t>
      </w:r>
      <w:r>
        <w:t>cooperative</w:t>
      </w:r>
      <w:r>
        <w:rPr>
          <w:spacing w:val="1"/>
        </w:rPr>
        <w:t xml:space="preserve"> </w:t>
      </w:r>
      <w:r>
        <w:t>research, fishermen and scientists would work together to map</w:t>
      </w:r>
      <w:r>
        <w:rPr>
          <w:spacing w:val="2"/>
        </w:rPr>
        <w:t xml:space="preserve"> </w:t>
      </w:r>
      <w:r>
        <w:t>available</w:t>
      </w:r>
      <w:r>
        <w:rPr>
          <w:spacing w:val="1"/>
        </w:rPr>
        <w:t xml:space="preserve"> </w:t>
      </w:r>
      <w:r>
        <w:t>habitat</w:t>
      </w:r>
      <w:r>
        <w:rPr>
          <w:spacing w:val="91"/>
        </w:rPr>
        <w:t xml:space="preserve"> </w:t>
      </w:r>
      <w:r>
        <w:t>within the proposed Type 2 MPAs and identify</w:t>
      </w:r>
      <w:r>
        <w:rPr>
          <w:spacing w:val="-5"/>
        </w:rPr>
        <w:t xml:space="preserve"> </w:t>
      </w:r>
      <w:r>
        <w:t>species composition.</w:t>
      </w:r>
      <w:r>
        <w:rPr>
          <w:spacing w:val="2"/>
        </w:rPr>
        <w:t xml:space="preserve"> </w:t>
      </w:r>
      <w:r>
        <w:rPr>
          <w:spacing w:val="-3"/>
        </w:rPr>
        <w:t>It</w:t>
      </w:r>
      <w:r>
        <w:t xml:space="preserve"> is</w:t>
      </w:r>
      <w:r>
        <w:rPr>
          <w:spacing w:val="5"/>
        </w:rPr>
        <w:t xml:space="preserve"> </w:t>
      </w:r>
      <w:r>
        <w:t>anticipated that</w:t>
      </w:r>
      <w:r>
        <w:rPr>
          <w:spacing w:val="75"/>
        </w:rPr>
        <w:t xml:space="preserve"> </w:t>
      </w:r>
      <w:r>
        <w:t>additional funding would be provided to map the</w:t>
      </w:r>
      <w:r>
        <w:rPr>
          <w:spacing w:val="1"/>
        </w:rPr>
        <w:t xml:space="preserve"> </w:t>
      </w:r>
      <w:r>
        <w:t>Type 2 MPAs with side</w:t>
      </w:r>
      <w:r>
        <w:rPr>
          <w:spacing w:val="1"/>
        </w:rPr>
        <w:t xml:space="preserve"> </w:t>
      </w:r>
      <w:r>
        <w:t>scan sonar</w:t>
      </w:r>
      <w:r>
        <w:rPr>
          <w:spacing w:val="1"/>
        </w:rPr>
        <w:t xml:space="preserve"> </w:t>
      </w:r>
      <w:r>
        <w:t>and visit</w:t>
      </w:r>
      <w:r>
        <w:rPr>
          <w:spacing w:val="61"/>
        </w:rPr>
        <w:t xml:space="preserve"> </w:t>
      </w:r>
      <w:r>
        <w:t>potential hardbottom locations with ROV and submersible. Once</w:t>
      </w:r>
      <w:r>
        <w:rPr>
          <w:spacing w:val="3"/>
        </w:rPr>
        <w:t xml:space="preserve"> </w:t>
      </w:r>
      <w:r>
        <w:t>additional hardbottom habitat is</w:t>
      </w:r>
      <w:r>
        <w:rPr>
          <w:spacing w:val="79"/>
        </w:rPr>
        <w:t xml:space="preserve"> </w:t>
      </w:r>
      <w:r>
        <w:t>located, it would be monitored through fishery</w:t>
      </w:r>
      <w:r>
        <w:rPr>
          <w:spacing w:val="-4"/>
        </w:rPr>
        <w:t xml:space="preserve"> </w:t>
      </w:r>
      <w:r>
        <w:t>independent</w:t>
      </w:r>
      <w:r>
        <w:rPr>
          <w:spacing w:val="1"/>
        </w:rPr>
        <w:t xml:space="preserve"> </w:t>
      </w:r>
      <w:r>
        <w:t>and</w:t>
      </w:r>
      <w:r>
        <w:rPr>
          <w:spacing w:val="2"/>
        </w:rPr>
        <w:t xml:space="preserve"> </w:t>
      </w:r>
      <w:r>
        <w:t>fishery-dependent efforts.</w:t>
      </w:r>
    </w:p>
    <w:p w14:paraId="6DB9C1AD" w14:textId="77777777" w:rsidR="00F6479D" w:rsidRDefault="00F6479D" w:rsidP="008F54D9">
      <w:pPr>
        <w:pStyle w:val="BodyText"/>
        <w:rPr>
          <w:rFonts w:cs="Times New Roman"/>
        </w:rPr>
      </w:pPr>
    </w:p>
    <w:p w14:paraId="0A47EACF" w14:textId="77777777" w:rsidR="00F6479D" w:rsidRDefault="00F6479D" w:rsidP="008F54D9">
      <w:pPr>
        <w:pStyle w:val="BodyText"/>
        <w:rPr>
          <w:rFonts w:cs="Times New Roman"/>
        </w:rPr>
      </w:pPr>
    </w:p>
    <w:p w14:paraId="0407BC7A" w14:textId="77777777" w:rsidR="000D0E58" w:rsidRDefault="000D0E58" w:rsidP="008F54D9">
      <w:pPr>
        <w:pStyle w:val="BodyText"/>
        <w:rPr>
          <w:b/>
          <w:bCs/>
        </w:rPr>
      </w:pPr>
      <w:r>
        <w:br w:type="page"/>
      </w:r>
    </w:p>
    <w:p w14:paraId="37D64D6B" w14:textId="77777777" w:rsidR="00F6479D" w:rsidRDefault="00CA45AA" w:rsidP="001E00D5">
      <w:pPr>
        <w:pStyle w:val="Heading1"/>
        <w:numPr>
          <w:ilvl w:val="0"/>
          <w:numId w:val="0"/>
        </w:numPr>
      </w:pPr>
      <w:proofErr w:type="gramStart"/>
      <w:r>
        <w:lastRenderedPageBreak/>
        <w:t>Appendix IV.</w:t>
      </w:r>
      <w:proofErr w:type="gramEnd"/>
      <w:r>
        <w:t xml:space="preserve"> Research, Outreach, and Enforcement Needs</w:t>
      </w:r>
      <w:r>
        <w:rPr>
          <w:spacing w:val="3"/>
        </w:rPr>
        <w:t xml:space="preserve"> </w:t>
      </w:r>
      <w:r>
        <w:t>(Amendment 14 2009)</w:t>
      </w:r>
    </w:p>
    <w:p w14:paraId="3364C515" w14:textId="77777777" w:rsidR="00F6479D" w:rsidRDefault="00CA45AA" w:rsidP="008F54D9">
      <w:pPr>
        <w:pStyle w:val="BodyText"/>
      </w:pPr>
      <w:r>
        <w:t>The</w:t>
      </w:r>
      <w:r>
        <w:rPr>
          <w:spacing w:val="-2"/>
        </w:rPr>
        <w:t xml:space="preserve"> </w:t>
      </w:r>
      <w:r>
        <w:t>following are</w:t>
      </w:r>
      <w:r>
        <w:rPr>
          <w:spacing w:val="-2"/>
        </w:rPr>
        <w:t xml:space="preserve"> </w:t>
      </w:r>
      <w:r>
        <w:t>the Research,</w:t>
      </w:r>
      <w:r>
        <w:rPr>
          <w:spacing w:val="2"/>
        </w:rPr>
        <w:t xml:space="preserve"> </w:t>
      </w:r>
      <w:r>
        <w:t>Outreach, and Enforcement needs from Sections 4.11-4.13 in</w:t>
      </w:r>
      <w:r>
        <w:rPr>
          <w:spacing w:val="83"/>
        </w:rPr>
        <w:t xml:space="preserve"> </w:t>
      </w:r>
      <w:r>
        <w:t>Amendment 14 (2009).</w:t>
      </w:r>
    </w:p>
    <w:p w14:paraId="3BE98DD9" w14:textId="77777777" w:rsidR="00F6479D" w:rsidRDefault="00F6479D" w:rsidP="008F54D9">
      <w:pPr>
        <w:pStyle w:val="BodyText"/>
        <w:rPr>
          <w:rFonts w:cs="Times New Roman"/>
        </w:rPr>
      </w:pPr>
    </w:p>
    <w:p w14:paraId="09F381CC" w14:textId="77777777" w:rsidR="00F6479D" w:rsidRDefault="00CA45AA" w:rsidP="008F54D9">
      <w:pPr>
        <w:pStyle w:val="BodyText"/>
        <w:rPr>
          <w:b/>
          <w:bCs/>
        </w:rPr>
      </w:pPr>
      <w:r>
        <w:t>Research Needs</w:t>
      </w:r>
    </w:p>
    <w:p w14:paraId="5DC718EB" w14:textId="77777777" w:rsidR="00F6479D" w:rsidRDefault="00CA45AA" w:rsidP="008F54D9">
      <w:pPr>
        <w:pStyle w:val="BodyText"/>
      </w:pPr>
      <w:r>
        <w:rPr>
          <w:u w:color="000000"/>
        </w:rPr>
        <w:t>Mapping needs</w:t>
      </w:r>
    </w:p>
    <w:p w14:paraId="3A13D6D9" w14:textId="77777777" w:rsidR="00F6479D" w:rsidRDefault="00CA45AA" w:rsidP="008F54D9">
      <w:pPr>
        <w:pStyle w:val="BodyText"/>
        <w:rPr>
          <w:rFonts w:cs="Times New Roman"/>
        </w:rPr>
      </w:pPr>
      <w:r>
        <w:t>Map the proposed Type</w:t>
      </w:r>
      <w:r>
        <w:rPr>
          <w:spacing w:val="1"/>
        </w:rPr>
        <w:t xml:space="preserve"> </w:t>
      </w:r>
      <w:r>
        <w:t>2 MPAs.</w:t>
      </w:r>
    </w:p>
    <w:p w14:paraId="262616C1" w14:textId="77777777" w:rsidR="00F6479D" w:rsidRDefault="00F6479D" w:rsidP="008F54D9">
      <w:pPr>
        <w:pStyle w:val="BodyText"/>
        <w:rPr>
          <w:rFonts w:cs="Times New Roman"/>
        </w:rPr>
      </w:pPr>
    </w:p>
    <w:p w14:paraId="1E43AE60" w14:textId="77777777" w:rsidR="00F6479D" w:rsidRDefault="00CA45AA" w:rsidP="008F54D9">
      <w:pPr>
        <w:pStyle w:val="BodyText"/>
      </w:pPr>
      <w:r>
        <w:rPr>
          <w:u w:color="000000"/>
        </w:rPr>
        <w:t>Research</w:t>
      </w:r>
      <w:r>
        <w:rPr>
          <w:spacing w:val="2"/>
          <w:u w:color="000000"/>
        </w:rPr>
        <w:t xml:space="preserve"> </w:t>
      </w:r>
      <w:r>
        <w:rPr>
          <w:u w:color="000000"/>
        </w:rPr>
        <w:t>and monitoring needs</w:t>
      </w:r>
    </w:p>
    <w:p w14:paraId="25855E8F" w14:textId="77777777" w:rsidR="00F6479D" w:rsidRDefault="00CA45AA" w:rsidP="008F54D9">
      <w:pPr>
        <w:pStyle w:val="BodyText"/>
      </w:pPr>
      <w:r>
        <w:t>Model coupled biological and physical properties as well as relevant</w:t>
      </w:r>
      <w:r>
        <w:rPr>
          <w:spacing w:val="1"/>
        </w:rPr>
        <w:t xml:space="preserve"> </w:t>
      </w:r>
      <w:r>
        <w:t>chemical/nutrient and</w:t>
      </w:r>
      <w:r>
        <w:rPr>
          <w:spacing w:val="103"/>
        </w:rPr>
        <w:t xml:space="preserve"> </w:t>
      </w:r>
      <w:r>
        <w:t>physiological characteristics.</w:t>
      </w:r>
    </w:p>
    <w:p w14:paraId="08896AF2" w14:textId="77777777" w:rsidR="00F6479D" w:rsidRDefault="00CA45AA" w:rsidP="008F54D9">
      <w:pPr>
        <w:pStyle w:val="BodyText"/>
      </w:pPr>
      <w:r>
        <w:rPr>
          <w:rFonts w:cs="Times New Roman"/>
        </w:rPr>
        <w:t>Determine and monitor</w:t>
      </w:r>
      <w:r>
        <w:rPr>
          <w:rFonts w:cs="Times New Roman"/>
          <w:spacing w:val="1"/>
        </w:rPr>
        <w:t xml:space="preserve"> </w:t>
      </w:r>
      <w:r>
        <w:rPr>
          <w:rFonts w:cs="Times New Roman"/>
        </w:rPr>
        <w:t>the effect of the Type 2</w:t>
      </w:r>
      <w:r>
        <w:rPr>
          <w:rFonts w:cs="Times New Roman"/>
          <w:spacing w:val="2"/>
        </w:rPr>
        <w:t xml:space="preserve"> </w:t>
      </w:r>
      <w:r>
        <w:rPr>
          <w:rFonts w:cs="Times New Roman"/>
        </w:rPr>
        <w:t>MPAs on deepwater snapper</w:t>
      </w:r>
      <w:r>
        <w:rPr>
          <w:rFonts w:cs="Times New Roman"/>
          <w:spacing w:val="2"/>
        </w:rPr>
        <w:t xml:space="preserve"> </w:t>
      </w:r>
      <w:r>
        <w:rPr>
          <w:rFonts w:cs="Times New Roman"/>
        </w:rPr>
        <w:t>grouper species’</w:t>
      </w:r>
      <w:r>
        <w:rPr>
          <w:rFonts w:cs="Times New Roman"/>
          <w:spacing w:val="55"/>
        </w:rPr>
        <w:t xml:space="preserve"> </w:t>
      </w:r>
      <w:r>
        <w:t>distribution and status.</w:t>
      </w:r>
    </w:p>
    <w:p w14:paraId="1AD874F9" w14:textId="77777777" w:rsidR="00F6479D" w:rsidRDefault="00CA45AA" w:rsidP="008F54D9">
      <w:pPr>
        <w:pStyle w:val="BodyText"/>
      </w:pPr>
      <w:r>
        <w:t>Assess spawning aggregations of deepwater snapper grouper species.</w:t>
      </w:r>
    </w:p>
    <w:p w14:paraId="7D0C2AA0" w14:textId="77777777" w:rsidR="00F6479D" w:rsidRDefault="00CA45AA" w:rsidP="008F54D9">
      <w:pPr>
        <w:pStyle w:val="BodyText"/>
      </w:pPr>
      <w:r>
        <w:t>Track</w:t>
      </w:r>
      <w:r>
        <w:rPr>
          <w:spacing w:val="2"/>
        </w:rPr>
        <w:t xml:space="preserve"> </w:t>
      </w:r>
      <w:r>
        <w:t>fish movement.</w:t>
      </w:r>
    </w:p>
    <w:p w14:paraId="56CC48D7" w14:textId="77777777" w:rsidR="00F6479D" w:rsidRDefault="00CA45AA" w:rsidP="008F54D9">
      <w:pPr>
        <w:pStyle w:val="BodyText"/>
      </w:pPr>
      <w:r>
        <w:t>Identify</w:t>
      </w:r>
      <w:r>
        <w:rPr>
          <w:spacing w:val="-5"/>
        </w:rPr>
        <w:t xml:space="preserve"> </w:t>
      </w:r>
      <w:r>
        <w:t>fish population</w:t>
      </w:r>
      <w:r>
        <w:rPr>
          <w:spacing w:val="2"/>
        </w:rPr>
        <w:t xml:space="preserve"> </w:t>
      </w:r>
      <w:r>
        <w:t>demographics (e.g., size and age structure, sex</w:t>
      </w:r>
      <w:r>
        <w:rPr>
          <w:spacing w:val="5"/>
        </w:rPr>
        <w:t xml:space="preserve"> </w:t>
      </w:r>
      <w:r>
        <w:t>ratio, etc.)</w:t>
      </w:r>
      <w:r>
        <w:rPr>
          <w:spacing w:val="71"/>
        </w:rPr>
        <w:t xml:space="preserve"> </w:t>
      </w:r>
      <w:r>
        <w:t xml:space="preserve">within the </w:t>
      </w:r>
      <w:r>
        <w:rPr>
          <w:spacing w:val="1"/>
        </w:rPr>
        <w:t>T</w:t>
      </w:r>
      <w:r>
        <w:rPr>
          <w:spacing w:val="-5"/>
        </w:rPr>
        <w:t>y</w:t>
      </w:r>
      <w:r>
        <w:t>pe 2 MPAs.</w:t>
      </w:r>
    </w:p>
    <w:p w14:paraId="76133EBD" w14:textId="77777777" w:rsidR="00F6479D" w:rsidRDefault="00CA45AA" w:rsidP="008F54D9">
      <w:pPr>
        <w:pStyle w:val="BodyText"/>
      </w:pPr>
      <w:r>
        <w:t>Determine pre-closure</w:t>
      </w:r>
      <w:r>
        <w:rPr>
          <w:spacing w:val="1"/>
        </w:rPr>
        <w:t xml:space="preserve"> </w:t>
      </w:r>
      <w:r>
        <w:t>distribution of dominant</w:t>
      </w:r>
      <w:r>
        <w:rPr>
          <w:spacing w:val="-2"/>
        </w:rPr>
        <w:t xml:space="preserve"> </w:t>
      </w:r>
      <w:r>
        <w:t>harvested species in and</w:t>
      </w:r>
      <w:r>
        <w:rPr>
          <w:spacing w:val="4"/>
        </w:rPr>
        <w:t xml:space="preserve"> </w:t>
      </w:r>
      <w:r>
        <w:t>outside the</w:t>
      </w:r>
      <w:r>
        <w:rPr>
          <w:spacing w:val="41"/>
        </w:rPr>
        <w:t xml:space="preserve"> </w:t>
      </w:r>
      <w:r>
        <w:t>Type 2 MPAs, in order to provide historical context for</w:t>
      </w:r>
      <w:r>
        <w:rPr>
          <w:spacing w:val="1"/>
        </w:rPr>
        <w:t xml:space="preserve"> </w:t>
      </w:r>
      <w:r>
        <w:t>subsequent assessments.</w:t>
      </w:r>
    </w:p>
    <w:p w14:paraId="5B5AC24F" w14:textId="77777777" w:rsidR="00F6479D" w:rsidRDefault="00CA45AA" w:rsidP="008F54D9">
      <w:pPr>
        <w:pStyle w:val="BodyText"/>
      </w:pPr>
      <w:r>
        <w:t>Determine</w:t>
      </w:r>
      <w:r>
        <w:rPr>
          <w:spacing w:val="1"/>
        </w:rPr>
        <w:t xml:space="preserve"> </w:t>
      </w:r>
      <w:r>
        <w:t>age distribution, nursery</w:t>
      </w:r>
      <w:r>
        <w:rPr>
          <w:spacing w:val="-5"/>
        </w:rPr>
        <w:t xml:space="preserve"> </w:t>
      </w:r>
      <w:r>
        <w:t>grounds, migratory</w:t>
      </w:r>
      <w:r>
        <w:rPr>
          <w:spacing w:val="-5"/>
        </w:rPr>
        <w:t xml:space="preserve"> </w:t>
      </w:r>
      <w:r>
        <w:t>patterns,</w:t>
      </w:r>
      <w:r>
        <w:rPr>
          <w:spacing w:val="1"/>
        </w:rPr>
        <w:t xml:space="preserve"> </w:t>
      </w:r>
      <w:r>
        <w:t>and</w:t>
      </w:r>
      <w:r>
        <w:rPr>
          <w:spacing w:val="3"/>
        </w:rPr>
        <w:t xml:space="preserve"> </w:t>
      </w:r>
      <w:r>
        <w:t>mortality</w:t>
      </w:r>
      <w:r>
        <w:rPr>
          <w:spacing w:val="-5"/>
        </w:rPr>
        <w:t xml:space="preserve"> </w:t>
      </w:r>
      <w:r>
        <w:t>rates</w:t>
      </w:r>
      <w:r>
        <w:rPr>
          <w:spacing w:val="1"/>
        </w:rPr>
        <w:t xml:space="preserve"> </w:t>
      </w:r>
      <w:r>
        <w:t>for</w:t>
      </w:r>
      <w:r>
        <w:rPr>
          <w:spacing w:val="76"/>
        </w:rPr>
        <w:t xml:space="preserve"> </w:t>
      </w:r>
      <w:r>
        <w:t>dominant harvested fish</w:t>
      </w:r>
      <w:r>
        <w:rPr>
          <w:spacing w:val="2"/>
        </w:rPr>
        <w:t xml:space="preserve"> </w:t>
      </w:r>
      <w:r>
        <w:t>stocks.</w:t>
      </w:r>
    </w:p>
    <w:p w14:paraId="43DD2F09" w14:textId="77777777" w:rsidR="00F6479D" w:rsidRDefault="00CA45AA" w:rsidP="008F54D9">
      <w:pPr>
        <w:pStyle w:val="BodyText"/>
        <w:rPr>
          <w:rFonts w:cs="Times New Roman"/>
        </w:rPr>
      </w:pPr>
      <w:r>
        <w:t>Identify</w:t>
      </w:r>
      <w:r>
        <w:rPr>
          <w:spacing w:val="-5"/>
        </w:rPr>
        <w:t xml:space="preserve"> </w:t>
      </w:r>
      <w:r>
        <w:t>stressors affecting the Deepwater</w:t>
      </w:r>
      <w:r>
        <w:rPr>
          <w:spacing w:val="-2"/>
        </w:rPr>
        <w:t xml:space="preserve"> </w:t>
      </w:r>
      <w:r>
        <w:t>Type</w:t>
      </w:r>
      <w:r>
        <w:rPr>
          <w:spacing w:val="1"/>
        </w:rPr>
        <w:t xml:space="preserve"> </w:t>
      </w:r>
      <w:r>
        <w:t>2 MPAs.</w:t>
      </w:r>
    </w:p>
    <w:p w14:paraId="17623A0C" w14:textId="77777777" w:rsidR="00F6479D" w:rsidRDefault="00CA45AA" w:rsidP="008F54D9">
      <w:pPr>
        <w:pStyle w:val="BodyText"/>
      </w:pPr>
      <w:r>
        <w:t>Identify</w:t>
      </w:r>
      <w:r>
        <w:rPr>
          <w:spacing w:val="-5"/>
        </w:rPr>
        <w:t xml:space="preserve"> </w:t>
      </w:r>
      <w:r>
        <w:t>natural and anthropogenic stressors</w:t>
      </w:r>
      <w:r>
        <w:rPr>
          <w:spacing w:val="2"/>
        </w:rPr>
        <w:t xml:space="preserve"> </w:t>
      </w:r>
      <w:r>
        <w:t>(i.e., disease, gear impacts,</w:t>
      </w:r>
      <w:r>
        <w:rPr>
          <w:spacing w:val="83"/>
        </w:rPr>
        <w:t xml:space="preserve"> </w:t>
      </w:r>
      <w:r>
        <w:t>poaching, enforcement, etc.)</w:t>
      </w:r>
    </w:p>
    <w:p w14:paraId="2E59A6AB" w14:textId="77777777" w:rsidR="00F6479D" w:rsidRDefault="00CA45AA" w:rsidP="008F54D9">
      <w:pPr>
        <w:pStyle w:val="BodyText"/>
        <w:rPr>
          <w:rFonts w:cs="Times New Roman"/>
        </w:rPr>
      </w:pPr>
      <w:r>
        <w:t>Identify</w:t>
      </w:r>
      <w:r>
        <w:rPr>
          <w:spacing w:val="-5"/>
        </w:rPr>
        <w:t xml:space="preserve"> </w:t>
      </w:r>
      <w:r>
        <w:rPr>
          <w:spacing w:val="1"/>
        </w:rPr>
        <w:t>key</w:t>
      </w:r>
      <w:r>
        <w:rPr>
          <w:spacing w:val="-5"/>
        </w:rPr>
        <w:t xml:space="preserve"> </w:t>
      </w:r>
      <w:r>
        <w:t>trophodynamic functional groups.</w:t>
      </w:r>
    </w:p>
    <w:p w14:paraId="405BAC76" w14:textId="77777777" w:rsidR="00F6479D" w:rsidRDefault="00CA45AA" w:rsidP="008F54D9">
      <w:pPr>
        <w:pStyle w:val="BodyText"/>
      </w:pPr>
      <w:r>
        <w:t>Identify</w:t>
      </w:r>
      <w:r>
        <w:rPr>
          <w:spacing w:val="-5"/>
        </w:rPr>
        <w:t xml:space="preserve"> </w:t>
      </w:r>
      <w:r>
        <w:t>food web structure</w:t>
      </w:r>
      <w:r>
        <w:rPr>
          <w:spacing w:val="-2"/>
        </w:rPr>
        <w:t xml:space="preserve"> </w:t>
      </w:r>
      <w:r>
        <w:t>and dynamics.</w:t>
      </w:r>
    </w:p>
    <w:p w14:paraId="17F40981" w14:textId="77777777" w:rsidR="00F6479D" w:rsidRDefault="00CA45AA" w:rsidP="008F54D9">
      <w:pPr>
        <w:pStyle w:val="BodyText"/>
      </w:pPr>
      <w:r w:rsidRPr="000D0E58">
        <w:t xml:space="preserve">Determine </w:t>
      </w:r>
      <w:r>
        <w:t xml:space="preserve">impact of lionfish invasion on </w:t>
      </w:r>
      <w:r w:rsidRPr="000D0E58">
        <w:t>recovery</w:t>
      </w:r>
      <w:r w:rsidRPr="000D0E58">
        <w:rPr>
          <w:spacing w:val="-3"/>
        </w:rPr>
        <w:t xml:space="preserve"> </w:t>
      </w:r>
      <w:r>
        <w:t>potential</w:t>
      </w:r>
      <w:r w:rsidRPr="000D0E58">
        <w:rPr>
          <w:spacing w:val="2"/>
        </w:rPr>
        <w:t xml:space="preserve"> </w:t>
      </w:r>
      <w:r>
        <w:t xml:space="preserve">of </w:t>
      </w:r>
      <w:r w:rsidRPr="000D0E58">
        <w:t>deepwater</w:t>
      </w:r>
      <w:r w:rsidR="000D0E58">
        <w:t xml:space="preserve"> </w:t>
      </w:r>
      <w:r w:rsidRPr="000D0E58">
        <w:t>snapper</w:t>
      </w:r>
      <w:r>
        <w:t xml:space="preserve"> </w:t>
      </w:r>
      <w:r w:rsidRPr="000D0E58">
        <w:t>grouper</w:t>
      </w:r>
      <w:r>
        <w:t xml:space="preserve"> </w:t>
      </w:r>
      <w:r w:rsidRPr="000D0E58">
        <w:t>species</w:t>
      </w:r>
      <w:r w:rsidRPr="000D0E58">
        <w:rPr>
          <w:spacing w:val="1"/>
        </w:rPr>
        <w:t xml:space="preserve"> </w:t>
      </w:r>
      <w:r>
        <w:t xml:space="preserve">within the </w:t>
      </w:r>
      <w:r w:rsidRPr="000D0E58">
        <w:t xml:space="preserve">Type </w:t>
      </w:r>
      <w:r>
        <w:t>2 MPAs.</w:t>
      </w:r>
    </w:p>
    <w:p w14:paraId="081D5D27" w14:textId="77777777" w:rsidR="00F6479D" w:rsidRDefault="00F6479D" w:rsidP="008F54D9">
      <w:pPr>
        <w:pStyle w:val="BodyText"/>
        <w:rPr>
          <w:rFonts w:cs="Times New Roman"/>
        </w:rPr>
      </w:pPr>
    </w:p>
    <w:p w14:paraId="698B58FD" w14:textId="77777777" w:rsidR="00F6479D" w:rsidRDefault="00CA45AA" w:rsidP="008F54D9">
      <w:pPr>
        <w:pStyle w:val="BodyText"/>
      </w:pPr>
      <w:r>
        <w:rPr>
          <w:u w:color="000000"/>
        </w:rPr>
        <w:t>Assessment needs</w:t>
      </w:r>
    </w:p>
    <w:p w14:paraId="21E1C81D" w14:textId="77777777" w:rsidR="00F6479D" w:rsidRDefault="00CA45AA" w:rsidP="008F54D9">
      <w:pPr>
        <w:pStyle w:val="BodyText"/>
      </w:pPr>
      <w:r>
        <w:t>Determine the</w:t>
      </w:r>
      <w:r>
        <w:rPr>
          <w:spacing w:val="1"/>
        </w:rPr>
        <w:t xml:space="preserve"> </w:t>
      </w:r>
      <w:r>
        <w:t>effect of</w:t>
      </w:r>
      <w:r>
        <w:rPr>
          <w:spacing w:val="1"/>
        </w:rPr>
        <w:t xml:space="preserve"> </w:t>
      </w:r>
      <w:r>
        <w:t>management measures in</w:t>
      </w:r>
      <w:r>
        <w:rPr>
          <w:spacing w:val="2"/>
        </w:rPr>
        <w:t xml:space="preserve"> </w:t>
      </w:r>
      <w:r>
        <w:t>the Type 2 MPAs on the</w:t>
      </w:r>
      <w:r>
        <w:rPr>
          <w:spacing w:val="1"/>
        </w:rPr>
        <w:t xml:space="preserve"> </w:t>
      </w:r>
      <w:r>
        <w:t>status</w:t>
      </w:r>
      <w:r>
        <w:rPr>
          <w:spacing w:val="3"/>
        </w:rPr>
        <w:t xml:space="preserve"> </w:t>
      </w:r>
      <w:r>
        <w:t>of deepwater</w:t>
      </w:r>
      <w:r>
        <w:rPr>
          <w:spacing w:val="59"/>
        </w:rPr>
        <w:t xml:space="preserve"> </w:t>
      </w:r>
      <w:r>
        <w:t>snapper grouper fishery</w:t>
      </w:r>
      <w:r>
        <w:rPr>
          <w:spacing w:val="-5"/>
        </w:rPr>
        <w:t xml:space="preserve"> </w:t>
      </w:r>
      <w:r>
        <w:t>stocks:</w:t>
      </w:r>
    </w:p>
    <w:p w14:paraId="6DC6D115" w14:textId="77777777" w:rsidR="00F6479D" w:rsidRDefault="00CA45AA" w:rsidP="008F54D9">
      <w:pPr>
        <w:pStyle w:val="BodyText"/>
      </w:pPr>
      <w:r>
        <w:t>Characterize deepwater snapper grouper species</w:t>
      </w:r>
      <w:r>
        <w:rPr>
          <w:spacing w:val="1"/>
        </w:rPr>
        <w:t xml:space="preserve"> </w:t>
      </w:r>
      <w:r>
        <w:t>within the Type 2 MPAs</w:t>
      </w:r>
      <w:r>
        <w:rPr>
          <w:spacing w:val="2"/>
        </w:rPr>
        <w:t xml:space="preserve"> </w:t>
      </w:r>
      <w:r>
        <w:t>compared to</w:t>
      </w:r>
      <w:r>
        <w:rPr>
          <w:spacing w:val="79"/>
        </w:rPr>
        <w:t xml:space="preserve"> </w:t>
      </w:r>
      <w:r>
        <w:t>reference sites (including</w:t>
      </w:r>
      <w:r>
        <w:rPr>
          <w:spacing w:val="2"/>
        </w:rPr>
        <w:t xml:space="preserve"> </w:t>
      </w:r>
      <w:r>
        <w:t>distribution and abundance</w:t>
      </w:r>
      <w:r>
        <w:rPr>
          <w:spacing w:val="1"/>
        </w:rPr>
        <w:t xml:space="preserve"> </w:t>
      </w:r>
      <w:r>
        <w:t>patterns, size and</w:t>
      </w:r>
      <w:r>
        <w:rPr>
          <w:spacing w:val="2"/>
        </w:rPr>
        <w:t xml:space="preserve"> </w:t>
      </w:r>
      <w:r>
        <w:t>age</w:t>
      </w:r>
      <w:r>
        <w:rPr>
          <w:spacing w:val="1"/>
        </w:rPr>
        <w:t xml:space="preserve"> </w:t>
      </w:r>
      <w:r>
        <w:t>distribution,</w:t>
      </w:r>
      <w:r>
        <w:rPr>
          <w:spacing w:val="79"/>
        </w:rPr>
        <w:t xml:space="preserve"> </w:t>
      </w:r>
      <w:r>
        <w:t>spawning aggregation presence, sex</w:t>
      </w:r>
      <w:r>
        <w:rPr>
          <w:spacing w:val="1"/>
        </w:rPr>
        <w:t xml:space="preserve"> </w:t>
      </w:r>
      <w:r>
        <w:t>ratios, etc.).</w:t>
      </w:r>
    </w:p>
    <w:p w14:paraId="7F4FF694" w14:textId="77777777" w:rsidR="00F6479D" w:rsidRDefault="00CA45AA" w:rsidP="008F54D9">
      <w:pPr>
        <w:pStyle w:val="BodyText"/>
      </w:pPr>
      <w:r>
        <w:t>Characterize fish communities, inside and out, including habitat</w:t>
      </w:r>
      <w:r>
        <w:rPr>
          <w:spacing w:val="3"/>
        </w:rPr>
        <w:t xml:space="preserve"> </w:t>
      </w:r>
      <w:r>
        <w:t>utilization patterns,</w:t>
      </w:r>
      <w:r>
        <w:rPr>
          <w:spacing w:val="85"/>
        </w:rPr>
        <w:t xml:space="preserve"> </w:t>
      </w:r>
      <w:r>
        <w:t>trophic interactions, ontogenetic changes, predator</w:t>
      </w:r>
      <w:r>
        <w:rPr>
          <w:spacing w:val="4"/>
        </w:rPr>
        <w:t xml:space="preserve"> </w:t>
      </w:r>
      <w:r>
        <w:t>prey</w:t>
      </w:r>
      <w:r>
        <w:rPr>
          <w:spacing w:val="-5"/>
        </w:rPr>
        <w:t xml:space="preserve"> </w:t>
      </w:r>
      <w:r>
        <w:t>relationships, etc.</w:t>
      </w:r>
    </w:p>
    <w:p w14:paraId="39B397F5" w14:textId="77777777" w:rsidR="00F6479D" w:rsidRDefault="00CA45AA" w:rsidP="008F54D9">
      <w:pPr>
        <w:pStyle w:val="BodyText"/>
      </w:pPr>
      <w:proofErr w:type="gramStart"/>
      <w:r>
        <w:t>Connectivity</w:t>
      </w:r>
      <w:r>
        <w:rPr>
          <w:spacing w:val="-5"/>
        </w:rPr>
        <w:t xml:space="preserve"> </w:t>
      </w:r>
      <w:r>
        <w:t>to the broader seascape (larval sources and sinks, spill-over</w:t>
      </w:r>
      <w:r>
        <w:rPr>
          <w:spacing w:val="1"/>
        </w:rPr>
        <w:t xml:space="preserve"> </w:t>
      </w:r>
      <w:r>
        <w:t>effects).</w:t>
      </w:r>
      <w:proofErr w:type="gramEnd"/>
    </w:p>
    <w:p w14:paraId="39D96626" w14:textId="77777777" w:rsidR="00F6479D" w:rsidRDefault="00CA45AA" w:rsidP="008F54D9">
      <w:pPr>
        <w:pStyle w:val="BodyText"/>
      </w:pPr>
      <w:r>
        <w:t>Determine how oceanographic conditions and episodic events affect fish</w:t>
      </w:r>
      <w:r>
        <w:rPr>
          <w:spacing w:val="2"/>
        </w:rPr>
        <w:t xml:space="preserve"> </w:t>
      </w:r>
      <w:r>
        <w:t>stock</w:t>
      </w:r>
      <w:r>
        <w:rPr>
          <w:spacing w:val="2"/>
        </w:rPr>
        <w:t xml:space="preserve"> </w:t>
      </w:r>
      <w:r>
        <w:t>condition,</w:t>
      </w:r>
      <w:r>
        <w:rPr>
          <w:spacing w:val="63"/>
        </w:rPr>
        <w:t xml:space="preserve"> </w:t>
      </w:r>
      <w:r>
        <w:t>reproduction, and growth:</w:t>
      </w:r>
    </w:p>
    <w:p w14:paraId="643098F8" w14:textId="77777777" w:rsidR="00F6479D" w:rsidRDefault="00CA45AA" w:rsidP="008F54D9">
      <w:pPr>
        <w:pStyle w:val="BodyText"/>
      </w:pPr>
      <w:r>
        <w:t>Quantify</w:t>
      </w:r>
      <w:r>
        <w:rPr>
          <w:spacing w:val="-5"/>
        </w:rPr>
        <w:t xml:space="preserve"> </w:t>
      </w:r>
      <w:r>
        <w:t>the extent, intensity, and</w:t>
      </w:r>
      <w:r>
        <w:rPr>
          <w:spacing w:val="2"/>
        </w:rPr>
        <w:t xml:space="preserve"> </w:t>
      </w:r>
      <w:r>
        <w:t>frequency</w:t>
      </w:r>
      <w:r>
        <w:rPr>
          <w:spacing w:val="-5"/>
        </w:rPr>
        <w:t xml:space="preserve"> </w:t>
      </w:r>
      <w:r>
        <w:t>of</w:t>
      </w:r>
      <w:r>
        <w:rPr>
          <w:spacing w:val="1"/>
        </w:rPr>
        <w:t xml:space="preserve"> </w:t>
      </w:r>
      <w:r>
        <w:t>episodic events</w:t>
      </w:r>
      <w:r>
        <w:rPr>
          <w:spacing w:val="4"/>
        </w:rPr>
        <w:t xml:space="preserve"> </w:t>
      </w:r>
      <w:r>
        <w:t>(upwelling, storms, etc).</w:t>
      </w:r>
    </w:p>
    <w:p w14:paraId="376941C7" w14:textId="77777777" w:rsidR="00F6479D" w:rsidRDefault="00CA45AA" w:rsidP="008F54D9">
      <w:pPr>
        <w:pStyle w:val="BodyText"/>
      </w:pPr>
      <w:r>
        <w:t>Assess the impact of</w:t>
      </w:r>
      <w:r>
        <w:rPr>
          <w:spacing w:val="1"/>
        </w:rPr>
        <w:t xml:space="preserve"> </w:t>
      </w:r>
      <w:r>
        <w:t>episodic events (upwelling,</w:t>
      </w:r>
      <w:r>
        <w:rPr>
          <w:spacing w:val="2"/>
        </w:rPr>
        <w:t xml:space="preserve"> </w:t>
      </w:r>
      <w:r>
        <w:t>storms, etc).</w:t>
      </w:r>
    </w:p>
    <w:p w14:paraId="5C0D4768" w14:textId="77777777" w:rsidR="00F6479D" w:rsidRDefault="00F6479D" w:rsidP="008F54D9">
      <w:pPr>
        <w:pStyle w:val="BodyText"/>
        <w:rPr>
          <w:rFonts w:cs="Times New Roman"/>
          <w:sz w:val="21"/>
          <w:szCs w:val="21"/>
        </w:rPr>
      </w:pPr>
    </w:p>
    <w:p w14:paraId="04795200" w14:textId="77777777" w:rsidR="00F6479D" w:rsidRDefault="00CA45AA" w:rsidP="008F54D9">
      <w:pPr>
        <w:pStyle w:val="BodyText"/>
        <w:rPr>
          <w:b/>
          <w:bCs/>
        </w:rPr>
      </w:pPr>
      <w:r>
        <w:t>Outreach Needs</w:t>
      </w:r>
    </w:p>
    <w:p w14:paraId="3D4B8F16" w14:textId="77777777" w:rsidR="00F6479D" w:rsidRDefault="00CA45AA" w:rsidP="008F54D9">
      <w:pPr>
        <w:pStyle w:val="BodyText"/>
        <w:rPr>
          <w:rFonts w:cs="Times New Roman"/>
        </w:rPr>
      </w:pPr>
      <w:r>
        <w:t>The</w:t>
      </w:r>
      <w:r>
        <w:rPr>
          <w:spacing w:val="-2"/>
        </w:rPr>
        <w:t xml:space="preserve"> </w:t>
      </w:r>
      <w:r>
        <w:t>list of outreach needs included in this</w:t>
      </w:r>
      <w:r>
        <w:rPr>
          <w:spacing w:val="2"/>
        </w:rPr>
        <w:t xml:space="preserve"> </w:t>
      </w:r>
      <w:r>
        <w:t>section is modified from the outreach</w:t>
      </w:r>
      <w:r>
        <w:rPr>
          <w:spacing w:val="3"/>
        </w:rPr>
        <w:t xml:space="preserve"> </w:t>
      </w:r>
      <w:r>
        <w:t>component of</w:t>
      </w:r>
      <w:r>
        <w:rPr>
          <w:spacing w:val="77"/>
        </w:rPr>
        <w:t xml:space="preserve"> </w:t>
      </w:r>
      <w:r>
        <w:rPr>
          <w:rFonts w:cs="Times New Roman"/>
        </w:rPr>
        <w:t>the Council’s 2005 Oculina Experimental Closed</w:t>
      </w:r>
      <w:r>
        <w:rPr>
          <w:rFonts w:cs="Times New Roman"/>
          <w:spacing w:val="2"/>
        </w:rPr>
        <w:t xml:space="preserve"> </w:t>
      </w:r>
      <w:r>
        <w:rPr>
          <w:rFonts w:cs="Times New Roman"/>
        </w:rPr>
        <w:t>Area</w:t>
      </w:r>
      <w:r>
        <w:rPr>
          <w:rFonts w:cs="Times New Roman"/>
          <w:spacing w:val="1"/>
        </w:rPr>
        <w:t xml:space="preserve"> </w:t>
      </w:r>
      <w:r>
        <w:rPr>
          <w:rFonts w:cs="Times New Roman"/>
        </w:rPr>
        <w:t>(OECA) Evaluation</w:t>
      </w:r>
    </w:p>
    <w:p w14:paraId="16BD049A" w14:textId="77777777" w:rsidR="00F6479D" w:rsidRDefault="00CA45AA" w:rsidP="008F54D9">
      <w:pPr>
        <w:pStyle w:val="BodyText"/>
      </w:pPr>
      <w:proofErr w:type="gramStart"/>
      <w:r>
        <w:lastRenderedPageBreak/>
        <w:t>Plan.</w:t>
      </w:r>
      <w:proofErr w:type="gramEnd"/>
      <w:r>
        <w:t xml:space="preserve"> For additional information about the OECA Evaluation Plan and efforts used to</w:t>
      </w:r>
      <w:r>
        <w:rPr>
          <w:spacing w:val="2"/>
        </w:rPr>
        <w:t xml:space="preserve"> </w:t>
      </w:r>
      <w:r>
        <w:t>develop the</w:t>
      </w:r>
      <w:r>
        <w:rPr>
          <w:spacing w:val="91"/>
        </w:rPr>
        <w:t xml:space="preserve"> </w:t>
      </w:r>
      <w:r>
        <w:t>outreach</w:t>
      </w:r>
      <w:r>
        <w:rPr>
          <w:spacing w:val="2"/>
        </w:rPr>
        <w:t xml:space="preserve"> </w:t>
      </w:r>
      <w:r>
        <w:t>component of the plan, visit:</w:t>
      </w:r>
      <w:hyperlink r:id="rId29">
        <w:r>
          <w:rPr>
            <w:spacing w:val="29"/>
          </w:rPr>
          <w:t xml:space="preserve"> </w:t>
        </w:r>
        <w:r>
          <w:t>http://www.safmc.net/HabitatManagement/DeepwaterCorals/Oculina/tabid/246/Default.a</w:t>
        </w:r>
      </w:hyperlink>
    </w:p>
    <w:p w14:paraId="6C6657F7" w14:textId="77777777" w:rsidR="00F6479D" w:rsidRDefault="00CA45AA" w:rsidP="008F54D9">
      <w:pPr>
        <w:pStyle w:val="BodyText"/>
      </w:pPr>
      <w:proofErr w:type="gramStart"/>
      <w:r>
        <w:t>spx</w:t>
      </w:r>
      <w:proofErr w:type="gramEnd"/>
      <w:r>
        <w:t>.</w:t>
      </w:r>
    </w:p>
    <w:p w14:paraId="2D499EA2" w14:textId="77777777" w:rsidR="00F6479D" w:rsidRDefault="00CA45AA" w:rsidP="008F54D9">
      <w:pPr>
        <w:pStyle w:val="BodyText"/>
      </w:pPr>
      <w:r>
        <w:t>The</w:t>
      </w:r>
      <w:r>
        <w:rPr>
          <w:spacing w:val="-2"/>
        </w:rPr>
        <w:t xml:space="preserve"> </w:t>
      </w:r>
      <w:r>
        <w:t>Council will solicit input from its</w:t>
      </w:r>
      <w:r>
        <w:rPr>
          <w:spacing w:val="2"/>
        </w:rPr>
        <w:t xml:space="preserve"> </w:t>
      </w:r>
      <w:r>
        <w:t>Information</w:t>
      </w:r>
      <w:r>
        <w:rPr>
          <w:spacing w:val="2"/>
        </w:rPr>
        <w:t xml:space="preserve"> </w:t>
      </w:r>
      <w:r>
        <w:t>and Education Advisory</w:t>
      </w:r>
      <w:r>
        <w:rPr>
          <w:spacing w:val="-3"/>
        </w:rPr>
        <w:t xml:space="preserve"> </w:t>
      </w:r>
      <w:r>
        <w:t>Panel and the</w:t>
      </w:r>
      <w:r>
        <w:rPr>
          <w:spacing w:val="63"/>
        </w:rPr>
        <w:t xml:space="preserve"> </w:t>
      </w:r>
      <w:r>
        <w:t>Information and Education Committee</w:t>
      </w:r>
      <w:r>
        <w:rPr>
          <w:spacing w:val="-2"/>
        </w:rPr>
        <w:t xml:space="preserve"> </w:t>
      </w:r>
      <w:r>
        <w:t>in reviewing these needs</w:t>
      </w:r>
      <w:r>
        <w:rPr>
          <w:spacing w:val="2"/>
        </w:rPr>
        <w:t xml:space="preserve"> </w:t>
      </w:r>
      <w:r>
        <w:t>and possibly</w:t>
      </w:r>
      <w:r>
        <w:rPr>
          <w:spacing w:val="-4"/>
        </w:rPr>
        <w:t xml:space="preserve"> </w:t>
      </w:r>
      <w:r>
        <w:t>developing</w:t>
      </w:r>
      <w:r>
        <w:rPr>
          <w:spacing w:val="1"/>
        </w:rPr>
        <w:t xml:space="preserve"> </w:t>
      </w:r>
      <w:r>
        <w:t>further</w:t>
      </w:r>
      <w:r>
        <w:rPr>
          <w:spacing w:val="65"/>
        </w:rPr>
        <w:t xml:space="preserve"> </w:t>
      </w:r>
      <w:r>
        <w:t>recommendations. As with the outreach</w:t>
      </w:r>
      <w:r>
        <w:rPr>
          <w:spacing w:val="2"/>
        </w:rPr>
        <w:t xml:space="preserve"> </w:t>
      </w:r>
      <w:r>
        <w:t>component of the Oculina Experimental</w:t>
      </w:r>
      <w:r>
        <w:rPr>
          <w:spacing w:val="2"/>
        </w:rPr>
        <w:t xml:space="preserve"> </w:t>
      </w:r>
      <w:r>
        <w:t>Closed Area</w:t>
      </w:r>
      <w:r>
        <w:rPr>
          <w:spacing w:val="67"/>
        </w:rPr>
        <w:t xml:space="preserve"> </w:t>
      </w:r>
      <w:r>
        <w:t>Evaluation Plan, the Council acknowledges the need to work closely</w:t>
      </w:r>
      <w:r>
        <w:rPr>
          <w:spacing w:val="-3"/>
        </w:rPr>
        <w:t xml:space="preserve"> </w:t>
      </w:r>
      <w:r>
        <w:t>through partnerships to</w:t>
      </w:r>
      <w:r>
        <w:rPr>
          <w:spacing w:val="89"/>
        </w:rPr>
        <w:t xml:space="preserve"> </w:t>
      </w:r>
      <w:r>
        <w:t>achieve</w:t>
      </w:r>
      <w:r>
        <w:rPr>
          <w:spacing w:val="-2"/>
        </w:rPr>
        <w:t xml:space="preserve"> </w:t>
      </w:r>
      <w:r>
        <w:t>these outreach needs. Possible partners in</w:t>
      </w:r>
      <w:r>
        <w:rPr>
          <w:spacing w:val="2"/>
        </w:rPr>
        <w:t xml:space="preserve"> </w:t>
      </w:r>
      <w:r>
        <w:t>outreach</w:t>
      </w:r>
      <w:r>
        <w:rPr>
          <w:spacing w:val="4"/>
        </w:rPr>
        <w:t xml:space="preserve"> </w:t>
      </w:r>
      <w:r>
        <w:t>efforts include,</w:t>
      </w:r>
      <w:r>
        <w:rPr>
          <w:spacing w:val="2"/>
        </w:rPr>
        <w:t xml:space="preserve"> </w:t>
      </w:r>
      <w:r>
        <w:t>but are not limited to:</w:t>
      </w:r>
      <w:r>
        <w:rPr>
          <w:spacing w:val="81"/>
        </w:rPr>
        <w:t xml:space="preserve"> </w:t>
      </w:r>
      <w:r>
        <w:t xml:space="preserve">Sea Grant, NOAA Fisheries, </w:t>
      </w:r>
      <w:proofErr w:type="gramStart"/>
      <w:r>
        <w:t>NOAA</w:t>
      </w:r>
      <w:proofErr w:type="gramEnd"/>
      <w:r>
        <w:t xml:space="preserve"> National</w:t>
      </w:r>
      <w:r>
        <w:rPr>
          <w:spacing w:val="2"/>
        </w:rPr>
        <w:t xml:space="preserve"> </w:t>
      </w:r>
      <w:r>
        <w:t>Undersea Research Center at</w:t>
      </w:r>
      <w:r>
        <w:rPr>
          <w:spacing w:val="2"/>
        </w:rPr>
        <w:t xml:space="preserve"> </w:t>
      </w:r>
      <w:r>
        <w:t>the University</w:t>
      </w:r>
      <w:r>
        <w:rPr>
          <w:spacing w:val="-5"/>
        </w:rPr>
        <w:t xml:space="preserve"> </w:t>
      </w:r>
      <w:r>
        <w:rPr>
          <w:spacing w:val="1"/>
        </w:rPr>
        <w:t>of</w:t>
      </w:r>
      <w:r>
        <w:rPr>
          <w:spacing w:val="69"/>
        </w:rPr>
        <w:t xml:space="preserve"> </w:t>
      </w:r>
      <w:r>
        <w:t xml:space="preserve">North Carolina </w:t>
      </w:r>
      <w:r>
        <w:rPr>
          <w:rFonts w:cs="Times New Roman"/>
        </w:rPr>
        <w:t xml:space="preserve">– </w:t>
      </w:r>
      <w:r>
        <w:t>Wilmington</w:t>
      </w:r>
    </w:p>
    <w:p w14:paraId="7C578916" w14:textId="77777777" w:rsidR="00F6479D" w:rsidRDefault="00CA45AA" w:rsidP="008F54D9">
      <w:pPr>
        <w:pStyle w:val="BodyText"/>
      </w:pPr>
      <w:r>
        <w:t>(NURC/UNCW), NOAA</w:t>
      </w:r>
      <w:r>
        <w:rPr>
          <w:spacing w:val="1"/>
        </w:rPr>
        <w:t xml:space="preserve"> </w:t>
      </w:r>
      <w:r>
        <w:t>Office</w:t>
      </w:r>
      <w:r>
        <w:rPr>
          <w:spacing w:val="1"/>
        </w:rPr>
        <w:t xml:space="preserve"> </w:t>
      </w:r>
      <w:r>
        <w:t>for Law Enforcement, individual state marine</w:t>
      </w:r>
      <w:r>
        <w:rPr>
          <w:spacing w:val="-2"/>
        </w:rPr>
        <w:t xml:space="preserve"> </w:t>
      </w:r>
      <w:r>
        <w:t>resources</w:t>
      </w:r>
      <w:r>
        <w:rPr>
          <w:spacing w:val="4"/>
        </w:rPr>
        <w:t xml:space="preserve"> </w:t>
      </w:r>
      <w:r>
        <w:t>and</w:t>
      </w:r>
      <w:r>
        <w:rPr>
          <w:spacing w:val="2"/>
        </w:rPr>
        <w:t xml:space="preserve"> </w:t>
      </w:r>
      <w:r>
        <w:t>law</w:t>
      </w:r>
      <w:r>
        <w:rPr>
          <w:spacing w:val="87"/>
        </w:rPr>
        <w:t xml:space="preserve"> </w:t>
      </w:r>
      <w:r>
        <w:t>enforcement agencies, NOAA National Marine</w:t>
      </w:r>
      <w:r>
        <w:rPr>
          <w:spacing w:val="-2"/>
        </w:rPr>
        <w:t xml:space="preserve"> </w:t>
      </w:r>
      <w:r>
        <w:t>Sanctuary</w:t>
      </w:r>
      <w:r>
        <w:rPr>
          <w:spacing w:val="-5"/>
        </w:rPr>
        <w:t xml:space="preserve"> </w:t>
      </w:r>
      <w:r>
        <w:t>Program, Harbor</w:t>
      </w:r>
    </w:p>
    <w:p w14:paraId="453301D6" w14:textId="77777777" w:rsidR="00F6479D" w:rsidRDefault="00CA45AA" w:rsidP="008F54D9">
      <w:pPr>
        <w:pStyle w:val="BodyText"/>
      </w:pPr>
      <w:r>
        <w:t>Branch Oceanographic</w:t>
      </w:r>
      <w:r>
        <w:rPr>
          <w:spacing w:val="1"/>
        </w:rPr>
        <w:t xml:space="preserve"> </w:t>
      </w:r>
      <w:r>
        <w:t>Institution, Centers for</w:t>
      </w:r>
      <w:r>
        <w:rPr>
          <w:spacing w:val="-2"/>
        </w:rPr>
        <w:t xml:space="preserve"> </w:t>
      </w:r>
      <w:r>
        <w:t>Ocean Sciences Education Excellence</w:t>
      </w:r>
      <w:r>
        <w:rPr>
          <w:spacing w:val="69"/>
        </w:rPr>
        <w:t xml:space="preserve"> </w:t>
      </w:r>
      <w:r>
        <w:t>(COSEE) in South Carolina and Florida, Project Oceanica, and others.</w:t>
      </w:r>
    </w:p>
    <w:p w14:paraId="50DA377F" w14:textId="77777777" w:rsidR="00F6479D" w:rsidRDefault="00F6479D" w:rsidP="008F54D9">
      <w:pPr>
        <w:pStyle w:val="BodyText"/>
        <w:rPr>
          <w:rFonts w:cs="Times New Roman"/>
        </w:rPr>
      </w:pPr>
    </w:p>
    <w:p w14:paraId="5E8FEB49" w14:textId="77777777" w:rsidR="00F6479D" w:rsidRDefault="00CA45AA" w:rsidP="008F54D9">
      <w:pPr>
        <w:pStyle w:val="BodyText"/>
        <w:rPr>
          <w:rFonts w:cs="Times New Roman"/>
        </w:rPr>
      </w:pPr>
      <w:r>
        <w:rPr>
          <w:b/>
          <w:i/>
        </w:rPr>
        <w:t xml:space="preserve">GOAL: Increase awareness and understanding </w:t>
      </w:r>
      <w:r>
        <w:rPr>
          <w:b/>
          <w:i/>
          <w:spacing w:val="-2"/>
        </w:rPr>
        <w:t>of</w:t>
      </w:r>
      <w:r>
        <w:rPr>
          <w:b/>
          <w:i/>
        </w:rPr>
        <w:t xml:space="preserve"> the</w:t>
      </w:r>
      <w:r>
        <w:rPr>
          <w:b/>
          <w:i/>
          <w:spacing w:val="2"/>
        </w:rPr>
        <w:t xml:space="preserve"> </w:t>
      </w:r>
      <w:r>
        <w:rPr>
          <w:b/>
          <w:i/>
        </w:rPr>
        <w:t>Deepwater Type 2</w:t>
      </w:r>
      <w:r>
        <w:rPr>
          <w:b/>
          <w:i/>
          <w:spacing w:val="2"/>
        </w:rPr>
        <w:t xml:space="preserve"> </w:t>
      </w:r>
      <w:r>
        <w:rPr>
          <w:b/>
          <w:i/>
        </w:rPr>
        <w:t>MPAs</w:t>
      </w:r>
      <w:r>
        <w:rPr>
          <w:b/>
          <w:i/>
          <w:spacing w:val="1"/>
        </w:rPr>
        <w:t xml:space="preserve"> </w:t>
      </w:r>
      <w:r>
        <w:rPr>
          <w:b/>
          <w:i/>
        </w:rPr>
        <w:t>among</w:t>
      </w:r>
      <w:r>
        <w:rPr>
          <w:b/>
          <w:i/>
          <w:spacing w:val="67"/>
        </w:rPr>
        <w:t xml:space="preserve"> </w:t>
      </w:r>
      <w:r>
        <w:rPr>
          <w:b/>
          <w:i/>
        </w:rPr>
        <w:t>fishermen, citizens, and</w:t>
      </w:r>
      <w:r>
        <w:rPr>
          <w:b/>
          <w:i/>
          <w:spacing w:val="-3"/>
        </w:rPr>
        <w:t xml:space="preserve"> </w:t>
      </w:r>
      <w:r>
        <w:rPr>
          <w:b/>
          <w:i/>
        </w:rPr>
        <w:t>visitors in</w:t>
      </w:r>
      <w:r>
        <w:rPr>
          <w:b/>
          <w:i/>
          <w:spacing w:val="1"/>
        </w:rPr>
        <w:t xml:space="preserve"> </w:t>
      </w:r>
      <w:r>
        <w:rPr>
          <w:b/>
          <w:i/>
        </w:rPr>
        <w:t>the South Atlantic region</w:t>
      </w:r>
      <w:r>
        <w:rPr>
          <w:b/>
          <w:i/>
          <w:spacing w:val="1"/>
        </w:rPr>
        <w:t xml:space="preserve"> </w:t>
      </w:r>
      <w:r>
        <w:rPr>
          <w:b/>
          <w:i/>
        </w:rPr>
        <w:t>and the U.S.</w:t>
      </w:r>
      <w:r>
        <w:rPr>
          <w:b/>
          <w:i/>
          <w:spacing w:val="5"/>
        </w:rPr>
        <w:t xml:space="preserve"> </w:t>
      </w:r>
      <w:r>
        <w:rPr>
          <w:b/>
          <w:i/>
        </w:rPr>
        <w:t>public.</w:t>
      </w:r>
    </w:p>
    <w:p w14:paraId="52423BCA" w14:textId="77777777" w:rsidR="00F6479D" w:rsidRDefault="00CA45AA" w:rsidP="008F54D9">
      <w:pPr>
        <w:pStyle w:val="BodyText"/>
      </w:pPr>
      <w:r>
        <w:t>Project 1: Provide</w:t>
      </w:r>
      <w:r>
        <w:rPr>
          <w:spacing w:val="-2"/>
        </w:rPr>
        <w:t xml:space="preserve"> </w:t>
      </w:r>
      <w:r>
        <w:t>SAFMC</w:t>
      </w:r>
      <w:r>
        <w:rPr>
          <w:spacing w:val="1"/>
        </w:rPr>
        <w:t xml:space="preserve"> </w:t>
      </w:r>
      <w:r>
        <w:t>regulation brochures to area</w:t>
      </w:r>
      <w:r>
        <w:rPr>
          <w:spacing w:val="1"/>
        </w:rPr>
        <w:t xml:space="preserve"> </w:t>
      </w:r>
      <w:r>
        <w:t>fishermen.</w:t>
      </w:r>
    </w:p>
    <w:p w14:paraId="51FCA047" w14:textId="77777777" w:rsidR="00F6479D" w:rsidRDefault="00CA45AA" w:rsidP="008F54D9">
      <w:pPr>
        <w:pStyle w:val="BodyText"/>
      </w:pPr>
      <w:r>
        <w:rPr>
          <w:i/>
        </w:rPr>
        <w:t xml:space="preserve">Tasks: </w:t>
      </w:r>
      <w:r>
        <w:t>reprint updated</w:t>
      </w:r>
      <w:r>
        <w:rPr>
          <w:spacing w:val="1"/>
        </w:rPr>
        <w:t xml:space="preserve"> </w:t>
      </w:r>
      <w:r>
        <w:t>federal</w:t>
      </w:r>
      <w:r>
        <w:rPr>
          <w:spacing w:val="2"/>
        </w:rPr>
        <w:t xml:space="preserve"> </w:t>
      </w:r>
      <w:r>
        <w:t>regulation brochure to include the Type 2</w:t>
      </w:r>
      <w:r>
        <w:rPr>
          <w:spacing w:val="2"/>
        </w:rPr>
        <w:t xml:space="preserve"> </w:t>
      </w:r>
      <w:r>
        <w:t>MPAs</w:t>
      </w:r>
      <w:r>
        <w:rPr>
          <w:spacing w:val="2"/>
        </w:rPr>
        <w:t xml:space="preserve"> </w:t>
      </w:r>
      <w:r>
        <w:t>and distribute to</w:t>
      </w:r>
      <w:r>
        <w:rPr>
          <w:spacing w:val="81"/>
        </w:rPr>
        <w:t xml:space="preserve"> </w:t>
      </w:r>
      <w:r>
        <w:t>federal, state, and local law enforcement offices for distribution.</w:t>
      </w:r>
    </w:p>
    <w:p w14:paraId="639DB336" w14:textId="77777777" w:rsidR="00F6479D" w:rsidRDefault="00CA45AA" w:rsidP="008F54D9">
      <w:pPr>
        <w:pStyle w:val="BodyText"/>
      </w:pPr>
      <w:r>
        <w:rPr>
          <w:i/>
        </w:rPr>
        <w:t xml:space="preserve">Justification: </w:t>
      </w:r>
      <w:r>
        <w:t>the regulations brochure</w:t>
      </w:r>
      <w:r>
        <w:rPr>
          <w:spacing w:val="-2"/>
        </w:rPr>
        <w:t xml:space="preserve"> </w:t>
      </w:r>
      <w:r>
        <w:t>will provide a summary</w:t>
      </w:r>
      <w:r>
        <w:rPr>
          <w:spacing w:val="-5"/>
        </w:rPr>
        <w:t xml:space="preserve"> </w:t>
      </w:r>
      <w:r>
        <w:t>of</w:t>
      </w:r>
      <w:r>
        <w:rPr>
          <w:spacing w:val="1"/>
        </w:rPr>
        <w:t xml:space="preserve"> </w:t>
      </w:r>
      <w:r>
        <w:t>regulations and</w:t>
      </w:r>
      <w:r>
        <w:rPr>
          <w:spacing w:val="2"/>
        </w:rPr>
        <w:t xml:space="preserve"> </w:t>
      </w:r>
      <w:r>
        <w:t>information</w:t>
      </w:r>
      <w:r>
        <w:rPr>
          <w:spacing w:val="87"/>
        </w:rPr>
        <w:t xml:space="preserve"> </w:t>
      </w:r>
      <w:r>
        <w:t>for</w:t>
      </w:r>
      <w:r>
        <w:rPr>
          <w:spacing w:val="-2"/>
        </w:rPr>
        <w:t xml:space="preserve"> </w:t>
      </w:r>
      <w:r>
        <w:t>the Type 2 MPAs as</w:t>
      </w:r>
      <w:r>
        <w:rPr>
          <w:spacing w:val="2"/>
        </w:rPr>
        <w:t xml:space="preserve"> </w:t>
      </w:r>
      <w:r>
        <w:t>well as an identification chart for</w:t>
      </w:r>
      <w:r>
        <w:rPr>
          <w:spacing w:val="1"/>
        </w:rPr>
        <w:t xml:space="preserve"> </w:t>
      </w:r>
      <w:r>
        <w:t>snapper/grouper</w:t>
      </w:r>
      <w:r>
        <w:rPr>
          <w:spacing w:val="1"/>
        </w:rPr>
        <w:t xml:space="preserve"> </w:t>
      </w:r>
      <w:r>
        <w:t>species found in the</w:t>
      </w:r>
      <w:r>
        <w:rPr>
          <w:spacing w:val="69"/>
        </w:rPr>
        <w:t xml:space="preserve"> </w:t>
      </w:r>
      <w:r>
        <w:t>area.</w:t>
      </w:r>
    </w:p>
    <w:p w14:paraId="33F0FC47" w14:textId="77777777" w:rsidR="00F6479D" w:rsidRDefault="00F6479D" w:rsidP="008F54D9">
      <w:pPr>
        <w:pStyle w:val="BodyText"/>
        <w:rPr>
          <w:rFonts w:cs="Times New Roman"/>
        </w:rPr>
      </w:pPr>
    </w:p>
    <w:p w14:paraId="3F0B0B95" w14:textId="77777777" w:rsidR="00F6479D" w:rsidRDefault="00CA45AA" w:rsidP="008F54D9">
      <w:pPr>
        <w:pStyle w:val="BodyText"/>
      </w:pPr>
      <w:r>
        <w:t>Project 2: Work with fishing chart manufacturers (both printed and electronic)</w:t>
      </w:r>
      <w:r>
        <w:rPr>
          <w:spacing w:val="-2"/>
        </w:rPr>
        <w:t xml:space="preserve"> </w:t>
      </w:r>
      <w:r>
        <w:t>and/or</w:t>
      </w:r>
      <w:r>
        <w:rPr>
          <w:spacing w:val="3"/>
        </w:rPr>
        <w:t xml:space="preserve"> </w:t>
      </w:r>
      <w:r>
        <w:t>vendors to</w:t>
      </w:r>
      <w:r>
        <w:rPr>
          <w:spacing w:val="71"/>
        </w:rPr>
        <w:t xml:space="preserve"> </w:t>
      </w:r>
      <w:r>
        <w:t>improve</w:t>
      </w:r>
      <w:r>
        <w:rPr>
          <w:spacing w:val="-2"/>
        </w:rPr>
        <w:t xml:space="preserve"> </w:t>
      </w:r>
      <w:r>
        <w:t>available information for the</w:t>
      </w:r>
      <w:r>
        <w:rPr>
          <w:spacing w:val="-2"/>
        </w:rPr>
        <w:t xml:space="preserve"> </w:t>
      </w:r>
      <w:r>
        <w:t>Deepwater</w:t>
      </w:r>
      <w:r>
        <w:rPr>
          <w:spacing w:val="1"/>
        </w:rPr>
        <w:t xml:space="preserve"> </w:t>
      </w:r>
      <w:r>
        <w:t>Type 2 MPAs</w:t>
      </w:r>
    </w:p>
    <w:p w14:paraId="25C81A2A" w14:textId="77777777" w:rsidR="00F6479D" w:rsidRDefault="00CA45AA" w:rsidP="008F54D9">
      <w:pPr>
        <w:pStyle w:val="BodyText"/>
      </w:pPr>
      <w:r>
        <w:rPr>
          <w:i/>
        </w:rPr>
        <w:t xml:space="preserve">Tasks: </w:t>
      </w:r>
      <w:r>
        <w:t>identify</w:t>
      </w:r>
      <w:r>
        <w:rPr>
          <w:spacing w:val="-5"/>
        </w:rPr>
        <w:t xml:space="preserve"> </w:t>
      </w:r>
      <w:r>
        <w:t>manufacturers of</w:t>
      </w:r>
      <w:r>
        <w:rPr>
          <w:spacing w:val="-2"/>
        </w:rPr>
        <w:t xml:space="preserve"> </w:t>
      </w:r>
      <w:r>
        <w:t>more commonly</w:t>
      </w:r>
      <w:r>
        <w:rPr>
          <w:spacing w:val="-3"/>
        </w:rPr>
        <w:t xml:space="preserve"> </w:t>
      </w:r>
      <w:r>
        <w:t>used</w:t>
      </w:r>
      <w:r>
        <w:rPr>
          <w:spacing w:val="2"/>
        </w:rPr>
        <w:t xml:space="preserve"> </w:t>
      </w:r>
      <w:r>
        <w:t>fishing charts</w:t>
      </w:r>
      <w:r>
        <w:rPr>
          <w:spacing w:val="2"/>
        </w:rPr>
        <w:t xml:space="preserve"> </w:t>
      </w:r>
      <w:r>
        <w:t>in South</w:t>
      </w:r>
      <w:r w:rsidR="000D0E58">
        <w:t xml:space="preserve"> </w:t>
      </w:r>
      <w:r>
        <w:t xml:space="preserve">Atlantic, </w:t>
      </w:r>
      <w:r w:rsidRPr="000D0E58">
        <w:t>contact</w:t>
      </w:r>
      <w:r>
        <w:t xml:space="preserve"> </w:t>
      </w:r>
      <w:r w:rsidRPr="000D0E58">
        <w:t>manufacturers</w:t>
      </w:r>
      <w:r>
        <w:t xml:space="preserve"> </w:t>
      </w:r>
      <w:r w:rsidRPr="000D0E58">
        <w:t>and</w:t>
      </w:r>
      <w:r w:rsidRPr="000D0E58">
        <w:rPr>
          <w:spacing w:val="2"/>
        </w:rPr>
        <w:t xml:space="preserve"> </w:t>
      </w:r>
      <w:r w:rsidRPr="000D0E58">
        <w:t xml:space="preserve">coordinate </w:t>
      </w:r>
      <w:r>
        <w:t xml:space="preserve">methods to </w:t>
      </w:r>
      <w:r w:rsidRPr="000D0E58">
        <w:t>update</w:t>
      </w:r>
      <w:r>
        <w:t xml:space="preserve"> </w:t>
      </w:r>
      <w:r w:rsidRPr="000D0E58">
        <w:t>products.</w:t>
      </w:r>
    </w:p>
    <w:p w14:paraId="08A0783B" w14:textId="77777777" w:rsidR="00F6479D" w:rsidRDefault="00CA45AA" w:rsidP="008F54D9">
      <w:pPr>
        <w:pStyle w:val="BodyText"/>
      </w:pPr>
      <w:r>
        <w:rPr>
          <w:i/>
        </w:rPr>
        <w:t xml:space="preserve">Justification: </w:t>
      </w:r>
      <w:r>
        <w:t>fishermen</w:t>
      </w:r>
      <w:r>
        <w:rPr>
          <w:spacing w:val="2"/>
        </w:rPr>
        <w:t xml:space="preserve"> </w:t>
      </w:r>
      <w:r>
        <w:t>have expressed concerns</w:t>
      </w:r>
      <w:r>
        <w:rPr>
          <w:spacing w:val="1"/>
        </w:rPr>
        <w:t xml:space="preserve"> </w:t>
      </w:r>
      <w:r>
        <w:t>that charts commonly</w:t>
      </w:r>
      <w:r>
        <w:rPr>
          <w:spacing w:val="-5"/>
        </w:rPr>
        <w:t xml:space="preserve"> </w:t>
      </w:r>
      <w:r>
        <w:t>used do not</w:t>
      </w:r>
      <w:r>
        <w:rPr>
          <w:spacing w:val="3"/>
        </w:rPr>
        <w:t xml:space="preserve"> </w:t>
      </w:r>
      <w:r>
        <w:t>currently</w:t>
      </w:r>
      <w:r>
        <w:rPr>
          <w:spacing w:val="83"/>
        </w:rPr>
        <w:t xml:space="preserve"> </w:t>
      </w:r>
      <w:r>
        <w:t>portray</w:t>
      </w:r>
      <w:r>
        <w:rPr>
          <w:spacing w:val="-5"/>
        </w:rPr>
        <w:t xml:space="preserve"> </w:t>
      </w:r>
      <w:r>
        <w:t>the coordinates and restrictions for</w:t>
      </w:r>
      <w:r>
        <w:rPr>
          <w:spacing w:val="-2"/>
        </w:rPr>
        <w:t xml:space="preserve"> </w:t>
      </w:r>
      <w:r>
        <w:t>new Type 2 MPAs.</w:t>
      </w:r>
    </w:p>
    <w:p w14:paraId="0F31210A" w14:textId="77777777" w:rsidR="00F6479D" w:rsidRDefault="00F6479D" w:rsidP="008F54D9">
      <w:pPr>
        <w:pStyle w:val="BodyText"/>
        <w:rPr>
          <w:rFonts w:cs="Times New Roman"/>
        </w:rPr>
      </w:pPr>
    </w:p>
    <w:p w14:paraId="6ACD398C" w14:textId="77777777" w:rsidR="00F6479D" w:rsidRDefault="00CA45AA" w:rsidP="008F54D9">
      <w:pPr>
        <w:pStyle w:val="BodyText"/>
      </w:pPr>
      <w:r>
        <w:t>Project 3: Develop and distribute news releases (coordinating with local contacts) to</w:t>
      </w:r>
      <w:r>
        <w:rPr>
          <w:spacing w:val="1"/>
        </w:rPr>
        <w:t xml:space="preserve"> </w:t>
      </w:r>
      <w:r>
        <w:t>focus on</w:t>
      </w:r>
      <w:r>
        <w:rPr>
          <w:spacing w:val="71"/>
        </w:rPr>
        <w:t xml:space="preserve"> </w:t>
      </w:r>
      <w:r>
        <w:t>law enforcement</w:t>
      </w:r>
      <w:r>
        <w:rPr>
          <w:spacing w:val="2"/>
        </w:rPr>
        <w:t xml:space="preserve"> </w:t>
      </w:r>
      <w:r>
        <w:t>activities, research and monitoring projects, and the</w:t>
      </w:r>
      <w:r>
        <w:rPr>
          <w:spacing w:val="1"/>
        </w:rPr>
        <w:t xml:space="preserve"> </w:t>
      </w:r>
      <w:r>
        <w:t>ecological</w:t>
      </w:r>
      <w:r>
        <w:rPr>
          <w:spacing w:val="3"/>
        </w:rPr>
        <w:t xml:space="preserve"> </w:t>
      </w:r>
      <w:r>
        <w:t xml:space="preserve">importance </w:t>
      </w:r>
      <w:r>
        <w:rPr>
          <w:spacing w:val="1"/>
        </w:rPr>
        <w:t>of</w:t>
      </w:r>
      <w:r>
        <w:rPr>
          <w:spacing w:val="93"/>
        </w:rPr>
        <w:t xml:space="preserve"> </w:t>
      </w:r>
      <w:r>
        <w:t>the Type 2 MPAs.</w:t>
      </w:r>
    </w:p>
    <w:p w14:paraId="5E25A38C" w14:textId="77777777" w:rsidR="00F6479D" w:rsidRDefault="00CA45AA" w:rsidP="008F54D9">
      <w:pPr>
        <w:pStyle w:val="BodyText"/>
      </w:pPr>
      <w:r>
        <w:rPr>
          <w:i/>
        </w:rPr>
        <w:t xml:space="preserve">Tasks: </w:t>
      </w:r>
      <w:r>
        <w:t>work closely</w:t>
      </w:r>
      <w:r>
        <w:rPr>
          <w:spacing w:val="-5"/>
        </w:rPr>
        <w:t xml:space="preserve"> </w:t>
      </w:r>
      <w:r>
        <w:t>with law enforcement</w:t>
      </w:r>
      <w:r>
        <w:rPr>
          <w:spacing w:val="2"/>
        </w:rPr>
        <w:t xml:space="preserve"> </w:t>
      </w:r>
      <w:r>
        <w:t>agencies (state and federal) to</w:t>
      </w:r>
      <w:r>
        <w:rPr>
          <w:spacing w:val="2"/>
        </w:rPr>
        <w:t xml:space="preserve"> </w:t>
      </w:r>
      <w:r>
        <w:t>highlight</w:t>
      </w:r>
      <w:r>
        <w:rPr>
          <w:spacing w:val="1"/>
        </w:rPr>
        <w:t xml:space="preserve"> </w:t>
      </w:r>
      <w:r>
        <w:t>law</w:t>
      </w:r>
      <w:r>
        <w:rPr>
          <w:spacing w:val="71"/>
        </w:rPr>
        <w:t xml:space="preserve"> </w:t>
      </w:r>
      <w:r>
        <w:t>enforcement activities and cases; create science-based news</w:t>
      </w:r>
      <w:r>
        <w:rPr>
          <w:spacing w:val="1"/>
        </w:rPr>
        <w:t xml:space="preserve"> </w:t>
      </w:r>
      <w:r>
        <w:t>releases relevant to</w:t>
      </w:r>
      <w:r>
        <w:rPr>
          <w:spacing w:val="1"/>
        </w:rPr>
        <w:t xml:space="preserve"> </w:t>
      </w:r>
      <w:r>
        <w:t>ongoing research</w:t>
      </w:r>
      <w:r>
        <w:rPr>
          <w:spacing w:val="55"/>
        </w:rPr>
        <w:t xml:space="preserve"> </w:t>
      </w:r>
      <w:r>
        <w:t>and monitoring activities with focus on habitat, snapper grouper</w:t>
      </w:r>
      <w:r>
        <w:rPr>
          <w:spacing w:val="1"/>
        </w:rPr>
        <w:t xml:space="preserve"> </w:t>
      </w:r>
      <w:r>
        <w:t>species, and links to ecosystem-</w:t>
      </w:r>
      <w:r>
        <w:rPr>
          <w:spacing w:val="81"/>
        </w:rPr>
        <w:t xml:space="preserve"> </w:t>
      </w:r>
      <w:r>
        <w:t>based management. Coordinate releases with ongoing activities and strive</w:t>
      </w:r>
      <w:r>
        <w:rPr>
          <w:spacing w:val="-2"/>
        </w:rPr>
        <w:t xml:space="preserve"> </w:t>
      </w:r>
      <w:r>
        <w:t>to provide high</w:t>
      </w:r>
      <w:r>
        <w:rPr>
          <w:spacing w:val="63"/>
        </w:rPr>
        <w:t xml:space="preserve"> </w:t>
      </w:r>
      <w:r>
        <w:t>resolution photos and graphics to media.</w:t>
      </w:r>
    </w:p>
    <w:p w14:paraId="65001D14" w14:textId="77777777" w:rsidR="00F6479D" w:rsidRDefault="00CA45AA" w:rsidP="008F54D9">
      <w:pPr>
        <w:pStyle w:val="BodyText"/>
        <w:rPr>
          <w:rFonts w:cs="Times New Roman"/>
        </w:rPr>
      </w:pPr>
      <w:r>
        <w:rPr>
          <w:i/>
        </w:rPr>
        <w:t xml:space="preserve">Justification: </w:t>
      </w:r>
      <w:r>
        <w:t>increase</w:t>
      </w:r>
      <w:r>
        <w:rPr>
          <w:spacing w:val="1"/>
        </w:rPr>
        <w:t xml:space="preserve"> </w:t>
      </w:r>
      <w:r>
        <w:t>awareness of all activities in the Type 2 MPAs.</w:t>
      </w:r>
    </w:p>
    <w:p w14:paraId="506885B2" w14:textId="77777777" w:rsidR="00F6479D" w:rsidRDefault="00F6479D" w:rsidP="008F54D9">
      <w:pPr>
        <w:pStyle w:val="BodyText"/>
        <w:rPr>
          <w:rFonts w:cs="Times New Roman"/>
        </w:rPr>
      </w:pPr>
    </w:p>
    <w:p w14:paraId="54DDDA0D" w14:textId="77777777" w:rsidR="00F6479D" w:rsidRDefault="00CA45AA" w:rsidP="008F54D9">
      <w:pPr>
        <w:pStyle w:val="BodyText"/>
      </w:pPr>
      <w:r>
        <w:t>Project 4: Develop Powerpoint presentations about Deepwater Type</w:t>
      </w:r>
      <w:r>
        <w:rPr>
          <w:spacing w:val="1"/>
        </w:rPr>
        <w:t xml:space="preserve"> </w:t>
      </w:r>
      <w:r>
        <w:t>2 MPAs; distribute on CD,</w:t>
      </w:r>
      <w:r>
        <w:rPr>
          <w:spacing w:val="63"/>
        </w:rPr>
        <w:t xml:space="preserve"> </w:t>
      </w:r>
      <w:r>
        <w:t>post at Web site, and present to fishing clubs, environmental groups, local</w:t>
      </w:r>
      <w:r>
        <w:rPr>
          <w:spacing w:val="5"/>
        </w:rPr>
        <w:t xml:space="preserve"> </w:t>
      </w:r>
      <w:r>
        <w:t>governments, etc.</w:t>
      </w:r>
    </w:p>
    <w:p w14:paraId="5E02FD23" w14:textId="77777777" w:rsidR="00F6479D" w:rsidRDefault="00CA45AA" w:rsidP="008F54D9">
      <w:pPr>
        <w:pStyle w:val="BodyText"/>
      </w:pPr>
      <w:r>
        <w:rPr>
          <w:i/>
        </w:rPr>
        <w:t xml:space="preserve">Tasks: </w:t>
      </w:r>
      <w:r>
        <w:t>design and create a PowerPoint presentation using existing photos,</w:t>
      </w:r>
      <w:r>
        <w:rPr>
          <w:spacing w:val="-3"/>
        </w:rPr>
        <w:t xml:space="preserve"> </w:t>
      </w:r>
      <w:r>
        <w:t>video, maps, and</w:t>
      </w:r>
      <w:r>
        <w:rPr>
          <w:spacing w:val="65"/>
        </w:rPr>
        <w:t xml:space="preserve"> </w:t>
      </w:r>
      <w:r>
        <w:t>other</w:t>
      </w:r>
      <w:r>
        <w:rPr>
          <w:spacing w:val="-2"/>
        </w:rPr>
        <w:t xml:space="preserve"> </w:t>
      </w:r>
      <w:r>
        <w:t xml:space="preserve">information to highlight </w:t>
      </w:r>
      <w:r>
        <w:rPr>
          <w:spacing w:val="-2"/>
        </w:rPr>
        <w:t>Type</w:t>
      </w:r>
      <w:r>
        <w:t xml:space="preserve"> 2 MPAs, history</w:t>
      </w:r>
      <w:r>
        <w:rPr>
          <w:spacing w:val="-5"/>
        </w:rPr>
        <w:t xml:space="preserve"> </w:t>
      </w:r>
      <w:r>
        <w:rPr>
          <w:spacing w:val="1"/>
        </w:rPr>
        <w:t>of</w:t>
      </w:r>
      <w:r>
        <w:t xml:space="preserve"> management, research and monitoring</w:t>
      </w:r>
      <w:r>
        <w:rPr>
          <w:spacing w:val="46"/>
        </w:rPr>
        <w:t xml:space="preserve"> </w:t>
      </w:r>
      <w:r>
        <w:t>activities, law enforcement, etc.</w:t>
      </w:r>
    </w:p>
    <w:p w14:paraId="33B60E71" w14:textId="77777777" w:rsidR="00F6479D" w:rsidRDefault="00CA45AA" w:rsidP="008F54D9">
      <w:pPr>
        <w:pStyle w:val="BodyText"/>
      </w:pPr>
      <w:r>
        <w:rPr>
          <w:i/>
        </w:rPr>
        <w:t xml:space="preserve">Justification: </w:t>
      </w:r>
      <w:r>
        <w:t xml:space="preserve">provides a quick method to distribute information for use </w:t>
      </w:r>
      <w:r>
        <w:rPr>
          <w:spacing w:val="1"/>
        </w:rPr>
        <w:t>by</w:t>
      </w:r>
      <w:r>
        <w:rPr>
          <w:spacing w:val="-3"/>
        </w:rPr>
        <w:t xml:space="preserve"> </w:t>
      </w:r>
      <w:r>
        <w:t>various</w:t>
      </w:r>
      <w:r>
        <w:rPr>
          <w:spacing w:val="1"/>
        </w:rPr>
        <w:t xml:space="preserve"> </w:t>
      </w:r>
      <w:r>
        <w:t>audiences,</w:t>
      </w:r>
      <w:r>
        <w:rPr>
          <w:spacing w:val="85"/>
        </w:rPr>
        <w:t xml:space="preserve"> </w:t>
      </w:r>
      <w:r>
        <w:t xml:space="preserve">can </w:t>
      </w:r>
      <w:r>
        <w:lastRenderedPageBreak/>
        <w:t>be readily</w:t>
      </w:r>
      <w:r>
        <w:rPr>
          <w:spacing w:val="-5"/>
        </w:rPr>
        <w:t xml:space="preserve"> </w:t>
      </w:r>
      <w:r>
        <w:t>updated.</w:t>
      </w:r>
    </w:p>
    <w:p w14:paraId="6A54E003" w14:textId="77777777" w:rsidR="00F6479D" w:rsidRDefault="00F6479D" w:rsidP="008F54D9">
      <w:pPr>
        <w:pStyle w:val="BodyText"/>
        <w:rPr>
          <w:rFonts w:cs="Times New Roman"/>
        </w:rPr>
      </w:pPr>
    </w:p>
    <w:p w14:paraId="5522C08F" w14:textId="77777777" w:rsidR="00F6479D" w:rsidRDefault="00CA45AA" w:rsidP="008F54D9">
      <w:pPr>
        <w:pStyle w:val="BodyText"/>
      </w:pPr>
      <w:r>
        <w:t>Project 5: Develop and distribute posters and rack</w:t>
      </w:r>
      <w:r>
        <w:rPr>
          <w:spacing w:val="2"/>
        </w:rPr>
        <w:t xml:space="preserve"> </w:t>
      </w:r>
      <w:r>
        <w:t>cards/informational brochures at area bait and</w:t>
      </w:r>
      <w:r>
        <w:rPr>
          <w:spacing w:val="93"/>
        </w:rPr>
        <w:t xml:space="preserve"> </w:t>
      </w:r>
      <w:r>
        <w:t>tackle shops, marinas, fish houses, boating stores,</w:t>
      </w:r>
      <w:r>
        <w:rPr>
          <w:spacing w:val="2"/>
        </w:rPr>
        <w:t xml:space="preserve"> </w:t>
      </w:r>
      <w:r>
        <w:t>fishing tournaments, boat</w:t>
      </w:r>
      <w:r>
        <w:rPr>
          <w:spacing w:val="2"/>
        </w:rPr>
        <w:t xml:space="preserve"> </w:t>
      </w:r>
      <w:r>
        <w:t>shows, etc.</w:t>
      </w:r>
    </w:p>
    <w:p w14:paraId="31421640" w14:textId="77777777" w:rsidR="00F6479D" w:rsidRDefault="00CA45AA" w:rsidP="008F54D9">
      <w:pPr>
        <w:pStyle w:val="BodyText"/>
      </w:pPr>
      <w:r>
        <w:rPr>
          <w:i/>
        </w:rPr>
        <w:t xml:space="preserve">Tasks: </w:t>
      </w:r>
      <w:r>
        <w:t>contract design layout</w:t>
      </w:r>
      <w:r>
        <w:rPr>
          <w:spacing w:val="2"/>
        </w:rPr>
        <w:t xml:space="preserve"> </w:t>
      </w:r>
      <w:r>
        <w:t>and printing for poster and complimentary</w:t>
      </w:r>
      <w:r>
        <w:rPr>
          <w:spacing w:val="-3"/>
        </w:rPr>
        <w:t xml:space="preserve"> </w:t>
      </w:r>
      <w:r>
        <w:t>rack cards</w:t>
      </w:r>
      <w:r>
        <w:rPr>
          <w:spacing w:val="1"/>
        </w:rPr>
        <w:t xml:space="preserve"> </w:t>
      </w:r>
      <w:r>
        <w:t>and/or</w:t>
      </w:r>
      <w:r>
        <w:rPr>
          <w:spacing w:val="73"/>
        </w:rPr>
        <w:t xml:space="preserve"> </w:t>
      </w:r>
      <w:r>
        <w:t>brochure, distribute to targeted businesses and</w:t>
      </w:r>
      <w:r>
        <w:rPr>
          <w:spacing w:val="3"/>
        </w:rPr>
        <w:t xml:space="preserve"> </w:t>
      </w:r>
      <w:r>
        <w:t>fishing tournament directors.</w:t>
      </w:r>
    </w:p>
    <w:p w14:paraId="4F5C6918" w14:textId="77777777" w:rsidR="00F6479D" w:rsidRDefault="00CA45AA" w:rsidP="008F54D9">
      <w:pPr>
        <w:pStyle w:val="BodyText"/>
      </w:pPr>
      <w:r>
        <w:rPr>
          <w:i/>
        </w:rPr>
        <w:t xml:space="preserve">Justification: </w:t>
      </w:r>
      <w:r>
        <w:t>effectively</w:t>
      </w:r>
      <w:r>
        <w:rPr>
          <w:spacing w:val="-3"/>
        </w:rPr>
        <w:t xml:space="preserve"> </w:t>
      </w:r>
      <w:r>
        <w:t>designed poster and brochures and/or rack cards would</w:t>
      </w:r>
      <w:r>
        <w:rPr>
          <w:spacing w:val="1"/>
        </w:rPr>
        <w:t xml:space="preserve"> </w:t>
      </w:r>
      <w:r>
        <w:t>draw attention</w:t>
      </w:r>
      <w:r>
        <w:rPr>
          <w:spacing w:val="79"/>
        </w:rPr>
        <w:t xml:space="preserve"> </w:t>
      </w:r>
      <w:r>
        <w:t>to the Type 2 MPAs</w:t>
      </w:r>
      <w:r>
        <w:rPr>
          <w:spacing w:val="1"/>
        </w:rPr>
        <w:t xml:space="preserve"> </w:t>
      </w:r>
      <w:r>
        <w:t>and</w:t>
      </w:r>
      <w:r>
        <w:rPr>
          <w:spacing w:val="2"/>
        </w:rPr>
        <w:t xml:space="preserve"> </w:t>
      </w:r>
      <w:r>
        <w:t>provide</w:t>
      </w:r>
      <w:r>
        <w:rPr>
          <w:spacing w:val="-2"/>
        </w:rPr>
        <w:t xml:space="preserve"> </w:t>
      </w:r>
      <w:r>
        <w:t>quick access to general information</w:t>
      </w:r>
      <w:r>
        <w:rPr>
          <w:spacing w:val="3"/>
        </w:rPr>
        <w:t xml:space="preserve"> </w:t>
      </w:r>
      <w:r>
        <w:t>about</w:t>
      </w:r>
      <w:r>
        <w:rPr>
          <w:spacing w:val="2"/>
        </w:rPr>
        <w:t xml:space="preserve"> </w:t>
      </w:r>
      <w:r>
        <w:t>habitat, fish species,</w:t>
      </w:r>
      <w:r>
        <w:rPr>
          <w:spacing w:val="73"/>
        </w:rPr>
        <w:t xml:space="preserve"> </w:t>
      </w:r>
      <w:r>
        <w:t>maps, regulations, and law enforcement contacts.</w:t>
      </w:r>
    </w:p>
    <w:p w14:paraId="2738A160" w14:textId="77777777" w:rsidR="00F6479D" w:rsidRDefault="00F6479D" w:rsidP="008F54D9">
      <w:pPr>
        <w:pStyle w:val="BodyText"/>
        <w:rPr>
          <w:rFonts w:cs="Times New Roman"/>
        </w:rPr>
      </w:pPr>
    </w:p>
    <w:p w14:paraId="4293A9AE" w14:textId="77777777" w:rsidR="00F6479D" w:rsidRDefault="00CA45AA" w:rsidP="008F54D9">
      <w:pPr>
        <w:pStyle w:val="BodyText"/>
      </w:pPr>
      <w:r>
        <w:rPr>
          <w:rFonts w:cs="Times New Roman"/>
        </w:rPr>
        <w:t>Project 6: Expand the Council’s web site to prov</w:t>
      </w:r>
      <w:r>
        <w:t>ide comprehensive education and</w:t>
      </w:r>
      <w:r>
        <w:rPr>
          <w:spacing w:val="1"/>
        </w:rPr>
        <w:t xml:space="preserve"> </w:t>
      </w:r>
      <w:r>
        <w:t>outreach</w:t>
      </w:r>
      <w:r>
        <w:rPr>
          <w:spacing w:val="63"/>
        </w:rPr>
        <w:t xml:space="preserve"> </w:t>
      </w:r>
      <w:r>
        <w:t>products (e.g., regulations, publications, research</w:t>
      </w:r>
      <w:r>
        <w:rPr>
          <w:spacing w:val="2"/>
        </w:rPr>
        <w:t xml:space="preserve"> </w:t>
      </w:r>
      <w:r>
        <w:t>and monitoring information,</w:t>
      </w:r>
      <w:r>
        <w:rPr>
          <w:spacing w:val="3"/>
        </w:rPr>
        <w:t xml:space="preserve"> </w:t>
      </w:r>
      <w:r>
        <w:t>law enforcement</w:t>
      </w:r>
      <w:r>
        <w:rPr>
          <w:spacing w:val="97"/>
        </w:rPr>
        <w:t xml:space="preserve"> </w:t>
      </w:r>
      <w:r>
        <w:t>activities, news releases,</w:t>
      </w:r>
      <w:r>
        <w:rPr>
          <w:spacing w:val="2"/>
        </w:rPr>
        <w:t xml:space="preserve"> </w:t>
      </w:r>
      <w:r>
        <w:t>high resolution video and</w:t>
      </w:r>
      <w:r>
        <w:rPr>
          <w:spacing w:val="1"/>
        </w:rPr>
        <w:t xml:space="preserve"> </w:t>
      </w:r>
      <w:r>
        <w:t>photographs, maps, etc.). Publicize</w:t>
      </w:r>
      <w:r>
        <w:rPr>
          <w:spacing w:val="101"/>
        </w:rPr>
        <w:t xml:space="preserve"> </w:t>
      </w:r>
      <w:r>
        <w:t>availability</w:t>
      </w:r>
      <w:r>
        <w:rPr>
          <w:spacing w:val="-5"/>
        </w:rPr>
        <w:t xml:space="preserve"> </w:t>
      </w:r>
      <w:r>
        <w:t xml:space="preserve">of information </w:t>
      </w:r>
      <w:r>
        <w:rPr>
          <w:spacing w:val="1"/>
        </w:rPr>
        <w:t>by</w:t>
      </w:r>
      <w:r>
        <w:rPr>
          <w:spacing w:val="-5"/>
        </w:rPr>
        <w:t xml:space="preserve"> </w:t>
      </w:r>
      <w:r>
        <w:t>having links posted</w:t>
      </w:r>
      <w:r>
        <w:rPr>
          <w:spacing w:val="1"/>
        </w:rPr>
        <w:t xml:space="preserve"> </w:t>
      </w:r>
      <w:r>
        <w:t>on other</w:t>
      </w:r>
      <w:r>
        <w:rPr>
          <w:spacing w:val="-2"/>
        </w:rPr>
        <w:t xml:space="preserve"> </w:t>
      </w:r>
      <w:r>
        <w:t>fishing/Non-Governmental</w:t>
      </w:r>
      <w:r>
        <w:rPr>
          <w:spacing w:val="76"/>
        </w:rPr>
        <w:t xml:space="preserve"> </w:t>
      </w:r>
      <w:r>
        <w:t>Organizations/tourism related web sites.</w:t>
      </w:r>
    </w:p>
    <w:p w14:paraId="35E14ED4" w14:textId="77777777" w:rsidR="00F6479D" w:rsidRDefault="00CA45AA" w:rsidP="008F54D9">
      <w:pPr>
        <w:pStyle w:val="BodyText"/>
      </w:pPr>
      <w:r>
        <w:rPr>
          <w:i/>
        </w:rPr>
        <w:t xml:space="preserve">Tasks: </w:t>
      </w:r>
      <w:r>
        <w:t>enhance the Council website and integrate materials, including links to other relevant</w:t>
      </w:r>
      <w:r>
        <w:rPr>
          <w:spacing w:val="95"/>
        </w:rPr>
        <w:t xml:space="preserve"> </w:t>
      </w:r>
      <w:r>
        <w:t>sites. Publicize the availability</w:t>
      </w:r>
      <w:r>
        <w:rPr>
          <w:spacing w:val="-8"/>
        </w:rPr>
        <w:t xml:space="preserve"> </w:t>
      </w:r>
      <w:r>
        <w:t>of</w:t>
      </w:r>
      <w:r>
        <w:rPr>
          <w:spacing w:val="1"/>
        </w:rPr>
        <w:t xml:space="preserve"> </w:t>
      </w:r>
      <w:r>
        <w:t>web-based information.</w:t>
      </w:r>
    </w:p>
    <w:p w14:paraId="1F99F3F5" w14:textId="77777777" w:rsidR="00F6479D" w:rsidRDefault="00CA45AA" w:rsidP="008F54D9">
      <w:pPr>
        <w:pStyle w:val="BodyText"/>
      </w:pPr>
      <w:r>
        <w:rPr>
          <w:i/>
        </w:rPr>
        <w:t xml:space="preserve">Justification: </w:t>
      </w:r>
      <w:r>
        <w:t>The</w:t>
      </w:r>
      <w:r>
        <w:rPr>
          <w:spacing w:val="-2"/>
        </w:rPr>
        <w:t xml:space="preserve"> </w:t>
      </w:r>
      <w:r>
        <w:t>Web site is the best media</w:t>
      </w:r>
      <w:r>
        <w:rPr>
          <w:spacing w:val="1"/>
        </w:rPr>
        <w:t xml:space="preserve"> </w:t>
      </w:r>
      <w:r>
        <w:t>for maintaining comprehensive, dynamic content</w:t>
      </w:r>
      <w:r>
        <w:rPr>
          <w:spacing w:val="85"/>
        </w:rPr>
        <w:t xml:space="preserve"> </w:t>
      </w:r>
      <w:r>
        <w:t>and imagery. The availability</w:t>
      </w:r>
      <w:r>
        <w:rPr>
          <w:spacing w:val="-8"/>
        </w:rPr>
        <w:t xml:space="preserve"> </w:t>
      </w:r>
      <w:r>
        <w:t>of this information can be publicized</w:t>
      </w:r>
      <w:r>
        <w:rPr>
          <w:spacing w:val="3"/>
        </w:rPr>
        <w:t xml:space="preserve"> </w:t>
      </w:r>
      <w:r>
        <w:t>from other existing high-</w:t>
      </w:r>
      <w:r>
        <w:rPr>
          <w:spacing w:val="80"/>
        </w:rPr>
        <w:t xml:space="preserve"> </w:t>
      </w:r>
      <w:r>
        <w:t>profile Web sites.</w:t>
      </w:r>
    </w:p>
    <w:p w14:paraId="7030C8C8" w14:textId="77777777" w:rsidR="00F6479D" w:rsidRDefault="00F6479D" w:rsidP="008F54D9">
      <w:pPr>
        <w:pStyle w:val="BodyText"/>
        <w:rPr>
          <w:rFonts w:cs="Times New Roman"/>
        </w:rPr>
      </w:pPr>
    </w:p>
    <w:p w14:paraId="1A938523" w14:textId="77777777" w:rsidR="00F6479D" w:rsidRDefault="00CA45AA" w:rsidP="008F54D9">
      <w:pPr>
        <w:pStyle w:val="BodyText"/>
      </w:pPr>
      <w:r>
        <w:t>Project 7: Develop education products for teachers</w:t>
      </w:r>
      <w:r>
        <w:rPr>
          <w:spacing w:val="1"/>
        </w:rPr>
        <w:t xml:space="preserve"> </w:t>
      </w:r>
      <w:r>
        <w:t>(K-12)</w:t>
      </w:r>
      <w:r>
        <w:rPr>
          <w:spacing w:val="1"/>
        </w:rPr>
        <w:t xml:space="preserve"> </w:t>
      </w:r>
      <w:r>
        <w:t>and informal educators, post</w:t>
      </w:r>
      <w:r>
        <w:rPr>
          <w:spacing w:val="2"/>
        </w:rPr>
        <w:t xml:space="preserve"> </w:t>
      </w:r>
      <w:r>
        <w:t>on</w:t>
      </w:r>
      <w:r>
        <w:rPr>
          <w:spacing w:val="79"/>
        </w:rPr>
        <w:t xml:space="preserve"> </w:t>
      </w:r>
      <w:r>
        <w:t>SAFMC</w:t>
      </w:r>
      <w:r>
        <w:rPr>
          <w:spacing w:val="-2"/>
        </w:rPr>
        <w:t xml:space="preserve"> </w:t>
      </w:r>
      <w:r>
        <w:t>Web site, and develop packet for distribution to science teachers.</w:t>
      </w:r>
    </w:p>
    <w:p w14:paraId="28675985" w14:textId="77777777" w:rsidR="00F6479D" w:rsidRDefault="00CA45AA" w:rsidP="008F54D9">
      <w:pPr>
        <w:pStyle w:val="BodyText"/>
      </w:pPr>
      <w:r>
        <w:rPr>
          <w:i/>
        </w:rPr>
        <w:t>Tasks:</w:t>
      </w:r>
      <w:r>
        <w:rPr>
          <w:i/>
          <w:spacing w:val="2"/>
        </w:rPr>
        <w:t xml:space="preserve"> </w:t>
      </w:r>
      <w:r>
        <w:t>Identify, develop, and produce education products</w:t>
      </w:r>
    </w:p>
    <w:p w14:paraId="1FE219F0" w14:textId="77777777" w:rsidR="00F6479D" w:rsidRDefault="00CA45AA" w:rsidP="008F54D9">
      <w:pPr>
        <w:pStyle w:val="BodyText"/>
      </w:pPr>
      <w:r>
        <w:rPr>
          <w:i/>
        </w:rPr>
        <w:t xml:space="preserve">Justification: </w:t>
      </w:r>
      <w:r>
        <w:t>This was identified as a need at area constituent meetings held to</w:t>
      </w:r>
      <w:r>
        <w:rPr>
          <w:spacing w:val="2"/>
        </w:rPr>
        <w:t xml:space="preserve"> </w:t>
      </w:r>
      <w:r>
        <w:t>address</w:t>
      </w:r>
      <w:r>
        <w:rPr>
          <w:spacing w:val="91"/>
        </w:rPr>
        <w:t xml:space="preserve"> </w:t>
      </w:r>
      <w:r>
        <w:t>outreach needs for the</w:t>
      </w:r>
      <w:r>
        <w:rPr>
          <w:spacing w:val="-2"/>
        </w:rPr>
        <w:t xml:space="preserve"> </w:t>
      </w:r>
      <w:r>
        <w:t>OECA Evaluation Plan and determined a priority</w:t>
      </w:r>
      <w:r>
        <w:rPr>
          <w:spacing w:val="-5"/>
        </w:rPr>
        <w:t xml:space="preserve"> </w:t>
      </w:r>
      <w:r>
        <w:t>item</w:t>
      </w:r>
      <w:r>
        <w:rPr>
          <w:spacing w:val="3"/>
        </w:rPr>
        <w:t xml:space="preserve"> </w:t>
      </w:r>
      <w:r>
        <w:rPr>
          <w:spacing w:val="1"/>
        </w:rPr>
        <w:t>by</w:t>
      </w:r>
      <w:r>
        <w:rPr>
          <w:spacing w:val="-5"/>
        </w:rPr>
        <w:t xml:space="preserve"> </w:t>
      </w:r>
      <w:r>
        <w:t>the</w:t>
      </w:r>
      <w:r>
        <w:rPr>
          <w:spacing w:val="4"/>
        </w:rPr>
        <w:t xml:space="preserve"> </w:t>
      </w:r>
      <w:r>
        <w:t>Information</w:t>
      </w:r>
    </w:p>
    <w:p w14:paraId="4009BEC4" w14:textId="77777777" w:rsidR="00F6479D" w:rsidRDefault="00CA45AA" w:rsidP="008F54D9">
      <w:pPr>
        <w:pStyle w:val="BodyText"/>
      </w:pPr>
      <w:proofErr w:type="gramStart"/>
      <w:r>
        <w:t>and</w:t>
      </w:r>
      <w:proofErr w:type="gramEnd"/>
      <w:r>
        <w:t xml:space="preserve"> Education Advisory</w:t>
      </w:r>
      <w:r>
        <w:rPr>
          <w:spacing w:val="-3"/>
        </w:rPr>
        <w:t xml:space="preserve"> </w:t>
      </w:r>
      <w:r>
        <w:t>Panel.</w:t>
      </w:r>
      <w:r>
        <w:rPr>
          <w:spacing w:val="2"/>
        </w:rPr>
        <w:t xml:space="preserve"> </w:t>
      </w:r>
      <w:r>
        <w:t>Initial ground</w:t>
      </w:r>
      <w:r>
        <w:rPr>
          <w:spacing w:val="2"/>
        </w:rPr>
        <w:t xml:space="preserve"> </w:t>
      </w:r>
      <w:r>
        <w:t>work will be</w:t>
      </w:r>
      <w:r>
        <w:rPr>
          <w:spacing w:val="2"/>
        </w:rPr>
        <w:t xml:space="preserve"> </w:t>
      </w:r>
      <w:r>
        <w:t>needed to identify</w:t>
      </w:r>
      <w:r>
        <w:rPr>
          <w:spacing w:val="-5"/>
        </w:rPr>
        <w:t xml:space="preserve"> </w:t>
      </w:r>
      <w:r>
        <w:t>local education</w:t>
      </w:r>
      <w:r>
        <w:rPr>
          <w:spacing w:val="59"/>
        </w:rPr>
        <w:t xml:space="preserve"> </w:t>
      </w:r>
      <w:r>
        <w:t>needs.</w:t>
      </w:r>
    </w:p>
    <w:p w14:paraId="50E82FFB" w14:textId="77777777" w:rsidR="00F6479D" w:rsidRDefault="00F6479D" w:rsidP="008F54D9">
      <w:pPr>
        <w:pStyle w:val="BodyText"/>
        <w:rPr>
          <w:rFonts w:cs="Times New Roman"/>
        </w:rPr>
      </w:pPr>
    </w:p>
    <w:p w14:paraId="768594A9" w14:textId="77777777" w:rsidR="00F6479D" w:rsidRDefault="00CA45AA" w:rsidP="008F54D9">
      <w:pPr>
        <w:pStyle w:val="BodyText"/>
      </w:pPr>
      <w:r>
        <w:t>Project 8: Develop TV documentaries working with environmental TV outlets (e.g.,</w:t>
      </w:r>
      <w:r>
        <w:rPr>
          <w:spacing w:val="89"/>
        </w:rPr>
        <w:t xml:space="preserve"> </w:t>
      </w:r>
      <w:r>
        <w:t>Discovery</w:t>
      </w:r>
      <w:r>
        <w:rPr>
          <w:spacing w:val="-5"/>
        </w:rPr>
        <w:t xml:space="preserve"> </w:t>
      </w:r>
      <w:r>
        <w:t>Channel, Public TV, and independent</w:t>
      </w:r>
      <w:r>
        <w:rPr>
          <w:spacing w:val="2"/>
        </w:rPr>
        <w:t xml:space="preserve"> </w:t>
      </w:r>
      <w:r>
        <w:t>media contractors).</w:t>
      </w:r>
    </w:p>
    <w:p w14:paraId="7DA5077C" w14:textId="77777777" w:rsidR="00F6479D" w:rsidRDefault="00CA45AA" w:rsidP="008F54D9">
      <w:pPr>
        <w:pStyle w:val="BodyText"/>
      </w:pPr>
      <w:r>
        <w:rPr>
          <w:i/>
        </w:rPr>
        <w:t xml:space="preserve">Tasks: </w:t>
      </w:r>
      <w:r>
        <w:t>produce documentaries for television that feature the Type 2 MPAs; possibly</w:t>
      </w:r>
      <w:r>
        <w:rPr>
          <w:spacing w:val="-5"/>
        </w:rPr>
        <w:t xml:space="preserve"> </w:t>
      </w:r>
      <w:r>
        <w:t>tie in with</w:t>
      </w:r>
      <w:r>
        <w:rPr>
          <w:spacing w:val="66"/>
        </w:rPr>
        <w:t xml:space="preserve"> </w:t>
      </w:r>
      <w:r>
        <w:t>interest in the proposed</w:t>
      </w:r>
      <w:r>
        <w:rPr>
          <w:spacing w:val="2"/>
        </w:rPr>
        <w:t xml:space="preserve"> </w:t>
      </w:r>
      <w:r>
        <w:t>Deepwater</w:t>
      </w:r>
      <w:r>
        <w:rPr>
          <w:spacing w:val="-2"/>
        </w:rPr>
        <w:t xml:space="preserve"> </w:t>
      </w:r>
      <w:r>
        <w:t>Coral</w:t>
      </w:r>
      <w:r>
        <w:rPr>
          <w:spacing w:val="2"/>
        </w:rPr>
        <w:t xml:space="preserve"> </w:t>
      </w:r>
      <w:r>
        <w:t>Habitat</w:t>
      </w:r>
      <w:r>
        <w:rPr>
          <w:spacing w:val="2"/>
        </w:rPr>
        <w:t xml:space="preserve"> </w:t>
      </w:r>
      <w:r>
        <w:t xml:space="preserve">Areas </w:t>
      </w:r>
      <w:r>
        <w:rPr>
          <w:spacing w:val="1"/>
        </w:rPr>
        <w:t>of</w:t>
      </w:r>
      <w:r>
        <w:t xml:space="preserve"> Particular</w:t>
      </w:r>
    </w:p>
    <w:p w14:paraId="3F1D160F" w14:textId="77777777" w:rsidR="00F6479D" w:rsidRDefault="00CA45AA" w:rsidP="008F54D9">
      <w:pPr>
        <w:pStyle w:val="BodyText"/>
      </w:pPr>
      <w:proofErr w:type="gramStart"/>
      <w:r>
        <w:rPr>
          <w:rFonts w:cs="Times New Roman"/>
        </w:rPr>
        <w:t>Concern and the Council’s approach to ecosys</w:t>
      </w:r>
      <w:r>
        <w:t>tem-based management through the Fishery</w:t>
      </w:r>
      <w:r>
        <w:rPr>
          <w:spacing w:val="72"/>
        </w:rPr>
        <w:t xml:space="preserve"> </w:t>
      </w:r>
      <w:r>
        <w:t>Ecosystem Plan and Comprehensive Amendment.</w:t>
      </w:r>
      <w:proofErr w:type="gramEnd"/>
    </w:p>
    <w:p w14:paraId="59E41A95" w14:textId="77777777" w:rsidR="00F6479D" w:rsidRDefault="00CA45AA" w:rsidP="008F54D9">
      <w:pPr>
        <w:pStyle w:val="BodyText"/>
        <w:rPr>
          <w:rFonts w:cs="Times New Roman"/>
        </w:rPr>
      </w:pPr>
      <w:r>
        <w:rPr>
          <w:i/>
        </w:rPr>
        <w:t xml:space="preserve">Justification: </w:t>
      </w:r>
      <w:r>
        <w:t>TV is number</w:t>
      </w:r>
      <w:r>
        <w:rPr>
          <w:spacing w:val="-2"/>
        </w:rPr>
        <w:t xml:space="preserve"> </w:t>
      </w:r>
      <w:r>
        <w:t xml:space="preserve">one </w:t>
      </w:r>
      <w:r>
        <w:rPr>
          <w:spacing w:val="1"/>
        </w:rPr>
        <w:t>way</w:t>
      </w:r>
      <w:r>
        <w:rPr>
          <w:spacing w:val="-5"/>
        </w:rPr>
        <w:t xml:space="preserve"> </w:t>
      </w:r>
      <w:r>
        <w:t>to</w:t>
      </w:r>
      <w:r>
        <w:rPr>
          <w:spacing w:val="2"/>
        </w:rPr>
        <w:t xml:space="preserve"> </w:t>
      </w:r>
      <w:r>
        <w:t>reach the public.</w:t>
      </w:r>
    </w:p>
    <w:p w14:paraId="1EDCBDDE" w14:textId="77777777" w:rsidR="00F6479D" w:rsidRDefault="00F6479D" w:rsidP="008F54D9">
      <w:pPr>
        <w:pStyle w:val="BodyText"/>
        <w:rPr>
          <w:rFonts w:cs="Times New Roman"/>
          <w:sz w:val="31"/>
          <w:szCs w:val="31"/>
        </w:rPr>
      </w:pPr>
    </w:p>
    <w:p w14:paraId="156CAB2B" w14:textId="77777777" w:rsidR="00F6479D" w:rsidRDefault="00CA45AA" w:rsidP="008F54D9">
      <w:pPr>
        <w:pStyle w:val="BodyText"/>
        <w:rPr>
          <w:b/>
          <w:bCs/>
        </w:rPr>
      </w:pPr>
      <w:r>
        <w:t>Enforcement Needs</w:t>
      </w:r>
    </w:p>
    <w:p w14:paraId="04EF48F9" w14:textId="77777777" w:rsidR="00F6479D" w:rsidRDefault="00CA45AA" w:rsidP="008F54D9">
      <w:pPr>
        <w:pStyle w:val="BodyText"/>
      </w:pPr>
      <w:r>
        <w:t>There are</w:t>
      </w:r>
      <w:r>
        <w:rPr>
          <w:spacing w:val="-2"/>
        </w:rPr>
        <w:t xml:space="preserve"> </w:t>
      </w:r>
      <w:r>
        <w:t xml:space="preserve">two </w:t>
      </w:r>
      <w:r>
        <w:rPr>
          <w:spacing w:val="1"/>
        </w:rPr>
        <w:t>very</w:t>
      </w:r>
      <w:r>
        <w:rPr>
          <w:spacing w:val="-5"/>
        </w:rPr>
        <w:t xml:space="preserve"> </w:t>
      </w:r>
      <w:r>
        <w:t>large</w:t>
      </w:r>
      <w:r>
        <w:rPr>
          <w:spacing w:val="1"/>
        </w:rPr>
        <w:t xml:space="preserve"> </w:t>
      </w:r>
      <w:r>
        <w:t>obstacles facing enforcement of these</w:t>
      </w:r>
      <w:r>
        <w:rPr>
          <w:spacing w:val="-2"/>
        </w:rPr>
        <w:t xml:space="preserve"> </w:t>
      </w:r>
      <w:r>
        <w:t>proposed Type 2 MPAs.</w:t>
      </w:r>
    </w:p>
    <w:p w14:paraId="6ACF1C58" w14:textId="77777777" w:rsidR="00F6479D" w:rsidRDefault="00CA45AA" w:rsidP="008F54D9">
      <w:pPr>
        <w:pStyle w:val="BodyText"/>
      </w:pPr>
      <w:r>
        <w:t>The</w:t>
      </w:r>
      <w:r>
        <w:rPr>
          <w:spacing w:val="-2"/>
        </w:rPr>
        <w:t xml:space="preserve"> </w:t>
      </w:r>
      <w:r>
        <w:t>first is the great distance that the majority</w:t>
      </w:r>
      <w:r>
        <w:rPr>
          <w:spacing w:val="-5"/>
        </w:rPr>
        <w:t xml:space="preserve"> </w:t>
      </w:r>
      <w:r>
        <w:t>of these Type 2 MPAs are</w:t>
      </w:r>
      <w:r>
        <w:rPr>
          <w:spacing w:val="-2"/>
        </w:rPr>
        <w:t xml:space="preserve"> </w:t>
      </w:r>
      <w:r>
        <w:t>located from</w:t>
      </w:r>
      <w:r>
        <w:rPr>
          <w:spacing w:val="1"/>
        </w:rPr>
        <w:t xml:space="preserve"> </w:t>
      </w:r>
      <w:r>
        <w:t>shore. The</w:t>
      </w:r>
      <w:r>
        <w:rPr>
          <w:spacing w:val="52"/>
        </w:rPr>
        <w:t xml:space="preserve"> </w:t>
      </w:r>
      <w:r>
        <w:t>second is the fact that these are</w:t>
      </w:r>
      <w:r>
        <w:rPr>
          <w:spacing w:val="-2"/>
        </w:rPr>
        <w:t xml:space="preserve"> </w:t>
      </w:r>
      <w:r>
        <w:t xml:space="preserve">Type 2 areas </w:t>
      </w:r>
      <w:r>
        <w:rPr>
          <w:spacing w:val="1"/>
        </w:rPr>
        <w:t>which</w:t>
      </w:r>
      <w:r>
        <w:t xml:space="preserve"> allow certain</w:t>
      </w:r>
      <w:r>
        <w:rPr>
          <w:spacing w:val="2"/>
        </w:rPr>
        <w:t xml:space="preserve"> </w:t>
      </w:r>
      <w:r>
        <w:t>fishing</w:t>
      </w:r>
      <w:r>
        <w:rPr>
          <w:spacing w:val="1"/>
        </w:rPr>
        <w:t xml:space="preserve"> </w:t>
      </w:r>
      <w:r>
        <w:t>activities to exist.</w:t>
      </w:r>
    </w:p>
    <w:p w14:paraId="267F5C66" w14:textId="77777777" w:rsidR="00F6479D" w:rsidRDefault="00CA45AA" w:rsidP="008F54D9">
      <w:pPr>
        <w:pStyle w:val="BodyText"/>
      </w:pPr>
      <w:r>
        <w:t>Consequently, occasional</w:t>
      </w:r>
      <w:r>
        <w:rPr>
          <w:spacing w:val="2"/>
        </w:rPr>
        <w:t xml:space="preserve"> </w:t>
      </w:r>
      <w:r>
        <w:t xml:space="preserve">flyovers </w:t>
      </w:r>
      <w:r>
        <w:rPr>
          <w:spacing w:val="2"/>
        </w:rPr>
        <w:t>by</w:t>
      </w:r>
      <w:r>
        <w:rPr>
          <w:spacing w:val="-5"/>
        </w:rPr>
        <w:t xml:space="preserve"> </w:t>
      </w:r>
      <w:r>
        <w:t>enforcement aircraft would not</w:t>
      </w:r>
      <w:r>
        <w:rPr>
          <w:spacing w:val="4"/>
        </w:rPr>
        <w:t xml:space="preserve"> </w:t>
      </w:r>
      <w:r>
        <w:t>be an</w:t>
      </w:r>
      <w:r>
        <w:rPr>
          <w:spacing w:val="2"/>
        </w:rPr>
        <w:t xml:space="preserve"> </w:t>
      </w:r>
      <w:r>
        <w:t>effective tool;</w:t>
      </w:r>
      <w:r>
        <w:rPr>
          <w:spacing w:val="99"/>
        </w:rPr>
        <w:t xml:space="preserve"> </w:t>
      </w:r>
      <w:r>
        <w:t>therefore, an on-site enforcement presence will be</w:t>
      </w:r>
      <w:r>
        <w:rPr>
          <w:spacing w:val="1"/>
        </w:rPr>
        <w:t xml:space="preserve"> </w:t>
      </w:r>
      <w:r>
        <w:t>necessary</w:t>
      </w:r>
      <w:r>
        <w:rPr>
          <w:spacing w:val="-5"/>
        </w:rPr>
        <w:t xml:space="preserve"> </w:t>
      </w:r>
      <w:r>
        <w:t>in order</w:t>
      </w:r>
      <w:r>
        <w:rPr>
          <w:spacing w:val="4"/>
        </w:rPr>
        <w:t xml:space="preserve"> </w:t>
      </w:r>
      <w:r>
        <w:t>to determine whether</w:t>
      </w:r>
      <w:r>
        <w:rPr>
          <w:spacing w:val="-2"/>
        </w:rPr>
        <w:t xml:space="preserve"> </w:t>
      </w:r>
      <w:r>
        <w:t>the</w:t>
      </w:r>
      <w:r>
        <w:rPr>
          <w:spacing w:val="57"/>
        </w:rPr>
        <w:t xml:space="preserve"> </w:t>
      </w:r>
      <w:r>
        <w:t>fishing activity</w:t>
      </w:r>
      <w:r>
        <w:rPr>
          <w:spacing w:val="-5"/>
        </w:rPr>
        <w:t xml:space="preserve"> </w:t>
      </w:r>
      <w:r>
        <w:t>is lawful</w:t>
      </w:r>
      <w:r>
        <w:rPr>
          <w:spacing w:val="1"/>
        </w:rPr>
        <w:t xml:space="preserve"> </w:t>
      </w:r>
      <w:r>
        <w:t>or not.</w:t>
      </w:r>
    </w:p>
    <w:p w14:paraId="7F08756A" w14:textId="77777777" w:rsidR="00F6479D" w:rsidRDefault="00CA45AA" w:rsidP="008F54D9">
      <w:pPr>
        <w:pStyle w:val="BodyText"/>
        <w:rPr>
          <w:rFonts w:cs="Times New Roman"/>
        </w:rPr>
      </w:pPr>
      <w:r>
        <w:t>Law Enforcement Advisory</w:t>
      </w:r>
      <w:r>
        <w:rPr>
          <w:spacing w:val="-5"/>
        </w:rPr>
        <w:t xml:space="preserve"> </w:t>
      </w:r>
      <w:r>
        <w:t>Panel Members</w:t>
      </w:r>
      <w:r>
        <w:rPr>
          <w:spacing w:val="1"/>
        </w:rPr>
        <w:t xml:space="preserve"> </w:t>
      </w:r>
      <w:r>
        <w:t>representing the member</w:t>
      </w:r>
      <w:r>
        <w:rPr>
          <w:spacing w:val="-2"/>
        </w:rPr>
        <w:t xml:space="preserve"> </w:t>
      </w:r>
      <w:r>
        <w:t>States have evaluated their</w:t>
      </w:r>
      <w:r>
        <w:rPr>
          <w:spacing w:val="81"/>
        </w:rPr>
        <w:t xml:space="preserve"> </w:t>
      </w:r>
      <w:r>
        <w:t>assets and categorized their ability</w:t>
      </w:r>
      <w:r>
        <w:rPr>
          <w:spacing w:val="-5"/>
        </w:rPr>
        <w:t xml:space="preserve"> </w:t>
      </w:r>
      <w:r>
        <w:t>to effectively</w:t>
      </w:r>
      <w:r>
        <w:rPr>
          <w:spacing w:val="-5"/>
        </w:rPr>
        <w:t xml:space="preserve"> </w:t>
      </w:r>
      <w:r>
        <w:t>patrol each MPA</w:t>
      </w:r>
      <w:r>
        <w:rPr>
          <w:spacing w:val="1"/>
        </w:rPr>
        <w:t xml:space="preserve"> </w:t>
      </w:r>
      <w:r>
        <w:t>as</w:t>
      </w:r>
      <w:r>
        <w:rPr>
          <w:spacing w:val="3"/>
        </w:rPr>
        <w:t xml:space="preserve"> </w:t>
      </w:r>
      <w:proofErr w:type="gramStart"/>
      <w:r>
        <w:t>either</w:t>
      </w:r>
      <w:r>
        <w:rPr>
          <w:spacing w:val="1"/>
        </w:rPr>
        <w:t xml:space="preserve"> </w:t>
      </w:r>
      <w:r>
        <w:t>HIGH</w:t>
      </w:r>
      <w:proofErr w:type="gramEnd"/>
      <w:r>
        <w:t>,</w:t>
      </w:r>
      <w:r>
        <w:rPr>
          <w:spacing w:val="53"/>
        </w:rPr>
        <w:t xml:space="preserve"> </w:t>
      </w:r>
      <w:r>
        <w:t>MODERATE, or LOW.</w:t>
      </w:r>
      <w:r>
        <w:rPr>
          <w:spacing w:val="2"/>
        </w:rPr>
        <w:t xml:space="preserve"> </w:t>
      </w:r>
      <w:r>
        <w:rPr>
          <w:b/>
        </w:rPr>
        <w:t>This rating is</w:t>
      </w:r>
      <w:r>
        <w:rPr>
          <w:b/>
          <w:spacing w:val="-2"/>
        </w:rPr>
        <w:t xml:space="preserve"> </w:t>
      </w:r>
      <w:r>
        <w:rPr>
          <w:b/>
        </w:rPr>
        <w:t>based solely on</w:t>
      </w:r>
      <w:r>
        <w:rPr>
          <w:b/>
          <w:spacing w:val="1"/>
        </w:rPr>
        <w:t xml:space="preserve"> </w:t>
      </w:r>
      <w:r>
        <w:rPr>
          <w:b/>
        </w:rPr>
        <w:t>the individual</w:t>
      </w:r>
      <w:r>
        <w:rPr>
          <w:b/>
          <w:spacing w:val="4"/>
        </w:rPr>
        <w:t xml:space="preserve"> </w:t>
      </w:r>
      <w:r>
        <w:rPr>
          <w:b/>
        </w:rPr>
        <w:t>states assets and</w:t>
      </w:r>
      <w:r>
        <w:rPr>
          <w:b/>
          <w:spacing w:val="1"/>
        </w:rPr>
        <w:t xml:space="preserve"> </w:t>
      </w:r>
      <w:r>
        <w:rPr>
          <w:b/>
        </w:rPr>
        <w:t>does</w:t>
      </w:r>
      <w:r>
        <w:rPr>
          <w:b/>
          <w:spacing w:val="65"/>
        </w:rPr>
        <w:t xml:space="preserve"> </w:t>
      </w:r>
      <w:r>
        <w:rPr>
          <w:b/>
        </w:rPr>
        <w:t xml:space="preserve">not include the </w:t>
      </w:r>
      <w:r>
        <w:rPr>
          <w:b/>
        </w:rPr>
        <w:lastRenderedPageBreak/>
        <w:t xml:space="preserve">assets that their Federal partners may </w:t>
      </w:r>
      <w:r>
        <w:rPr>
          <w:b/>
          <w:spacing w:val="1"/>
        </w:rPr>
        <w:t xml:space="preserve">or </w:t>
      </w:r>
      <w:r>
        <w:rPr>
          <w:b/>
          <w:spacing w:val="-2"/>
        </w:rPr>
        <w:t>may</w:t>
      </w:r>
      <w:r>
        <w:rPr>
          <w:b/>
          <w:spacing w:val="3"/>
        </w:rPr>
        <w:t xml:space="preserve"> </w:t>
      </w:r>
      <w:r>
        <w:rPr>
          <w:b/>
        </w:rPr>
        <w:t>not have.</w:t>
      </w:r>
    </w:p>
    <w:p w14:paraId="028D64D7" w14:textId="77777777" w:rsidR="00F6479D" w:rsidRDefault="00F6479D" w:rsidP="008F54D9">
      <w:pPr>
        <w:pStyle w:val="BodyText"/>
        <w:rPr>
          <w:rFonts w:cs="Times New Roman"/>
          <w:b/>
          <w:bCs/>
          <w:sz w:val="23"/>
          <w:szCs w:val="23"/>
        </w:rPr>
      </w:pPr>
    </w:p>
    <w:p w14:paraId="05622D01" w14:textId="77777777" w:rsidR="00F6479D" w:rsidRDefault="00CA45AA" w:rsidP="008F54D9">
      <w:pPr>
        <w:pStyle w:val="BodyText"/>
      </w:pPr>
      <w:r>
        <w:t xml:space="preserve">A </w:t>
      </w:r>
      <w:r>
        <w:rPr>
          <w:rFonts w:cs="Times New Roman"/>
          <w:b/>
          <w:bCs/>
        </w:rPr>
        <w:t xml:space="preserve">“HIGH” </w:t>
      </w:r>
      <w:r>
        <w:t>rating means that the area is easily</w:t>
      </w:r>
      <w:r>
        <w:rPr>
          <w:spacing w:val="-5"/>
        </w:rPr>
        <w:t xml:space="preserve"> </w:t>
      </w:r>
      <w:r>
        <w:t>accessible with the assets and personnel</w:t>
      </w:r>
      <w:r>
        <w:rPr>
          <w:spacing w:val="1"/>
        </w:rPr>
        <w:t xml:space="preserve"> </w:t>
      </w:r>
      <w:r>
        <w:t>already</w:t>
      </w:r>
      <w:r>
        <w:rPr>
          <w:spacing w:val="67"/>
        </w:rPr>
        <w:t xml:space="preserve"> </w:t>
      </w:r>
      <w:r>
        <w:t>in place. Such an</w:t>
      </w:r>
      <w:r>
        <w:rPr>
          <w:spacing w:val="2"/>
        </w:rPr>
        <w:t xml:space="preserve"> </w:t>
      </w:r>
      <w:r>
        <w:t>area may</w:t>
      </w:r>
      <w:r>
        <w:rPr>
          <w:spacing w:val="-3"/>
        </w:rPr>
        <w:t xml:space="preserve"> </w:t>
      </w:r>
      <w:r>
        <w:t>already</w:t>
      </w:r>
      <w:r>
        <w:rPr>
          <w:spacing w:val="-5"/>
        </w:rPr>
        <w:t xml:space="preserve"> </w:t>
      </w:r>
      <w:r>
        <w:rPr>
          <w:spacing w:val="1"/>
        </w:rPr>
        <w:t>be</w:t>
      </w:r>
      <w:r>
        <w:t xml:space="preserve"> patrolled</w:t>
      </w:r>
      <w:r>
        <w:rPr>
          <w:spacing w:val="1"/>
        </w:rPr>
        <w:t xml:space="preserve"> </w:t>
      </w:r>
      <w:r>
        <w:t>and would not</w:t>
      </w:r>
      <w:r>
        <w:rPr>
          <w:spacing w:val="4"/>
        </w:rPr>
        <w:t xml:space="preserve"> </w:t>
      </w:r>
      <w:r>
        <w:t>require</w:t>
      </w:r>
      <w:r>
        <w:rPr>
          <w:spacing w:val="-2"/>
        </w:rPr>
        <w:t xml:space="preserve"> </w:t>
      </w:r>
      <w:r>
        <w:t>additional assets.</w:t>
      </w:r>
    </w:p>
    <w:p w14:paraId="226528E1" w14:textId="77777777" w:rsidR="00F6479D" w:rsidRDefault="00CA45AA" w:rsidP="008F54D9">
      <w:pPr>
        <w:pStyle w:val="BodyText"/>
      </w:pPr>
      <w:r>
        <w:t xml:space="preserve">Additional funding </w:t>
      </w:r>
      <w:r>
        <w:rPr>
          <w:b/>
          <w:i/>
        </w:rPr>
        <w:t>may</w:t>
      </w:r>
      <w:r>
        <w:rPr>
          <w:b/>
          <w:i/>
          <w:spacing w:val="-4"/>
        </w:rPr>
        <w:t xml:space="preserve"> </w:t>
      </w:r>
      <w:r>
        <w:t>be required to maintain adequate enforcement patrols.</w:t>
      </w:r>
    </w:p>
    <w:p w14:paraId="1DDDFBF9" w14:textId="77777777" w:rsidR="00F6479D" w:rsidRDefault="00F6479D" w:rsidP="008F54D9">
      <w:pPr>
        <w:pStyle w:val="BodyText"/>
        <w:rPr>
          <w:rFonts w:cs="Times New Roman"/>
        </w:rPr>
      </w:pPr>
    </w:p>
    <w:p w14:paraId="68184B8B" w14:textId="77777777" w:rsidR="00F6479D" w:rsidRDefault="00CA45AA" w:rsidP="008F54D9">
      <w:pPr>
        <w:pStyle w:val="BodyText"/>
      </w:pPr>
      <w:r>
        <w:t xml:space="preserve">A </w:t>
      </w:r>
      <w:r>
        <w:rPr>
          <w:rFonts w:cs="Times New Roman"/>
          <w:b/>
          <w:bCs/>
        </w:rPr>
        <w:t xml:space="preserve">“MODERATE” </w:t>
      </w:r>
      <w:r>
        <w:t>rating indicates that with some additional assets, or the</w:t>
      </w:r>
      <w:r>
        <w:rPr>
          <w:spacing w:val="1"/>
        </w:rPr>
        <w:t xml:space="preserve"> </w:t>
      </w:r>
      <w:r>
        <w:t>relocation of</w:t>
      </w:r>
      <w:r>
        <w:rPr>
          <w:spacing w:val="4"/>
        </w:rPr>
        <w:t xml:space="preserve"> </w:t>
      </w:r>
      <w:r>
        <w:t>existing</w:t>
      </w:r>
      <w:r>
        <w:rPr>
          <w:spacing w:val="101"/>
        </w:rPr>
        <w:t xml:space="preserve"> </w:t>
      </w:r>
      <w:r>
        <w:t>assets, patrols could be conducted from time to time and</w:t>
      </w:r>
      <w:r>
        <w:rPr>
          <w:spacing w:val="1"/>
        </w:rPr>
        <w:t xml:space="preserve"> </w:t>
      </w:r>
      <w:r>
        <w:t>during targeted details.</w:t>
      </w:r>
    </w:p>
    <w:p w14:paraId="07171204" w14:textId="77777777" w:rsidR="00F6479D" w:rsidRDefault="00F6479D" w:rsidP="008F54D9">
      <w:pPr>
        <w:pStyle w:val="BodyText"/>
        <w:rPr>
          <w:rFonts w:cs="Times New Roman"/>
        </w:rPr>
      </w:pPr>
    </w:p>
    <w:p w14:paraId="1B1ADEA6" w14:textId="77777777" w:rsidR="00F6479D" w:rsidRDefault="00CA45AA" w:rsidP="008F54D9">
      <w:pPr>
        <w:pStyle w:val="BodyText"/>
        <w:rPr>
          <w:rFonts w:cs="Times New Roman"/>
        </w:rPr>
      </w:pPr>
      <w:r>
        <w:t xml:space="preserve">Additional funding </w:t>
      </w:r>
      <w:r>
        <w:rPr>
          <w:rFonts w:cs="Times New Roman"/>
          <w:b/>
          <w:bCs/>
          <w:i/>
        </w:rPr>
        <w:t xml:space="preserve">will likely </w:t>
      </w:r>
      <w:r>
        <w:rPr>
          <w:rFonts w:cs="Times New Roman"/>
        </w:rPr>
        <w:t>be required to increase the ability</w:t>
      </w:r>
      <w:r>
        <w:rPr>
          <w:rFonts w:cs="Times New Roman"/>
          <w:spacing w:val="-5"/>
        </w:rPr>
        <w:t xml:space="preserve"> </w:t>
      </w:r>
      <w:r>
        <w:rPr>
          <w:rFonts w:cs="Times New Roman"/>
        </w:rPr>
        <w:t>rating to “HIGH”.</w:t>
      </w:r>
    </w:p>
    <w:p w14:paraId="70DC4CCF" w14:textId="77777777" w:rsidR="00F6479D" w:rsidRDefault="00CA45AA" w:rsidP="008F54D9">
      <w:pPr>
        <w:pStyle w:val="BodyText"/>
      </w:pPr>
      <w:r>
        <w:t xml:space="preserve">A </w:t>
      </w:r>
      <w:r>
        <w:rPr>
          <w:rFonts w:cs="Times New Roman"/>
          <w:b/>
          <w:bCs/>
        </w:rPr>
        <w:t xml:space="preserve">“LOW” </w:t>
      </w:r>
      <w:r>
        <w:t>rating means that patrols of the area would</w:t>
      </w:r>
      <w:r>
        <w:rPr>
          <w:spacing w:val="2"/>
        </w:rPr>
        <w:t xml:space="preserve"> </w:t>
      </w:r>
      <w:r>
        <w:t>only</w:t>
      </w:r>
      <w:r>
        <w:rPr>
          <w:spacing w:val="-5"/>
        </w:rPr>
        <w:t xml:space="preserve"> </w:t>
      </w:r>
      <w:r>
        <w:t>occur during an organized</w:t>
      </w:r>
      <w:r>
        <w:rPr>
          <w:spacing w:val="67"/>
        </w:rPr>
        <w:t xml:space="preserve"> </w:t>
      </w:r>
      <w:r>
        <w:t>enforcement detail with</w:t>
      </w:r>
      <w:r>
        <w:rPr>
          <w:spacing w:val="2"/>
        </w:rPr>
        <w:t xml:space="preserve"> </w:t>
      </w:r>
      <w:r>
        <w:t>Federal partners such</w:t>
      </w:r>
      <w:r>
        <w:rPr>
          <w:spacing w:val="2"/>
        </w:rPr>
        <w:t xml:space="preserve"> </w:t>
      </w:r>
      <w:r>
        <w:t>as</w:t>
      </w:r>
      <w:r>
        <w:rPr>
          <w:spacing w:val="2"/>
        </w:rPr>
        <w:t xml:space="preserve"> </w:t>
      </w:r>
      <w:r>
        <w:t>NMFS</w:t>
      </w:r>
      <w:r>
        <w:rPr>
          <w:spacing w:val="1"/>
        </w:rPr>
        <w:t xml:space="preserve"> </w:t>
      </w:r>
      <w:r>
        <w:t>or USCG.</w:t>
      </w:r>
      <w:r>
        <w:rPr>
          <w:spacing w:val="2"/>
        </w:rPr>
        <w:t xml:space="preserve"> </w:t>
      </w:r>
      <w:r>
        <w:t>The</w:t>
      </w:r>
      <w:r>
        <w:rPr>
          <w:spacing w:val="-2"/>
        </w:rPr>
        <w:t xml:space="preserve"> </w:t>
      </w:r>
      <w:r>
        <w:t>States do not</w:t>
      </w:r>
      <w:r>
        <w:rPr>
          <w:spacing w:val="1"/>
        </w:rPr>
        <w:t xml:space="preserve"> </w:t>
      </w:r>
      <w:r>
        <w:t>have the</w:t>
      </w:r>
      <w:r>
        <w:rPr>
          <w:spacing w:val="71"/>
        </w:rPr>
        <w:t xml:space="preserve"> </w:t>
      </w:r>
      <w:r>
        <w:t>assets or personnel with the proper training to patrol the area.</w:t>
      </w:r>
      <w:r>
        <w:rPr>
          <w:spacing w:val="2"/>
        </w:rPr>
        <w:t xml:space="preserve"> </w:t>
      </w:r>
      <w:r>
        <w:t>Additional</w:t>
      </w:r>
      <w:r>
        <w:rPr>
          <w:spacing w:val="3"/>
        </w:rPr>
        <w:t xml:space="preserve"> </w:t>
      </w:r>
      <w:r>
        <w:t>funding will be</w:t>
      </w:r>
      <w:r>
        <w:rPr>
          <w:spacing w:val="55"/>
        </w:rPr>
        <w:t xml:space="preserve"> </w:t>
      </w:r>
      <w:r>
        <w:rPr>
          <w:rFonts w:cs="Times New Roman"/>
          <w:b/>
          <w:bCs/>
          <w:i/>
        </w:rPr>
        <w:t>essential</w:t>
      </w:r>
      <w:r>
        <w:rPr>
          <w:rFonts w:cs="Times New Roman"/>
          <w:b/>
          <w:bCs/>
          <w:i/>
          <w:spacing w:val="1"/>
        </w:rPr>
        <w:t xml:space="preserve"> </w:t>
      </w:r>
      <w:r>
        <w:t>to increase the</w:t>
      </w:r>
      <w:r>
        <w:rPr>
          <w:spacing w:val="1"/>
        </w:rPr>
        <w:t xml:space="preserve"> </w:t>
      </w:r>
      <w:r>
        <w:t>ability</w:t>
      </w:r>
      <w:r>
        <w:rPr>
          <w:spacing w:val="-5"/>
        </w:rPr>
        <w:t xml:space="preserve"> </w:t>
      </w:r>
      <w:r>
        <w:t>rating.</w:t>
      </w:r>
    </w:p>
    <w:p w14:paraId="4E7B9E7B" w14:textId="77777777" w:rsidR="00F6479D" w:rsidRDefault="00F6479D" w:rsidP="008F54D9">
      <w:pPr>
        <w:pStyle w:val="BodyText"/>
        <w:rPr>
          <w:rFonts w:cs="Times New Roman"/>
        </w:rPr>
      </w:pPr>
    </w:p>
    <w:p w14:paraId="777BA321" w14:textId="77777777" w:rsidR="00F6479D" w:rsidRDefault="00CA45AA" w:rsidP="008F54D9">
      <w:pPr>
        <w:pStyle w:val="BodyText"/>
      </w:pPr>
      <w:r>
        <w:t xml:space="preserve">Each proposed Type 2 MPA is listed below </w:t>
      </w:r>
      <w:r>
        <w:rPr>
          <w:spacing w:val="1"/>
        </w:rPr>
        <w:t>by</w:t>
      </w:r>
      <w:r>
        <w:rPr>
          <w:spacing w:val="-5"/>
        </w:rPr>
        <w:t xml:space="preserve"> </w:t>
      </w:r>
      <w:r>
        <w:t>State. Comments on location options are</w:t>
      </w:r>
      <w:r>
        <w:rPr>
          <w:spacing w:val="2"/>
        </w:rPr>
        <w:t xml:space="preserve"> </w:t>
      </w:r>
      <w:r>
        <w:t>listed as</w:t>
      </w:r>
      <w:r>
        <w:rPr>
          <w:spacing w:val="71"/>
        </w:rPr>
        <w:t xml:space="preserve"> </w:t>
      </w:r>
      <w:r>
        <w:t>well as the ability</w:t>
      </w:r>
      <w:r>
        <w:rPr>
          <w:spacing w:val="-5"/>
        </w:rPr>
        <w:t xml:space="preserve"> </w:t>
      </w:r>
      <w:r>
        <w:rPr>
          <w:spacing w:val="1"/>
        </w:rPr>
        <w:t>of</w:t>
      </w:r>
      <w:r>
        <w:t xml:space="preserve"> patrol rating.</w:t>
      </w:r>
    </w:p>
    <w:p w14:paraId="5D2E3002" w14:textId="77777777" w:rsidR="00F6479D" w:rsidRDefault="00F6479D" w:rsidP="008F54D9">
      <w:pPr>
        <w:pStyle w:val="BodyText"/>
        <w:rPr>
          <w:rFonts w:cs="Times New Roman"/>
        </w:rPr>
      </w:pPr>
    </w:p>
    <w:p w14:paraId="4FF4A2DA" w14:textId="77777777" w:rsidR="00F6479D" w:rsidRDefault="00CA45AA" w:rsidP="008F54D9">
      <w:pPr>
        <w:pStyle w:val="BodyText"/>
      </w:pPr>
      <w:r>
        <w:rPr>
          <w:u w:color="000000"/>
        </w:rPr>
        <w:t>Florida</w:t>
      </w:r>
    </w:p>
    <w:p w14:paraId="77187523" w14:textId="77777777" w:rsidR="00F6479D" w:rsidRDefault="00CA45AA" w:rsidP="008F54D9">
      <w:pPr>
        <w:pStyle w:val="BodyText"/>
        <w:rPr>
          <w:rFonts w:cs="Times New Roman"/>
        </w:rPr>
      </w:pPr>
      <w:r>
        <w:rPr>
          <w:b/>
        </w:rPr>
        <w:t xml:space="preserve">North Florida: </w:t>
      </w:r>
      <w:r>
        <w:t>No option preference.</w:t>
      </w:r>
      <w:r>
        <w:rPr>
          <w:spacing w:val="2"/>
        </w:rPr>
        <w:t xml:space="preserve"> </w:t>
      </w:r>
      <w:r>
        <w:t>Enforceability:</w:t>
      </w:r>
      <w:r>
        <w:tab/>
      </w:r>
      <w:r>
        <w:rPr>
          <w:b/>
        </w:rPr>
        <w:t>LOW</w:t>
      </w:r>
    </w:p>
    <w:p w14:paraId="0052A7CB" w14:textId="77777777" w:rsidR="00F6479D" w:rsidRDefault="00CA45AA" w:rsidP="008F54D9">
      <w:pPr>
        <w:pStyle w:val="BodyText"/>
        <w:rPr>
          <w:rFonts w:cs="Times New Roman"/>
        </w:rPr>
      </w:pPr>
      <w:r>
        <w:rPr>
          <w:b/>
        </w:rPr>
        <w:t xml:space="preserve">Sea Bass Rocks: </w:t>
      </w:r>
      <w:r>
        <w:t>No location option. Enforceability:</w:t>
      </w:r>
      <w:r>
        <w:tab/>
      </w:r>
      <w:r>
        <w:rPr>
          <w:b/>
        </w:rPr>
        <w:t>MODERATE</w:t>
      </w:r>
    </w:p>
    <w:p w14:paraId="7DFBD5C2" w14:textId="77777777" w:rsidR="00F6479D" w:rsidRDefault="00CA45AA" w:rsidP="008F54D9">
      <w:pPr>
        <w:pStyle w:val="BodyText"/>
        <w:rPr>
          <w:rFonts w:cs="Times New Roman"/>
        </w:rPr>
      </w:pPr>
      <w:r>
        <w:rPr>
          <w:b/>
        </w:rPr>
        <w:t xml:space="preserve">East Hump: </w:t>
      </w:r>
      <w:r>
        <w:t>No location option. Enforceability:</w:t>
      </w:r>
      <w:r>
        <w:tab/>
      </w:r>
      <w:r>
        <w:rPr>
          <w:b/>
        </w:rPr>
        <w:t>MODERATE</w:t>
      </w:r>
    </w:p>
    <w:p w14:paraId="41446A77" w14:textId="77777777" w:rsidR="00F6479D" w:rsidRDefault="00F6479D" w:rsidP="008F54D9">
      <w:pPr>
        <w:pStyle w:val="BodyText"/>
        <w:rPr>
          <w:rFonts w:cs="Times New Roman"/>
          <w:b/>
          <w:bCs/>
          <w:sz w:val="23"/>
          <w:szCs w:val="23"/>
        </w:rPr>
      </w:pPr>
    </w:p>
    <w:p w14:paraId="78B52A2C" w14:textId="77777777" w:rsidR="00F6479D" w:rsidRDefault="00CA45AA" w:rsidP="008F54D9">
      <w:pPr>
        <w:pStyle w:val="BodyText"/>
      </w:pPr>
      <w:r>
        <w:rPr>
          <w:u w:color="000000"/>
        </w:rPr>
        <w:t>Georgia</w:t>
      </w:r>
    </w:p>
    <w:p w14:paraId="591FDD1C" w14:textId="77777777" w:rsidR="00F6479D" w:rsidRDefault="00CA45AA" w:rsidP="008F54D9">
      <w:pPr>
        <w:pStyle w:val="BodyText"/>
        <w:rPr>
          <w:rFonts w:cs="Times New Roman"/>
        </w:rPr>
      </w:pPr>
      <w:r>
        <w:rPr>
          <w:b/>
        </w:rPr>
        <w:t xml:space="preserve">Georgia MPA: </w:t>
      </w:r>
      <w:r>
        <w:t>No option preference.</w:t>
      </w:r>
      <w:r>
        <w:rPr>
          <w:spacing w:val="2"/>
        </w:rPr>
        <w:t xml:space="preserve"> </w:t>
      </w:r>
      <w:r>
        <w:t>Enforceability:</w:t>
      </w:r>
      <w:r>
        <w:tab/>
      </w:r>
      <w:r>
        <w:rPr>
          <w:b/>
        </w:rPr>
        <w:t>LOW</w:t>
      </w:r>
    </w:p>
    <w:p w14:paraId="36725037" w14:textId="77777777" w:rsidR="000D0E58" w:rsidRDefault="000D0E58" w:rsidP="008F54D9">
      <w:pPr>
        <w:pStyle w:val="BodyText"/>
        <w:rPr>
          <w:u w:color="000000"/>
        </w:rPr>
      </w:pPr>
    </w:p>
    <w:p w14:paraId="5A7C2E0A" w14:textId="77777777" w:rsidR="00F6479D" w:rsidRDefault="00CA45AA" w:rsidP="008F54D9">
      <w:pPr>
        <w:pStyle w:val="BodyText"/>
      </w:pPr>
      <w:r>
        <w:rPr>
          <w:u w:color="000000"/>
        </w:rPr>
        <w:t>South Carolina</w:t>
      </w:r>
    </w:p>
    <w:p w14:paraId="68FF0A3A" w14:textId="77777777" w:rsidR="00F6479D" w:rsidRDefault="00CA45AA" w:rsidP="008F54D9">
      <w:pPr>
        <w:pStyle w:val="BodyText"/>
        <w:rPr>
          <w:rFonts w:cs="Times New Roman"/>
        </w:rPr>
      </w:pPr>
      <w:r>
        <w:rPr>
          <w:b/>
        </w:rPr>
        <w:t>South Carolina A:</w:t>
      </w:r>
      <w:r>
        <w:rPr>
          <w:b/>
          <w:spacing w:val="2"/>
        </w:rPr>
        <w:t xml:space="preserve"> </w:t>
      </w:r>
      <w:r>
        <w:t>Location option #3. Enforceability:</w:t>
      </w:r>
      <w:r>
        <w:tab/>
      </w:r>
      <w:r>
        <w:rPr>
          <w:b/>
        </w:rPr>
        <w:t>LOW</w:t>
      </w:r>
    </w:p>
    <w:p w14:paraId="1B382FAF" w14:textId="77777777" w:rsidR="00F6479D" w:rsidRDefault="00CA45AA" w:rsidP="008F54D9">
      <w:pPr>
        <w:pStyle w:val="BodyText"/>
        <w:rPr>
          <w:rFonts w:cs="Times New Roman"/>
        </w:rPr>
      </w:pPr>
      <w:r>
        <w:rPr>
          <w:b/>
        </w:rPr>
        <w:t xml:space="preserve">South Carolina B: </w:t>
      </w:r>
      <w:r>
        <w:t>Location option #2. Enforceability:</w:t>
      </w:r>
      <w:r>
        <w:tab/>
      </w:r>
      <w:r>
        <w:rPr>
          <w:b/>
        </w:rPr>
        <w:t>LOW</w:t>
      </w:r>
    </w:p>
    <w:p w14:paraId="558A1388" w14:textId="77777777" w:rsidR="00F6479D" w:rsidRDefault="00CA45AA" w:rsidP="008F54D9">
      <w:pPr>
        <w:pStyle w:val="BodyText"/>
        <w:rPr>
          <w:rFonts w:cs="Times New Roman"/>
        </w:rPr>
      </w:pPr>
      <w:r>
        <w:rPr>
          <w:b/>
        </w:rPr>
        <w:t xml:space="preserve">Deep Reef: </w:t>
      </w:r>
      <w:r>
        <w:t>No location option. Enforceability:</w:t>
      </w:r>
      <w:r>
        <w:tab/>
      </w:r>
      <w:r>
        <w:rPr>
          <w:b/>
        </w:rPr>
        <w:t>LOW</w:t>
      </w:r>
    </w:p>
    <w:p w14:paraId="2D1C22C5" w14:textId="77777777" w:rsidR="00F6479D" w:rsidRDefault="00F6479D" w:rsidP="008F54D9">
      <w:pPr>
        <w:pStyle w:val="BodyText"/>
        <w:rPr>
          <w:rFonts w:cs="Times New Roman"/>
          <w:b/>
          <w:bCs/>
          <w:sz w:val="20"/>
          <w:szCs w:val="20"/>
        </w:rPr>
      </w:pPr>
    </w:p>
    <w:p w14:paraId="2B6EBBA8" w14:textId="77777777" w:rsidR="00F6479D" w:rsidRDefault="00CA45AA" w:rsidP="008F54D9">
      <w:pPr>
        <w:pStyle w:val="BodyText"/>
      </w:pPr>
      <w:r>
        <w:rPr>
          <w:u w:color="000000"/>
        </w:rPr>
        <w:t>North Carolina</w:t>
      </w:r>
    </w:p>
    <w:p w14:paraId="5221D893" w14:textId="77777777" w:rsidR="00F6479D" w:rsidRDefault="00CA45AA" w:rsidP="008F54D9">
      <w:pPr>
        <w:pStyle w:val="BodyText"/>
        <w:rPr>
          <w:rFonts w:cs="Times New Roman"/>
        </w:rPr>
      </w:pPr>
      <w:r>
        <w:rPr>
          <w:b/>
        </w:rPr>
        <w:t xml:space="preserve">Snowy Wreck: </w:t>
      </w:r>
      <w:r>
        <w:t>No location option Enforceability:</w:t>
      </w:r>
      <w:r>
        <w:tab/>
      </w:r>
      <w:r>
        <w:rPr>
          <w:b/>
        </w:rPr>
        <w:t>LOW</w:t>
      </w:r>
    </w:p>
    <w:p w14:paraId="777E503F" w14:textId="77777777" w:rsidR="00F6479D" w:rsidRDefault="00F6479D" w:rsidP="008F54D9">
      <w:pPr>
        <w:pStyle w:val="BodyText"/>
        <w:rPr>
          <w:rFonts w:cs="Times New Roman"/>
          <w:b/>
          <w:bCs/>
          <w:sz w:val="20"/>
          <w:szCs w:val="20"/>
        </w:rPr>
      </w:pPr>
    </w:p>
    <w:p w14:paraId="43D980B7" w14:textId="77777777" w:rsidR="00F6479D" w:rsidRDefault="00CA45AA" w:rsidP="008F54D9">
      <w:pPr>
        <w:pStyle w:val="BodyText"/>
      </w:pPr>
      <w:r>
        <w:t>Meeting even the</w:t>
      </w:r>
      <w:r>
        <w:rPr>
          <w:spacing w:val="1"/>
        </w:rPr>
        <w:t xml:space="preserve"> </w:t>
      </w:r>
      <w:r>
        <w:t>LOW rating will only</w:t>
      </w:r>
      <w:r>
        <w:rPr>
          <w:spacing w:val="-8"/>
        </w:rPr>
        <w:t xml:space="preserve"> </w:t>
      </w:r>
      <w:r>
        <w:rPr>
          <w:spacing w:val="1"/>
        </w:rPr>
        <w:t>be</w:t>
      </w:r>
      <w:r>
        <w:t xml:space="preserve"> accomplished at the expense </w:t>
      </w:r>
      <w:r>
        <w:rPr>
          <w:spacing w:val="1"/>
        </w:rPr>
        <w:t xml:space="preserve">of </w:t>
      </w:r>
      <w:r>
        <w:t>some other</w:t>
      </w:r>
      <w:r>
        <w:rPr>
          <w:spacing w:val="44"/>
        </w:rPr>
        <w:t xml:space="preserve"> </w:t>
      </w:r>
      <w:r>
        <w:t>enforcement priority. To</w:t>
      </w:r>
      <w:r>
        <w:rPr>
          <w:spacing w:val="1"/>
        </w:rPr>
        <w:t xml:space="preserve"> </w:t>
      </w:r>
      <w:r>
        <w:t xml:space="preserve">accomplish </w:t>
      </w:r>
      <w:r>
        <w:rPr>
          <w:spacing w:val="1"/>
        </w:rPr>
        <w:t>any</w:t>
      </w:r>
      <w:r>
        <w:rPr>
          <w:spacing w:val="-5"/>
        </w:rPr>
        <w:t xml:space="preserve"> </w:t>
      </w:r>
      <w:r>
        <w:t>increase</w:t>
      </w:r>
      <w:r>
        <w:rPr>
          <w:spacing w:val="1"/>
        </w:rPr>
        <w:t xml:space="preserve"> </w:t>
      </w:r>
      <w:r>
        <w:t>in the enforcement rating/presence</w:t>
      </w:r>
      <w:r>
        <w:rPr>
          <w:spacing w:val="3"/>
        </w:rPr>
        <w:t xml:space="preserve"> </w:t>
      </w:r>
      <w:r>
        <w:t>would</w:t>
      </w:r>
      <w:r>
        <w:rPr>
          <w:spacing w:val="103"/>
        </w:rPr>
        <w:t xml:space="preserve"> </w:t>
      </w:r>
      <w:r>
        <w:t>require a substantial funding increase to include:</w:t>
      </w:r>
    </w:p>
    <w:p w14:paraId="0A2BC1D4" w14:textId="77777777" w:rsidR="00F6479D" w:rsidRDefault="00CA45AA" w:rsidP="008F54D9">
      <w:pPr>
        <w:pStyle w:val="BodyText"/>
        <w:rPr>
          <w:rFonts w:cs="Times New Roman"/>
        </w:rPr>
      </w:pPr>
      <w:r>
        <w:t>Hire, train, and</w:t>
      </w:r>
      <w:r>
        <w:rPr>
          <w:spacing w:val="1"/>
        </w:rPr>
        <w:t xml:space="preserve"> </w:t>
      </w:r>
      <w:r>
        <w:t>equip additional law enforcement personnel</w:t>
      </w:r>
    </w:p>
    <w:p w14:paraId="4BB79138" w14:textId="77777777" w:rsidR="00F6479D" w:rsidRDefault="00CA45AA" w:rsidP="008F54D9">
      <w:pPr>
        <w:pStyle w:val="BodyText"/>
        <w:rPr>
          <w:rFonts w:cs="Times New Roman"/>
        </w:rPr>
      </w:pPr>
      <w:r>
        <w:t>Administrative support</w:t>
      </w:r>
    </w:p>
    <w:p w14:paraId="5C4AFBD1" w14:textId="77777777" w:rsidR="00F6479D" w:rsidRDefault="00CA45AA" w:rsidP="008F54D9">
      <w:pPr>
        <w:pStyle w:val="BodyText"/>
      </w:pPr>
      <w:proofErr w:type="gramStart"/>
      <w:r>
        <w:t>o</w:t>
      </w:r>
      <w:proofErr w:type="gramEnd"/>
      <w:r>
        <w:t xml:space="preserve"> Personnel</w:t>
      </w:r>
      <w:r>
        <w:rPr>
          <w:spacing w:val="26"/>
        </w:rPr>
        <w:t xml:space="preserve"> </w:t>
      </w:r>
      <w:r>
        <w:t>o Equipment</w:t>
      </w:r>
    </w:p>
    <w:p w14:paraId="43AB5F09" w14:textId="77777777" w:rsidR="00F6479D" w:rsidRDefault="00CA45AA" w:rsidP="008F54D9">
      <w:pPr>
        <w:pStyle w:val="BodyText"/>
        <w:rPr>
          <w:rFonts w:cs="Times New Roman"/>
        </w:rPr>
      </w:pPr>
      <w:r>
        <w:t>Acquire</w:t>
      </w:r>
      <w:r>
        <w:rPr>
          <w:spacing w:val="-2"/>
        </w:rPr>
        <w:t xml:space="preserve"> </w:t>
      </w:r>
      <w:r>
        <w:t>several fully</w:t>
      </w:r>
      <w:r>
        <w:rPr>
          <w:spacing w:val="-3"/>
        </w:rPr>
        <w:t xml:space="preserve"> </w:t>
      </w:r>
      <w:r>
        <w:t>equipped large</w:t>
      </w:r>
      <w:r>
        <w:rPr>
          <w:spacing w:val="-2"/>
        </w:rPr>
        <w:t xml:space="preserve"> </w:t>
      </w:r>
      <w:r>
        <w:t>offshore patrol vessels</w:t>
      </w:r>
    </w:p>
    <w:p w14:paraId="2069BB81" w14:textId="77777777" w:rsidR="00F6479D" w:rsidRDefault="00CA45AA" w:rsidP="008F54D9">
      <w:pPr>
        <w:pStyle w:val="BodyText"/>
      </w:pPr>
      <w:r>
        <w:t>Recurring operational costs</w:t>
      </w:r>
      <w:r>
        <w:rPr>
          <w:spacing w:val="31"/>
        </w:rPr>
        <w:t xml:space="preserve"> </w:t>
      </w:r>
      <w:r>
        <w:t>o Fuel</w:t>
      </w:r>
    </w:p>
    <w:p w14:paraId="134B1889" w14:textId="77777777" w:rsidR="00F6479D" w:rsidRDefault="00CA45AA" w:rsidP="008F54D9">
      <w:pPr>
        <w:pStyle w:val="BodyText"/>
      </w:pPr>
      <w:r>
        <w:t>Maintenance</w:t>
      </w:r>
      <w:r>
        <w:rPr>
          <w:spacing w:val="27"/>
        </w:rPr>
        <w:t xml:space="preserve"> </w:t>
      </w:r>
      <w:r>
        <w:t>o Dockage</w:t>
      </w:r>
    </w:p>
    <w:p w14:paraId="42F8FCFC" w14:textId="77777777" w:rsidR="00F6479D" w:rsidRDefault="00CA45AA" w:rsidP="008F54D9">
      <w:pPr>
        <w:pStyle w:val="BodyText"/>
      </w:pPr>
      <w:r>
        <w:t>Etc.</w:t>
      </w:r>
    </w:p>
    <w:p w14:paraId="650E38BF" w14:textId="77777777" w:rsidR="00F6479D" w:rsidRDefault="00CA45AA" w:rsidP="008F54D9">
      <w:pPr>
        <w:pStyle w:val="BodyText"/>
        <w:rPr>
          <w:rFonts w:cs="Times New Roman"/>
        </w:rPr>
      </w:pPr>
      <w:r>
        <w:t>Aircraft surveillance support costs</w:t>
      </w:r>
    </w:p>
    <w:p w14:paraId="6DA3D21F" w14:textId="77777777" w:rsidR="00F6479D" w:rsidRDefault="00F6479D" w:rsidP="008F54D9">
      <w:pPr>
        <w:pStyle w:val="BodyText"/>
        <w:rPr>
          <w:rFonts w:cs="Times New Roman"/>
        </w:rPr>
        <w:sectPr w:rsidR="00F6479D">
          <w:pgSz w:w="12240" w:h="15840"/>
          <w:pgMar w:top="1380" w:right="1340" w:bottom="960" w:left="1340" w:header="0" w:footer="751" w:gutter="0"/>
          <w:cols w:space="720"/>
        </w:sectPr>
      </w:pPr>
    </w:p>
    <w:p w14:paraId="30E2D3DD" w14:textId="77777777" w:rsidR="001E00D5" w:rsidRDefault="00CA45AA" w:rsidP="001E00D5">
      <w:pPr>
        <w:pStyle w:val="Heading1"/>
        <w:numPr>
          <w:ilvl w:val="0"/>
          <w:numId w:val="0"/>
        </w:numPr>
      </w:pPr>
      <w:proofErr w:type="gramStart"/>
      <w:r>
        <w:lastRenderedPageBreak/>
        <w:t>Appendix</w:t>
      </w:r>
      <w:r>
        <w:rPr>
          <w:spacing w:val="1"/>
        </w:rPr>
        <w:t xml:space="preserve"> </w:t>
      </w:r>
      <w:r>
        <w:t>V.</w:t>
      </w:r>
      <w:proofErr w:type="gramEnd"/>
      <w:r>
        <w:t xml:space="preserve"> The IUCN Management Effectiveness Framework</w:t>
      </w:r>
    </w:p>
    <w:p w14:paraId="40C0EE31" w14:textId="11738BCF" w:rsidR="00F6479D" w:rsidRDefault="00CA45AA" w:rsidP="008F54D9">
      <w:pPr>
        <w:pStyle w:val="BodyText"/>
        <w:rPr>
          <w:b/>
          <w:bCs/>
        </w:rPr>
      </w:pPr>
      <w:r>
        <w:t>(Box 3 Pomeroy</w:t>
      </w:r>
      <w:r>
        <w:rPr>
          <w:spacing w:val="2"/>
        </w:rPr>
        <w:t xml:space="preserve"> </w:t>
      </w:r>
      <w:r>
        <w:t>et al.</w:t>
      </w:r>
      <w:r>
        <w:rPr>
          <w:spacing w:val="41"/>
        </w:rPr>
        <w:t xml:space="preserve"> </w:t>
      </w:r>
      <w:r>
        <w:t>2004)</w:t>
      </w:r>
    </w:p>
    <w:p w14:paraId="447E9C40" w14:textId="77777777" w:rsidR="00F6479D" w:rsidRDefault="00F6479D" w:rsidP="008F54D9">
      <w:pPr>
        <w:pStyle w:val="BodyText"/>
        <w:rPr>
          <w:rFonts w:cs="Times New Roman"/>
          <w:b/>
          <w:bCs/>
          <w:sz w:val="17"/>
          <w:szCs w:val="17"/>
        </w:rPr>
      </w:pPr>
    </w:p>
    <w:p w14:paraId="483D23E8" w14:textId="77777777" w:rsidR="00F6479D" w:rsidRDefault="00CA45AA" w:rsidP="008F54D9">
      <w:pPr>
        <w:pStyle w:val="BodyText"/>
        <w:rPr>
          <w:rFonts w:cs="Times New Roman"/>
          <w:sz w:val="20"/>
          <w:szCs w:val="20"/>
        </w:rPr>
      </w:pPr>
      <w:r>
        <w:rPr>
          <w:rFonts w:cs="Times New Roman"/>
          <w:noProof/>
          <w:sz w:val="20"/>
          <w:szCs w:val="20"/>
        </w:rPr>
        <w:drawing>
          <wp:inline distT="0" distB="0" distL="0" distR="0" wp14:anchorId="22443BB2" wp14:editId="2EB2D97B">
            <wp:extent cx="5533180" cy="682637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0" cstate="print"/>
                    <a:stretch>
                      <a:fillRect/>
                    </a:stretch>
                  </pic:blipFill>
                  <pic:spPr>
                    <a:xfrm>
                      <a:off x="0" y="0"/>
                      <a:ext cx="5533180" cy="6826377"/>
                    </a:xfrm>
                    <a:prstGeom prst="rect">
                      <a:avLst/>
                    </a:prstGeom>
                  </pic:spPr>
                </pic:pic>
              </a:graphicData>
            </a:graphic>
          </wp:inline>
        </w:drawing>
      </w:r>
    </w:p>
    <w:p w14:paraId="6C976142" w14:textId="77777777" w:rsidR="00F6479D" w:rsidRDefault="00F6479D" w:rsidP="008F54D9">
      <w:pPr>
        <w:pStyle w:val="BodyText"/>
        <w:rPr>
          <w:rFonts w:cs="Times New Roman"/>
          <w:sz w:val="20"/>
          <w:szCs w:val="20"/>
        </w:rPr>
        <w:sectPr w:rsidR="00F6479D">
          <w:pgSz w:w="12240" w:h="15840"/>
          <w:pgMar w:top="1400" w:right="1340" w:bottom="960" w:left="1340" w:header="0" w:footer="751" w:gutter="0"/>
          <w:cols w:space="720"/>
        </w:sectPr>
      </w:pPr>
    </w:p>
    <w:p w14:paraId="54B737FB" w14:textId="77777777" w:rsidR="001E00D5" w:rsidRDefault="00CA45AA" w:rsidP="001E00D5">
      <w:pPr>
        <w:pStyle w:val="Heading1"/>
        <w:numPr>
          <w:ilvl w:val="0"/>
          <w:numId w:val="0"/>
        </w:numPr>
      </w:pPr>
      <w:proofErr w:type="gramStart"/>
      <w:r>
        <w:lastRenderedPageBreak/>
        <w:t>Appendix</w:t>
      </w:r>
      <w:r>
        <w:rPr>
          <w:spacing w:val="1"/>
        </w:rPr>
        <w:t xml:space="preserve"> </w:t>
      </w:r>
      <w:r>
        <w:t>VI.</w:t>
      </w:r>
      <w:proofErr w:type="gramEnd"/>
      <w:r>
        <w:t xml:space="preserve"> Biophysical</w:t>
      </w:r>
      <w:r>
        <w:rPr>
          <w:spacing w:val="1"/>
        </w:rPr>
        <w:t xml:space="preserve"> </w:t>
      </w:r>
      <w:r>
        <w:t>Goals and</w:t>
      </w:r>
      <w:r>
        <w:rPr>
          <w:spacing w:val="-2"/>
        </w:rPr>
        <w:t xml:space="preserve"> </w:t>
      </w:r>
      <w:r>
        <w:t xml:space="preserve">Objectives </w:t>
      </w:r>
    </w:p>
    <w:p w14:paraId="067B02FD" w14:textId="13EB82F6" w:rsidR="00F6479D" w:rsidRDefault="00CA45AA" w:rsidP="008F54D9">
      <w:pPr>
        <w:pStyle w:val="BodyText"/>
        <w:rPr>
          <w:rFonts w:cs="Times New Roman"/>
        </w:rPr>
      </w:pPr>
      <w:r>
        <w:rPr>
          <w:b/>
        </w:rPr>
        <w:t>(Figure 2 Pomeroy et al. 2004)</w:t>
      </w:r>
    </w:p>
    <w:p w14:paraId="382E4780" w14:textId="77777777" w:rsidR="00F6479D" w:rsidRDefault="00F6479D" w:rsidP="008F54D9">
      <w:pPr>
        <w:pStyle w:val="BodyText"/>
        <w:rPr>
          <w:rFonts w:cs="Times New Roman"/>
          <w:b/>
          <w:bCs/>
          <w:sz w:val="21"/>
          <w:szCs w:val="21"/>
        </w:rPr>
      </w:pPr>
    </w:p>
    <w:p w14:paraId="6279DE0D" w14:textId="77777777" w:rsidR="00F6479D" w:rsidRDefault="00CA45AA" w:rsidP="008F54D9">
      <w:pPr>
        <w:pStyle w:val="BodyText"/>
        <w:rPr>
          <w:rFonts w:cs="Times New Roman"/>
          <w:sz w:val="20"/>
          <w:szCs w:val="20"/>
        </w:rPr>
      </w:pPr>
      <w:r>
        <w:rPr>
          <w:rFonts w:cs="Times New Roman"/>
          <w:noProof/>
          <w:sz w:val="20"/>
          <w:szCs w:val="20"/>
        </w:rPr>
        <w:drawing>
          <wp:inline distT="0" distB="0" distL="0" distR="0" wp14:anchorId="1E4E17E8" wp14:editId="34F7D90D">
            <wp:extent cx="5992376" cy="67818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1" cstate="print"/>
                    <a:stretch>
                      <a:fillRect/>
                    </a:stretch>
                  </pic:blipFill>
                  <pic:spPr>
                    <a:xfrm>
                      <a:off x="0" y="0"/>
                      <a:ext cx="5992376" cy="6781800"/>
                    </a:xfrm>
                    <a:prstGeom prst="rect">
                      <a:avLst/>
                    </a:prstGeom>
                  </pic:spPr>
                </pic:pic>
              </a:graphicData>
            </a:graphic>
          </wp:inline>
        </w:drawing>
      </w:r>
    </w:p>
    <w:p w14:paraId="78488FC8" w14:textId="77777777" w:rsidR="00F6479D" w:rsidRDefault="00F6479D" w:rsidP="008F54D9">
      <w:pPr>
        <w:pStyle w:val="BodyText"/>
        <w:rPr>
          <w:rFonts w:cs="Times New Roman"/>
          <w:sz w:val="20"/>
          <w:szCs w:val="20"/>
        </w:rPr>
        <w:sectPr w:rsidR="00F6479D">
          <w:pgSz w:w="12240" w:h="15840"/>
          <w:pgMar w:top="1400" w:right="1160" w:bottom="960" w:left="1340" w:header="0" w:footer="751" w:gutter="0"/>
          <w:cols w:space="720"/>
        </w:sectPr>
      </w:pPr>
    </w:p>
    <w:p w14:paraId="12C0DD8D" w14:textId="77777777" w:rsidR="00F6479D" w:rsidRDefault="00F6479D" w:rsidP="008F54D9">
      <w:pPr>
        <w:pStyle w:val="BodyText"/>
        <w:rPr>
          <w:rFonts w:cs="Times New Roman"/>
          <w:sz w:val="6"/>
          <w:szCs w:val="6"/>
        </w:rPr>
      </w:pPr>
    </w:p>
    <w:p w14:paraId="0C00214C" w14:textId="77777777" w:rsidR="00F6479D" w:rsidRDefault="00CA45AA" w:rsidP="008F54D9">
      <w:pPr>
        <w:pStyle w:val="BodyText"/>
        <w:rPr>
          <w:rFonts w:cs="Times New Roman"/>
          <w:sz w:val="20"/>
          <w:szCs w:val="20"/>
        </w:rPr>
      </w:pPr>
      <w:r>
        <w:rPr>
          <w:rFonts w:cs="Times New Roman"/>
          <w:noProof/>
          <w:sz w:val="20"/>
          <w:szCs w:val="20"/>
        </w:rPr>
        <w:drawing>
          <wp:inline distT="0" distB="0" distL="0" distR="0" wp14:anchorId="234EA349" wp14:editId="1ADB0003">
            <wp:extent cx="5708005" cy="7392161"/>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2" cstate="print"/>
                    <a:stretch>
                      <a:fillRect/>
                    </a:stretch>
                  </pic:blipFill>
                  <pic:spPr>
                    <a:xfrm>
                      <a:off x="0" y="0"/>
                      <a:ext cx="5708005" cy="7392161"/>
                    </a:xfrm>
                    <a:prstGeom prst="rect">
                      <a:avLst/>
                    </a:prstGeom>
                  </pic:spPr>
                </pic:pic>
              </a:graphicData>
            </a:graphic>
          </wp:inline>
        </w:drawing>
      </w:r>
    </w:p>
    <w:p w14:paraId="7C0A277D" w14:textId="77777777" w:rsidR="00F6479D" w:rsidRDefault="00F6479D" w:rsidP="008F54D9">
      <w:pPr>
        <w:pStyle w:val="BodyText"/>
        <w:rPr>
          <w:rFonts w:cs="Times New Roman"/>
          <w:sz w:val="20"/>
          <w:szCs w:val="20"/>
        </w:rPr>
        <w:sectPr w:rsidR="00F6479D">
          <w:pgSz w:w="12240" w:h="15840"/>
          <w:pgMar w:top="1360" w:right="1340" w:bottom="940" w:left="1340" w:header="0" w:footer="751" w:gutter="0"/>
          <w:cols w:space="720"/>
        </w:sectPr>
      </w:pPr>
    </w:p>
    <w:p w14:paraId="4D0BC4A0" w14:textId="77777777" w:rsidR="001E00D5" w:rsidRDefault="00CA45AA" w:rsidP="001E00D5">
      <w:pPr>
        <w:pStyle w:val="Heading1"/>
        <w:numPr>
          <w:ilvl w:val="0"/>
          <w:numId w:val="0"/>
        </w:numPr>
      </w:pPr>
      <w:proofErr w:type="gramStart"/>
      <w:r>
        <w:lastRenderedPageBreak/>
        <w:t>Appendix</w:t>
      </w:r>
      <w:r>
        <w:rPr>
          <w:spacing w:val="1"/>
        </w:rPr>
        <w:t xml:space="preserve"> </w:t>
      </w:r>
      <w:r>
        <w:t>VII.</w:t>
      </w:r>
      <w:proofErr w:type="gramEnd"/>
      <w:r>
        <w:t xml:space="preserve"> Socioeconomic Goals and</w:t>
      </w:r>
      <w:r>
        <w:rPr>
          <w:spacing w:val="1"/>
        </w:rPr>
        <w:t xml:space="preserve"> </w:t>
      </w:r>
      <w:r>
        <w:t xml:space="preserve">Objectives </w:t>
      </w:r>
    </w:p>
    <w:p w14:paraId="2C99E02C" w14:textId="5782FCE0" w:rsidR="00F6479D" w:rsidRDefault="00CA45AA" w:rsidP="008F54D9">
      <w:pPr>
        <w:pStyle w:val="BodyText"/>
        <w:rPr>
          <w:rFonts w:cs="Times New Roman"/>
        </w:rPr>
      </w:pPr>
      <w:r>
        <w:rPr>
          <w:b/>
        </w:rPr>
        <w:t>(Figure 3 Pomeroy</w:t>
      </w:r>
      <w:r>
        <w:rPr>
          <w:b/>
          <w:spacing w:val="2"/>
        </w:rPr>
        <w:t xml:space="preserve"> </w:t>
      </w:r>
      <w:r>
        <w:rPr>
          <w:b/>
        </w:rPr>
        <w:t>et al. 2004)</w:t>
      </w:r>
    </w:p>
    <w:p w14:paraId="2639B1E8" w14:textId="77777777" w:rsidR="00F6479D" w:rsidRDefault="00F6479D" w:rsidP="008F54D9">
      <w:pPr>
        <w:pStyle w:val="BodyText"/>
        <w:rPr>
          <w:rFonts w:cs="Times New Roman"/>
          <w:b/>
          <w:bCs/>
          <w:sz w:val="21"/>
          <w:szCs w:val="21"/>
        </w:rPr>
      </w:pPr>
    </w:p>
    <w:p w14:paraId="0E6AD46C" w14:textId="77777777" w:rsidR="00F6479D" w:rsidRDefault="00CA45AA" w:rsidP="008F54D9">
      <w:pPr>
        <w:pStyle w:val="BodyText"/>
        <w:rPr>
          <w:rFonts w:cs="Times New Roman"/>
          <w:sz w:val="20"/>
          <w:szCs w:val="20"/>
        </w:rPr>
      </w:pPr>
      <w:r>
        <w:rPr>
          <w:rFonts w:cs="Times New Roman"/>
          <w:noProof/>
          <w:sz w:val="20"/>
          <w:szCs w:val="20"/>
        </w:rPr>
        <w:drawing>
          <wp:inline distT="0" distB="0" distL="0" distR="0" wp14:anchorId="5E9C3A6C" wp14:editId="2A7A1814">
            <wp:extent cx="5882976" cy="6110763"/>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3" cstate="print"/>
                    <a:stretch>
                      <a:fillRect/>
                    </a:stretch>
                  </pic:blipFill>
                  <pic:spPr>
                    <a:xfrm>
                      <a:off x="0" y="0"/>
                      <a:ext cx="5882976" cy="6110763"/>
                    </a:xfrm>
                    <a:prstGeom prst="rect">
                      <a:avLst/>
                    </a:prstGeom>
                  </pic:spPr>
                </pic:pic>
              </a:graphicData>
            </a:graphic>
          </wp:inline>
        </w:drawing>
      </w:r>
    </w:p>
    <w:p w14:paraId="3363DD1F" w14:textId="77777777" w:rsidR="00F6479D" w:rsidRDefault="00F6479D" w:rsidP="008F54D9">
      <w:pPr>
        <w:pStyle w:val="BodyText"/>
        <w:rPr>
          <w:rFonts w:cs="Times New Roman"/>
          <w:sz w:val="20"/>
          <w:szCs w:val="20"/>
        </w:rPr>
        <w:sectPr w:rsidR="00F6479D">
          <w:pgSz w:w="12240" w:h="15840"/>
          <w:pgMar w:top="1400" w:right="1340" w:bottom="940" w:left="1340" w:header="0" w:footer="751" w:gutter="0"/>
          <w:cols w:space="720"/>
        </w:sectPr>
      </w:pPr>
    </w:p>
    <w:p w14:paraId="1926B658" w14:textId="77777777" w:rsidR="00F6479D" w:rsidRDefault="00F6479D" w:rsidP="008F54D9">
      <w:pPr>
        <w:pStyle w:val="BodyText"/>
        <w:rPr>
          <w:rFonts w:cs="Times New Roman"/>
          <w:b/>
          <w:bCs/>
          <w:sz w:val="6"/>
          <w:szCs w:val="6"/>
        </w:rPr>
      </w:pPr>
    </w:p>
    <w:p w14:paraId="7D2E1DC4" w14:textId="77777777" w:rsidR="00F6479D" w:rsidRDefault="00CA45AA" w:rsidP="008F54D9">
      <w:pPr>
        <w:pStyle w:val="BodyText"/>
        <w:rPr>
          <w:rFonts w:cs="Times New Roman"/>
          <w:sz w:val="20"/>
          <w:szCs w:val="20"/>
        </w:rPr>
      </w:pPr>
      <w:r>
        <w:rPr>
          <w:rFonts w:cs="Times New Roman"/>
          <w:noProof/>
          <w:sz w:val="20"/>
          <w:szCs w:val="20"/>
        </w:rPr>
        <w:drawing>
          <wp:inline distT="0" distB="0" distL="0" distR="0" wp14:anchorId="28FA7EC0" wp14:editId="2CDD4A2B">
            <wp:extent cx="5863625" cy="7016877"/>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4" cstate="print"/>
                    <a:stretch>
                      <a:fillRect/>
                    </a:stretch>
                  </pic:blipFill>
                  <pic:spPr>
                    <a:xfrm>
                      <a:off x="0" y="0"/>
                      <a:ext cx="5863625" cy="7016877"/>
                    </a:xfrm>
                    <a:prstGeom prst="rect">
                      <a:avLst/>
                    </a:prstGeom>
                  </pic:spPr>
                </pic:pic>
              </a:graphicData>
            </a:graphic>
          </wp:inline>
        </w:drawing>
      </w:r>
    </w:p>
    <w:p w14:paraId="6D38D333" w14:textId="77777777" w:rsidR="00F6479D" w:rsidRDefault="00F6479D" w:rsidP="008F54D9">
      <w:pPr>
        <w:pStyle w:val="BodyText"/>
        <w:rPr>
          <w:rFonts w:cs="Times New Roman"/>
          <w:b/>
          <w:bCs/>
          <w:sz w:val="20"/>
          <w:szCs w:val="20"/>
        </w:rPr>
      </w:pPr>
    </w:p>
    <w:p w14:paraId="380B340E" w14:textId="77777777" w:rsidR="00F6479D" w:rsidRDefault="00F6479D" w:rsidP="008F54D9">
      <w:pPr>
        <w:pStyle w:val="BodyText"/>
        <w:rPr>
          <w:rFonts w:cs="Times New Roman"/>
          <w:b/>
          <w:bCs/>
          <w:sz w:val="20"/>
          <w:szCs w:val="20"/>
        </w:rPr>
      </w:pPr>
    </w:p>
    <w:p w14:paraId="20D8BF8D" w14:textId="77777777" w:rsidR="00F6479D" w:rsidRDefault="00F6479D" w:rsidP="008F54D9">
      <w:pPr>
        <w:pStyle w:val="BodyText"/>
        <w:rPr>
          <w:rFonts w:cs="Times New Roman"/>
          <w:b/>
          <w:bCs/>
          <w:sz w:val="20"/>
          <w:szCs w:val="20"/>
        </w:rPr>
      </w:pPr>
    </w:p>
    <w:p w14:paraId="36393C1F" w14:textId="77777777" w:rsidR="00F6479D" w:rsidRDefault="00F6479D" w:rsidP="008F54D9">
      <w:pPr>
        <w:pStyle w:val="BodyText"/>
        <w:rPr>
          <w:rFonts w:cs="Times New Roman"/>
          <w:b/>
          <w:bCs/>
          <w:sz w:val="20"/>
          <w:szCs w:val="20"/>
        </w:rPr>
      </w:pPr>
    </w:p>
    <w:p w14:paraId="4CC43812" w14:textId="77777777" w:rsidR="00F6479D" w:rsidRDefault="00F6479D" w:rsidP="008F54D9">
      <w:pPr>
        <w:pStyle w:val="BodyText"/>
        <w:rPr>
          <w:rFonts w:cs="Times New Roman"/>
          <w:b/>
          <w:bCs/>
          <w:sz w:val="20"/>
          <w:szCs w:val="20"/>
        </w:rPr>
      </w:pPr>
    </w:p>
    <w:p w14:paraId="1EA7D6F8" w14:textId="77777777" w:rsidR="00F6479D" w:rsidRDefault="00F6479D" w:rsidP="008F54D9">
      <w:pPr>
        <w:pStyle w:val="BodyText"/>
        <w:rPr>
          <w:rFonts w:cs="Times New Roman"/>
          <w:b/>
          <w:bCs/>
          <w:sz w:val="18"/>
          <w:szCs w:val="18"/>
        </w:rPr>
      </w:pPr>
    </w:p>
    <w:p w14:paraId="2A99BF0D" w14:textId="77777777" w:rsidR="00913534" w:rsidRDefault="00913534">
      <w:pPr>
        <w:rPr>
          <w:rFonts w:ascii="Times New Roman" w:eastAsia="Times New Roman" w:hAnsi="Times New Roman"/>
          <w:b/>
          <w:sz w:val="24"/>
          <w:szCs w:val="24"/>
        </w:rPr>
      </w:pPr>
      <w:r>
        <w:rPr>
          <w:b/>
        </w:rPr>
        <w:br w:type="page"/>
      </w:r>
    </w:p>
    <w:p w14:paraId="266BFD6B" w14:textId="77777777" w:rsidR="001E00D5" w:rsidRDefault="00CA45AA" w:rsidP="001E00D5">
      <w:pPr>
        <w:pStyle w:val="Heading1"/>
        <w:numPr>
          <w:ilvl w:val="0"/>
          <w:numId w:val="0"/>
        </w:numPr>
      </w:pPr>
      <w:proofErr w:type="gramStart"/>
      <w:r>
        <w:lastRenderedPageBreak/>
        <w:t>Appendix</w:t>
      </w:r>
      <w:r>
        <w:rPr>
          <w:spacing w:val="1"/>
        </w:rPr>
        <w:t xml:space="preserve"> </w:t>
      </w:r>
      <w:r>
        <w:t>VIII.</w:t>
      </w:r>
      <w:proofErr w:type="gramEnd"/>
      <w:r>
        <w:t xml:space="preserve"> Governance Goals and</w:t>
      </w:r>
      <w:r>
        <w:rPr>
          <w:spacing w:val="1"/>
        </w:rPr>
        <w:t xml:space="preserve"> </w:t>
      </w:r>
      <w:r>
        <w:t xml:space="preserve">Objectives </w:t>
      </w:r>
    </w:p>
    <w:p w14:paraId="27EEA610" w14:textId="17E5ADBE" w:rsidR="00F6479D" w:rsidRDefault="00CA45AA" w:rsidP="008F54D9">
      <w:pPr>
        <w:pStyle w:val="BodyText"/>
        <w:rPr>
          <w:rFonts w:cs="Times New Roman"/>
        </w:rPr>
      </w:pPr>
      <w:r>
        <w:rPr>
          <w:b/>
        </w:rPr>
        <w:t>(Figure 4 Pomeroy</w:t>
      </w:r>
      <w:r>
        <w:rPr>
          <w:b/>
          <w:spacing w:val="2"/>
        </w:rPr>
        <w:t xml:space="preserve"> </w:t>
      </w:r>
      <w:r>
        <w:rPr>
          <w:b/>
        </w:rPr>
        <w:t>et al. 2004)</w:t>
      </w:r>
    </w:p>
    <w:p w14:paraId="13776534" w14:textId="77777777" w:rsidR="00F6479D" w:rsidRDefault="00F6479D" w:rsidP="008F54D9">
      <w:pPr>
        <w:pStyle w:val="BodyText"/>
        <w:rPr>
          <w:rFonts w:cs="Times New Roman"/>
          <w:sz w:val="6"/>
          <w:szCs w:val="6"/>
        </w:rPr>
      </w:pPr>
    </w:p>
    <w:p w14:paraId="667231D6" w14:textId="77777777" w:rsidR="00F6479D" w:rsidRDefault="00CA45AA" w:rsidP="008F54D9">
      <w:pPr>
        <w:pStyle w:val="BodyText"/>
        <w:rPr>
          <w:rFonts w:cs="Times New Roman"/>
          <w:sz w:val="20"/>
          <w:szCs w:val="20"/>
        </w:rPr>
      </w:pPr>
      <w:r>
        <w:rPr>
          <w:rFonts w:cs="Times New Roman"/>
          <w:noProof/>
          <w:sz w:val="20"/>
          <w:szCs w:val="20"/>
        </w:rPr>
        <w:drawing>
          <wp:inline distT="0" distB="0" distL="0" distR="0" wp14:anchorId="407312DC" wp14:editId="19A76774">
            <wp:extent cx="6014703" cy="618077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5" cstate="print"/>
                    <a:stretch>
                      <a:fillRect/>
                    </a:stretch>
                  </pic:blipFill>
                  <pic:spPr>
                    <a:xfrm>
                      <a:off x="0" y="0"/>
                      <a:ext cx="6014703" cy="6180772"/>
                    </a:xfrm>
                    <a:prstGeom prst="rect">
                      <a:avLst/>
                    </a:prstGeom>
                  </pic:spPr>
                </pic:pic>
              </a:graphicData>
            </a:graphic>
          </wp:inline>
        </w:drawing>
      </w:r>
    </w:p>
    <w:p w14:paraId="45EED68D" w14:textId="77777777" w:rsidR="00F6479D" w:rsidRDefault="00F6479D" w:rsidP="008F54D9">
      <w:pPr>
        <w:pStyle w:val="BodyText"/>
        <w:rPr>
          <w:rFonts w:cs="Times New Roman"/>
          <w:sz w:val="20"/>
          <w:szCs w:val="20"/>
        </w:rPr>
        <w:sectPr w:rsidR="00F6479D">
          <w:pgSz w:w="12240" w:h="15840"/>
          <w:pgMar w:top="1360" w:right="1120" w:bottom="940" w:left="1340" w:header="0" w:footer="751" w:gutter="0"/>
          <w:cols w:space="720"/>
        </w:sectPr>
      </w:pPr>
    </w:p>
    <w:p w14:paraId="76A9CA11" w14:textId="77777777" w:rsidR="00F6479D" w:rsidRDefault="00F6479D" w:rsidP="008F54D9">
      <w:pPr>
        <w:pStyle w:val="BodyText"/>
        <w:rPr>
          <w:rFonts w:cs="Times New Roman"/>
          <w:sz w:val="6"/>
          <w:szCs w:val="6"/>
        </w:rPr>
      </w:pPr>
    </w:p>
    <w:p w14:paraId="6AB9EF20" w14:textId="77777777" w:rsidR="00F6479D" w:rsidRDefault="00CA45AA" w:rsidP="008F54D9">
      <w:pPr>
        <w:pStyle w:val="BodyText"/>
        <w:rPr>
          <w:rFonts w:cs="Times New Roman"/>
          <w:sz w:val="20"/>
          <w:szCs w:val="20"/>
        </w:rPr>
      </w:pPr>
      <w:r>
        <w:rPr>
          <w:rFonts w:cs="Times New Roman"/>
          <w:noProof/>
          <w:sz w:val="20"/>
          <w:szCs w:val="20"/>
        </w:rPr>
        <w:drawing>
          <wp:inline distT="0" distB="0" distL="0" distR="0" wp14:anchorId="46388556" wp14:editId="016016ED">
            <wp:extent cx="5956320" cy="7267194"/>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6" cstate="print"/>
                    <a:stretch>
                      <a:fillRect/>
                    </a:stretch>
                  </pic:blipFill>
                  <pic:spPr>
                    <a:xfrm>
                      <a:off x="0" y="0"/>
                      <a:ext cx="5956320" cy="7267194"/>
                    </a:xfrm>
                    <a:prstGeom prst="rect">
                      <a:avLst/>
                    </a:prstGeom>
                  </pic:spPr>
                </pic:pic>
              </a:graphicData>
            </a:graphic>
          </wp:inline>
        </w:drawing>
      </w:r>
    </w:p>
    <w:p w14:paraId="7A178FB0" w14:textId="77777777" w:rsidR="00F6479D" w:rsidRDefault="00F6479D" w:rsidP="008F54D9">
      <w:pPr>
        <w:pStyle w:val="BodyText"/>
        <w:rPr>
          <w:rFonts w:cs="Times New Roman"/>
          <w:sz w:val="20"/>
          <w:szCs w:val="20"/>
        </w:rPr>
        <w:sectPr w:rsidR="00F6479D">
          <w:pgSz w:w="12240" w:h="15840"/>
          <w:pgMar w:top="1360" w:right="1220" w:bottom="940" w:left="1340" w:header="0" w:footer="751" w:gutter="0"/>
          <w:cols w:space="720"/>
        </w:sectPr>
      </w:pPr>
    </w:p>
    <w:p w14:paraId="74F056CF" w14:textId="06E6290E" w:rsidR="00F6479D" w:rsidRDefault="00CA45AA" w:rsidP="001E00D5">
      <w:pPr>
        <w:pStyle w:val="Heading1"/>
        <w:numPr>
          <w:ilvl w:val="0"/>
          <w:numId w:val="0"/>
        </w:numPr>
        <w:rPr>
          <w:rFonts w:cs="Times New Roman"/>
        </w:rPr>
      </w:pPr>
      <w:r>
        <w:lastRenderedPageBreak/>
        <w:t>Appendix</w:t>
      </w:r>
      <w:r>
        <w:rPr>
          <w:spacing w:val="1"/>
        </w:rPr>
        <w:t xml:space="preserve"> </w:t>
      </w:r>
      <w:r>
        <w:t xml:space="preserve">IX: </w:t>
      </w:r>
      <w:r w:rsidR="00E7440F">
        <w:t>Interdisciplinary Plan</w:t>
      </w:r>
      <w:r w:rsidR="00A53189">
        <w:t>ning</w:t>
      </w:r>
      <w:r w:rsidR="00E7440F">
        <w:t xml:space="preserve"> Team</w:t>
      </w:r>
    </w:p>
    <w:p w14:paraId="7D87E2E5" w14:textId="611868EB" w:rsidR="001E06BB" w:rsidRDefault="001E06BB" w:rsidP="008F54D9">
      <w:pPr>
        <w:pStyle w:val="BodyText"/>
      </w:pPr>
      <w:r>
        <w:t>John Carmichael, SEDAR</w:t>
      </w:r>
    </w:p>
    <w:p w14:paraId="622F6274" w14:textId="4EE0DE99" w:rsidR="00A72D72" w:rsidRDefault="00A72D72" w:rsidP="008F54D9">
      <w:pPr>
        <w:pStyle w:val="BodyText"/>
      </w:pPr>
      <w:r>
        <w:t>Brian Cheuvront, SAFMC</w:t>
      </w:r>
    </w:p>
    <w:p w14:paraId="2E6757AC" w14:textId="569EB811" w:rsidR="00A72D72" w:rsidRDefault="00A72D72" w:rsidP="008F54D9">
      <w:pPr>
        <w:pStyle w:val="BodyText"/>
      </w:pPr>
      <w:r>
        <w:t>Chip Collier, SAFMC</w:t>
      </w:r>
    </w:p>
    <w:p w14:paraId="23C860FC" w14:textId="03C0E26E" w:rsidR="00A72D72" w:rsidRDefault="00A72D72" w:rsidP="008F54D9">
      <w:pPr>
        <w:pStyle w:val="BodyText"/>
      </w:pPr>
      <w:r>
        <w:t xml:space="preserve">David Dale, </w:t>
      </w:r>
      <w:r w:rsidR="009365D6">
        <w:t>NMFS SERO</w:t>
      </w:r>
    </w:p>
    <w:p w14:paraId="09DA95A9" w14:textId="21AC185D" w:rsidR="00A72D72" w:rsidRDefault="00A72D72" w:rsidP="008F54D9">
      <w:pPr>
        <w:pStyle w:val="BodyText"/>
      </w:pPr>
      <w:r>
        <w:t>Andy David, NMFS SEFSC</w:t>
      </w:r>
    </w:p>
    <w:p w14:paraId="3145B0DE" w14:textId="44AE3215" w:rsidR="00A72D72" w:rsidRDefault="00A72D72" w:rsidP="008F54D9">
      <w:pPr>
        <w:pStyle w:val="BodyText"/>
      </w:pPr>
      <w:r>
        <w:t>Rick DeVictor, NMFS SERO</w:t>
      </w:r>
    </w:p>
    <w:p w14:paraId="703736BA" w14:textId="113B61C1" w:rsidR="001E06BB" w:rsidRDefault="001E06BB" w:rsidP="008F54D9">
      <w:pPr>
        <w:pStyle w:val="BodyText"/>
      </w:pPr>
      <w:r>
        <w:t>Mike Errigo, SAFMC</w:t>
      </w:r>
    </w:p>
    <w:p w14:paraId="4E055EF3" w14:textId="3F187AE7" w:rsidR="0096160C" w:rsidRDefault="0096160C" w:rsidP="008F54D9">
      <w:pPr>
        <w:pStyle w:val="BodyText"/>
      </w:pPr>
      <w:r>
        <w:t>Nick Farmer, NMFS SERO</w:t>
      </w:r>
    </w:p>
    <w:p w14:paraId="660EEB9B" w14:textId="657175D8" w:rsidR="0096160C" w:rsidRDefault="0096160C" w:rsidP="008F54D9">
      <w:pPr>
        <w:pStyle w:val="BodyText"/>
      </w:pPr>
      <w:r>
        <w:t>Stacey Harter, NMFS SEFSC</w:t>
      </w:r>
    </w:p>
    <w:p w14:paraId="280CD486" w14:textId="05AAF08A" w:rsidR="00A72D72" w:rsidRDefault="00A72D72" w:rsidP="008F54D9">
      <w:pPr>
        <w:pStyle w:val="BodyText"/>
      </w:pPr>
      <w:r>
        <w:t>Andrew Herndon, NMFS SERO</w:t>
      </w:r>
    </w:p>
    <w:p w14:paraId="6CBF2973" w14:textId="35932F9E" w:rsidR="00A840CE" w:rsidRDefault="00A840CE" w:rsidP="008F54D9">
      <w:pPr>
        <w:pStyle w:val="BodyText"/>
      </w:pPr>
      <w:r>
        <w:t xml:space="preserve">Stephen Holiman, NMFS </w:t>
      </w:r>
      <w:r w:rsidR="009365D6">
        <w:t>SERO</w:t>
      </w:r>
    </w:p>
    <w:p w14:paraId="0D4C285E" w14:textId="31173515" w:rsidR="001E06BB" w:rsidRDefault="001E06BB" w:rsidP="008F54D9">
      <w:pPr>
        <w:pStyle w:val="BodyText"/>
      </w:pPr>
      <w:r>
        <w:t>Michael Jepson, NMFS SE</w:t>
      </w:r>
      <w:r w:rsidR="00F715E6">
        <w:t>RO</w:t>
      </w:r>
    </w:p>
    <w:p w14:paraId="07558819" w14:textId="7752CD38" w:rsidR="00A840CE" w:rsidRDefault="00A840CE" w:rsidP="008F54D9">
      <w:pPr>
        <w:pStyle w:val="BodyText"/>
      </w:pPr>
      <w:r>
        <w:t>Todd Kellison, NMFS SEFSC</w:t>
      </w:r>
    </w:p>
    <w:p w14:paraId="075D2F86" w14:textId="3A34254E" w:rsidR="00A72D72" w:rsidRDefault="001E06BB" w:rsidP="008F54D9">
      <w:pPr>
        <w:pStyle w:val="BodyText"/>
      </w:pPr>
      <w:r>
        <w:t>Jennifer Lee, NMFS SERO</w:t>
      </w:r>
    </w:p>
    <w:p w14:paraId="53EE5823" w14:textId="77777777" w:rsidR="00F715E6" w:rsidRDefault="00F715E6" w:rsidP="00F715E6">
      <w:pPr>
        <w:pStyle w:val="BodyText"/>
      </w:pPr>
      <w:r>
        <w:t>Ken</w:t>
      </w:r>
      <w:r>
        <w:rPr>
          <w:spacing w:val="2"/>
        </w:rPr>
        <w:t xml:space="preserve"> </w:t>
      </w:r>
      <w:r>
        <w:t>Lindeman, PhD, Florida Institute of Technology</w:t>
      </w:r>
      <w:r>
        <w:rPr>
          <w:spacing w:val="-3"/>
        </w:rPr>
        <w:t xml:space="preserve"> </w:t>
      </w:r>
      <w:r>
        <w:t>(Member, MPA Expert Working</w:t>
      </w:r>
      <w:r>
        <w:rPr>
          <w:spacing w:val="35"/>
        </w:rPr>
        <w:t xml:space="preserve"> </w:t>
      </w:r>
      <w:r>
        <w:t>Group)</w:t>
      </w:r>
    </w:p>
    <w:p w14:paraId="7F83B9A9" w14:textId="7B7687FE" w:rsidR="001E06BB" w:rsidRDefault="001E06BB" w:rsidP="008F54D9">
      <w:pPr>
        <w:pStyle w:val="BodyText"/>
      </w:pPr>
      <w:r>
        <w:t>Kari MacLauchlin, SAFMC</w:t>
      </w:r>
    </w:p>
    <w:p w14:paraId="007DF7C9" w14:textId="7B978985" w:rsidR="001E06BB" w:rsidRDefault="001E06BB" w:rsidP="008F54D9">
      <w:pPr>
        <w:pStyle w:val="BodyText"/>
      </w:pPr>
      <w:r>
        <w:t>John McGovern, NMFS SERO</w:t>
      </w:r>
    </w:p>
    <w:p w14:paraId="3A448546" w14:textId="77777777" w:rsidR="00F715E6" w:rsidRDefault="00F715E6" w:rsidP="00F715E6">
      <w:pPr>
        <w:pStyle w:val="BodyText"/>
      </w:pPr>
      <w:r>
        <w:t>Michelle Meadows, Meadows Ecological,</w:t>
      </w:r>
      <w:r>
        <w:rPr>
          <w:spacing w:val="2"/>
        </w:rPr>
        <w:t xml:space="preserve"> </w:t>
      </w:r>
      <w:r>
        <w:t>LLC</w:t>
      </w:r>
    </w:p>
    <w:p w14:paraId="292FB59A" w14:textId="2656ABF0" w:rsidR="0096160C" w:rsidRDefault="0096160C" w:rsidP="008F54D9">
      <w:pPr>
        <w:pStyle w:val="BodyText"/>
      </w:pPr>
      <w:r>
        <w:t>Roger Pugliese, SAFMC</w:t>
      </w:r>
    </w:p>
    <w:p w14:paraId="6BDFD994" w14:textId="79F4AA3F" w:rsidR="00A72D72" w:rsidRDefault="001E06BB" w:rsidP="008F54D9">
      <w:pPr>
        <w:pStyle w:val="BodyText"/>
      </w:pPr>
      <w:r>
        <w:t>Jeff Radonski, NMFS OLE</w:t>
      </w:r>
    </w:p>
    <w:p w14:paraId="6EA9AF8F" w14:textId="7EC105B8" w:rsidR="0096160C" w:rsidRDefault="0096160C" w:rsidP="008F54D9">
      <w:pPr>
        <w:pStyle w:val="BodyText"/>
      </w:pPr>
      <w:r>
        <w:t>Monica Smit-Brunello, NMFS SERO</w:t>
      </w:r>
    </w:p>
    <w:p w14:paraId="599F05CB" w14:textId="69C43AB3" w:rsidR="00A72D72" w:rsidRDefault="00A72D72" w:rsidP="008F54D9">
      <w:pPr>
        <w:pStyle w:val="BodyText"/>
      </w:pPr>
      <w:r>
        <w:t>Amber Von Harten, SAFMC</w:t>
      </w:r>
    </w:p>
    <w:p w14:paraId="78FB5A07" w14:textId="77777777" w:rsidR="00A72D72" w:rsidRDefault="00A72D72" w:rsidP="00A72D72">
      <w:pPr>
        <w:pStyle w:val="BodyText"/>
      </w:pPr>
      <w:r>
        <w:t>Gregg Waugh, SAFMC</w:t>
      </w:r>
    </w:p>
    <w:p w14:paraId="1CF4DE28" w14:textId="77777777" w:rsidR="00A72D72" w:rsidRDefault="00A72D72" w:rsidP="008F54D9">
      <w:pPr>
        <w:pStyle w:val="BodyText"/>
      </w:pPr>
    </w:p>
    <w:sectPr w:rsidR="00A72D72" w:rsidSect="00913534">
      <w:pgSz w:w="12240" w:h="15840"/>
      <w:pgMar w:top="1380" w:right="1340" w:bottom="940" w:left="1340" w:header="0" w:footer="7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3B2612" w14:textId="77777777" w:rsidR="00D9616A" w:rsidRDefault="00D9616A">
      <w:r>
        <w:separator/>
      </w:r>
    </w:p>
  </w:endnote>
  <w:endnote w:type="continuationSeparator" w:id="0">
    <w:p w14:paraId="2F80F2FD" w14:textId="77777777" w:rsidR="00D9616A" w:rsidRDefault="00D9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863614"/>
      <w:docPartObj>
        <w:docPartGallery w:val="Page Numbers (Bottom of Page)"/>
        <w:docPartUnique/>
      </w:docPartObj>
    </w:sdtPr>
    <w:sdtEndPr>
      <w:rPr>
        <w:noProof/>
      </w:rPr>
    </w:sdtEndPr>
    <w:sdtContent>
      <w:p w14:paraId="4B8F40CC" w14:textId="434A272A" w:rsidR="004E4EC7" w:rsidRDefault="004E4EC7">
        <w:pPr>
          <w:pStyle w:val="Footer"/>
          <w:jc w:val="center"/>
        </w:pPr>
        <w:r>
          <w:fldChar w:fldCharType="begin"/>
        </w:r>
        <w:r>
          <w:instrText xml:space="preserve"> PAGE   \* MERGEFORMAT </w:instrText>
        </w:r>
        <w:r>
          <w:fldChar w:fldCharType="separate"/>
        </w:r>
        <w:r w:rsidR="00A53189">
          <w:rPr>
            <w:noProof/>
          </w:rPr>
          <w:t>2</w:t>
        </w:r>
        <w:r>
          <w:rPr>
            <w:noProof/>
          </w:rPr>
          <w:fldChar w:fldCharType="end"/>
        </w:r>
      </w:p>
    </w:sdtContent>
  </w:sdt>
  <w:p w14:paraId="6CC4F3EB" w14:textId="4EE56E49" w:rsidR="004E4EC7" w:rsidRDefault="004E4EC7">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634B32" w14:textId="77777777" w:rsidR="00D9616A" w:rsidRDefault="00D9616A">
      <w:r>
        <w:separator/>
      </w:r>
    </w:p>
  </w:footnote>
  <w:footnote w:type="continuationSeparator" w:id="0">
    <w:p w14:paraId="34CC2E84" w14:textId="77777777" w:rsidR="00D9616A" w:rsidRDefault="00D961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85B37"/>
    <w:multiLevelType w:val="hybridMultilevel"/>
    <w:tmpl w:val="4350D00C"/>
    <w:lvl w:ilvl="0" w:tplc="EB3276C0">
      <w:start w:val="7"/>
      <w:numFmt w:val="decimal"/>
      <w:lvlText w:val="Goal %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6B2446"/>
    <w:multiLevelType w:val="hybridMultilevel"/>
    <w:tmpl w:val="46E089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8C76CEB"/>
    <w:multiLevelType w:val="multilevel"/>
    <w:tmpl w:val="08248AD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nsid w:val="08C93A5B"/>
    <w:multiLevelType w:val="multilevel"/>
    <w:tmpl w:val="2B0A74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C832083"/>
    <w:multiLevelType w:val="hybridMultilevel"/>
    <w:tmpl w:val="DB9C6F6C"/>
    <w:lvl w:ilvl="0" w:tplc="2CFADDFE">
      <w:start w:val="18"/>
      <w:numFmt w:val="upperLetter"/>
      <w:lvlText w:val="Obj.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F45F7A"/>
    <w:multiLevelType w:val="hybridMultilevel"/>
    <w:tmpl w:val="1DAA81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EA7FBF"/>
    <w:multiLevelType w:val="hybridMultilevel"/>
    <w:tmpl w:val="13C499B6"/>
    <w:lvl w:ilvl="0" w:tplc="7A242A7E">
      <w:start w:val="1"/>
      <w:numFmt w:val="decimal"/>
      <w:lvlText w:val="Goal %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F0728A"/>
    <w:multiLevelType w:val="hybridMultilevel"/>
    <w:tmpl w:val="D42AF55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nsid w:val="1E5142A2"/>
    <w:multiLevelType w:val="hybridMultilevel"/>
    <w:tmpl w:val="F5706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6D1A80"/>
    <w:multiLevelType w:val="hybridMultilevel"/>
    <w:tmpl w:val="901A9F1C"/>
    <w:lvl w:ilvl="0" w:tplc="834EEFF6">
      <w:start w:val="7"/>
      <w:numFmt w:val="decimal"/>
      <w:lvlText w:val="Goal %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833E2A"/>
    <w:multiLevelType w:val="hybridMultilevel"/>
    <w:tmpl w:val="25C2E0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8D813EF"/>
    <w:multiLevelType w:val="hybridMultilevel"/>
    <w:tmpl w:val="C57010E8"/>
    <w:lvl w:ilvl="0" w:tplc="683E81F0">
      <w:start w:val="9"/>
      <w:numFmt w:val="upperLetter"/>
      <w:lvlText w:val="Obj.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2F2D60"/>
    <w:multiLevelType w:val="hybridMultilevel"/>
    <w:tmpl w:val="03FA01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DA04EC"/>
    <w:multiLevelType w:val="hybridMultilevel"/>
    <w:tmpl w:val="F6BC0E28"/>
    <w:lvl w:ilvl="0" w:tplc="C9AC69FC">
      <w:start w:val="16"/>
      <w:numFmt w:val="upperLetter"/>
      <w:lvlText w:val="Obj.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D563BA"/>
    <w:multiLevelType w:val="hybridMultilevel"/>
    <w:tmpl w:val="6B004A2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5">
    <w:nsid w:val="3A8C3FEB"/>
    <w:multiLevelType w:val="hybridMultilevel"/>
    <w:tmpl w:val="BFF80E6E"/>
    <w:lvl w:ilvl="0" w:tplc="0360FAAE">
      <w:start w:val="14"/>
      <w:numFmt w:val="upperLetter"/>
      <w:lvlText w:val="Obj.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6934AC"/>
    <w:multiLevelType w:val="hybridMultilevel"/>
    <w:tmpl w:val="EFCADA90"/>
    <w:lvl w:ilvl="0" w:tplc="C2CEE1A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4F5437"/>
    <w:multiLevelType w:val="hybridMultilevel"/>
    <w:tmpl w:val="3460B8C8"/>
    <w:lvl w:ilvl="0" w:tplc="3E709DC0">
      <w:start w:val="9"/>
      <w:numFmt w:val="upperLetter"/>
      <w:lvlText w:val="Obj.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947B80"/>
    <w:multiLevelType w:val="hybridMultilevel"/>
    <w:tmpl w:val="872285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7C5220F"/>
    <w:multiLevelType w:val="hybridMultilevel"/>
    <w:tmpl w:val="2A3CC2F2"/>
    <w:lvl w:ilvl="0" w:tplc="C72C9784">
      <w:start w:val="1"/>
      <w:numFmt w:val="decimal"/>
      <w:lvlText w:val="Go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ED72DC"/>
    <w:multiLevelType w:val="hybridMultilevel"/>
    <w:tmpl w:val="854067EA"/>
    <w:lvl w:ilvl="0" w:tplc="27764266">
      <w:start w:val="1"/>
      <w:numFmt w:val="decimal"/>
      <w:lvlText w:val="Goal %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4465B5"/>
    <w:multiLevelType w:val="hybridMultilevel"/>
    <w:tmpl w:val="232A45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A0833C0"/>
    <w:multiLevelType w:val="hybridMultilevel"/>
    <w:tmpl w:val="144E757A"/>
    <w:lvl w:ilvl="0" w:tplc="605E5868">
      <w:start w:val="1"/>
      <w:numFmt w:val="upperLetter"/>
      <w:lvlText w:val="Obj.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05680F"/>
    <w:multiLevelType w:val="hybridMultilevel"/>
    <w:tmpl w:val="C1D210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C336D01"/>
    <w:multiLevelType w:val="hybridMultilevel"/>
    <w:tmpl w:val="17DE1438"/>
    <w:lvl w:ilvl="0" w:tplc="2C54F2FA">
      <w:start w:val="5"/>
      <w:numFmt w:val="decimal"/>
      <w:lvlText w:val="%1."/>
      <w:lvlJc w:val="left"/>
      <w:pPr>
        <w:ind w:left="460" w:hanging="360"/>
      </w:pPr>
      <w:rPr>
        <w:rFonts w:ascii="Times New Roman" w:eastAsia="Times New Roman" w:hAnsi="Times New Roman" w:hint="default"/>
        <w:b/>
        <w:bCs/>
        <w:sz w:val="24"/>
        <w:szCs w:val="24"/>
      </w:rPr>
    </w:lvl>
    <w:lvl w:ilvl="1" w:tplc="10B69AF6">
      <w:start w:val="1"/>
      <w:numFmt w:val="bullet"/>
      <w:lvlText w:val="•"/>
      <w:lvlJc w:val="left"/>
      <w:pPr>
        <w:ind w:left="820" w:hanging="360"/>
      </w:pPr>
      <w:rPr>
        <w:rFonts w:hint="default"/>
      </w:rPr>
    </w:lvl>
    <w:lvl w:ilvl="2" w:tplc="72DE2594">
      <w:start w:val="1"/>
      <w:numFmt w:val="bullet"/>
      <w:lvlText w:val="•"/>
      <w:lvlJc w:val="left"/>
      <w:pPr>
        <w:ind w:left="1791" w:hanging="360"/>
      </w:pPr>
      <w:rPr>
        <w:rFonts w:hint="default"/>
      </w:rPr>
    </w:lvl>
    <w:lvl w:ilvl="3" w:tplc="080AE2F8">
      <w:start w:val="1"/>
      <w:numFmt w:val="bullet"/>
      <w:lvlText w:val="•"/>
      <w:lvlJc w:val="left"/>
      <w:pPr>
        <w:ind w:left="2762" w:hanging="360"/>
      </w:pPr>
      <w:rPr>
        <w:rFonts w:hint="default"/>
      </w:rPr>
    </w:lvl>
    <w:lvl w:ilvl="4" w:tplc="D34227C8">
      <w:start w:val="1"/>
      <w:numFmt w:val="bullet"/>
      <w:lvlText w:val="•"/>
      <w:lvlJc w:val="left"/>
      <w:pPr>
        <w:ind w:left="3733" w:hanging="360"/>
      </w:pPr>
      <w:rPr>
        <w:rFonts w:hint="default"/>
      </w:rPr>
    </w:lvl>
    <w:lvl w:ilvl="5" w:tplc="ACB8833E">
      <w:start w:val="1"/>
      <w:numFmt w:val="bullet"/>
      <w:lvlText w:val="•"/>
      <w:lvlJc w:val="left"/>
      <w:pPr>
        <w:ind w:left="4704" w:hanging="360"/>
      </w:pPr>
      <w:rPr>
        <w:rFonts w:hint="default"/>
      </w:rPr>
    </w:lvl>
    <w:lvl w:ilvl="6" w:tplc="8A18269C">
      <w:start w:val="1"/>
      <w:numFmt w:val="bullet"/>
      <w:lvlText w:val="•"/>
      <w:lvlJc w:val="left"/>
      <w:pPr>
        <w:ind w:left="5675" w:hanging="360"/>
      </w:pPr>
      <w:rPr>
        <w:rFonts w:hint="default"/>
      </w:rPr>
    </w:lvl>
    <w:lvl w:ilvl="7" w:tplc="8AB48D78">
      <w:start w:val="1"/>
      <w:numFmt w:val="bullet"/>
      <w:lvlText w:val="•"/>
      <w:lvlJc w:val="left"/>
      <w:pPr>
        <w:ind w:left="6646" w:hanging="360"/>
      </w:pPr>
      <w:rPr>
        <w:rFonts w:hint="default"/>
      </w:rPr>
    </w:lvl>
    <w:lvl w:ilvl="8" w:tplc="9EF6D722">
      <w:start w:val="1"/>
      <w:numFmt w:val="bullet"/>
      <w:lvlText w:val="•"/>
      <w:lvlJc w:val="left"/>
      <w:pPr>
        <w:ind w:left="7617" w:hanging="360"/>
      </w:pPr>
      <w:rPr>
        <w:rFonts w:hint="default"/>
      </w:rPr>
    </w:lvl>
  </w:abstractNum>
  <w:abstractNum w:abstractNumId="25">
    <w:nsid w:val="680D0F2D"/>
    <w:multiLevelType w:val="hybridMultilevel"/>
    <w:tmpl w:val="E4144FCE"/>
    <w:lvl w:ilvl="0" w:tplc="5B1EE572">
      <w:start w:val="6"/>
      <w:numFmt w:val="upperLetter"/>
      <w:lvlText w:val="Obj.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8B2345"/>
    <w:multiLevelType w:val="hybridMultilevel"/>
    <w:tmpl w:val="8B78E118"/>
    <w:lvl w:ilvl="0" w:tplc="8770642E">
      <w:start w:val="1"/>
      <w:numFmt w:val="upperLetter"/>
      <w:lvlText w:val="Obj.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31369A"/>
    <w:multiLevelType w:val="multilevel"/>
    <w:tmpl w:val="E0687050"/>
    <w:lvl w:ilvl="0">
      <w:start w:val="4"/>
      <w:numFmt w:val="decimal"/>
      <w:lvlText w:val="%1."/>
      <w:lvlJc w:val="left"/>
      <w:pPr>
        <w:ind w:left="450" w:hanging="360"/>
      </w:pPr>
      <w:rPr>
        <w:rFonts w:ascii="Times New Roman" w:eastAsia="Times New Roman" w:hAnsi="Times New Roman" w:hint="default"/>
        <w:color w:val="212121"/>
        <w:sz w:val="24"/>
        <w:szCs w:val="24"/>
      </w:rPr>
    </w:lvl>
    <w:lvl w:ilvl="1">
      <w:start w:val="1"/>
      <w:numFmt w:val="decimal"/>
      <w:lvlText w:val="%1.%2"/>
      <w:lvlJc w:val="left"/>
      <w:pPr>
        <w:ind w:left="882" w:hanging="432"/>
      </w:pPr>
      <w:rPr>
        <w:rFonts w:ascii="Times New Roman" w:eastAsia="Times New Roman" w:hAnsi="Times New Roman" w:hint="default"/>
        <w:color w:val="212121"/>
        <w:sz w:val="24"/>
        <w:szCs w:val="24"/>
      </w:rPr>
    </w:lvl>
    <w:lvl w:ilvl="2">
      <w:start w:val="1"/>
      <w:numFmt w:val="decimal"/>
      <w:lvlText w:val="%1.%2.%3"/>
      <w:lvlJc w:val="left"/>
      <w:pPr>
        <w:ind w:left="1376" w:hanging="567"/>
      </w:pPr>
      <w:rPr>
        <w:rFonts w:ascii="Times New Roman" w:eastAsia="Times New Roman" w:hAnsi="Times New Roman" w:hint="default"/>
        <w:color w:val="212121"/>
        <w:sz w:val="24"/>
        <w:szCs w:val="24"/>
      </w:rPr>
    </w:lvl>
    <w:lvl w:ilvl="3">
      <w:start w:val="1"/>
      <w:numFmt w:val="decimal"/>
      <w:lvlText w:val="%1.%2.%3.%4"/>
      <w:lvlJc w:val="left"/>
      <w:pPr>
        <w:ind w:left="2250" w:hanging="1080"/>
      </w:pPr>
      <w:rPr>
        <w:rFonts w:ascii="Times New Roman" w:eastAsia="Times New Roman" w:hAnsi="Times New Roman" w:hint="default"/>
        <w:color w:val="212121"/>
        <w:sz w:val="24"/>
        <w:szCs w:val="24"/>
      </w:rPr>
    </w:lvl>
    <w:lvl w:ilvl="4">
      <w:start w:val="1"/>
      <w:numFmt w:val="bullet"/>
      <w:lvlText w:val="•"/>
      <w:lvlJc w:val="left"/>
      <w:pPr>
        <w:ind w:left="3293" w:hanging="1080"/>
      </w:pPr>
      <w:rPr>
        <w:rFonts w:hint="default"/>
      </w:rPr>
    </w:lvl>
    <w:lvl w:ilvl="5">
      <w:start w:val="1"/>
      <w:numFmt w:val="bullet"/>
      <w:lvlText w:val="•"/>
      <w:lvlJc w:val="left"/>
      <w:pPr>
        <w:ind w:left="4336" w:hanging="1080"/>
      </w:pPr>
      <w:rPr>
        <w:rFonts w:hint="default"/>
      </w:rPr>
    </w:lvl>
    <w:lvl w:ilvl="6">
      <w:start w:val="1"/>
      <w:numFmt w:val="bullet"/>
      <w:lvlText w:val="•"/>
      <w:lvlJc w:val="left"/>
      <w:pPr>
        <w:ind w:left="5378" w:hanging="1080"/>
      </w:pPr>
      <w:rPr>
        <w:rFonts w:hint="default"/>
      </w:rPr>
    </w:lvl>
    <w:lvl w:ilvl="7">
      <w:start w:val="1"/>
      <w:numFmt w:val="bullet"/>
      <w:lvlText w:val="•"/>
      <w:lvlJc w:val="left"/>
      <w:pPr>
        <w:ind w:left="6421" w:hanging="1080"/>
      </w:pPr>
      <w:rPr>
        <w:rFonts w:hint="default"/>
      </w:rPr>
    </w:lvl>
    <w:lvl w:ilvl="8">
      <w:start w:val="1"/>
      <w:numFmt w:val="bullet"/>
      <w:lvlText w:val="•"/>
      <w:lvlJc w:val="left"/>
      <w:pPr>
        <w:ind w:left="7464" w:hanging="1080"/>
      </w:pPr>
      <w:rPr>
        <w:rFonts w:hint="default"/>
      </w:rPr>
    </w:lvl>
  </w:abstractNum>
  <w:num w:numId="1">
    <w:abstractNumId w:val="24"/>
  </w:num>
  <w:num w:numId="2">
    <w:abstractNumId w:val="27"/>
  </w:num>
  <w:num w:numId="3">
    <w:abstractNumId w:val="14"/>
  </w:num>
  <w:num w:numId="4">
    <w:abstractNumId w:val="1"/>
  </w:num>
  <w:num w:numId="5">
    <w:abstractNumId w:val="18"/>
  </w:num>
  <w:num w:numId="6">
    <w:abstractNumId w:val="10"/>
  </w:num>
  <w:num w:numId="7">
    <w:abstractNumId w:val="21"/>
  </w:num>
  <w:num w:numId="8">
    <w:abstractNumId w:val="6"/>
  </w:num>
  <w:num w:numId="9">
    <w:abstractNumId w:val="22"/>
  </w:num>
  <w:num w:numId="10">
    <w:abstractNumId w:val="25"/>
  </w:num>
  <w:num w:numId="11">
    <w:abstractNumId w:val="17"/>
  </w:num>
  <w:num w:numId="12">
    <w:abstractNumId w:val="15"/>
  </w:num>
  <w:num w:numId="13">
    <w:abstractNumId w:val="13"/>
  </w:num>
  <w:num w:numId="14">
    <w:abstractNumId w:val="11"/>
  </w:num>
  <w:num w:numId="15">
    <w:abstractNumId w:val="9"/>
  </w:num>
  <w:num w:numId="16">
    <w:abstractNumId w:val="4"/>
  </w:num>
  <w:num w:numId="17">
    <w:abstractNumId w:val="23"/>
  </w:num>
  <w:num w:numId="18">
    <w:abstractNumId w:val="12"/>
  </w:num>
  <w:num w:numId="19">
    <w:abstractNumId w:val="7"/>
  </w:num>
  <w:num w:numId="20">
    <w:abstractNumId w:val="3"/>
  </w:num>
  <w:num w:numId="21">
    <w:abstractNumId w:val="8"/>
  </w:num>
  <w:num w:numId="22">
    <w:abstractNumId w:val="20"/>
  </w:num>
  <w:num w:numId="23">
    <w:abstractNumId w:val="26"/>
  </w:num>
  <w:num w:numId="24">
    <w:abstractNumId w:val="0"/>
  </w:num>
  <w:num w:numId="25">
    <w:abstractNumId w:val="5"/>
  </w:num>
  <w:num w:numId="26">
    <w:abstractNumId w:val="2"/>
  </w:num>
  <w:num w:numId="27">
    <w:abstractNumId w:val="19"/>
  </w:num>
  <w:num w:numId="28">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79D"/>
    <w:rsid w:val="00013B6A"/>
    <w:rsid w:val="0002597C"/>
    <w:rsid w:val="00036A65"/>
    <w:rsid w:val="000514F5"/>
    <w:rsid w:val="00070B8D"/>
    <w:rsid w:val="00070DEE"/>
    <w:rsid w:val="0007345A"/>
    <w:rsid w:val="00075320"/>
    <w:rsid w:val="000848DA"/>
    <w:rsid w:val="0008530A"/>
    <w:rsid w:val="0008589E"/>
    <w:rsid w:val="000B0AE8"/>
    <w:rsid w:val="000B2CA5"/>
    <w:rsid w:val="000D0E58"/>
    <w:rsid w:val="0010044A"/>
    <w:rsid w:val="00117FD7"/>
    <w:rsid w:val="00130243"/>
    <w:rsid w:val="00134FAD"/>
    <w:rsid w:val="00156820"/>
    <w:rsid w:val="00174C23"/>
    <w:rsid w:val="0018540A"/>
    <w:rsid w:val="00185927"/>
    <w:rsid w:val="001A6727"/>
    <w:rsid w:val="001B1B23"/>
    <w:rsid w:val="001B3FAE"/>
    <w:rsid w:val="001C1253"/>
    <w:rsid w:val="001C2E0D"/>
    <w:rsid w:val="001E00D5"/>
    <w:rsid w:val="001E06BB"/>
    <w:rsid w:val="001E494D"/>
    <w:rsid w:val="001E7407"/>
    <w:rsid w:val="002556E5"/>
    <w:rsid w:val="00256D12"/>
    <w:rsid w:val="002940B5"/>
    <w:rsid w:val="002A17EE"/>
    <w:rsid w:val="002A2795"/>
    <w:rsid w:val="002A5A70"/>
    <w:rsid w:val="002C0259"/>
    <w:rsid w:val="002C68C8"/>
    <w:rsid w:val="002D4A6A"/>
    <w:rsid w:val="002E4258"/>
    <w:rsid w:val="0030716A"/>
    <w:rsid w:val="0031773C"/>
    <w:rsid w:val="00340352"/>
    <w:rsid w:val="003408C0"/>
    <w:rsid w:val="003441B5"/>
    <w:rsid w:val="00355987"/>
    <w:rsid w:val="003712E5"/>
    <w:rsid w:val="00386D0C"/>
    <w:rsid w:val="003C6217"/>
    <w:rsid w:val="003D2B2E"/>
    <w:rsid w:val="004049D2"/>
    <w:rsid w:val="0041092C"/>
    <w:rsid w:val="004112C6"/>
    <w:rsid w:val="0041350F"/>
    <w:rsid w:val="0041437F"/>
    <w:rsid w:val="00426C78"/>
    <w:rsid w:val="00435001"/>
    <w:rsid w:val="004377A9"/>
    <w:rsid w:val="00456A3B"/>
    <w:rsid w:val="00464CFC"/>
    <w:rsid w:val="004722DF"/>
    <w:rsid w:val="004958D5"/>
    <w:rsid w:val="004B3356"/>
    <w:rsid w:val="004B525A"/>
    <w:rsid w:val="004C4058"/>
    <w:rsid w:val="004D4A94"/>
    <w:rsid w:val="004E0F1A"/>
    <w:rsid w:val="004E2E73"/>
    <w:rsid w:val="004E3628"/>
    <w:rsid w:val="004E4EC7"/>
    <w:rsid w:val="004F52D5"/>
    <w:rsid w:val="00540965"/>
    <w:rsid w:val="00547BC5"/>
    <w:rsid w:val="005603C7"/>
    <w:rsid w:val="005705AF"/>
    <w:rsid w:val="00575A3A"/>
    <w:rsid w:val="00580A15"/>
    <w:rsid w:val="00593CBE"/>
    <w:rsid w:val="00594EE8"/>
    <w:rsid w:val="005B431E"/>
    <w:rsid w:val="005C6436"/>
    <w:rsid w:val="005D4C58"/>
    <w:rsid w:val="006063AC"/>
    <w:rsid w:val="00606D10"/>
    <w:rsid w:val="00615CC4"/>
    <w:rsid w:val="00633149"/>
    <w:rsid w:val="00650BA2"/>
    <w:rsid w:val="00650D76"/>
    <w:rsid w:val="00654840"/>
    <w:rsid w:val="00670D0F"/>
    <w:rsid w:val="00676963"/>
    <w:rsid w:val="006B2DFE"/>
    <w:rsid w:val="006C4699"/>
    <w:rsid w:val="006C51A7"/>
    <w:rsid w:val="006D08F5"/>
    <w:rsid w:val="006E0A77"/>
    <w:rsid w:val="006E15E4"/>
    <w:rsid w:val="006F2560"/>
    <w:rsid w:val="006F6062"/>
    <w:rsid w:val="006F7B4F"/>
    <w:rsid w:val="00700DAF"/>
    <w:rsid w:val="00703D7C"/>
    <w:rsid w:val="00704A52"/>
    <w:rsid w:val="00704CA3"/>
    <w:rsid w:val="00706986"/>
    <w:rsid w:val="00706E3A"/>
    <w:rsid w:val="00707541"/>
    <w:rsid w:val="00714C11"/>
    <w:rsid w:val="00767577"/>
    <w:rsid w:val="007859BC"/>
    <w:rsid w:val="007964AE"/>
    <w:rsid w:val="007A519B"/>
    <w:rsid w:val="007D37D0"/>
    <w:rsid w:val="007E50EF"/>
    <w:rsid w:val="007F611B"/>
    <w:rsid w:val="008057FF"/>
    <w:rsid w:val="00814DCF"/>
    <w:rsid w:val="00822E5D"/>
    <w:rsid w:val="00857B56"/>
    <w:rsid w:val="0086191A"/>
    <w:rsid w:val="00866447"/>
    <w:rsid w:val="00877140"/>
    <w:rsid w:val="00884D1B"/>
    <w:rsid w:val="008A5FD4"/>
    <w:rsid w:val="008B6C04"/>
    <w:rsid w:val="008C3D32"/>
    <w:rsid w:val="008F54D9"/>
    <w:rsid w:val="00913534"/>
    <w:rsid w:val="00914863"/>
    <w:rsid w:val="009172FD"/>
    <w:rsid w:val="009365D6"/>
    <w:rsid w:val="00940CDA"/>
    <w:rsid w:val="00942842"/>
    <w:rsid w:val="00944C04"/>
    <w:rsid w:val="0096160C"/>
    <w:rsid w:val="00961CDA"/>
    <w:rsid w:val="009632FA"/>
    <w:rsid w:val="00965A8C"/>
    <w:rsid w:val="00972F44"/>
    <w:rsid w:val="00987F87"/>
    <w:rsid w:val="009A0A77"/>
    <w:rsid w:val="009B0547"/>
    <w:rsid w:val="009C5A69"/>
    <w:rsid w:val="009D025F"/>
    <w:rsid w:val="009D0D9E"/>
    <w:rsid w:val="009D2F7D"/>
    <w:rsid w:val="009E351A"/>
    <w:rsid w:val="009F69E0"/>
    <w:rsid w:val="00A10641"/>
    <w:rsid w:val="00A1462A"/>
    <w:rsid w:val="00A153E9"/>
    <w:rsid w:val="00A165C9"/>
    <w:rsid w:val="00A16CF6"/>
    <w:rsid w:val="00A40D25"/>
    <w:rsid w:val="00A53189"/>
    <w:rsid w:val="00A72D72"/>
    <w:rsid w:val="00A840CE"/>
    <w:rsid w:val="00A928CD"/>
    <w:rsid w:val="00A93638"/>
    <w:rsid w:val="00AA3369"/>
    <w:rsid w:val="00AD04E7"/>
    <w:rsid w:val="00AD1AED"/>
    <w:rsid w:val="00AE3DC9"/>
    <w:rsid w:val="00AF4972"/>
    <w:rsid w:val="00AF5166"/>
    <w:rsid w:val="00B01827"/>
    <w:rsid w:val="00B02910"/>
    <w:rsid w:val="00B038E1"/>
    <w:rsid w:val="00B2195E"/>
    <w:rsid w:val="00B40AAF"/>
    <w:rsid w:val="00B43635"/>
    <w:rsid w:val="00B46369"/>
    <w:rsid w:val="00B465CF"/>
    <w:rsid w:val="00B53BFF"/>
    <w:rsid w:val="00B64DD4"/>
    <w:rsid w:val="00B81438"/>
    <w:rsid w:val="00B84F94"/>
    <w:rsid w:val="00B90290"/>
    <w:rsid w:val="00B905F1"/>
    <w:rsid w:val="00BC630D"/>
    <w:rsid w:val="00BD1105"/>
    <w:rsid w:val="00BD2442"/>
    <w:rsid w:val="00BD2B7E"/>
    <w:rsid w:val="00BF47D0"/>
    <w:rsid w:val="00BF6B76"/>
    <w:rsid w:val="00C045A5"/>
    <w:rsid w:val="00C06F6B"/>
    <w:rsid w:val="00C403B4"/>
    <w:rsid w:val="00C42F14"/>
    <w:rsid w:val="00C43118"/>
    <w:rsid w:val="00C46D88"/>
    <w:rsid w:val="00C61907"/>
    <w:rsid w:val="00C61AC5"/>
    <w:rsid w:val="00C66E86"/>
    <w:rsid w:val="00C80984"/>
    <w:rsid w:val="00C861BA"/>
    <w:rsid w:val="00CA1263"/>
    <w:rsid w:val="00CA45AA"/>
    <w:rsid w:val="00CA5F1C"/>
    <w:rsid w:val="00CB0ECA"/>
    <w:rsid w:val="00CB32B3"/>
    <w:rsid w:val="00CD0641"/>
    <w:rsid w:val="00CE128E"/>
    <w:rsid w:val="00CF56B7"/>
    <w:rsid w:val="00CF58E7"/>
    <w:rsid w:val="00D0087C"/>
    <w:rsid w:val="00D01720"/>
    <w:rsid w:val="00D02C67"/>
    <w:rsid w:val="00D10746"/>
    <w:rsid w:val="00D12C50"/>
    <w:rsid w:val="00D16CED"/>
    <w:rsid w:val="00D3163B"/>
    <w:rsid w:val="00D5259B"/>
    <w:rsid w:val="00D84A77"/>
    <w:rsid w:val="00D92F7B"/>
    <w:rsid w:val="00D9616A"/>
    <w:rsid w:val="00DB7AE6"/>
    <w:rsid w:val="00DC1012"/>
    <w:rsid w:val="00DD4288"/>
    <w:rsid w:val="00DE5DBF"/>
    <w:rsid w:val="00E0790A"/>
    <w:rsid w:val="00E15DBB"/>
    <w:rsid w:val="00E33ED0"/>
    <w:rsid w:val="00E5449B"/>
    <w:rsid w:val="00E7440F"/>
    <w:rsid w:val="00E82DB9"/>
    <w:rsid w:val="00E84E8F"/>
    <w:rsid w:val="00E87F21"/>
    <w:rsid w:val="00E90A3F"/>
    <w:rsid w:val="00E95983"/>
    <w:rsid w:val="00EA3598"/>
    <w:rsid w:val="00EA7AD2"/>
    <w:rsid w:val="00EC2AEF"/>
    <w:rsid w:val="00EC44C5"/>
    <w:rsid w:val="00EC679E"/>
    <w:rsid w:val="00ED41E2"/>
    <w:rsid w:val="00ED68F2"/>
    <w:rsid w:val="00EF623D"/>
    <w:rsid w:val="00EF723C"/>
    <w:rsid w:val="00F037C8"/>
    <w:rsid w:val="00F6479D"/>
    <w:rsid w:val="00F715E6"/>
    <w:rsid w:val="00F91482"/>
    <w:rsid w:val="00FA6973"/>
    <w:rsid w:val="00FB2352"/>
    <w:rsid w:val="00FB46CB"/>
    <w:rsid w:val="00FB79CA"/>
    <w:rsid w:val="00FD417F"/>
    <w:rsid w:val="00FD57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192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rsid w:val="00AA3369"/>
    <w:pPr>
      <w:numPr>
        <w:numId w:val="26"/>
      </w:numPr>
      <w:outlineLvl w:val="0"/>
    </w:pPr>
    <w:rPr>
      <w:rFonts w:ascii="Arial" w:eastAsia="Times New Roman" w:hAnsi="Arial"/>
      <w:b/>
      <w:bCs/>
      <w:sz w:val="28"/>
      <w:szCs w:val="24"/>
    </w:rPr>
  </w:style>
  <w:style w:type="paragraph" w:styleId="Heading2">
    <w:name w:val="heading 2"/>
    <w:basedOn w:val="Normal"/>
    <w:next w:val="Normal"/>
    <w:link w:val="Heading2Char"/>
    <w:uiPriority w:val="9"/>
    <w:unhideWhenUsed/>
    <w:qFormat/>
    <w:rsid w:val="00AA3369"/>
    <w:pPr>
      <w:keepNext/>
      <w:keepLines/>
      <w:numPr>
        <w:ilvl w:val="1"/>
        <w:numId w:val="26"/>
      </w:numPr>
      <w:spacing w:before="200" w:after="60"/>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iPriority w:val="9"/>
    <w:unhideWhenUsed/>
    <w:qFormat/>
    <w:rsid w:val="00AA3369"/>
    <w:pPr>
      <w:keepNext/>
      <w:keepLines/>
      <w:numPr>
        <w:ilvl w:val="2"/>
        <w:numId w:val="26"/>
      </w:numPr>
      <w:spacing w:before="200"/>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877140"/>
    <w:pPr>
      <w:keepNext/>
      <w:keepLines/>
      <w:numPr>
        <w:ilvl w:val="3"/>
        <w:numId w:val="26"/>
      </w:numPr>
      <w:spacing w:before="120"/>
      <w:outlineLvl w:val="3"/>
    </w:pPr>
    <w:rPr>
      <w:rFonts w:asciiTheme="majorHAnsi" w:eastAsiaTheme="majorEastAsia" w:hAnsiTheme="majorHAnsi" w:cstheme="majorBidi"/>
      <w:bCs/>
      <w:iCs/>
      <w:u w:val="single"/>
    </w:rPr>
  </w:style>
  <w:style w:type="paragraph" w:styleId="Heading5">
    <w:name w:val="heading 5"/>
    <w:basedOn w:val="Normal"/>
    <w:next w:val="Normal"/>
    <w:link w:val="Heading5Char"/>
    <w:uiPriority w:val="9"/>
    <w:semiHidden/>
    <w:unhideWhenUsed/>
    <w:qFormat/>
    <w:rsid w:val="00BF47D0"/>
    <w:pPr>
      <w:keepNext/>
      <w:keepLines/>
      <w:numPr>
        <w:ilvl w:val="4"/>
        <w:numId w:val="2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F47D0"/>
    <w:pPr>
      <w:keepNext/>
      <w:keepLines/>
      <w:numPr>
        <w:ilvl w:val="5"/>
        <w:numId w:val="2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F47D0"/>
    <w:pPr>
      <w:keepNext/>
      <w:keepLines/>
      <w:numPr>
        <w:ilvl w:val="6"/>
        <w:numId w:val="2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F47D0"/>
    <w:pPr>
      <w:keepNext/>
      <w:keepLines/>
      <w:numPr>
        <w:ilvl w:val="7"/>
        <w:numId w:val="2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F47D0"/>
    <w:pPr>
      <w:keepNext/>
      <w:keepLines/>
      <w:numPr>
        <w:ilvl w:val="8"/>
        <w:numId w:val="2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F54D9"/>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A45AA"/>
    <w:rPr>
      <w:rFonts w:ascii="Tahoma" w:hAnsi="Tahoma" w:cs="Tahoma"/>
      <w:sz w:val="16"/>
      <w:szCs w:val="16"/>
    </w:rPr>
  </w:style>
  <w:style w:type="character" w:customStyle="1" w:styleId="BalloonTextChar">
    <w:name w:val="Balloon Text Char"/>
    <w:basedOn w:val="DefaultParagraphFont"/>
    <w:link w:val="BalloonText"/>
    <w:uiPriority w:val="99"/>
    <w:semiHidden/>
    <w:rsid w:val="00CA45AA"/>
    <w:rPr>
      <w:rFonts w:ascii="Tahoma" w:hAnsi="Tahoma" w:cs="Tahoma"/>
      <w:sz w:val="16"/>
      <w:szCs w:val="16"/>
    </w:rPr>
  </w:style>
  <w:style w:type="table" w:styleId="LightShading">
    <w:name w:val="Light Shading"/>
    <w:basedOn w:val="TableNormal"/>
    <w:uiPriority w:val="60"/>
    <w:rsid w:val="00CA45AA"/>
    <w:pPr>
      <w:widowControl/>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odyTextChar">
    <w:name w:val="Body Text Char"/>
    <w:basedOn w:val="DefaultParagraphFont"/>
    <w:link w:val="BodyText"/>
    <w:uiPriority w:val="1"/>
    <w:rsid w:val="008F54D9"/>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B90290"/>
    <w:rPr>
      <w:sz w:val="16"/>
      <w:szCs w:val="16"/>
    </w:rPr>
  </w:style>
  <w:style w:type="paragraph" w:styleId="CommentText">
    <w:name w:val="annotation text"/>
    <w:basedOn w:val="Normal"/>
    <w:link w:val="CommentTextChar"/>
    <w:uiPriority w:val="99"/>
    <w:semiHidden/>
    <w:unhideWhenUsed/>
    <w:rsid w:val="00B90290"/>
    <w:pPr>
      <w:keepNext/>
      <w:widowControl/>
      <w:tabs>
        <w:tab w:val="left" w:pos="432"/>
      </w:tabs>
      <w:contextualSpacing/>
    </w:pPr>
    <w:rPr>
      <w:rFonts w:ascii="Arial" w:hAnsi="Arial" w:cs="Times New Roman"/>
      <w:sz w:val="20"/>
      <w:szCs w:val="20"/>
    </w:rPr>
  </w:style>
  <w:style w:type="character" w:customStyle="1" w:styleId="CommentTextChar">
    <w:name w:val="Comment Text Char"/>
    <w:basedOn w:val="DefaultParagraphFont"/>
    <w:link w:val="CommentText"/>
    <w:uiPriority w:val="99"/>
    <w:semiHidden/>
    <w:rsid w:val="00B90290"/>
    <w:rPr>
      <w:rFonts w:ascii="Arial" w:hAnsi="Arial" w:cs="Times New Roman"/>
      <w:sz w:val="20"/>
      <w:szCs w:val="20"/>
    </w:rPr>
  </w:style>
  <w:style w:type="character" w:styleId="Hyperlink">
    <w:name w:val="Hyperlink"/>
    <w:basedOn w:val="DefaultParagraphFont"/>
    <w:uiPriority w:val="99"/>
    <w:unhideWhenUsed/>
    <w:rsid w:val="00D0087C"/>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C43118"/>
    <w:pPr>
      <w:keepNext w:val="0"/>
      <w:widowControl w:val="0"/>
      <w:tabs>
        <w:tab w:val="clear" w:pos="432"/>
      </w:tabs>
      <w:contextualSpacing w:val="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C43118"/>
    <w:rPr>
      <w:rFonts w:ascii="Arial" w:hAnsi="Arial" w:cs="Times New Roman"/>
      <w:b/>
      <w:bCs/>
      <w:sz w:val="20"/>
      <w:szCs w:val="20"/>
    </w:rPr>
  </w:style>
  <w:style w:type="paragraph" w:styleId="Header">
    <w:name w:val="header"/>
    <w:basedOn w:val="Normal"/>
    <w:link w:val="HeaderChar"/>
    <w:uiPriority w:val="99"/>
    <w:unhideWhenUsed/>
    <w:rsid w:val="006D08F5"/>
    <w:pPr>
      <w:tabs>
        <w:tab w:val="center" w:pos="4680"/>
        <w:tab w:val="right" w:pos="9360"/>
      </w:tabs>
    </w:pPr>
  </w:style>
  <w:style w:type="character" w:customStyle="1" w:styleId="HeaderChar">
    <w:name w:val="Header Char"/>
    <w:basedOn w:val="DefaultParagraphFont"/>
    <w:link w:val="Header"/>
    <w:uiPriority w:val="99"/>
    <w:rsid w:val="006D08F5"/>
  </w:style>
  <w:style w:type="paragraph" w:styleId="Footer">
    <w:name w:val="footer"/>
    <w:basedOn w:val="Normal"/>
    <w:link w:val="FooterChar"/>
    <w:uiPriority w:val="99"/>
    <w:unhideWhenUsed/>
    <w:rsid w:val="006D08F5"/>
    <w:pPr>
      <w:tabs>
        <w:tab w:val="center" w:pos="4680"/>
        <w:tab w:val="right" w:pos="9360"/>
      </w:tabs>
    </w:pPr>
  </w:style>
  <w:style w:type="character" w:customStyle="1" w:styleId="FooterChar">
    <w:name w:val="Footer Char"/>
    <w:basedOn w:val="DefaultParagraphFont"/>
    <w:link w:val="Footer"/>
    <w:uiPriority w:val="99"/>
    <w:rsid w:val="006D08F5"/>
  </w:style>
  <w:style w:type="numbering" w:customStyle="1" w:styleId="NoList1">
    <w:name w:val="No List1"/>
    <w:next w:val="NoList"/>
    <w:uiPriority w:val="99"/>
    <w:semiHidden/>
    <w:unhideWhenUsed/>
    <w:rsid w:val="007D37D0"/>
  </w:style>
  <w:style w:type="character" w:customStyle="1" w:styleId="Heading4Char">
    <w:name w:val="Heading 4 Char"/>
    <w:basedOn w:val="DefaultParagraphFont"/>
    <w:link w:val="Heading4"/>
    <w:uiPriority w:val="9"/>
    <w:rsid w:val="00877140"/>
    <w:rPr>
      <w:rFonts w:asciiTheme="majorHAnsi" w:eastAsiaTheme="majorEastAsia" w:hAnsiTheme="majorHAnsi" w:cstheme="majorBidi"/>
      <w:bCs/>
      <w:iCs/>
      <w:u w:val="single"/>
    </w:rPr>
  </w:style>
  <w:style w:type="character" w:customStyle="1" w:styleId="Heading2Char">
    <w:name w:val="Heading 2 Char"/>
    <w:basedOn w:val="DefaultParagraphFont"/>
    <w:link w:val="Heading2"/>
    <w:uiPriority w:val="9"/>
    <w:rsid w:val="00AA3369"/>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AA3369"/>
    <w:rPr>
      <w:rFonts w:asciiTheme="majorHAnsi" w:eastAsiaTheme="majorEastAsia" w:hAnsiTheme="majorHAnsi" w:cstheme="majorBidi"/>
      <w:b/>
      <w:bCs/>
      <w:sz w:val="24"/>
    </w:rPr>
  </w:style>
  <w:style w:type="character" w:customStyle="1" w:styleId="Heading5Char">
    <w:name w:val="Heading 5 Char"/>
    <w:basedOn w:val="DefaultParagraphFont"/>
    <w:link w:val="Heading5"/>
    <w:uiPriority w:val="9"/>
    <w:semiHidden/>
    <w:rsid w:val="00BF47D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F47D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F47D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F47D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F47D0"/>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BF47D0"/>
    <w:pPr>
      <w:pBdr>
        <w:bottom w:val="single" w:sz="8" w:space="4" w:color="4F81BD" w:themeColor="accent1"/>
      </w:pBdr>
      <w:spacing w:after="300"/>
      <w:contextualSpacing/>
    </w:pPr>
    <w:rPr>
      <w:rFonts w:asciiTheme="majorHAnsi" w:eastAsiaTheme="majorEastAsia" w:hAnsiTheme="majorHAnsi" w:cstheme="majorBidi"/>
      <w:spacing w:val="5"/>
      <w:kern w:val="28"/>
      <w:sz w:val="28"/>
      <w:szCs w:val="52"/>
    </w:rPr>
  </w:style>
  <w:style w:type="character" w:customStyle="1" w:styleId="TitleChar">
    <w:name w:val="Title Char"/>
    <w:basedOn w:val="DefaultParagraphFont"/>
    <w:link w:val="Title"/>
    <w:uiPriority w:val="10"/>
    <w:rsid w:val="00BF47D0"/>
    <w:rPr>
      <w:rFonts w:asciiTheme="majorHAnsi" w:eastAsiaTheme="majorEastAsia" w:hAnsiTheme="majorHAnsi" w:cstheme="majorBidi"/>
      <w:spacing w:val="5"/>
      <w:kern w:val="28"/>
      <w:sz w:val="28"/>
      <w:szCs w:val="52"/>
    </w:rPr>
  </w:style>
  <w:style w:type="paragraph" w:customStyle="1" w:styleId="BodyText2">
    <w:name w:val="Body Text2"/>
    <w:basedOn w:val="BodyText"/>
    <w:uiPriority w:val="1"/>
    <w:qFormat/>
    <w:rsid w:val="00877140"/>
    <w:pPr>
      <w:ind w:left="2016" w:hanging="1728"/>
    </w:pPr>
    <w:rPr>
      <w:spacing w:val="-1"/>
    </w:rPr>
  </w:style>
  <w:style w:type="character" w:styleId="FollowedHyperlink">
    <w:name w:val="FollowedHyperlink"/>
    <w:basedOn w:val="DefaultParagraphFont"/>
    <w:uiPriority w:val="99"/>
    <w:semiHidden/>
    <w:unhideWhenUsed/>
    <w:rsid w:val="00B40AA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rsid w:val="00AA3369"/>
    <w:pPr>
      <w:numPr>
        <w:numId w:val="26"/>
      </w:numPr>
      <w:outlineLvl w:val="0"/>
    </w:pPr>
    <w:rPr>
      <w:rFonts w:ascii="Arial" w:eastAsia="Times New Roman" w:hAnsi="Arial"/>
      <w:b/>
      <w:bCs/>
      <w:sz w:val="28"/>
      <w:szCs w:val="24"/>
    </w:rPr>
  </w:style>
  <w:style w:type="paragraph" w:styleId="Heading2">
    <w:name w:val="heading 2"/>
    <w:basedOn w:val="Normal"/>
    <w:next w:val="Normal"/>
    <w:link w:val="Heading2Char"/>
    <w:uiPriority w:val="9"/>
    <w:unhideWhenUsed/>
    <w:qFormat/>
    <w:rsid w:val="00AA3369"/>
    <w:pPr>
      <w:keepNext/>
      <w:keepLines/>
      <w:numPr>
        <w:ilvl w:val="1"/>
        <w:numId w:val="26"/>
      </w:numPr>
      <w:spacing w:before="200" w:after="60"/>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iPriority w:val="9"/>
    <w:unhideWhenUsed/>
    <w:qFormat/>
    <w:rsid w:val="00AA3369"/>
    <w:pPr>
      <w:keepNext/>
      <w:keepLines/>
      <w:numPr>
        <w:ilvl w:val="2"/>
        <w:numId w:val="26"/>
      </w:numPr>
      <w:spacing w:before="200"/>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877140"/>
    <w:pPr>
      <w:keepNext/>
      <w:keepLines/>
      <w:numPr>
        <w:ilvl w:val="3"/>
        <w:numId w:val="26"/>
      </w:numPr>
      <w:spacing w:before="120"/>
      <w:outlineLvl w:val="3"/>
    </w:pPr>
    <w:rPr>
      <w:rFonts w:asciiTheme="majorHAnsi" w:eastAsiaTheme="majorEastAsia" w:hAnsiTheme="majorHAnsi" w:cstheme="majorBidi"/>
      <w:bCs/>
      <w:iCs/>
      <w:u w:val="single"/>
    </w:rPr>
  </w:style>
  <w:style w:type="paragraph" w:styleId="Heading5">
    <w:name w:val="heading 5"/>
    <w:basedOn w:val="Normal"/>
    <w:next w:val="Normal"/>
    <w:link w:val="Heading5Char"/>
    <w:uiPriority w:val="9"/>
    <w:semiHidden/>
    <w:unhideWhenUsed/>
    <w:qFormat/>
    <w:rsid w:val="00BF47D0"/>
    <w:pPr>
      <w:keepNext/>
      <w:keepLines/>
      <w:numPr>
        <w:ilvl w:val="4"/>
        <w:numId w:val="2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F47D0"/>
    <w:pPr>
      <w:keepNext/>
      <w:keepLines/>
      <w:numPr>
        <w:ilvl w:val="5"/>
        <w:numId w:val="2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F47D0"/>
    <w:pPr>
      <w:keepNext/>
      <w:keepLines/>
      <w:numPr>
        <w:ilvl w:val="6"/>
        <w:numId w:val="2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F47D0"/>
    <w:pPr>
      <w:keepNext/>
      <w:keepLines/>
      <w:numPr>
        <w:ilvl w:val="7"/>
        <w:numId w:val="2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F47D0"/>
    <w:pPr>
      <w:keepNext/>
      <w:keepLines/>
      <w:numPr>
        <w:ilvl w:val="8"/>
        <w:numId w:val="2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F54D9"/>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A45AA"/>
    <w:rPr>
      <w:rFonts w:ascii="Tahoma" w:hAnsi="Tahoma" w:cs="Tahoma"/>
      <w:sz w:val="16"/>
      <w:szCs w:val="16"/>
    </w:rPr>
  </w:style>
  <w:style w:type="character" w:customStyle="1" w:styleId="BalloonTextChar">
    <w:name w:val="Balloon Text Char"/>
    <w:basedOn w:val="DefaultParagraphFont"/>
    <w:link w:val="BalloonText"/>
    <w:uiPriority w:val="99"/>
    <w:semiHidden/>
    <w:rsid w:val="00CA45AA"/>
    <w:rPr>
      <w:rFonts w:ascii="Tahoma" w:hAnsi="Tahoma" w:cs="Tahoma"/>
      <w:sz w:val="16"/>
      <w:szCs w:val="16"/>
    </w:rPr>
  </w:style>
  <w:style w:type="table" w:styleId="LightShading">
    <w:name w:val="Light Shading"/>
    <w:basedOn w:val="TableNormal"/>
    <w:uiPriority w:val="60"/>
    <w:rsid w:val="00CA45AA"/>
    <w:pPr>
      <w:widowControl/>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odyTextChar">
    <w:name w:val="Body Text Char"/>
    <w:basedOn w:val="DefaultParagraphFont"/>
    <w:link w:val="BodyText"/>
    <w:uiPriority w:val="1"/>
    <w:rsid w:val="008F54D9"/>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B90290"/>
    <w:rPr>
      <w:sz w:val="16"/>
      <w:szCs w:val="16"/>
    </w:rPr>
  </w:style>
  <w:style w:type="paragraph" w:styleId="CommentText">
    <w:name w:val="annotation text"/>
    <w:basedOn w:val="Normal"/>
    <w:link w:val="CommentTextChar"/>
    <w:uiPriority w:val="99"/>
    <w:semiHidden/>
    <w:unhideWhenUsed/>
    <w:rsid w:val="00B90290"/>
    <w:pPr>
      <w:keepNext/>
      <w:widowControl/>
      <w:tabs>
        <w:tab w:val="left" w:pos="432"/>
      </w:tabs>
      <w:contextualSpacing/>
    </w:pPr>
    <w:rPr>
      <w:rFonts w:ascii="Arial" w:hAnsi="Arial" w:cs="Times New Roman"/>
      <w:sz w:val="20"/>
      <w:szCs w:val="20"/>
    </w:rPr>
  </w:style>
  <w:style w:type="character" w:customStyle="1" w:styleId="CommentTextChar">
    <w:name w:val="Comment Text Char"/>
    <w:basedOn w:val="DefaultParagraphFont"/>
    <w:link w:val="CommentText"/>
    <w:uiPriority w:val="99"/>
    <w:semiHidden/>
    <w:rsid w:val="00B90290"/>
    <w:rPr>
      <w:rFonts w:ascii="Arial" w:hAnsi="Arial" w:cs="Times New Roman"/>
      <w:sz w:val="20"/>
      <w:szCs w:val="20"/>
    </w:rPr>
  </w:style>
  <w:style w:type="character" w:styleId="Hyperlink">
    <w:name w:val="Hyperlink"/>
    <w:basedOn w:val="DefaultParagraphFont"/>
    <w:uiPriority w:val="99"/>
    <w:unhideWhenUsed/>
    <w:rsid w:val="00D0087C"/>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C43118"/>
    <w:pPr>
      <w:keepNext w:val="0"/>
      <w:widowControl w:val="0"/>
      <w:tabs>
        <w:tab w:val="clear" w:pos="432"/>
      </w:tabs>
      <w:contextualSpacing w:val="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C43118"/>
    <w:rPr>
      <w:rFonts w:ascii="Arial" w:hAnsi="Arial" w:cs="Times New Roman"/>
      <w:b/>
      <w:bCs/>
      <w:sz w:val="20"/>
      <w:szCs w:val="20"/>
    </w:rPr>
  </w:style>
  <w:style w:type="paragraph" w:styleId="Header">
    <w:name w:val="header"/>
    <w:basedOn w:val="Normal"/>
    <w:link w:val="HeaderChar"/>
    <w:uiPriority w:val="99"/>
    <w:unhideWhenUsed/>
    <w:rsid w:val="006D08F5"/>
    <w:pPr>
      <w:tabs>
        <w:tab w:val="center" w:pos="4680"/>
        <w:tab w:val="right" w:pos="9360"/>
      </w:tabs>
    </w:pPr>
  </w:style>
  <w:style w:type="character" w:customStyle="1" w:styleId="HeaderChar">
    <w:name w:val="Header Char"/>
    <w:basedOn w:val="DefaultParagraphFont"/>
    <w:link w:val="Header"/>
    <w:uiPriority w:val="99"/>
    <w:rsid w:val="006D08F5"/>
  </w:style>
  <w:style w:type="paragraph" w:styleId="Footer">
    <w:name w:val="footer"/>
    <w:basedOn w:val="Normal"/>
    <w:link w:val="FooterChar"/>
    <w:uiPriority w:val="99"/>
    <w:unhideWhenUsed/>
    <w:rsid w:val="006D08F5"/>
    <w:pPr>
      <w:tabs>
        <w:tab w:val="center" w:pos="4680"/>
        <w:tab w:val="right" w:pos="9360"/>
      </w:tabs>
    </w:pPr>
  </w:style>
  <w:style w:type="character" w:customStyle="1" w:styleId="FooterChar">
    <w:name w:val="Footer Char"/>
    <w:basedOn w:val="DefaultParagraphFont"/>
    <w:link w:val="Footer"/>
    <w:uiPriority w:val="99"/>
    <w:rsid w:val="006D08F5"/>
  </w:style>
  <w:style w:type="numbering" w:customStyle="1" w:styleId="NoList1">
    <w:name w:val="No List1"/>
    <w:next w:val="NoList"/>
    <w:uiPriority w:val="99"/>
    <w:semiHidden/>
    <w:unhideWhenUsed/>
    <w:rsid w:val="007D37D0"/>
  </w:style>
  <w:style w:type="character" w:customStyle="1" w:styleId="Heading4Char">
    <w:name w:val="Heading 4 Char"/>
    <w:basedOn w:val="DefaultParagraphFont"/>
    <w:link w:val="Heading4"/>
    <w:uiPriority w:val="9"/>
    <w:rsid w:val="00877140"/>
    <w:rPr>
      <w:rFonts w:asciiTheme="majorHAnsi" w:eastAsiaTheme="majorEastAsia" w:hAnsiTheme="majorHAnsi" w:cstheme="majorBidi"/>
      <w:bCs/>
      <w:iCs/>
      <w:u w:val="single"/>
    </w:rPr>
  </w:style>
  <w:style w:type="character" w:customStyle="1" w:styleId="Heading2Char">
    <w:name w:val="Heading 2 Char"/>
    <w:basedOn w:val="DefaultParagraphFont"/>
    <w:link w:val="Heading2"/>
    <w:uiPriority w:val="9"/>
    <w:rsid w:val="00AA3369"/>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AA3369"/>
    <w:rPr>
      <w:rFonts w:asciiTheme="majorHAnsi" w:eastAsiaTheme="majorEastAsia" w:hAnsiTheme="majorHAnsi" w:cstheme="majorBidi"/>
      <w:b/>
      <w:bCs/>
      <w:sz w:val="24"/>
    </w:rPr>
  </w:style>
  <w:style w:type="character" w:customStyle="1" w:styleId="Heading5Char">
    <w:name w:val="Heading 5 Char"/>
    <w:basedOn w:val="DefaultParagraphFont"/>
    <w:link w:val="Heading5"/>
    <w:uiPriority w:val="9"/>
    <w:semiHidden/>
    <w:rsid w:val="00BF47D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F47D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F47D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F47D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F47D0"/>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BF47D0"/>
    <w:pPr>
      <w:pBdr>
        <w:bottom w:val="single" w:sz="8" w:space="4" w:color="4F81BD" w:themeColor="accent1"/>
      </w:pBdr>
      <w:spacing w:after="300"/>
      <w:contextualSpacing/>
    </w:pPr>
    <w:rPr>
      <w:rFonts w:asciiTheme="majorHAnsi" w:eastAsiaTheme="majorEastAsia" w:hAnsiTheme="majorHAnsi" w:cstheme="majorBidi"/>
      <w:spacing w:val="5"/>
      <w:kern w:val="28"/>
      <w:sz w:val="28"/>
      <w:szCs w:val="52"/>
    </w:rPr>
  </w:style>
  <w:style w:type="character" w:customStyle="1" w:styleId="TitleChar">
    <w:name w:val="Title Char"/>
    <w:basedOn w:val="DefaultParagraphFont"/>
    <w:link w:val="Title"/>
    <w:uiPriority w:val="10"/>
    <w:rsid w:val="00BF47D0"/>
    <w:rPr>
      <w:rFonts w:asciiTheme="majorHAnsi" w:eastAsiaTheme="majorEastAsia" w:hAnsiTheme="majorHAnsi" w:cstheme="majorBidi"/>
      <w:spacing w:val="5"/>
      <w:kern w:val="28"/>
      <w:sz w:val="28"/>
      <w:szCs w:val="52"/>
    </w:rPr>
  </w:style>
  <w:style w:type="paragraph" w:customStyle="1" w:styleId="BodyText2">
    <w:name w:val="Body Text2"/>
    <w:basedOn w:val="BodyText"/>
    <w:uiPriority w:val="1"/>
    <w:qFormat/>
    <w:rsid w:val="00877140"/>
    <w:pPr>
      <w:ind w:left="2016" w:hanging="1728"/>
    </w:pPr>
    <w:rPr>
      <w:spacing w:val="-1"/>
    </w:rPr>
  </w:style>
  <w:style w:type="character" w:styleId="FollowedHyperlink">
    <w:name w:val="FollowedHyperlink"/>
    <w:basedOn w:val="DefaultParagraphFont"/>
    <w:uiPriority w:val="99"/>
    <w:semiHidden/>
    <w:unhideWhenUsed/>
    <w:rsid w:val="00B40A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6301">
      <w:bodyDiv w:val="1"/>
      <w:marLeft w:val="0"/>
      <w:marRight w:val="0"/>
      <w:marTop w:val="0"/>
      <w:marBottom w:val="0"/>
      <w:divBdr>
        <w:top w:val="none" w:sz="0" w:space="0" w:color="auto"/>
        <w:left w:val="none" w:sz="0" w:space="0" w:color="auto"/>
        <w:bottom w:val="none" w:sz="0" w:space="0" w:color="auto"/>
        <w:right w:val="none" w:sz="0" w:space="0" w:color="auto"/>
      </w:divBdr>
    </w:div>
    <w:div w:id="96953000">
      <w:bodyDiv w:val="1"/>
      <w:marLeft w:val="0"/>
      <w:marRight w:val="0"/>
      <w:marTop w:val="0"/>
      <w:marBottom w:val="0"/>
      <w:divBdr>
        <w:top w:val="none" w:sz="0" w:space="0" w:color="auto"/>
        <w:left w:val="none" w:sz="0" w:space="0" w:color="auto"/>
        <w:bottom w:val="none" w:sz="0" w:space="0" w:color="auto"/>
        <w:right w:val="none" w:sz="0" w:space="0" w:color="auto"/>
      </w:divBdr>
    </w:div>
    <w:div w:id="155849489">
      <w:bodyDiv w:val="1"/>
      <w:marLeft w:val="0"/>
      <w:marRight w:val="0"/>
      <w:marTop w:val="0"/>
      <w:marBottom w:val="0"/>
      <w:divBdr>
        <w:top w:val="none" w:sz="0" w:space="0" w:color="auto"/>
        <w:left w:val="none" w:sz="0" w:space="0" w:color="auto"/>
        <w:bottom w:val="none" w:sz="0" w:space="0" w:color="auto"/>
        <w:right w:val="none" w:sz="0" w:space="0" w:color="auto"/>
      </w:divBdr>
    </w:div>
    <w:div w:id="226036285">
      <w:bodyDiv w:val="1"/>
      <w:marLeft w:val="0"/>
      <w:marRight w:val="0"/>
      <w:marTop w:val="0"/>
      <w:marBottom w:val="0"/>
      <w:divBdr>
        <w:top w:val="none" w:sz="0" w:space="0" w:color="auto"/>
        <w:left w:val="none" w:sz="0" w:space="0" w:color="auto"/>
        <w:bottom w:val="none" w:sz="0" w:space="0" w:color="auto"/>
        <w:right w:val="none" w:sz="0" w:space="0" w:color="auto"/>
      </w:divBdr>
    </w:div>
    <w:div w:id="380904964">
      <w:bodyDiv w:val="1"/>
      <w:marLeft w:val="0"/>
      <w:marRight w:val="0"/>
      <w:marTop w:val="0"/>
      <w:marBottom w:val="0"/>
      <w:divBdr>
        <w:top w:val="none" w:sz="0" w:space="0" w:color="auto"/>
        <w:left w:val="none" w:sz="0" w:space="0" w:color="auto"/>
        <w:bottom w:val="none" w:sz="0" w:space="0" w:color="auto"/>
        <w:right w:val="none" w:sz="0" w:space="0" w:color="auto"/>
      </w:divBdr>
    </w:div>
    <w:div w:id="501094017">
      <w:bodyDiv w:val="1"/>
      <w:marLeft w:val="0"/>
      <w:marRight w:val="0"/>
      <w:marTop w:val="0"/>
      <w:marBottom w:val="0"/>
      <w:divBdr>
        <w:top w:val="none" w:sz="0" w:space="0" w:color="auto"/>
        <w:left w:val="none" w:sz="0" w:space="0" w:color="auto"/>
        <w:bottom w:val="none" w:sz="0" w:space="0" w:color="auto"/>
        <w:right w:val="none" w:sz="0" w:space="0" w:color="auto"/>
      </w:divBdr>
    </w:div>
    <w:div w:id="512262030">
      <w:bodyDiv w:val="1"/>
      <w:marLeft w:val="0"/>
      <w:marRight w:val="0"/>
      <w:marTop w:val="0"/>
      <w:marBottom w:val="0"/>
      <w:divBdr>
        <w:top w:val="none" w:sz="0" w:space="0" w:color="auto"/>
        <w:left w:val="none" w:sz="0" w:space="0" w:color="auto"/>
        <w:bottom w:val="none" w:sz="0" w:space="0" w:color="auto"/>
        <w:right w:val="none" w:sz="0" w:space="0" w:color="auto"/>
      </w:divBdr>
    </w:div>
    <w:div w:id="551968814">
      <w:bodyDiv w:val="1"/>
      <w:marLeft w:val="0"/>
      <w:marRight w:val="0"/>
      <w:marTop w:val="0"/>
      <w:marBottom w:val="0"/>
      <w:divBdr>
        <w:top w:val="none" w:sz="0" w:space="0" w:color="auto"/>
        <w:left w:val="none" w:sz="0" w:space="0" w:color="auto"/>
        <w:bottom w:val="none" w:sz="0" w:space="0" w:color="auto"/>
        <w:right w:val="none" w:sz="0" w:space="0" w:color="auto"/>
      </w:divBdr>
    </w:div>
    <w:div w:id="567230575">
      <w:bodyDiv w:val="1"/>
      <w:marLeft w:val="0"/>
      <w:marRight w:val="0"/>
      <w:marTop w:val="0"/>
      <w:marBottom w:val="0"/>
      <w:divBdr>
        <w:top w:val="none" w:sz="0" w:space="0" w:color="auto"/>
        <w:left w:val="none" w:sz="0" w:space="0" w:color="auto"/>
        <w:bottom w:val="none" w:sz="0" w:space="0" w:color="auto"/>
        <w:right w:val="none" w:sz="0" w:space="0" w:color="auto"/>
      </w:divBdr>
    </w:div>
    <w:div w:id="1032075586">
      <w:bodyDiv w:val="1"/>
      <w:marLeft w:val="0"/>
      <w:marRight w:val="0"/>
      <w:marTop w:val="0"/>
      <w:marBottom w:val="0"/>
      <w:divBdr>
        <w:top w:val="none" w:sz="0" w:space="0" w:color="auto"/>
        <w:left w:val="none" w:sz="0" w:space="0" w:color="auto"/>
        <w:bottom w:val="none" w:sz="0" w:space="0" w:color="auto"/>
        <w:right w:val="none" w:sz="0" w:space="0" w:color="auto"/>
      </w:divBdr>
    </w:div>
    <w:div w:id="1120807352">
      <w:bodyDiv w:val="1"/>
      <w:marLeft w:val="0"/>
      <w:marRight w:val="0"/>
      <w:marTop w:val="0"/>
      <w:marBottom w:val="0"/>
      <w:divBdr>
        <w:top w:val="none" w:sz="0" w:space="0" w:color="auto"/>
        <w:left w:val="none" w:sz="0" w:space="0" w:color="auto"/>
        <w:bottom w:val="none" w:sz="0" w:space="0" w:color="auto"/>
        <w:right w:val="none" w:sz="0" w:space="0" w:color="auto"/>
      </w:divBdr>
    </w:div>
    <w:div w:id="1148088100">
      <w:bodyDiv w:val="1"/>
      <w:marLeft w:val="0"/>
      <w:marRight w:val="0"/>
      <w:marTop w:val="0"/>
      <w:marBottom w:val="0"/>
      <w:divBdr>
        <w:top w:val="none" w:sz="0" w:space="0" w:color="auto"/>
        <w:left w:val="none" w:sz="0" w:space="0" w:color="auto"/>
        <w:bottom w:val="none" w:sz="0" w:space="0" w:color="auto"/>
        <w:right w:val="none" w:sz="0" w:space="0" w:color="auto"/>
      </w:divBdr>
    </w:div>
    <w:div w:id="1173959142">
      <w:bodyDiv w:val="1"/>
      <w:marLeft w:val="0"/>
      <w:marRight w:val="0"/>
      <w:marTop w:val="0"/>
      <w:marBottom w:val="0"/>
      <w:divBdr>
        <w:top w:val="none" w:sz="0" w:space="0" w:color="auto"/>
        <w:left w:val="none" w:sz="0" w:space="0" w:color="auto"/>
        <w:bottom w:val="none" w:sz="0" w:space="0" w:color="auto"/>
        <w:right w:val="none" w:sz="0" w:space="0" w:color="auto"/>
      </w:divBdr>
    </w:div>
    <w:div w:id="1322808963">
      <w:bodyDiv w:val="1"/>
      <w:marLeft w:val="0"/>
      <w:marRight w:val="0"/>
      <w:marTop w:val="0"/>
      <w:marBottom w:val="0"/>
      <w:divBdr>
        <w:top w:val="none" w:sz="0" w:space="0" w:color="auto"/>
        <w:left w:val="none" w:sz="0" w:space="0" w:color="auto"/>
        <w:bottom w:val="none" w:sz="0" w:space="0" w:color="auto"/>
        <w:right w:val="none" w:sz="0" w:space="0" w:color="auto"/>
      </w:divBdr>
    </w:div>
    <w:div w:id="1346205707">
      <w:bodyDiv w:val="1"/>
      <w:marLeft w:val="0"/>
      <w:marRight w:val="0"/>
      <w:marTop w:val="0"/>
      <w:marBottom w:val="0"/>
      <w:divBdr>
        <w:top w:val="none" w:sz="0" w:space="0" w:color="auto"/>
        <w:left w:val="none" w:sz="0" w:space="0" w:color="auto"/>
        <w:bottom w:val="none" w:sz="0" w:space="0" w:color="auto"/>
        <w:right w:val="none" w:sz="0" w:space="0" w:color="auto"/>
      </w:divBdr>
    </w:div>
    <w:div w:id="1367482019">
      <w:bodyDiv w:val="1"/>
      <w:marLeft w:val="0"/>
      <w:marRight w:val="0"/>
      <w:marTop w:val="0"/>
      <w:marBottom w:val="0"/>
      <w:divBdr>
        <w:top w:val="none" w:sz="0" w:space="0" w:color="auto"/>
        <w:left w:val="none" w:sz="0" w:space="0" w:color="auto"/>
        <w:bottom w:val="none" w:sz="0" w:space="0" w:color="auto"/>
        <w:right w:val="none" w:sz="0" w:space="0" w:color="auto"/>
      </w:divBdr>
    </w:div>
    <w:div w:id="1387029975">
      <w:bodyDiv w:val="1"/>
      <w:marLeft w:val="0"/>
      <w:marRight w:val="0"/>
      <w:marTop w:val="0"/>
      <w:marBottom w:val="0"/>
      <w:divBdr>
        <w:top w:val="none" w:sz="0" w:space="0" w:color="auto"/>
        <w:left w:val="none" w:sz="0" w:space="0" w:color="auto"/>
        <w:bottom w:val="none" w:sz="0" w:space="0" w:color="auto"/>
        <w:right w:val="none" w:sz="0" w:space="0" w:color="auto"/>
      </w:divBdr>
    </w:div>
    <w:div w:id="1401947634">
      <w:bodyDiv w:val="1"/>
      <w:marLeft w:val="0"/>
      <w:marRight w:val="0"/>
      <w:marTop w:val="0"/>
      <w:marBottom w:val="0"/>
      <w:divBdr>
        <w:top w:val="none" w:sz="0" w:space="0" w:color="auto"/>
        <w:left w:val="none" w:sz="0" w:space="0" w:color="auto"/>
        <w:bottom w:val="none" w:sz="0" w:space="0" w:color="auto"/>
        <w:right w:val="none" w:sz="0" w:space="0" w:color="auto"/>
      </w:divBdr>
    </w:div>
    <w:div w:id="1561281862">
      <w:bodyDiv w:val="1"/>
      <w:marLeft w:val="0"/>
      <w:marRight w:val="0"/>
      <w:marTop w:val="0"/>
      <w:marBottom w:val="0"/>
      <w:divBdr>
        <w:top w:val="none" w:sz="0" w:space="0" w:color="auto"/>
        <w:left w:val="none" w:sz="0" w:space="0" w:color="auto"/>
        <w:bottom w:val="none" w:sz="0" w:space="0" w:color="auto"/>
        <w:right w:val="none" w:sz="0" w:space="0" w:color="auto"/>
      </w:divBdr>
    </w:div>
    <w:div w:id="1589540222">
      <w:bodyDiv w:val="1"/>
      <w:marLeft w:val="0"/>
      <w:marRight w:val="0"/>
      <w:marTop w:val="0"/>
      <w:marBottom w:val="0"/>
      <w:divBdr>
        <w:top w:val="none" w:sz="0" w:space="0" w:color="auto"/>
        <w:left w:val="none" w:sz="0" w:space="0" w:color="auto"/>
        <w:bottom w:val="none" w:sz="0" w:space="0" w:color="auto"/>
        <w:right w:val="none" w:sz="0" w:space="0" w:color="auto"/>
      </w:divBdr>
    </w:div>
    <w:div w:id="1787575427">
      <w:bodyDiv w:val="1"/>
      <w:marLeft w:val="0"/>
      <w:marRight w:val="0"/>
      <w:marTop w:val="0"/>
      <w:marBottom w:val="0"/>
      <w:divBdr>
        <w:top w:val="none" w:sz="0" w:space="0" w:color="auto"/>
        <w:left w:val="none" w:sz="0" w:space="0" w:color="auto"/>
        <w:bottom w:val="none" w:sz="0" w:space="0" w:color="auto"/>
        <w:right w:val="none" w:sz="0" w:space="0" w:color="auto"/>
      </w:divBdr>
    </w:div>
    <w:div w:id="1820807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www.safmc.net/HabitatManagement/DeepwaterCorals/Oculina/tabid/246/Default.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isheries.noaa.gov/sfa/fisheries_eco/status_of_fisheries/archive/2014/fourth/mapoverfishingstockscy_q4_2014.pdf" TargetMode="External"/><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http://omgsrv1.meas.ncsu.edu:8080/ocean-"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B0F71-648D-4C05-8149-F3770F31C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82</Pages>
  <Words>25662</Words>
  <Characters>146275</Characters>
  <Application>Microsoft Office Word</Application>
  <DocSecurity>0</DocSecurity>
  <Lines>1218</Lines>
  <Paragraphs>343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171594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Meadows</dc:creator>
  <cp:lastModifiedBy>Chip Collier</cp:lastModifiedBy>
  <cp:revision>5</cp:revision>
  <cp:lastPrinted>2015-11-24T20:37:00Z</cp:lastPrinted>
  <dcterms:created xsi:type="dcterms:W3CDTF">2015-11-24T20:34:00Z</dcterms:created>
  <dcterms:modified xsi:type="dcterms:W3CDTF">2015-11-25T16:40:00Z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2013-09-06T00:00:00Z</vt:filetime>
  </property>
  <property fmtid="{D5CDD505-2E9C-101B-9397-08002B2CF9AE}" pid="3" name="LastSaved">
    <vt:filetime>2015-04-22T00:00:00Z</vt:filetime>
  </property>
</Properties>
</file>