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CA3F55" w:rsidRPr="00CA3F55" w:rsidTr="00CA3F55">
        <w:tc>
          <w:tcPr>
            <w:tcW w:w="2250" w:type="dxa"/>
          </w:tcPr>
          <w:p w:rsidR="00CA3F55" w:rsidRPr="00CA3F55" w:rsidRDefault="001D1950" w:rsidP="00CA3F55">
            <w:pPr>
              <w:tabs>
                <w:tab w:val="left" w:pos="1440"/>
                <w:tab w:val="left" w:pos="4050"/>
                <w:tab w:val="left" w:pos="4140"/>
              </w:tabs>
              <w:rPr>
                <w:sz w:val="24"/>
                <w:lang w:val="en-US"/>
              </w:rPr>
            </w:pPr>
            <w:r>
              <w:rPr>
                <w:rFonts w:ascii="Times" w:hAnsi="Times"/>
                <w:noProof/>
                <w:sz w:val="24"/>
                <w:lang w:val="en-US"/>
              </w:rPr>
              <w:drawing>
                <wp:inline distT="0" distB="0" distL="0" distR="0">
                  <wp:extent cx="1219200" cy="1219200"/>
                  <wp:effectExtent l="0" t="0" r="0" b="0"/>
                  <wp:docPr id="1" name="Picture 1"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y logo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370" w:type="dxa"/>
          </w:tcPr>
          <w:p w:rsidR="00CA3F55" w:rsidRPr="00CA3F55" w:rsidRDefault="00CA3F55" w:rsidP="00CA3F55">
            <w:pPr>
              <w:tabs>
                <w:tab w:val="left" w:pos="4050"/>
                <w:tab w:val="left" w:pos="4140"/>
              </w:tabs>
              <w:jc w:val="center"/>
              <w:rPr>
                <w:b/>
                <w:sz w:val="30"/>
                <w:lang w:val="en-US"/>
              </w:rPr>
            </w:pPr>
            <w:smartTag w:uri="urn:schemas-microsoft-com:office:smarttags" w:element="place">
              <w:r w:rsidRPr="00CA3F55">
                <w:rPr>
                  <w:b/>
                  <w:sz w:val="30"/>
                  <w:lang w:val="en-US"/>
                </w:rPr>
                <w:t>SOUTH ATLANTIC</w:t>
              </w:r>
            </w:smartTag>
            <w:r w:rsidRPr="00CA3F55">
              <w:rPr>
                <w:b/>
                <w:sz w:val="30"/>
                <w:lang w:val="en-US"/>
              </w:rPr>
              <w:t xml:space="preserve"> FISHERY MANAGEMENT COUNCIL</w:t>
            </w:r>
          </w:p>
          <w:p w:rsidR="00CA3F55" w:rsidRPr="00CA3F55" w:rsidRDefault="00CA3F55" w:rsidP="00CA3F55">
            <w:pPr>
              <w:tabs>
                <w:tab w:val="left" w:pos="4050"/>
                <w:tab w:val="left" w:pos="4140"/>
              </w:tabs>
              <w:jc w:val="center"/>
              <w:rPr>
                <w:b/>
                <w:sz w:val="24"/>
                <w:lang w:val="en-US"/>
              </w:rPr>
            </w:pPr>
          </w:p>
          <w:p w:rsidR="00CA3F55" w:rsidRPr="00CA3F55" w:rsidRDefault="00CA3F55" w:rsidP="00CA3F55">
            <w:pPr>
              <w:tabs>
                <w:tab w:val="left" w:pos="4050"/>
                <w:tab w:val="left" w:pos="4140"/>
              </w:tabs>
              <w:jc w:val="center"/>
              <w:rPr>
                <w:lang w:val="en-US"/>
              </w:rPr>
            </w:pPr>
            <w:r w:rsidRPr="00CA3F55">
              <w:rPr>
                <w:lang w:val="en-US"/>
              </w:rPr>
              <w:t xml:space="preserve">4055 FABER PLACE DRIVE, </w:t>
            </w:r>
            <w:smartTag w:uri="urn:schemas-microsoft-com:office:smarttags" w:element="address">
              <w:smartTag w:uri="urn:schemas-microsoft-com:office:smarttags" w:element="Street">
                <w:r w:rsidRPr="00CA3F55">
                  <w:rPr>
                    <w:lang w:val="en-US"/>
                  </w:rPr>
                  <w:t>SUITE</w:t>
                </w:r>
              </w:smartTag>
              <w:r w:rsidRPr="00CA3F55">
                <w:rPr>
                  <w:lang w:val="en-US"/>
                </w:rPr>
                <w:t xml:space="preserve"> 201</w:t>
              </w:r>
            </w:smartTag>
          </w:p>
          <w:p w:rsidR="00CA3F55" w:rsidRPr="00CA3F55" w:rsidRDefault="00CA3F55" w:rsidP="00CA3F55">
            <w:pPr>
              <w:tabs>
                <w:tab w:val="left" w:pos="4050"/>
                <w:tab w:val="left" w:pos="4140"/>
              </w:tabs>
              <w:jc w:val="center"/>
              <w:rPr>
                <w:lang w:val="en-US"/>
              </w:rPr>
            </w:pPr>
            <w:smartTag w:uri="urn:schemas-microsoft-com:office:smarttags" w:element="place">
              <w:smartTag w:uri="urn:schemas-microsoft-com:office:smarttags" w:element="City">
                <w:r w:rsidRPr="00CA3F55">
                  <w:rPr>
                    <w:lang w:val="en-US"/>
                  </w:rPr>
                  <w:t>NORTH CHARLESTON</w:t>
                </w:r>
              </w:smartTag>
              <w:r w:rsidRPr="00CA3F55">
                <w:rPr>
                  <w:lang w:val="en-US"/>
                </w:rPr>
                <w:t xml:space="preserve">, </w:t>
              </w:r>
              <w:smartTag w:uri="urn:schemas-microsoft-com:office:smarttags" w:element="State">
                <w:r w:rsidRPr="00CA3F55">
                  <w:rPr>
                    <w:lang w:val="en-US"/>
                  </w:rPr>
                  <w:t>SOUTH CAROLINA</w:t>
                </w:r>
              </w:smartTag>
              <w:r w:rsidRPr="00CA3F55">
                <w:rPr>
                  <w:lang w:val="en-US"/>
                </w:rPr>
                <w:t xml:space="preserve"> </w:t>
              </w:r>
              <w:smartTag w:uri="urn:schemas-microsoft-com:office:smarttags" w:element="PostalCode">
                <w:r w:rsidRPr="00CA3F55">
                  <w:rPr>
                    <w:lang w:val="en-US"/>
                  </w:rPr>
                  <w:t>29405</w:t>
                </w:r>
              </w:smartTag>
            </w:smartTag>
          </w:p>
          <w:p w:rsidR="00CA3F55" w:rsidRPr="00CA3F55" w:rsidRDefault="00CA3F55" w:rsidP="00CA3F55">
            <w:pPr>
              <w:tabs>
                <w:tab w:val="left" w:pos="4050"/>
                <w:tab w:val="left" w:pos="4140"/>
              </w:tabs>
              <w:jc w:val="center"/>
              <w:rPr>
                <w:lang w:val="en-US"/>
              </w:rPr>
            </w:pPr>
            <w:r w:rsidRPr="00CA3F55">
              <w:rPr>
                <w:lang w:val="en-US"/>
              </w:rPr>
              <w:t>TEL  843/571-4366</w:t>
            </w:r>
            <w:r w:rsidRPr="00CA3F55">
              <w:rPr>
                <w:lang w:val="en-US"/>
              </w:rPr>
              <w:tab/>
              <w:t>FAX  843/769-4520</w:t>
            </w:r>
          </w:p>
          <w:p w:rsidR="00CA3F55" w:rsidRPr="00CA3F55" w:rsidRDefault="00CA3F55" w:rsidP="00CA3F55">
            <w:pPr>
              <w:tabs>
                <w:tab w:val="left" w:pos="4050"/>
                <w:tab w:val="left" w:pos="4140"/>
              </w:tabs>
              <w:jc w:val="center"/>
              <w:rPr>
                <w:lang w:val="en-US"/>
              </w:rPr>
            </w:pPr>
            <w:r w:rsidRPr="00CA3F55">
              <w:rPr>
                <w:lang w:val="en-US"/>
              </w:rPr>
              <w:t>Toll Free 1-866-SAFMC-10</w:t>
            </w:r>
          </w:p>
          <w:p w:rsidR="00CA3F55" w:rsidRPr="00CA3F55" w:rsidRDefault="00CA3F55" w:rsidP="00CA3F55">
            <w:pPr>
              <w:tabs>
                <w:tab w:val="left" w:pos="4050"/>
                <w:tab w:val="left" w:pos="4140"/>
              </w:tabs>
              <w:jc w:val="center"/>
              <w:rPr>
                <w:lang w:val="en-US"/>
              </w:rPr>
            </w:pPr>
            <w:r w:rsidRPr="00CA3F55">
              <w:rPr>
                <w:lang w:val="en-US"/>
              </w:rPr>
              <w:t>email: safmc@safmc.net       web page: www.safmc.net</w:t>
            </w:r>
          </w:p>
          <w:p w:rsidR="00CA3F55" w:rsidRPr="00CA3F55" w:rsidRDefault="00CA3F55" w:rsidP="00CA3F55">
            <w:pPr>
              <w:tabs>
                <w:tab w:val="left" w:pos="4050"/>
                <w:tab w:val="left" w:pos="4140"/>
                <w:tab w:val="right" w:pos="8380"/>
              </w:tabs>
              <w:jc w:val="both"/>
              <w:rPr>
                <w:lang w:val="en-US"/>
              </w:rPr>
            </w:pPr>
          </w:p>
          <w:p w:rsidR="00CA3F55" w:rsidRPr="00CA3F55" w:rsidRDefault="00CA3F55" w:rsidP="00CA3F55">
            <w:pPr>
              <w:tabs>
                <w:tab w:val="left" w:pos="4050"/>
                <w:tab w:val="left" w:pos="4140"/>
                <w:tab w:val="right" w:pos="8380"/>
              </w:tabs>
              <w:rPr>
                <w:lang w:val="en-US"/>
              </w:rPr>
            </w:pPr>
            <w:r w:rsidRPr="00CA3F55">
              <w:rPr>
                <w:lang w:val="en-US"/>
              </w:rPr>
              <w:t>David Cupka, Chairman                                                      Robert K. Mahood, Executive Director</w:t>
            </w:r>
          </w:p>
          <w:p w:rsidR="00CA3F55" w:rsidRPr="00CA3F55" w:rsidRDefault="00CA3F55" w:rsidP="00CA3F55">
            <w:pPr>
              <w:tabs>
                <w:tab w:val="left" w:pos="4050"/>
                <w:tab w:val="left" w:pos="4140"/>
              </w:tabs>
              <w:rPr>
                <w:lang w:val="en-US"/>
              </w:rPr>
            </w:pPr>
            <w:r w:rsidRPr="00CA3F55">
              <w:rPr>
                <w:lang w:val="en-US"/>
              </w:rPr>
              <w:t xml:space="preserve">Ben </w:t>
            </w:r>
            <w:proofErr w:type="spellStart"/>
            <w:r w:rsidRPr="00CA3F55">
              <w:rPr>
                <w:lang w:val="en-US"/>
              </w:rPr>
              <w:t>Hartig</w:t>
            </w:r>
            <w:proofErr w:type="spellEnd"/>
            <w:r w:rsidRPr="00CA3F55">
              <w:rPr>
                <w:lang w:val="en-US"/>
              </w:rPr>
              <w:t xml:space="preserve">, Vice Chairman                                        Gregg T. Waugh, Deputy Executive Director </w:t>
            </w:r>
          </w:p>
        </w:tc>
      </w:tr>
    </w:tbl>
    <w:p w:rsidR="00CA3F55" w:rsidRPr="00CA3F55" w:rsidRDefault="00CA3F55" w:rsidP="00CA3F55">
      <w:pPr>
        <w:tabs>
          <w:tab w:val="left" w:pos="4320"/>
        </w:tabs>
        <w:rPr>
          <w:rFonts w:ascii="Times" w:hAnsi="Times"/>
          <w:b/>
          <w:color w:val="000000"/>
          <w:sz w:val="22"/>
          <w:szCs w:val="22"/>
          <w:lang w:val="en-US"/>
        </w:rPr>
      </w:pPr>
    </w:p>
    <w:p w:rsidR="00CA3F55" w:rsidRPr="00CA3F55" w:rsidRDefault="00CA3F55" w:rsidP="00CA3F55">
      <w:pPr>
        <w:tabs>
          <w:tab w:val="left" w:pos="4320"/>
        </w:tabs>
        <w:rPr>
          <w:rFonts w:ascii="Times" w:hAnsi="Times"/>
          <w:sz w:val="22"/>
          <w:szCs w:val="22"/>
          <w:lang w:val="en-US"/>
        </w:rPr>
      </w:pPr>
      <w:r w:rsidRPr="00CA3F55">
        <w:rPr>
          <w:rFonts w:ascii="Times" w:hAnsi="Times"/>
          <w:sz w:val="22"/>
          <w:szCs w:val="22"/>
          <w:lang w:val="en-US"/>
        </w:rPr>
        <w:tab/>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 xml:space="preserve">POLICIES FOR THE PROTECTION AND RESTORATION OF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ESSENTIAL FISH HABITATS</w:t>
      </w:r>
    </w:p>
    <w:p w:rsidR="00535DDF" w:rsidRDefault="00CB2E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 xml:space="preserve">INSHORE, SHELF AND DEEPWATER </w:t>
      </w:r>
      <w:r w:rsidR="007269E8">
        <w:rPr>
          <w:b/>
          <w:sz w:val="24"/>
          <w:szCs w:val="24"/>
        </w:rPr>
        <w:t>ARTIFICIAL REEF SITING AND CONSTRUCTION</w:t>
      </w:r>
    </w:p>
    <w:p w:rsidR="00816E49" w:rsidRDefault="00816E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00816E49" w:rsidRDefault="00816E49" w:rsidP="00816E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rPr>
        <w:t>(</w:t>
      </w:r>
      <w:r w:rsidR="00CB2EBF">
        <w:rPr>
          <w:b/>
          <w:sz w:val="24"/>
        </w:rPr>
        <w:t xml:space="preserve">Outline </w:t>
      </w:r>
      <w:r>
        <w:rPr>
          <w:b/>
          <w:sz w:val="24"/>
        </w:rPr>
        <w:t xml:space="preserve">Draft </w:t>
      </w:r>
      <w:r>
        <w:rPr>
          <w:b/>
          <w:sz w:val="24"/>
          <w:szCs w:val="24"/>
        </w:rPr>
        <w:t>April 2013)</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0" w:name="_Toc50534814"/>
      <w:bookmarkStart w:id="1" w:name="_Toc50720650"/>
      <w:bookmarkStart w:id="2" w:name="_Toc50780767"/>
      <w:bookmarkStart w:id="3" w:name="_Toc53821124"/>
      <w:r>
        <w:rPr>
          <w:b/>
        </w:rPr>
        <w:t>Policy Context</w:t>
      </w:r>
      <w:bookmarkEnd w:id="0"/>
      <w:bookmarkEnd w:id="1"/>
      <w:bookmarkEnd w:id="2"/>
      <w:bookmarkEnd w:id="3"/>
    </w:p>
    <w:p w:rsidR="00535DDF" w:rsidRDefault="00535DDF">
      <w:pPr>
        <w:pStyle w:val="BodyText"/>
        <w:rPr>
          <w:szCs w:val="24"/>
        </w:rPr>
      </w:pPr>
    </w:p>
    <w:p w:rsidR="00535DDF" w:rsidRDefault="00535DDF">
      <w:pPr>
        <w:pStyle w:val="BodyText"/>
        <w:rPr>
          <w:szCs w:val="24"/>
        </w:rPr>
      </w:pPr>
      <w:r>
        <w:rPr>
          <w:szCs w:val="24"/>
        </w:rPr>
        <w:t xml:space="preserve">This document </w:t>
      </w:r>
      <w:r w:rsidR="003C3324">
        <w:rPr>
          <w:szCs w:val="24"/>
        </w:rPr>
        <w:t xml:space="preserve">highlights the importance of artificial reefs and reef programs to state partners, regional resources and fishermen and </w:t>
      </w:r>
      <w:r>
        <w:rPr>
          <w:szCs w:val="24"/>
        </w:rPr>
        <w:t>establishes the p</w:t>
      </w:r>
      <w:bookmarkStart w:id="4" w:name="_GoBack"/>
      <w:bookmarkEnd w:id="4"/>
      <w:r>
        <w:rPr>
          <w:szCs w:val="24"/>
        </w:rPr>
        <w:t xml:space="preserve">olicies of the South Atlantic Fishery Management Council (SAFMC) regarding protection of Essential Fish Habitat (EFH) and Essential Fish Habitat - Habitat Areas of Particular Concern (EFH-HAPCs) from threats associated with </w:t>
      </w:r>
      <w:r w:rsidR="003C3324">
        <w:rPr>
          <w:szCs w:val="24"/>
        </w:rPr>
        <w:t xml:space="preserve">improper </w:t>
      </w:r>
      <w:r w:rsidR="007269E8">
        <w:rPr>
          <w:szCs w:val="24"/>
        </w:rPr>
        <w:t>artificial reef siting and construction</w:t>
      </w:r>
      <w:r w:rsidR="003C3324">
        <w:rPr>
          <w:szCs w:val="24"/>
        </w:rPr>
        <w:t xml:space="preserve"> or activities that impact exiting or proposed state reefs or reefs designated as Special Management Zones in Federal waters</w:t>
      </w:r>
      <w:r>
        <w:rPr>
          <w:szCs w:val="24"/>
        </w:rPr>
        <w:t xml:space="preserve">.  The policies are designed to be consistent with the overall habitat protection policies of the SAFMC as formulated and adopted in the Habitat Plan (SAFMC 1998a), the Comprehensive EFH Amendment (SAFMC 1998b) and the various Fishery Management Plans (FMPs) of the Council.  </w:t>
      </w:r>
    </w:p>
    <w:p w:rsidR="00535DDF" w:rsidRDefault="00535DDF">
      <w:pPr>
        <w:pStyle w:val="BodyText"/>
        <w:rPr>
          <w:szCs w:val="24"/>
        </w:rPr>
      </w:pPr>
    </w:p>
    <w:p w:rsidR="00535DDF" w:rsidRDefault="00535DDF">
      <w:pPr>
        <w:pStyle w:val="BodyText"/>
      </w:pPr>
      <w:r>
        <w:t xml:space="preserve">The findings presented below assess the threats to EFH potentially posed by activities related to </w:t>
      </w:r>
      <w:r w:rsidR="007269E8">
        <w:t xml:space="preserve">artificial reef siting and construction </w:t>
      </w:r>
      <w:r>
        <w:t>in offshore</w:t>
      </w:r>
      <w:r>
        <w:rPr>
          <w:i/>
        </w:rPr>
        <w:t xml:space="preserve"> </w:t>
      </w:r>
      <w:r>
        <w:t>and coastal waters</w:t>
      </w:r>
      <w:r w:rsidR="007269E8">
        <w:t xml:space="preserve"> </w:t>
      </w:r>
      <w:r>
        <w:t xml:space="preserve">and the processes whereby those resources are placed at risk.  The policies established in this document are designed to avoid, minimize, and offset damage caused by these activities, in accordance with the general habitat policies of the SAFMC as mandated by law.  To address any future energy projects in the </w:t>
      </w:r>
      <w:smartTag w:uri="urn:schemas-microsoft-com:office:smarttags" w:element="place">
        <w:r>
          <w:t>South Atlantic</w:t>
        </w:r>
      </w:smartTag>
      <w:r>
        <w:t xml:space="preserve"> region, the SAFMC reserves the right to revise this policy when more information becomes available. </w:t>
      </w:r>
    </w:p>
    <w:p w:rsidR="00535DDF" w:rsidRDefault="00535DDF">
      <w:pPr>
        <w:pStyle w:val="BodyText"/>
        <w:rPr>
          <w:szCs w:val="24"/>
          <w:u w:val="single"/>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5" w:name="_Toc50534815"/>
      <w:bookmarkStart w:id="6" w:name="_Toc50720651"/>
      <w:bookmarkStart w:id="7" w:name="_Toc50780768"/>
      <w:bookmarkStart w:id="8" w:name="_Toc53821125"/>
      <w:r>
        <w:rPr>
          <w:b/>
          <w:szCs w:val="24"/>
        </w:rPr>
        <w:t xml:space="preserve">EFH </w:t>
      </w:r>
      <w:proofErr w:type="gramStart"/>
      <w:r>
        <w:rPr>
          <w:b/>
          <w:szCs w:val="24"/>
        </w:rPr>
        <w:t>At</w:t>
      </w:r>
      <w:proofErr w:type="gramEnd"/>
      <w:r>
        <w:rPr>
          <w:b/>
          <w:szCs w:val="24"/>
        </w:rPr>
        <w:t xml:space="preserve"> Risk from </w:t>
      </w:r>
      <w:bookmarkEnd w:id="5"/>
      <w:bookmarkEnd w:id="6"/>
      <w:bookmarkEnd w:id="7"/>
      <w:bookmarkEnd w:id="8"/>
      <w:r w:rsidR="001341B0">
        <w:rPr>
          <w:b/>
          <w:szCs w:val="24"/>
        </w:rPr>
        <w:t xml:space="preserve">Improper </w:t>
      </w:r>
      <w:r w:rsidR="007269E8">
        <w:rPr>
          <w:b/>
          <w:szCs w:val="24"/>
        </w:rPr>
        <w:t>Ar</w:t>
      </w:r>
      <w:r w:rsidR="001341B0">
        <w:rPr>
          <w:b/>
          <w:szCs w:val="24"/>
        </w:rPr>
        <w:t>t</w:t>
      </w:r>
      <w:r w:rsidR="007269E8">
        <w:rPr>
          <w:b/>
          <w:szCs w:val="24"/>
        </w:rPr>
        <w:t>ificial Reef Siting and Development</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SAFMC finds: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33335" w:rsidRPr="00776BA3"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rPr>
        <w:t xml:space="preserve">That </w:t>
      </w:r>
    </w:p>
    <w:p w:rsidR="00535DDF" w:rsidRDefault="00535DDF">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Pr>
          <w:b/>
          <w:szCs w:val="24"/>
        </w:rPr>
        <w:t xml:space="preserve">SAFMC Policies for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9" w:name="_Toc50534817"/>
      <w:bookmarkStart w:id="10" w:name="_Toc50720653"/>
      <w:bookmarkStart w:id="11" w:name="_Toc50780770"/>
      <w:bookmarkStart w:id="12" w:name="_Toc53821127"/>
      <w:r>
        <w:lastRenderedPageBreak/>
        <w:t>The SAFMC establishes the following general policies related to, to clarify and augment the general policies already adopted in the Habitat Plan and Comprehensive Habitat Amendment (SAFMC, 1998a; SAFMC, 1998b):</w:t>
      </w:r>
      <w:bookmarkEnd w:id="9"/>
      <w:bookmarkEnd w:id="10"/>
      <w:bookmarkEnd w:id="11"/>
      <w:bookmarkEnd w:id="12"/>
    </w:p>
    <w:p w:rsidR="00535DDF" w:rsidRDefault="00535DD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A3E80" w:rsidRDefault="003A3E80" w:rsidP="003A3E80">
      <w:pPr>
        <w:pStyle w:val="BodyText"/>
        <w:rPr>
          <w:szCs w:val="24"/>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13" w:name="_Toc50534818"/>
      <w:bookmarkStart w:id="14" w:name="_Toc50720654"/>
      <w:bookmarkStart w:id="15" w:name="_Toc50780771"/>
      <w:bookmarkStart w:id="16" w:name="_Toc53821128"/>
      <w:r>
        <w:rPr>
          <w:b/>
          <w:szCs w:val="24"/>
        </w:rPr>
        <w:t>References</w:t>
      </w:r>
      <w:bookmarkEnd w:id="13"/>
      <w:bookmarkEnd w:id="14"/>
      <w:bookmarkEnd w:id="15"/>
      <w:bookmarkEnd w:id="16"/>
    </w:p>
    <w:p w:rsidR="00535DDF" w:rsidRDefault="00535DDF">
      <w:pPr>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roofErr w:type="gramStart"/>
      <w:r>
        <w:rPr>
          <w:sz w:val="24"/>
          <w:szCs w:val="24"/>
        </w:rPr>
        <w:t>SAFMC.</w:t>
      </w:r>
      <w:proofErr w:type="gramEnd"/>
      <w:r>
        <w:rPr>
          <w:sz w:val="24"/>
          <w:szCs w:val="24"/>
        </w:rPr>
        <w:t xml:space="preserve"> 1998a. Final Habitat Plan for the </w:t>
      </w:r>
      <w:smartTag w:uri="urn:schemas-microsoft-com:office:smarttags" w:element="place">
        <w:r>
          <w:rPr>
            <w:sz w:val="24"/>
            <w:szCs w:val="24"/>
          </w:rPr>
          <w:t>South Atlantic</w:t>
        </w:r>
      </w:smartTag>
      <w:r>
        <w:rPr>
          <w:sz w:val="24"/>
          <w:szCs w:val="24"/>
        </w:rPr>
        <w:t xml:space="preserve"> region: Essential Fish Habitat requirements for fishery management plans of the South Atlantic Fishery Management Council. South Atlantic Fishery Management Council, 1 Southpark </w:t>
      </w:r>
      <w:proofErr w:type="gramStart"/>
      <w:r>
        <w:rPr>
          <w:sz w:val="24"/>
          <w:szCs w:val="24"/>
        </w:rPr>
        <w:t>Cir.,</w:t>
      </w:r>
      <w:proofErr w:type="gramEnd"/>
      <w:r>
        <w:rPr>
          <w:sz w:val="24"/>
          <w:szCs w:val="24"/>
        </w:rPr>
        <w:t xml:space="preserve"> </w:t>
      </w:r>
      <w:smartTag w:uri="urn:schemas-microsoft-com:office:smarttags" w:element="address">
        <w:smartTag w:uri="urn:schemas-microsoft-com:office:smarttags" w:element="Street">
          <w:r>
            <w:rPr>
              <w:sz w:val="24"/>
              <w:szCs w:val="24"/>
            </w:rPr>
            <w:t>Ste</w:t>
          </w:r>
        </w:smartTag>
        <w:r>
          <w:rPr>
            <w:sz w:val="24"/>
            <w:szCs w:val="24"/>
          </w:rPr>
          <w:t xml:space="preserve"> 306</w:t>
        </w:r>
      </w:smartTag>
      <w:r>
        <w:rPr>
          <w:sz w:val="24"/>
          <w:szCs w:val="24"/>
        </w:rPr>
        <w:t xml:space="preserve">, </w:t>
      </w:r>
      <w:smartTag w:uri="urn:schemas-microsoft-com:office:smarttags" w:element="place">
        <w:smartTag w:uri="urn:schemas-microsoft-com:office:smarttags" w:element="City">
          <w:r>
            <w:rPr>
              <w:sz w:val="24"/>
              <w:szCs w:val="24"/>
            </w:rPr>
            <w:t>Charleston</w:t>
          </w:r>
        </w:smartTag>
        <w:r>
          <w:rPr>
            <w:sz w:val="24"/>
            <w:szCs w:val="24"/>
          </w:rPr>
          <w:t xml:space="preserve">, </w:t>
        </w:r>
        <w:smartTag w:uri="urn:schemas-microsoft-com:office:smarttags" w:element="State">
          <w:r>
            <w:rPr>
              <w:sz w:val="24"/>
              <w:szCs w:val="24"/>
            </w:rPr>
            <w:t>SC</w:t>
          </w:r>
        </w:smartTag>
        <w:r>
          <w:rPr>
            <w:sz w:val="24"/>
            <w:szCs w:val="24"/>
          </w:rPr>
          <w:t xml:space="preserve"> </w:t>
        </w:r>
        <w:smartTag w:uri="urn:schemas-microsoft-com:office:smarttags" w:element="PostalCode">
          <w:r>
            <w:rPr>
              <w:sz w:val="24"/>
              <w:szCs w:val="24"/>
            </w:rPr>
            <w:t>29407-4699</w:t>
          </w:r>
        </w:smartTag>
      </w:smartTag>
      <w:r>
        <w:rPr>
          <w:sz w:val="24"/>
          <w:szCs w:val="24"/>
        </w:rPr>
        <w:t xml:space="preserve">. </w:t>
      </w:r>
      <w:proofErr w:type="gramStart"/>
      <w:r>
        <w:rPr>
          <w:sz w:val="24"/>
          <w:szCs w:val="24"/>
        </w:rPr>
        <w:t>457 pp. plus appendices.</w:t>
      </w:r>
      <w:proofErr w:type="gramEnd"/>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roofErr w:type="gramStart"/>
      <w:r>
        <w:rPr>
          <w:sz w:val="24"/>
          <w:szCs w:val="24"/>
        </w:rPr>
        <w:t>SAFMC.</w:t>
      </w:r>
      <w:proofErr w:type="gramEnd"/>
      <w:r>
        <w:rPr>
          <w:sz w:val="24"/>
          <w:szCs w:val="24"/>
        </w:rPr>
        <w:t xml:space="preserve">  1998b. Final Comprehensive Amendment Addressing Essential Fish Habitat in Fishery Management Plans of the </w:t>
      </w:r>
      <w:smartTag w:uri="urn:schemas-microsoft-com:office:smarttags" w:element="place">
        <w:r>
          <w:rPr>
            <w:sz w:val="24"/>
            <w:szCs w:val="24"/>
          </w:rPr>
          <w:t>South Atlantic</w:t>
        </w:r>
      </w:smartTag>
      <w:r>
        <w:rPr>
          <w:sz w:val="24"/>
          <w:szCs w:val="24"/>
        </w:rPr>
        <w:t xml:space="preserve"> Region.  Including a Final Environmental Impact Statement /Supplemental Environmental Impact Statement, Initial Regulatory Flexibility Analysis, Regulatory Impact Review, and Social Impact Assessment/Fishery Impact Statement.  South Atlantic Fishery Management Council, 1 Southpark </w:t>
      </w:r>
      <w:proofErr w:type="gramStart"/>
      <w:r>
        <w:rPr>
          <w:sz w:val="24"/>
          <w:szCs w:val="24"/>
        </w:rPr>
        <w:t>Cir.,</w:t>
      </w:r>
      <w:proofErr w:type="gramEnd"/>
      <w:r>
        <w:rPr>
          <w:sz w:val="24"/>
          <w:szCs w:val="24"/>
        </w:rPr>
        <w:t xml:space="preserve"> </w:t>
      </w:r>
      <w:smartTag w:uri="urn:schemas-microsoft-com:office:smarttags" w:element="address">
        <w:smartTag w:uri="urn:schemas-microsoft-com:office:smarttags" w:element="Street">
          <w:r>
            <w:rPr>
              <w:sz w:val="24"/>
              <w:szCs w:val="24"/>
            </w:rPr>
            <w:t>Ste</w:t>
          </w:r>
        </w:smartTag>
        <w:r>
          <w:rPr>
            <w:sz w:val="24"/>
            <w:szCs w:val="24"/>
          </w:rPr>
          <w:t xml:space="preserve"> 306</w:t>
        </w:r>
      </w:smartTag>
      <w:r>
        <w:rPr>
          <w:sz w:val="24"/>
          <w:szCs w:val="24"/>
        </w:rPr>
        <w:t xml:space="preserve">, </w:t>
      </w:r>
      <w:smartTag w:uri="urn:schemas-microsoft-com:office:smarttags" w:element="place">
        <w:smartTag w:uri="urn:schemas-microsoft-com:office:smarttags" w:element="City">
          <w:r>
            <w:rPr>
              <w:sz w:val="24"/>
              <w:szCs w:val="24"/>
            </w:rPr>
            <w:t>Charleston</w:t>
          </w:r>
        </w:smartTag>
        <w:r>
          <w:rPr>
            <w:sz w:val="24"/>
            <w:szCs w:val="24"/>
          </w:rPr>
          <w:t xml:space="preserve">, </w:t>
        </w:r>
        <w:smartTag w:uri="urn:schemas-microsoft-com:office:smarttags" w:element="State">
          <w:r>
            <w:rPr>
              <w:sz w:val="24"/>
              <w:szCs w:val="24"/>
            </w:rPr>
            <w:t>SC</w:t>
          </w:r>
        </w:smartTag>
        <w:r>
          <w:rPr>
            <w:sz w:val="24"/>
            <w:szCs w:val="24"/>
          </w:rPr>
          <w:t xml:space="preserve"> </w:t>
        </w:r>
        <w:smartTag w:uri="urn:schemas-microsoft-com:office:smarttags" w:element="PostalCode">
          <w:r>
            <w:rPr>
              <w:sz w:val="24"/>
              <w:szCs w:val="24"/>
            </w:rPr>
            <w:t>29407-4699</w:t>
          </w:r>
        </w:smartTag>
      </w:smartTag>
      <w:r>
        <w:rPr>
          <w:sz w:val="24"/>
          <w:szCs w:val="24"/>
        </w:rPr>
        <w:t>. 136pp.</w:t>
      </w:r>
    </w:p>
    <w:p w:rsidR="00535DDF" w:rsidRDefault="00535DDF" w:rsidP="00776BA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sectPr w:rsidR="00535DDF">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DD" w:rsidRDefault="00F613DD">
      <w:r>
        <w:separator/>
      </w:r>
    </w:p>
  </w:endnote>
  <w:endnote w:type="continuationSeparator" w:id="0">
    <w:p w:rsidR="00F613DD" w:rsidRDefault="00F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7E" w:rsidRDefault="006A097E">
    <w:pPr>
      <w:pStyle w:val="Footer"/>
      <w:jc w:val="center"/>
      <w:rPr>
        <w:rStyle w:val="PageNumber"/>
      </w:rPr>
    </w:pPr>
  </w:p>
  <w:p w:rsidR="006A097E" w:rsidRDefault="006A097E">
    <w:pPr>
      <w:pStyle w:val="Footer"/>
      <w:rPr>
        <w:rStyle w:val="PageNumber"/>
      </w:rPr>
    </w:pPr>
    <w:r>
      <w:rPr>
        <w:rStyle w:val="PageNumbe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0E42A2">
      <w:rPr>
        <w:rStyle w:val="PageNumber"/>
        <w:noProof/>
        <w:sz w:val="20"/>
      </w:rPr>
      <w:t>1</w:t>
    </w:r>
    <w:r>
      <w:rPr>
        <w:rStyle w:val="PageNumber"/>
        <w:sz w:val="20"/>
      </w:rPr>
      <w:fldChar w:fldCharType="end"/>
    </w:r>
    <w:r>
      <w:rPr>
        <w:rStyle w:val="PageNumber"/>
        <w:sz w:val="20"/>
      </w:rPr>
      <w:t xml:space="preserve"> -</w:t>
    </w:r>
  </w:p>
  <w:p w:rsidR="006A097E" w:rsidRDefault="006A097E">
    <w:pPr>
      <w:pStyle w:val="Footer"/>
      <w:jc w:val="center"/>
      <w:rPr>
        <w:rStyle w:val="PageNumber"/>
      </w:rPr>
    </w:pPr>
  </w:p>
  <w:p w:rsidR="006A097E" w:rsidRDefault="006A097E">
    <w:pPr>
      <w:pStyle w:val="Footer"/>
      <w:jc w:val="center"/>
      <w:rPr>
        <w:rStyle w:val="PageNumber"/>
      </w:rPr>
    </w:pPr>
  </w:p>
  <w:p w:rsidR="006A097E" w:rsidRDefault="006A097E">
    <w:pPr>
      <w:pStyle w:val="Footer"/>
      <w:jc w:val="center"/>
    </w:pPr>
    <w:r>
      <w:rPr>
        <w:rStyle w:val="PageNumber"/>
      </w:rPr>
      <w:fldChar w:fldCharType="begin"/>
    </w:r>
    <w:r>
      <w:rPr>
        <w:rStyle w:val="PageNumber"/>
      </w:rPr>
      <w:instrText xml:space="preserve"> PAGE </w:instrText>
    </w:r>
    <w:r>
      <w:rPr>
        <w:rStyle w:val="PageNumber"/>
      </w:rPr>
      <w:fldChar w:fldCharType="separate"/>
    </w:r>
    <w:r w:rsidR="000E42A2">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A" w:rsidRDefault="007F772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DD" w:rsidRDefault="00F613DD">
      <w:r>
        <w:separator/>
      </w:r>
    </w:p>
  </w:footnote>
  <w:footnote w:type="continuationSeparator" w:id="0">
    <w:p w:rsidR="00F613DD" w:rsidRDefault="00F6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A" w:rsidRDefault="007F772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A" w:rsidRDefault="007F772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decimal"/>
      <w:lvlText w:val="%1."/>
      <w:lvlJc w:val="left"/>
      <w:pPr>
        <w:tabs>
          <w:tab w:val="num" w:pos="720"/>
        </w:tabs>
        <w:ind w:left="72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720"/>
        </w:tabs>
        <w:ind w:left="72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abstractNum w:abstractNumId="9">
    <w:nsid w:val="05554EC4"/>
    <w:multiLevelType w:val="hybridMultilevel"/>
    <w:tmpl w:val="FE56D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AF3733"/>
    <w:multiLevelType w:val="hybridMultilevel"/>
    <w:tmpl w:val="31A29386"/>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FD5579"/>
    <w:multiLevelType w:val="hybridMultilevel"/>
    <w:tmpl w:val="B4A81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B57828"/>
    <w:multiLevelType w:val="multilevel"/>
    <w:tmpl w:val="F6585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D72DFE"/>
    <w:multiLevelType w:val="hybridMultilevel"/>
    <w:tmpl w:val="6F0EC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370966"/>
    <w:multiLevelType w:val="hybridMultilevel"/>
    <w:tmpl w:val="745EC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02632C"/>
    <w:multiLevelType w:val="hybridMultilevel"/>
    <w:tmpl w:val="909C1D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E6498"/>
    <w:multiLevelType w:val="multilevel"/>
    <w:tmpl w:val="8D4660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CE3412"/>
    <w:multiLevelType w:val="hybridMultilevel"/>
    <w:tmpl w:val="FAFE7B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1501CD"/>
    <w:multiLevelType w:val="multilevel"/>
    <w:tmpl w:val="2E3E455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A2A18A8"/>
    <w:multiLevelType w:val="hybridMultilevel"/>
    <w:tmpl w:val="13F8867E"/>
    <w:lvl w:ilvl="0" w:tplc="EF5C225A">
      <w:start w:val="1"/>
      <w:numFmt w:val="bullet"/>
      <w:lvlText w:val="•"/>
      <w:lvlJc w:val="left"/>
      <w:pPr>
        <w:tabs>
          <w:tab w:val="num" w:pos="720"/>
        </w:tabs>
        <w:ind w:left="720" w:hanging="360"/>
      </w:pPr>
      <w:rPr>
        <w:rFonts w:ascii="Tahoma" w:hAnsi="Tahoma" w:hint="default"/>
      </w:rPr>
    </w:lvl>
    <w:lvl w:ilvl="1" w:tplc="226C0E7E" w:tentative="1">
      <w:start w:val="1"/>
      <w:numFmt w:val="bullet"/>
      <w:lvlText w:val="•"/>
      <w:lvlJc w:val="left"/>
      <w:pPr>
        <w:tabs>
          <w:tab w:val="num" w:pos="1440"/>
        </w:tabs>
        <w:ind w:left="1440" w:hanging="360"/>
      </w:pPr>
      <w:rPr>
        <w:rFonts w:ascii="Tahoma" w:hAnsi="Tahoma" w:hint="default"/>
      </w:rPr>
    </w:lvl>
    <w:lvl w:ilvl="2" w:tplc="4322F040" w:tentative="1">
      <w:start w:val="1"/>
      <w:numFmt w:val="bullet"/>
      <w:lvlText w:val="•"/>
      <w:lvlJc w:val="left"/>
      <w:pPr>
        <w:tabs>
          <w:tab w:val="num" w:pos="2160"/>
        </w:tabs>
        <w:ind w:left="2160" w:hanging="360"/>
      </w:pPr>
      <w:rPr>
        <w:rFonts w:ascii="Tahoma" w:hAnsi="Tahoma" w:hint="default"/>
      </w:rPr>
    </w:lvl>
    <w:lvl w:ilvl="3" w:tplc="5D02A492" w:tentative="1">
      <w:start w:val="1"/>
      <w:numFmt w:val="bullet"/>
      <w:lvlText w:val="•"/>
      <w:lvlJc w:val="left"/>
      <w:pPr>
        <w:tabs>
          <w:tab w:val="num" w:pos="2880"/>
        </w:tabs>
        <w:ind w:left="2880" w:hanging="360"/>
      </w:pPr>
      <w:rPr>
        <w:rFonts w:ascii="Tahoma" w:hAnsi="Tahoma" w:hint="default"/>
      </w:rPr>
    </w:lvl>
    <w:lvl w:ilvl="4" w:tplc="FA2AB394" w:tentative="1">
      <w:start w:val="1"/>
      <w:numFmt w:val="bullet"/>
      <w:lvlText w:val="•"/>
      <w:lvlJc w:val="left"/>
      <w:pPr>
        <w:tabs>
          <w:tab w:val="num" w:pos="3600"/>
        </w:tabs>
        <w:ind w:left="3600" w:hanging="360"/>
      </w:pPr>
      <w:rPr>
        <w:rFonts w:ascii="Tahoma" w:hAnsi="Tahoma" w:hint="default"/>
      </w:rPr>
    </w:lvl>
    <w:lvl w:ilvl="5" w:tplc="E7F659D0" w:tentative="1">
      <w:start w:val="1"/>
      <w:numFmt w:val="bullet"/>
      <w:lvlText w:val="•"/>
      <w:lvlJc w:val="left"/>
      <w:pPr>
        <w:tabs>
          <w:tab w:val="num" w:pos="4320"/>
        </w:tabs>
        <w:ind w:left="4320" w:hanging="360"/>
      </w:pPr>
      <w:rPr>
        <w:rFonts w:ascii="Tahoma" w:hAnsi="Tahoma" w:hint="default"/>
      </w:rPr>
    </w:lvl>
    <w:lvl w:ilvl="6" w:tplc="10803E8C" w:tentative="1">
      <w:start w:val="1"/>
      <w:numFmt w:val="bullet"/>
      <w:lvlText w:val="•"/>
      <w:lvlJc w:val="left"/>
      <w:pPr>
        <w:tabs>
          <w:tab w:val="num" w:pos="5040"/>
        </w:tabs>
        <w:ind w:left="5040" w:hanging="360"/>
      </w:pPr>
      <w:rPr>
        <w:rFonts w:ascii="Tahoma" w:hAnsi="Tahoma" w:hint="default"/>
      </w:rPr>
    </w:lvl>
    <w:lvl w:ilvl="7" w:tplc="10A29BDC" w:tentative="1">
      <w:start w:val="1"/>
      <w:numFmt w:val="bullet"/>
      <w:lvlText w:val="•"/>
      <w:lvlJc w:val="left"/>
      <w:pPr>
        <w:tabs>
          <w:tab w:val="num" w:pos="5760"/>
        </w:tabs>
        <w:ind w:left="5760" w:hanging="360"/>
      </w:pPr>
      <w:rPr>
        <w:rFonts w:ascii="Tahoma" w:hAnsi="Tahoma" w:hint="default"/>
      </w:rPr>
    </w:lvl>
    <w:lvl w:ilvl="8" w:tplc="AC1667AE" w:tentative="1">
      <w:start w:val="1"/>
      <w:numFmt w:val="bullet"/>
      <w:lvlText w:val="•"/>
      <w:lvlJc w:val="left"/>
      <w:pPr>
        <w:tabs>
          <w:tab w:val="num" w:pos="6480"/>
        </w:tabs>
        <w:ind w:left="6480" w:hanging="360"/>
      </w:pPr>
      <w:rPr>
        <w:rFonts w:ascii="Tahoma" w:hAnsi="Tahoma" w:hint="default"/>
      </w:rPr>
    </w:lvl>
  </w:abstractNum>
  <w:abstractNum w:abstractNumId="20">
    <w:nsid w:val="3F8D5534"/>
    <w:multiLevelType w:val="hybridMultilevel"/>
    <w:tmpl w:val="E83E4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C22672"/>
    <w:multiLevelType w:val="hybridMultilevel"/>
    <w:tmpl w:val="05140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8A1D7C"/>
    <w:multiLevelType w:val="hybridMultilevel"/>
    <w:tmpl w:val="ADB0C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6420B6"/>
    <w:multiLevelType w:val="multilevel"/>
    <w:tmpl w:val="FAFE7B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86F0C5D"/>
    <w:multiLevelType w:val="hybridMultilevel"/>
    <w:tmpl w:val="1D9A2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B35D02"/>
    <w:multiLevelType w:val="hybridMultilevel"/>
    <w:tmpl w:val="C46E5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AD1D72"/>
    <w:multiLevelType w:val="hybridMultilevel"/>
    <w:tmpl w:val="9F1A2B6C"/>
    <w:lvl w:ilvl="0" w:tplc="04090011">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B73A7B"/>
    <w:multiLevelType w:val="hybridMultilevel"/>
    <w:tmpl w:val="A410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EB2248"/>
    <w:multiLevelType w:val="hybridMultilevel"/>
    <w:tmpl w:val="6428D9BC"/>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651B8B"/>
    <w:multiLevelType w:val="hybridMultilevel"/>
    <w:tmpl w:val="D7F46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550C3D"/>
    <w:multiLevelType w:val="hybridMultilevel"/>
    <w:tmpl w:val="48F2F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A03369"/>
    <w:multiLevelType w:val="hybridMultilevel"/>
    <w:tmpl w:val="206C2878"/>
    <w:lvl w:ilvl="0" w:tplc="0A829F94">
      <w:start w:val="1"/>
      <w:numFmt w:val="bullet"/>
      <w:lvlText w:val="•"/>
      <w:lvlJc w:val="left"/>
      <w:pPr>
        <w:tabs>
          <w:tab w:val="num" w:pos="720"/>
        </w:tabs>
        <w:ind w:left="720" w:hanging="360"/>
      </w:pPr>
      <w:rPr>
        <w:rFonts w:ascii="Tahoma" w:hAnsi="Tahoma" w:hint="default"/>
      </w:rPr>
    </w:lvl>
    <w:lvl w:ilvl="1" w:tplc="664E5224" w:tentative="1">
      <w:start w:val="1"/>
      <w:numFmt w:val="bullet"/>
      <w:lvlText w:val="•"/>
      <w:lvlJc w:val="left"/>
      <w:pPr>
        <w:tabs>
          <w:tab w:val="num" w:pos="1440"/>
        </w:tabs>
        <w:ind w:left="1440" w:hanging="360"/>
      </w:pPr>
      <w:rPr>
        <w:rFonts w:ascii="Tahoma" w:hAnsi="Tahoma" w:hint="default"/>
      </w:rPr>
    </w:lvl>
    <w:lvl w:ilvl="2" w:tplc="A2646480" w:tentative="1">
      <w:start w:val="1"/>
      <w:numFmt w:val="bullet"/>
      <w:lvlText w:val="•"/>
      <w:lvlJc w:val="left"/>
      <w:pPr>
        <w:tabs>
          <w:tab w:val="num" w:pos="2160"/>
        </w:tabs>
        <w:ind w:left="2160" w:hanging="360"/>
      </w:pPr>
      <w:rPr>
        <w:rFonts w:ascii="Tahoma" w:hAnsi="Tahoma" w:hint="default"/>
      </w:rPr>
    </w:lvl>
    <w:lvl w:ilvl="3" w:tplc="E5581A56" w:tentative="1">
      <w:start w:val="1"/>
      <w:numFmt w:val="bullet"/>
      <w:lvlText w:val="•"/>
      <w:lvlJc w:val="left"/>
      <w:pPr>
        <w:tabs>
          <w:tab w:val="num" w:pos="2880"/>
        </w:tabs>
        <w:ind w:left="2880" w:hanging="360"/>
      </w:pPr>
      <w:rPr>
        <w:rFonts w:ascii="Tahoma" w:hAnsi="Tahoma" w:hint="default"/>
      </w:rPr>
    </w:lvl>
    <w:lvl w:ilvl="4" w:tplc="C5A017D2" w:tentative="1">
      <w:start w:val="1"/>
      <w:numFmt w:val="bullet"/>
      <w:lvlText w:val="•"/>
      <w:lvlJc w:val="left"/>
      <w:pPr>
        <w:tabs>
          <w:tab w:val="num" w:pos="3600"/>
        </w:tabs>
        <w:ind w:left="3600" w:hanging="360"/>
      </w:pPr>
      <w:rPr>
        <w:rFonts w:ascii="Tahoma" w:hAnsi="Tahoma" w:hint="default"/>
      </w:rPr>
    </w:lvl>
    <w:lvl w:ilvl="5" w:tplc="1BCA688C" w:tentative="1">
      <w:start w:val="1"/>
      <w:numFmt w:val="bullet"/>
      <w:lvlText w:val="•"/>
      <w:lvlJc w:val="left"/>
      <w:pPr>
        <w:tabs>
          <w:tab w:val="num" w:pos="4320"/>
        </w:tabs>
        <w:ind w:left="4320" w:hanging="360"/>
      </w:pPr>
      <w:rPr>
        <w:rFonts w:ascii="Tahoma" w:hAnsi="Tahoma" w:hint="default"/>
      </w:rPr>
    </w:lvl>
    <w:lvl w:ilvl="6" w:tplc="1CD477BE" w:tentative="1">
      <w:start w:val="1"/>
      <w:numFmt w:val="bullet"/>
      <w:lvlText w:val="•"/>
      <w:lvlJc w:val="left"/>
      <w:pPr>
        <w:tabs>
          <w:tab w:val="num" w:pos="5040"/>
        </w:tabs>
        <w:ind w:left="5040" w:hanging="360"/>
      </w:pPr>
      <w:rPr>
        <w:rFonts w:ascii="Tahoma" w:hAnsi="Tahoma" w:hint="default"/>
      </w:rPr>
    </w:lvl>
    <w:lvl w:ilvl="7" w:tplc="2404167C" w:tentative="1">
      <w:start w:val="1"/>
      <w:numFmt w:val="bullet"/>
      <w:lvlText w:val="•"/>
      <w:lvlJc w:val="left"/>
      <w:pPr>
        <w:tabs>
          <w:tab w:val="num" w:pos="5760"/>
        </w:tabs>
        <w:ind w:left="5760" w:hanging="360"/>
      </w:pPr>
      <w:rPr>
        <w:rFonts w:ascii="Tahoma" w:hAnsi="Tahoma" w:hint="default"/>
      </w:rPr>
    </w:lvl>
    <w:lvl w:ilvl="8" w:tplc="F68CEB40" w:tentative="1">
      <w:start w:val="1"/>
      <w:numFmt w:val="bullet"/>
      <w:lvlText w:val="•"/>
      <w:lvlJc w:val="left"/>
      <w:pPr>
        <w:tabs>
          <w:tab w:val="num" w:pos="6480"/>
        </w:tabs>
        <w:ind w:left="6480" w:hanging="360"/>
      </w:pPr>
      <w:rPr>
        <w:rFonts w:ascii="Tahoma" w:hAnsi="Tahoma" w:hint="default"/>
      </w:rPr>
    </w:lvl>
  </w:abstractNum>
  <w:abstractNum w:abstractNumId="32">
    <w:nsid w:val="6AE117F8"/>
    <w:multiLevelType w:val="multilevel"/>
    <w:tmpl w:val="13EC92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AF05294"/>
    <w:multiLevelType w:val="hybridMultilevel"/>
    <w:tmpl w:val="77D81726"/>
    <w:lvl w:ilvl="0" w:tplc="60423444">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5634E6"/>
    <w:multiLevelType w:val="hybridMultilevel"/>
    <w:tmpl w:val="8D4660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146640"/>
    <w:multiLevelType w:val="hybridMultilevel"/>
    <w:tmpl w:val="ED28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DC664E"/>
    <w:multiLevelType w:val="hybridMultilevel"/>
    <w:tmpl w:val="36D012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35"/>
  </w:num>
  <w:num w:numId="13">
    <w:abstractNumId w:val="11"/>
  </w:num>
  <w:num w:numId="14">
    <w:abstractNumId w:val="21"/>
  </w:num>
  <w:num w:numId="15">
    <w:abstractNumId w:val="25"/>
  </w:num>
  <w:num w:numId="16">
    <w:abstractNumId w:val="9"/>
  </w:num>
  <w:num w:numId="17">
    <w:abstractNumId w:val="26"/>
  </w:num>
  <w:num w:numId="18">
    <w:abstractNumId w:val="15"/>
  </w:num>
  <w:num w:numId="19">
    <w:abstractNumId w:val="17"/>
  </w:num>
  <w:num w:numId="20">
    <w:abstractNumId w:val="23"/>
  </w:num>
  <w:num w:numId="21">
    <w:abstractNumId w:val="14"/>
  </w:num>
  <w:num w:numId="22">
    <w:abstractNumId w:val="29"/>
  </w:num>
  <w:num w:numId="23">
    <w:abstractNumId w:val="34"/>
  </w:num>
  <w:num w:numId="24">
    <w:abstractNumId w:val="16"/>
  </w:num>
  <w:num w:numId="25">
    <w:abstractNumId w:val="33"/>
  </w:num>
  <w:num w:numId="26">
    <w:abstractNumId w:val="28"/>
  </w:num>
  <w:num w:numId="27">
    <w:abstractNumId w:val="36"/>
  </w:num>
  <w:num w:numId="28">
    <w:abstractNumId w:val="32"/>
  </w:num>
  <w:num w:numId="29">
    <w:abstractNumId w:val="12"/>
  </w:num>
  <w:num w:numId="30">
    <w:abstractNumId w:val="18"/>
  </w:num>
  <w:num w:numId="31">
    <w:abstractNumId w:val="31"/>
  </w:num>
  <w:num w:numId="32">
    <w:abstractNumId w:val="19"/>
  </w:num>
  <w:num w:numId="33">
    <w:abstractNumId w:val="24"/>
  </w:num>
  <w:num w:numId="34">
    <w:abstractNumId w:val="27"/>
  </w:num>
  <w:num w:numId="35">
    <w:abstractNumId w:val="30"/>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18"/>
    <w:rsid w:val="000E42A2"/>
    <w:rsid w:val="001333E4"/>
    <w:rsid w:val="001341B0"/>
    <w:rsid w:val="001D1950"/>
    <w:rsid w:val="00202A28"/>
    <w:rsid w:val="003A3E80"/>
    <w:rsid w:val="003C3324"/>
    <w:rsid w:val="00471B3E"/>
    <w:rsid w:val="00482F04"/>
    <w:rsid w:val="004C45B0"/>
    <w:rsid w:val="004F2D28"/>
    <w:rsid w:val="00510446"/>
    <w:rsid w:val="00535DDF"/>
    <w:rsid w:val="00596989"/>
    <w:rsid w:val="005B29F2"/>
    <w:rsid w:val="005C12FB"/>
    <w:rsid w:val="006A097E"/>
    <w:rsid w:val="006E004A"/>
    <w:rsid w:val="007269E8"/>
    <w:rsid w:val="00776BA3"/>
    <w:rsid w:val="007E3818"/>
    <w:rsid w:val="007F772D"/>
    <w:rsid w:val="00816E49"/>
    <w:rsid w:val="008C005F"/>
    <w:rsid w:val="00A00BB3"/>
    <w:rsid w:val="00A33335"/>
    <w:rsid w:val="00A72C4E"/>
    <w:rsid w:val="00A743A7"/>
    <w:rsid w:val="00A9377C"/>
    <w:rsid w:val="00C154F7"/>
    <w:rsid w:val="00C7402F"/>
    <w:rsid w:val="00CA3F55"/>
    <w:rsid w:val="00CB2EBF"/>
    <w:rsid w:val="00CC6FEC"/>
    <w:rsid w:val="00D14174"/>
    <w:rsid w:val="00DA3075"/>
    <w:rsid w:val="00DB75B6"/>
    <w:rsid w:val="00E12FBE"/>
    <w:rsid w:val="00EF627A"/>
    <w:rsid w:val="00F05E96"/>
    <w:rsid w:val="00F16E7E"/>
    <w:rsid w:val="00F40BBD"/>
    <w:rsid w:val="00F613DD"/>
    <w:rsid w:val="00FC4CBC"/>
    <w:rsid w:val="00FD39A0"/>
    <w:rsid w:val="00FE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0"/>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rsid w:val="00A00BB3"/>
    <w:rPr>
      <w:b/>
      <w:bCs/>
    </w:rPr>
  </w:style>
  <w:style w:type="character" w:customStyle="1" w:styleId="CommentTextChar">
    <w:name w:val="Comment Text Char"/>
    <w:link w:val="CommentText"/>
    <w:semiHidden/>
    <w:rsid w:val="00A00BB3"/>
    <w:rPr>
      <w:sz w:val="0"/>
      <w:lang w:val="en-GB"/>
    </w:rPr>
  </w:style>
  <w:style w:type="character" w:customStyle="1" w:styleId="CommentSubjectChar">
    <w:name w:val="Comment Subject Char"/>
    <w:link w:val="CommentSubject"/>
    <w:rsid w:val="00A00BB3"/>
    <w:rPr>
      <w:b/>
      <w:bCs/>
      <w:sz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0"/>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rsid w:val="00A00BB3"/>
    <w:rPr>
      <w:b/>
      <w:bCs/>
    </w:rPr>
  </w:style>
  <w:style w:type="character" w:customStyle="1" w:styleId="CommentTextChar">
    <w:name w:val="Comment Text Char"/>
    <w:link w:val="CommentText"/>
    <w:semiHidden/>
    <w:rsid w:val="00A00BB3"/>
    <w:rPr>
      <w:sz w:val="0"/>
      <w:lang w:val="en-GB"/>
    </w:rPr>
  </w:style>
  <w:style w:type="character" w:customStyle="1" w:styleId="CommentSubjectChar">
    <w:name w:val="Comment Subject Char"/>
    <w:link w:val="CommentSubject"/>
    <w:rsid w:val="00A00BB3"/>
    <w:rPr>
      <w:b/>
      <w:bCs/>
      <w:sz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8501">
      <w:bodyDiv w:val="1"/>
      <w:marLeft w:val="0"/>
      <w:marRight w:val="0"/>
      <w:marTop w:val="0"/>
      <w:marBottom w:val="0"/>
      <w:divBdr>
        <w:top w:val="none" w:sz="0" w:space="0" w:color="auto"/>
        <w:left w:val="none" w:sz="0" w:space="0" w:color="auto"/>
        <w:bottom w:val="none" w:sz="0" w:space="0" w:color="auto"/>
        <w:right w:val="none" w:sz="0" w:space="0" w:color="auto"/>
      </w:divBdr>
      <w:divsChild>
        <w:div w:id="1393429303">
          <w:marLeft w:val="0"/>
          <w:marRight w:val="0"/>
          <w:marTop w:val="0"/>
          <w:marBottom w:val="0"/>
          <w:divBdr>
            <w:top w:val="none" w:sz="0" w:space="0" w:color="auto"/>
            <w:left w:val="none" w:sz="0" w:space="0" w:color="auto"/>
            <w:bottom w:val="none" w:sz="0" w:space="0" w:color="auto"/>
            <w:right w:val="none" w:sz="0" w:space="0" w:color="auto"/>
          </w:divBdr>
        </w:div>
      </w:divsChild>
    </w:div>
    <w:div w:id="1368675888">
      <w:bodyDiv w:val="1"/>
      <w:marLeft w:val="0"/>
      <w:marRight w:val="0"/>
      <w:marTop w:val="0"/>
      <w:marBottom w:val="0"/>
      <w:divBdr>
        <w:top w:val="none" w:sz="0" w:space="0" w:color="auto"/>
        <w:left w:val="none" w:sz="0" w:space="0" w:color="auto"/>
        <w:bottom w:val="none" w:sz="0" w:space="0" w:color="auto"/>
        <w:right w:val="none" w:sz="0" w:space="0" w:color="auto"/>
      </w:divBdr>
      <w:divsChild>
        <w:div w:id="478770994">
          <w:marLeft w:val="0"/>
          <w:marRight w:val="0"/>
          <w:marTop w:val="0"/>
          <w:marBottom w:val="0"/>
          <w:divBdr>
            <w:top w:val="none" w:sz="0" w:space="0" w:color="auto"/>
            <w:left w:val="none" w:sz="0" w:space="0" w:color="auto"/>
            <w:bottom w:val="none" w:sz="0" w:space="0" w:color="auto"/>
            <w:right w:val="none" w:sz="0" w:space="0" w:color="auto"/>
          </w:divBdr>
        </w:div>
      </w:divsChild>
    </w:div>
    <w:div w:id="1509978899">
      <w:bodyDiv w:val="1"/>
      <w:marLeft w:val="0"/>
      <w:marRight w:val="0"/>
      <w:marTop w:val="0"/>
      <w:marBottom w:val="0"/>
      <w:divBdr>
        <w:top w:val="none" w:sz="0" w:space="0" w:color="auto"/>
        <w:left w:val="none" w:sz="0" w:space="0" w:color="auto"/>
        <w:bottom w:val="none" w:sz="0" w:space="0" w:color="auto"/>
        <w:right w:val="none" w:sz="0" w:space="0" w:color="auto"/>
      </w:divBdr>
      <w:divsChild>
        <w:div w:id="1790393594">
          <w:marLeft w:val="0"/>
          <w:marRight w:val="0"/>
          <w:marTop w:val="0"/>
          <w:marBottom w:val="0"/>
          <w:divBdr>
            <w:top w:val="none" w:sz="0" w:space="0" w:color="auto"/>
            <w:left w:val="none" w:sz="0" w:space="0" w:color="auto"/>
            <w:bottom w:val="none" w:sz="0" w:space="0" w:color="auto"/>
            <w:right w:val="none" w:sz="0" w:space="0" w:color="auto"/>
          </w:divBdr>
          <w:divsChild>
            <w:div w:id="19862792">
              <w:marLeft w:val="0"/>
              <w:marRight w:val="0"/>
              <w:marTop w:val="0"/>
              <w:marBottom w:val="0"/>
              <w:divBdr>
                <w:top w:val="none" w:sz="0" w:space="0" w:color="auto"/>
                <w:left w:val="none" w:sz="0" w:space="0" w:color="auto"/>
                <w:bottom w:val="none" w:sz="0" w:space="0" w:color="auto"/>
                <w:right w:val="none" w:sz="0" w:space="0" w:color="auto"/>
              </w:divBdr>
            </w:div>
            <w:div w:id="97413951">
              <w:marLeft w:val="0"/>
              <w:marRight w:val="0"/>
              <w:marTop w:val="0"/>
              <w:marBottom w:val="0"/>
              <w:divBdr>
                <w:top w:val="none" w:sz="0" w:space="0" w:color="auto"/>
                <w:left w:val="none" w:sz="0" w:space="0" w:color="auto"/>
                <w:bottom w:val="none" w:sz="0" w:space="0" w:color="auto"/>
                <w:right w:val="none" w:sz="0" w:space="0" w:color="auto"/>
              </w:divBdr>
            </w:div>
            <w:div w:id="1005012963">
              <w:marLeft w:val="0"/>
              <w:marRight w:val="0"/>
              <w:marTop w:val="0"/>
              <w:marBottom w:val="0"/>
              <w:divBdr>
                <w:top w:val="none" w:sz="0" w:space="0" w:color="auto"/>
                <w:left w:val="none" w:sz="0" w:space="0" w:color="auto"/>
                <w:bottom w:val="none" w:sz="0" w:space="0" w:color="auto"/>
                <w:right w:val="none" w:sz="0" w:space="0" w:color="auto"/>
              </w:divBdr>
            </w:div>
            <w:div w:id="1754813476">
              <w:marLeft w:val="0"/>
              <w:marRight w:val="0"/>
              <w:marTop w:val="0"/>
              <w:marBottom w:val="0"/>
              <w:divBdr>
                <w:top w:val="none" w:sz="0" w:space="0" w:color="auto"/>
                <w:left w:val="none" w:sz="0" w:space="0" w:color="auto"/>
                <w:bottom w:val="none" w:sz="0" w:space="0" w:color="auto"/>
                <w:right w:val="none" w:sz="0" w:space="0" w:color="auto"/>
              </w:divBdr>
            </w:div>
            <w:div w:id="21037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103">
      <w:bodyDiv w:val="1"/>
      <w:marLeft w:val="0"/>
      <w:marRight w:val="0"/>
      <w:marTop w:val="0"/>
      <w:marBottom w:val="0"/>
      <w:divBdr>
        <w:top w:val="none" w:sz="0" w:space="0" w:color="auto"/>
        <w:left w:val="none" w:sz="0" w:space="0" w:color="auto"/>
        <w:bottom w:val="none" w:sz="0" w:space="0" w:color="auto"/>
        <w:right w:val="none" w:sz="0" w:space="0" w:color="auto"/>
      </w:divBdr>
      <w:divsChild>
        <w:div w:id="977102360">
          <w:marLeft w:val="0"/>
          <w:marRight w:val="0"/>
          <w:marTop w:val="0"/>
          <w:marBottom w:val="0"/>
          <w:divBdr>
            <w:top w:val="none" w:sz="0" w:space="0" w:color="auto"/>
            <w:left w:val="none" w:sz="0" w:space="0" w:color="auto"/>
            <w:bottom w:val="none" w:sz="0" w:space="0" w:color="auto"/>
            <w:right w:val="none" w:sz="0" w:space="0" w:color="auto"/>
          </w:divBdr>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306757">
          <w:marLeft w:val="0"/>
          <w:marRight w:val="0"/>
          <w:marTop w:val="0"/>
          <w:marBottom w:val="0"/>
          <w:divBdr>
            <w:top w:val="none" w:sz="0" w:space="0" w:color="auto"/>
            <w:left w:val="none" w:sz="0" w:space="0" w:color="auto"/>
            <w:bottom w:val="none" w:sz="0" w:space="0" w:color="auto"/>
            <w:right w:val="none" w:sz="0" w:space="0" w:color="auto"/>
          </w:divBdr>
          <w:divsChild>
            <w:div w:id="55856782">
              <w:marLeft w:val="0"/>
              <w:marRight w:val="0"/>
              <w:marTop w:val="0"/>
              <w:marBottom w:val="0"/>
              <w:divBdr>
                <w:top w:val="none" w:sz="0" w:space="0" w:color="auto"/>
                <w:left w:val="none" w:sz="0" w:space="0" w:color="auto"/>
                <w:bottom w:val="none" w:sz="0" w:space="0" w:color="auto"/>
                <w:right w:val="none" w:sz="0" w:space="0" w:color="auto"/>
              </w:divBdr>
            </w:div>
            <w:div w:id="228615429">
              <w:marLeft w:val="0"/>
              <w:marRight w:val="0"/>
              <w:marTop w:val="0"/>
              <w:marBottom w:val="0"/>
              <w:divBdr>
                <w:top w:val="none" w:sz="0" w:space="0" w:color="auto"/>
                <w:left w:val="none" w:sz="0" w:space="0" w:color="auto"/>
                <w:bottom w:val="none" w:sz="0" w:space="0" w:color="auto"/>
                <w:right w:val="none" w:sz="0" w:space="0" w:color="auto"/>
              </w:divBdr>
            </w:div>
            <w:div w:id="276837075">
              <w:marLeft w:val="0"/>
              <w:marRight w:val="0"/>
              <w:marTop w:val="0"/>
              <w:marBottom w:val="0"/>
              <w:divBdr>
                <w:top w:val="none" w:sz="0" w:space="0" w:color="auto"/>
                <w:left w:val="none" w:sz="0" w:space="0" w:color="auto"/>
                <w:bottom w:val="none" w:sz="0" w:space="0" w:color="auto"/>
                <w:right w:val="none" w:sz="0" w:space="0" w:color="auto"/>
              </w:divBdr>
            </w:div>
            <w:div w:id="578052933">
              <w:marLeft w:val="0"/>
              <w:marRight w:val="0"/>
              <w:marTop w:val="0"/>
              <w:marBottom w:val="0"/>
              <w:divBdr>
                <w:top w:val="none" w:sz="0" w:space="0" w:color="auto"/>
                <w:left w:val="none" w:sz="0" w:space="0" w:color="auto"/>
                <w:bottom w:val="none" w:sz="0" w:space="0" w:color="auto"/>
                <w:right w:val="none" w:sz="0" w:space="0" w:color="auto"/>
              </w:divBdr>
            </w:div>
            <w:div w:id="942617090">
              <w:marLeft w:val="0"/>
              <w:marRight w:val="0"/>
              <w:marTop w:val="0"/>
              <w:marBottom w:val="0"/>
              <w:divBdr>
                <w:top w:val="none" w:sz="0" w:space="0" w:color="auto"/>
                <w:left w:val="none" w:sz="0" w:space="0" w:color="auto"/>
                <w:bottom w:val="none" w:sz="0" w:space="0" w:color="auto"/>
                <w:right w:val="none" w:sz="0" w:space="0" w:color="auto"/>
              </w:divBdr>
            </w:div>
            <w:div w:id="1101294530">
              <w:marLeft w:val="0"/>
              <w:marRight w:val="0"/>
              <w:marTop w:val="0"/>
              <w:marBottom w:val="0"/>
              <w:divBdr>
                <w:top w:val="none" w:sz="0" w:space="0" w:color="auto"/>
                <w:left w:val="none" w:sz="0" w:space="0" w:color="auto"/>
                <w:bottom w:val="none" w:sz="0" w:space="0" w:color="auto"/>
                <w:right w:val="none" w:sz="0" w:space="0" w:color="auto"/>
              </w:divBdr>
            </w:div>
            <w:div w:id="1194422695">
              <w:marLeft w:val="0"/>
              <w:marRight w:val="0"/>
              <w:marTop w:val="0"/>
              <w:marBottom w:val="0"/>
              <w:divBdr>
                <w:top w:val="none" w:sz="0" w:space="0" w:color="auto"/>
                <w:left w:val="none" w:sz="0" w:space="0" w:color="auto"/>
                <w:bottom w:val="none" w:sz="0" w:space="0" w:color="auto"/>
                <w:right w:val="none" w:sz="0" w:space="0" w:color="auto"/>
              </w:divBdr>
            </w:div>
            <w:div w:id="1315794231">
              <w:marLeft w:val="0"/>
              <w:marRight w:val="0"/>
              <w:marTop w:val="0"/>
              <w:marBottom w:val="0"/>
              <w:divBdr>
                <w:top w:val="none" w:sz="0" w:space="0" w:color="auto"/>
                <w:left w:val="none" w:sz="0" w:space="0" w:color="auto"/>
                <w:bottom w:val="none" w:sz="0" w:space="0" w:color="auto"/>
                <w:right w:val="none" w:sz="0" w:space="0" w:color="auto"/>
              </w:divBdr>
            </w:div>
            <w:div w:id="1522161116">
              <w:marLeft w:val="0"/>
              <w:marRight w:val="0"/>
              <w:marTop w:val="0"/>
              <w:marBottom w:val="0"/>
              <w:divBdr>
                <w:top w:val="none" w:sz="0" w:space="0" w:color="auto"/>
                <w:left w:val="none" w:sz="0" w:space="0" w:color="auto"/>
                <w:bottom w:val="none" w:sz="0" w:space="0" w:color="auto"/>
                <w:right w:val="none" w:sz="0" w:space="0" w:color="auto"/>
              </w:divBdr>
            </w:div>
            <w:div w:id="19930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9</cp:revision>
  <cp:lastPrinted>2008-02-25T15:45:00Z</cp:lastPrinted>
  <dcterms:created xsi:type="dcterms:W3CDTF">2013-04-17T13:42:00Z</dcterms:created>
  <dcterms:modified xsi:type="dcterms:W3CDTF">2013-04-18T13:31:00Z</dcterms:modified>
</cp:coreProperties>
</file>