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EF" w:rsidRPr="005A1DC4" w:rsidRDefault="005477EF" w:rsidP="005477EF">
      <w:pPr>
        <w:jc w:val="center"/>
        <w:rPr>
          <w:rFonts w:cs="Times New Roman"/>
          <w:b/>
        </w:rPr>
      </w:pPr>
      <w:bookmarkStart w:id="0" w:name="_GoBack"/>
      <w:bookmarkEnd w:id="0"/>
      <w:r w:rsidRPr="005A1DC4">
        <w:rPr>
          <w:rFonts w:cs="Times New Roman"/>
          <w:b/>
        </w:rPr>
        <w:t>Summary of the Public Hearing</w:t>
      </w:r>
      <w:r>
        <w:rPr>
          <w:rFonts w:cs="Times New Roman"/>
          <w:b/>
        </w:rPr>
        <w:t>s</w:t>
      </w:r>
      <w:r w:rsidRPr="005A1DC4">
        <w:rPr>
          <w:rFonts w:cs="Times New Roman"/>
          <w:b/>
        </w:rPr>
        <w:t xml:space="preserve"> on</w:t>
      </w:r>
    </w:p>
    <w:p w:rsidR="005477EF" w:rsidRPr="005A1DC4" w:rsidRDefault="005477EF" w:rsidP="005477EF">
      <w:pPr>
        <w:jc w:val="center"/>
        <w:rPr>
          <w:rFonts w:cs="Times New Roman"/>
          <w:b/>
        </w:rPr>
      </w:pPr>
      <w:r>
        <w:rPr>
          <w:rFonts w:cs="Times New Roman"/>
          <w:b/>
        </w:rPr>
        <w:t>Coastal Migratory Pelagics Amendment 29</w:t>
      </w:r>
    </w:p>
    <w:p w:rsidR="005477EF" w:rsidRDefault="005477EF" w:rsidP="005477EF">
      <w:pPr>
        <w:jc w:val="center"/>
        <w:rPr>
          <w:rFonts w:cs="Times New Roman"/>
          <w:b/>
        </w:rPr>
      </w:pPr>
    </w:p>
    <w:p w:rsidR="005477EF" w:rsidRDefault="005477EF" w:rsidP="005477EF">
      <w:pPr>
        <w:jc w:val="center"/>
        <w:rPr>
          <w:rFonts w:cs="Times New Roman"/>
          <w:b/>
        </w:rPr>
      </w:pPr>
    </w:p>
    <w:p w:rsidR="005477EF" w:rsidRPr="005A1DC4" w:rsidRDefault="005477EF" w:rsidP="005477EF">
      <w:pPr>
        <w:jc w:val="center"/>
        <w:rPr>
          <w:rFonts w:cs="Times New Roman"/>
          <w:b/>
        </w:rPr>
      </w:pPr>
      <w:r>
        <w:rPr>
          <w:rFonts w:cs="Times New Roman"/>
          <w:b/>
        </w:rPr>
        <w:t>Tampa, Florida</w:t>
      </w:r>
    </w:p>
    <w:p w:rsidR="005477EF" w:rsidRDefault="005477EF" w:rsidP="005477EF">
      <w:pPr>
        <w:jc w:val="center"/>
        <w:rPr>
          <w:rFonts w:cs="Times New Roman"/>
          <w:b/>
        </w:rPr>
      </w:pPr>
      <w:r>
        <w:rPr>
          <w:rFonts w:cs="Times New Roman"/>
          <w:b/>
        </w:rPr>
        <w:t>December 1, 2016</w:t>
      </w:r>
    </w:p>
    <w:p w:rsidR="005477EF" w:rsidRDefault="005477EF" w:rsidP="005477EF">
      <w:pPr>
        <w:jc w:val="center"/>
        <w:rPr>
          <w:rFonts w:cs="Times New Roman"/>
          <w:b/>
        </w:rPr>
      </w:pPr>
    </w:p>
    <w:p w:rsidR="005477EF" w:rsidRPr="005A1DC4" w:rsidRDefault="005477EF" w:rsidP="005477EF">
      <w:pPr>
        <w:rPr>
          <w:rFonts w:cs="Times New Roman"/>
          <w:b/>
        </w:rPr>
      </w:pPr>
      <w:r w:rsidRPr="005A1DC4">
        <w:rPr>
          <w:rFonts w:cs="Times New Roman"/>
          <w:b/>
          <w:u w:val="single"/>
        </w:rPr>
        <w:t>Council/Staff</w:t>
      </w:r>
      <w:r w:rsidRPr="005A1DC4">
        <w:rPr>
          <w:rFonts w:cs="Times New Roman"/>
          <w:b/>
        </w:rPr>
        <w:t>:</w:t>
      </w:r>
    </w:p>
    <w:p w:rsidR="005477EF" w:rsidRPr="005477EF" w:rsidRDefault="005477EF" w:rsidP="005477EF">
      <w:pPr>
        <w:pStyle w:val="NoSpacing"/>
        <w:rPr>
          <w:rFonts w:ascii="Times New Roman" w:hAnsi="Times New Roman"/>
          <w:sz w:val="24"/>
          <w:szCs w:val="24"/>
        </w:rPr>
      </w:pPr>
      <w:r>
        <w:rPr>
          <w:rFonts w:ascii="Times New Roman" w:hAnsi="Times New Roman"/>
          <w:sz w:val="24"/>
          <w:szCs w:val="24"/>
        </w:rPr>
        <w:t>Dr. Tom Frazer</w:t>
      </w:r>
      <w:r w:rsidRPr="005477EF">
        <w:rPr>
          <w:rFonts w:ascii="Times New Roman" w:hAnsi="Times New Roman"/>
          <w:sz w:val="24"/>
          <w:szCs w:val="24"/>
        </w:rPr>
        <w:t xml:space="preserve"> – Council </w:t>
      </w:r>
      <w:r>
        <w:rPr>
          <w:rFonts w:ascii="Times New Roman" w:hAnsi="Times New Roman"/>
          <w:sz w:val="24"/>
          <w:szCs w:val="24"/>
        </w:rPr>
        <w:t>M</w:t>
      </w:r>
      <w:r w:rsidRPr="005477EF">
        <w:rPr>
          <w:rFonts w:ascii="Times New Roman" w:hAnsi="Times New Roman"/>
          <w:sz w:val="24"/>
          <w:szCs w:val="24"/>
        </w:rPr>
        <w:t>ember</w:t>
      </w:r>
    </w:p>
    <w:p w:rsidR="005477EF" w:rsidRDefault="005477EF" w:rsidP="005477EF">
      <w:pPr>
        <w:pStyle w:val="NoSpacing"/>
        <w:rPr>
          <w:rFonts w:ascii="Times New Roman" w:hAnsi="Times New Roman"/>
          <w:sz w:val="24"/>
          <w:szCs w:val="24"/>
        </w:rPr>
      </w:pPr>
      <w:r w:rsidRPr="005477EF">
        <w:rPr>
          <w:rFonts w:ascii="Times New Roman" w:hAnsi="Times New Roman"/>
          <w:sz w:val="24"/>
          <w:szCs w:val="24"/>
        </w:rPr>
        <w:t>Ryan Rindone – Council Staff</w:t>
      </w:r>
    </w:p>
    <w:p w:rsidR="005477EF" w:rsidRPr="005477EF" w:rsidRDefault="005477EF" w:rsidP="005477EF">
      <w:pPr>
        <w:pStyle w:val="NoSpacing"/>
        <w:rPr>
          <w:rFonts w:ascii="Times New Roman" w:hAnsi="Times New Roman"/>
          <w:sz w:val="24"/>
          <w:szCs w:val="24"/>
        </w:rPr>
      </w:pPr>
      <w:r>
        <w:rPr>
          <w:rFonts w:ascii="Times New Roman" w:hAnsi="Times New Roman"/>
          <w:sz w:val="24"/>
          <w:szCs w:val="24"/>
        </w:rPr>
        <w:t>Emily Muehlstein – Council Staff</w:t>
      </w:r>
    </w:p>
    <w:p w:rsidR="005477EF" w:rsidRPr="005A1DC4" w:rsidRDefault="005477EF" w:rsidP="005477EF">
      <w:pPr>
        <w:pStyle w:val="NoSpacing"/>
        <w:rPr>
          <w:rFonts w:ascii="Times New Roman" w:hAnsi="Times New Roman"/>
          <w:sz w:val="24"/>
          <w:szCs w:val="24"/>
        </w:rPr>
      </w:pPr>
    </w:p>
    <w:p w:rsidR="005477EF" w:rsidRPr="005A1DC4" w:rsidRDefault="005477EF" w:rsidP="005477EF">
      <w:pPr>
        <w:pStyle w:val="NoSpacing"/>
        <w:rPr>
          <w:rFonts w:ascii="Times New Roman" w:hAnsi="Times New Roman"/>
          <w:sz w:val="24"/>
          <w:szCs w:val="24"/>
        </w:rPr>
      </w:pPr>
      <w:r>
        <w:rPr>
          <w:rFonts w:ascii="Times New Roman" w:hAnsi="Times New Roman"/>
          <w:sz w:val="24"/>
          <w:szCs w:val="24"/>
        </w:rPr>
        <w:t>2</w:t>
      </w:r>
      <w:r w:rsidRPr="005A1DC4">
        <w:rPr>
          <w:rFonts w:ascii="Times New Roman" w:hAnsi="Times New Roman"/>
          <w:sz w:val="24"/>
          <w:szCs w:val="24"/>
        </w:rPr>
        <w:t xml:space="preserve"> Members of the public attended</w:t>
      </w:r>
    </w:p>
    <w:p w:rsidR="005477EF" w:rsidRPr="005A1DC4" w:rsidRDefault="005477EF" w:rsidP="005477EF">
      <w:pPr>
        <w:pStyle w:val="NoSpacing"/>
        <w:rPr>
          <w:rFonts w:ascii="Times New Roman" w:hAnsi="Times New Roman"/>
          <w:sz w:val="24"/>
          <w:szCs w:val="24"/>
        </w:rPr>
      </w:pPr>
      <w:r>
        <w:rPr>
          <w:rFonts w:ascii="Times New Roman" w:hAnsi="Times New Roman"/>
          <w:sz w:val="24"/>
          <w:szCs w:val="24"/>
        </w:rPr>
        <w:t xml:space="preserve">1 </w:t>
      </w:r>
      <w:r w:rsidRPr="005A1DC4">
        <w:rPr>
          <w:rFonts w:ascii="Times New Roman" w:hAnsi="Times New Roman"/>
          <w:sz w:val="24"/>
          <w:szCs w:val="24"/>
        </w:rPr>
        <w:t>Member of the public commented</w:t>
      </w:r>
    </w:p>
    <w:p w:rsidR="005477EF" w:rsidRDefault="005477EF" w:rsidP="005477EF">
      <w:pPr>
        <w:jc w:val="center"/>
        <w:rPr>
          <w:rFonts w:cs="Times New Roman"/>
          <w:b/>
        </w:rPr>
      </w:pPr>
    </w:p>
    <w:p w:rsidR="005477EF" w:rsidRDefault="005477EF" w:rsidP="005477EF">
      <w:pPr>
        <w:jc w:val="center"/>
        <w:rPr>
          <w:rFonts w:cs="Times New Roman"/>
          <w:b/>
        </w:rPr>
      </w:pPr>
    </w:p>
    <w:p w:rsidR="005477EF" w:rsidRDefault="005477EF" w:rsidP="005477EF">
      <w:pPr>
        <w:rPr>
          <w:rFonts w:cs="Times New Roman"/>
        </w:rPr>
      </w:pPr>
      <w:r w:rsidRPr="005477EF">
        <w:rPr>
          <w:rFonts w:cs="Times New Roman"/>
          <w:b/>
          <w:u w:val="single"/>
        </w:rPr>
        <w:t>Gary Jennings</w:t>
      </w:r>
      <w:r>
        <w:rPr>
          <w:rFonts w:cs="Times New Roman"/>
          <w:b/>
        </w:rPr>
        <w:t xml:space="preserve"> – </w:t>
      </w:r>
      <w:r w:rsidRPr="005477EF">
        <w:rPr>
          <w:rFonts w:cs="Times New Roman"/>
        </w:rPr>
        <w:t xml:space="preserve">Recreational – American </w:t>
      </w:r>
      <w:proofErr w:type="spellStart"/>
      <w:r w:rsidRPr="005477EF">
        <w:rPr>
          <w:rFonts w:cs="Times New Roman"/>
        </w:rPr>
        <w:t>Sportfishing</w:t>
      </w:r>
      <w:proofErr w:type="spellEnd"/>
      <w:r w:rsidRPr="005477EF">
        <w:rPr>
          <w:rFonts w:cs="Times New Roman"/>
        </w:rPr>
        <w:t xml:space="preserve"> Association</w:t>
      </w:r>
      <w:r w:rsidR="004F3891">
        <w:rPr>
          <w:rFonts w:cs="Times New Roman"/>
        </w:rPr>
        <w:t xml:space="preserve"> (ASA)</w:t>
      </w:r>
    </w:p>
    <w:p w:rsidR="005477EF" w:rsidRDefault="005477EF" w:rsidP="005477EF">
      <w:pPr>
        <w:rPr>
          <w:rFonts w:cs="Times New Roman"/>
        </w:rPr>
      </w:pPr>
    </w:p>
    <w:p w:rsidR="005477EF" w:rsidRPr="005477EF" w:rsidRDefault="004F3891" w:rsidP="005477EF">
      <w:pPr>
        <w:rPr>
          <w:rFonts w:cs="Times New Roman"/>
        </w:rPr>
      </w:pPr>
      <w:r>
        <w:rPr>
          <w:rFonts w:cs="Times New Roman"/>
        </w:rPr>
        <w:t xml:space="preserve">Mr. Jennings thinks that the fishing sectors both pursue king mackerel very differently.  Commercial fishermen are focused on harvesting all they can, while recreational fishermen fish more based on the probability of encountering a particular species of fish.  Currently, it seems that the allocation sharing method is a “one-way street”, whereby the only sector which would benefit from the system is the commercial sector.  A more thorough economic analysis than the one provided in the document is necessary before considering any allocation change at all.  Further, Alternative 3 should be explored further compared to Action 1- having the SSC involved would provide an additional level of assurance to recreational fishermen that a better decision might be made.  The ASA is opposed to Action 1.  With respect to Action 2, the ASA is disappointed that the Council has not taken the advice of the ASA and provided an alternative </w:t>
      </w:r>
      <w:r w:rsidR="00A54A38">
        <w:rPr>
          <w:rFonts w:cs="Times New Roman"/>
        </w:rPr>
        <w:t>which holds the recreational sector entirely blameless for exceeding the ACL.  As such, the ASA is also opposed to Action 2.</w:t>
      </w:r>
    </w:p>
    <w:p w:rsidR="005477EF" w:rsidRPr="005477EF" w:rsidRDefault="005477EF" w:rsidP="005477EF">
      <w:pPr>
        <w:jc w:val="center"/>
        <w:rPr>
          <w:rFonts w:cs="Times New Roman"/>
        </w:rPr>
      </w:pPr>
    </w:p>
    <w:p w:rsidR="005477EF" w:rsidRDefault="005477EF" w:rsidP="005477EF">
      <w:pPr>
        <w:jc w:val="center"/>
        <w:rPr>
          <w:rFonts w:cs="Times New Roman"/>
          <w:b/>
        </w:rPr>
      </w:pPr>
    </w:p>
    <w:p w:rsidR="005477EF" w:rsidRPr="005A1DC4" w:rsidRDefault="005477EF" w:rsidP="005477EF">
      <w:pPr>
        <w:jc w:val="center"/>
        <w:rPr>
          <w:rFonts w:cs="Times New Roman"/>
          <w:b/>
        </w:rPr>
      </w:pPr>
      <w:r w:rsidRPr="005A1DC4">
        <w:rPr>
          <w:rFonts w:cs="Times New Roman"/>
          <w:b/>
        </w:rPr>
        <w:t xml:space="preserve"> </w:t>
      </w:r>
      <w:r>
        <w:rPr>
          <w:rFonts w:cs="Times New Roman"/>
          <w:b/>
        </w:rPr>
        <w:t>Key West, Florida</w:t>
      </w:r>
    </w:p>
    <w:p w:rsidR="005477EF" w:rsidRPr="005A1DC4" w:rsidRDefault="005477EF" w:rsidP="005477EF">
      <w:pPr>
        <w:jc w:val="center"/>
        <w:rPr>
          <w:rFonts w:cs="Times New Roman"/>
          <w:b/>
        </w:rPr>
      </w:pPr>
      <w:r>
        <w:rPr>
          <w:rFonts w:cs="Times New Roman"/>
          <w:b/>
        </w:rPr>
        <w:t>December 1, 2016</w:t>
      </w:r>
    </w:p>
    <w:p w:rsidR="005477EF" w:rsidRPr="005A1DC4" w:rsidRDefault="005477EF" w:rsidP="005477EF">
      <w:pPr>
        <w:rPr>
          <w:rFonts w:cs="Times New Roman"/>
          <w:b/>
          <w:u w:val="single"/>
        </w:rPr>
      </w:pPr>
    </w:p>
    <w:p w:rsidR="005477EF" w:rsidRPr="005A1DC4" w:rsidRDefault="005477EF" w:rsidP="005477EF">
      <w:pPr>
        <w:rPr>
          <w:rFonts w:cs="Times New Roman"/>
          <w:b/>
        </w:rPr>
      </w:pPr>
      <w:r w:rsidRPr="005A1DC4">
        <w:rPr>
          <w:rFonts w:cs="Times New Roman"/>
          <w:b/>
          <w:u w:val="single"/>
        </w:rPr>
        <w:t>Council/Staff</w:t>
      </w:r>
      <w:r w:rsidRPr="005A1DC4">
        <w:rPr>
          <w:rFonts w:cs="Times New Roman"/>
          <w:b/>
        </w:rPr>
        <w:t>:</w:t>
      </w:r>
    </w:p>
    <w:p w:rsidR="005477EF" w:rsidRPr="005477EF" w:rsidRDefault="005477EF" w:rsidP="005477EF">
      <w:pPr>
        <w:pStyle w:val="NoSpacing"/>
        <w:rPr>
          <w:rFonts w:ascii="Times New Roman" w:hAnsi="Times New Roman"/>
          <w:sz w:val="24"/>
          <w:szCs w:val="24"/>
        </w:rPr>
      </w:pPr>
      <w:r w:rsidRPr="005477EF">
        <w:rPr>
          <w:rFonts w:ascii="Times New Roman" w:hAnsi="Times New Roman"/>
          <w:sz w:val="24"/>
          <w:szCs w:val="24"/>
        </w:rPr>
        <w:t xml:space="preserve">John Sanchez – Council </w:t>
      </w:r>
      <w:r w:rsidR="00C66561">
        <w:rPr>
          <w:rFonts w:ascii="Times New Roman" w:hAnsi="Times New Roman"/>
          <w:sz w:val="24"/>
          <w:szCs w:val="24"/>
        </w:rPr>
        <w:t>M</w:t>
      </w:r>
      <w:r w:rsidRPr="005477EF">
        <w:rPr>
          <w:rFonts w:ascii="Times New Roman" w:hAnsi="Times New Roman"/>
          <w:sz w:val="24"/>
          <w:szCs w:val="24"/>
        </w:rPr>
        <w:t>ember</w:t>
      </w:r>
    </w:p>
    <w:p w:rsidR="005477EF" w:rsidRPr="005477EF" w:rsidRDefault="005477EF" w:rsidP="005477EF">
      <w:pPr>
        <w:pStyle w:val="NoSpacing"/>
        <w:rPr>
          <w:rFonts w:ascii="Times New Roman" w:hAnsi="Times New Roman"/>
          <w:sz w:val="24"/>
          <w:szCs w:val="24"/>
        </w:rPr>
      </w:pPr>
      <w:r w:rsidRPr="005477EF">
        <w:rPr>
          <w:rFonts w:ascii="Times New Roman" w:hAnsi="Times New Roman"/>
          <w:sz w:val="24"/>
          <w:szCs w:val="24"/>
        </w:rPr>
        <w:t>Ryan Rindone – Council Staff</w:t>
      </w:r>
    </w:p>
    <w:p w:rsidR="005477EF" w:rsidRPr="005A1DC4" w:rsidRDefault="005477EF" w:rsidP="005477EF">
      <w:pPr>
        <w:pStyle w:val="NoSpacing"/>
        <w:rPr>
          <w:rFonts w:ascii="Times New Roman" w:hAnsi="Times New Roman"/>
          <w:sz w:val="24"/>
          <w:szCs w:val="24"/>
        </w:rPr>
      </w:pPr>
    </w:p>
    <w:p w:rsidR="005477EF" w:rsidRPr="005A1DC4" w:rsidRDefault="005477EF" w:rsidP="005477EF">
      <w:pPr>
        <w:pStyle w:val="NoSpacing"/>
        <w:rPr>
          <w:rFonts w:ascii="Times New Roman" w:hAnsi="Times New Roman"/>
          <w:sz w:val="24"/>
          <w:szCs w:val="24"/>
        </w:rPr>
      </w:pPr>
      <w:r>
        <w:rPr>
          <w:rFonts w:ascii="Times New Roman" w:hAnsi="Times New Roman"/>
          <w:sz w:val="24"/>
          <w:szCs w:val="24"/>
        </w:rPr>
        <w:t>16</w:t>
      </w:r>
      <w:r w:rsidRPr="005A1DC4">
        <w:rPr>
          <w:rFonts w:ascii="Times New Roman" w:hAnsi="Times New Roman"/>
          <w:sz w:val="24"/>
          <w:szCs w:val="24"/>
        </w:rPr>
        <w:t xml:space="preserve"> Members of the public attended</w:t>
      </w:r>
    </w:p>
    <w:p w:rsidR="005477EF" w:rsidRPr="005A1DC4" w:rsidRDefault="005477EF" w:rsidP="005477EF">
      <w:pPr>
        <w:pStyle w:val="NoSpacing"/>
        <w:rPr>
          <w:rFonts w:ascii="Times New Roman" w:hAnsi="Times New Roman"/>
          <w:sz w:val="24"/>
          <w:szCs w:val="24"/>
        </w:rPr>
      </w:pPr>
      <w:r>
        <w:rPr>
          <w:rFonts w:ascii="Times New Roman" w:hAnsi="Times New Roman"/>
          <w:sz w:val="24"/>
          <w:szCs w:val="24"/>
        </w:rPr>
        <w:t xml:space="preserve">9 </w:t>
      </w:r>
      <w:r w:rsidRPr="005A1DC4">
        <w:rPr>
          <w:rFonts w:ascii="Times New Roman" w:hAnsi="Times New Roman"/>
          <w:sz w:val="24"/>
          <w:szCs w:val="24"/>
        </w:rPr>
        <w:t>Members of the public commented</w:t>
      </w:r>
    </w:p>
    <w:p w:rsidR="005477EF" w:rsidRPr="005A1DC4" w:rsidRDefault="005477EF" w:rsidP="005477EF">
      <w:pPr>
        <w:pStyle w:val="NoSpacing"/>
        <w:rPr>
          <w:rFonts w:ascii="Times New Roman" w:hAnsi="Times New Roman"/>
          <w:sz w:val="24"/>
          <w:szCs w:val="24"/>
        </w:rPr>
      </w:pPr>
    </w:p>
    <w:p w:rsidR="005477EF" w:rsidRDefault="005477EF"/>
    <w:p w:rsidR="00014B25" w:rsidRDefault="00014B25">
      <w:r w:rsidRPr="005477EF">
        <w:rPr>
          <w:b/>
          <w:u w:val="single"/>
        </w:rPr>
        <w:t>Brian Bennett</w:t>
      </w:r>
      <w:r>
        <w:t xml:space="preserve"> – Commercial Fisherman – Key West, FL</w:t>
      </w:r>
    </w:p>
    <w:p w:rsidR="00014B25" w:rsidRDefault="00014B25"/>
    <w:p w:rsidR="00014B25" w:rsidRDefault="005477EF">
      <w:r>
        <w:t>Mr. Bennett</w:t>
      </w:r>
      <w:r w:rsidR="00014B25">
        <w:t xml:space="preserve"> fish</w:t>
      </w:r>
      <w:r>
        <w:t>es</w:t>
      </w:r>
      <w:r w:rsidR="00014B25">
        <w:t xml:space="preserve"> for king mackerel, and make</w:t>
      </w:r>
      <w:r>
        <w:t>s</w:t>
      </w:r>
      <w:r w:rsidR="00014B25">
        <w:t xml:space="preserve"> fishing trips just for kings.  </w:t>
      </w:r>
      <w:r>
        <w:t>He</w:t>
      </w:r>
      <w:r w:rsidR="00014B25">
        <w:t xml:space="preserve"> favor the </w:t>
      </w:r>
      <w:r w:rsidR="00014B25">
        <w:lastRenderedPageBreak/>
        <w:t xml:space="preserve">Council’s current preferred alternatives for CMP 29 (Alternative 2, Options 2b and 2e in Action 1; Alternative 3 in Action 2).  </w:t>
      </w:r>
      <w:r>
        <w:t>He</w:t>
      </w:r>
      <w:r w:rsidR="00014B25">
        <w:t xml:space="preserve"> usually do</w:t>
      </w:r>
      <w:r>
        <w:t>es</w:t>
      </w:r>
      <w:r w:rsidR="00014B25">
        <w:t xml:space="preserve">n’t get to fish beyond February or March, but maybe </w:t>
      </w:r>
      <w:r>
        <w:t>h</w:t>
      </w:r>
      <w:r w:rsidR="00014B25">
        <w:t>e could with a higher quota.</w:t>
      </w:r>
    </w:p>
    <w:p w:rsidR="005477EF" w:rsidRDefault="005477EF"/>
    <w:p w:rsidR="005477EF" w:rsidRDefault="005477EF">
      <w:r>
        <w:t>The price right now is about $2.50 a pound, meaning that Mr. Bennett can clear close to $3,000 with the 1,250 pound trip limit.  A lot of people want higher trip limits, but the price will drop if folks start landing more fish all at once.</w:t>
      </w:r>
    </w:p>
    <w:p w:rsidR="00014B25" w:rsidRDefault="00014B25"/>
    <w:p w:rsidR="00014B25" w:rsidRDefault="00014B25">
      <w:r w:rsidRPr="005477EF">
        <w:rPr>
          <w:b/>
          <w:u w:val="single"/>
        </w:rPr>
        <w:t>George Niles</w:t>
      </w:r>
      <w:r>
        <w:t xml:space="preserve"> – Commercial Fisherman – Key West, FL</w:t>
      </w:r>
    </w:p>
    <w:p w:rsidR="00014B25" w:rsidRDefault="00014B25"/>
    <w:p w:rsidR="00014B25" w:rsidRDefault="00014B25">
      <w:r>
        <w:t xml:space="preserve">The king mackerel stock is healthy and rebuilt, and the Magnuson Act says that the fish should be caught.  There has been a surplus in the fishery for years, and this is the perfect fishery to try this new allocation sharing idea.  </w:t>
      </w:r>
      <w:r w:rsidR="00D3665D">
        <w:t xml:space="preserve">Other potential candidates are red grouper in the Gulf, and yellowtail snapper and mahi in the Atlantic.  </w:t>
      </w:r>
      <w:r w:rsidR="005477EF">
        <w:t>Mr. Niles</w:t>
      </w:r>
      <w:r w:rsidR="00D3665D">
        <w:t xml:space="preserve"> favor</w:t>
      </w:r>
      <w:r w:rsidR="005477EF">
        <w:t>s</w:t>
      </w:r>
      <w:r w:rsidR="00D3665D">
        <w:t xml:space="preserve"> the Council’s current preferred alternatives in Action 1 (Alternative 2, Options 2b and 2e).  For Action 2, </w:t>
      </w:r>
      <w:r w:rsidR="005477EF">
        <w:t>he</w:t>
      </w:r>
      <w:r w:rsidR="00D3665D">
        <w:t xml:space="preserve"> think</w:t>
      </w:r>
      <w:r w:rsidR="005477EF">
        <w:t>s</w:t>
      </w:r>
      <w:r w:rsidR="00D3665D">
        <w:t xml:space="preserve"> if the recreational fishermen exceed their quota, they should be held accountable, just like the gillnetters are in the commercial sector.  The net fleet has a payback provision.  </w:t>
      </w:r>
      <w:r w:rsidR="005477EF">
        <w:t>Mr. Niles</w:t>
      </w:r>
      <w:r w:rsidR="00D3665D">
        <w:t xml:space="preserve"> think</w:t>
      </w:r>
      <w:r w:rsidR="005477EF">
        <w:t>s</w:t>
      </w:r>
      <w:r w:rsidR="00D3665D">
        <w:t xml:space="preserve"> the bag limit should be reduced in Action 2, rather than closing the season.</w:t>
      </w:r>
      <w:r w:rsidR="00D3665D">
        <w:br/>
      </w:r>
      <w:r w:rsidR="00D3665D">
        <w:br/>
        <w:t xml:space="preserve">With respect to the trip limit, king mackerel is among the oldest fisheries in the country.  It simply costs too much to go fish for kingfish with hook and line right now- </w:t>
      </w:r>
      <w:r w:rsidR="005477EF">
        <w:t>fishermen</w:t>
      </w:r>
      <w:r w:rsidR="00D3665D">
        <w:t xml:space="preserve"> have to go too far to make no money.  Most fishermen who want the 1,250 pound trip limit are not full-time commercial fishermen.  </w:t>
      </w:r>
      <w:r w:rsidR="005477EF">
        <w:t>Mr. Niles is</w:t>
      </w:r>
      <w:r w:rsidR="00D3665D">
        <w:t xml:space="preserve"> a full-time fisherman, and need</w:t>
      </w:r>
      <w:r w:rsidR="005477EF">
        <w:t>s</w:t>
      </w:r>
      <w:r w:rsidR="00D3665D">
        <w:t xml:space="preserve"> those fish.  All of the handline fish go into the same market, and a higher trip limit will help guys to profitably fish for kingfish.</w:t>
      </w:r>
    </w:p>
    <w:p w:rsidR="00D3665D" w:rsidRDefault="00D3665D"/>
    <w:p w:rsidR="00D3665D" w:rsidRDefault="00D3665D">
      <w:r w:rsidRPr="005477EF">
        <w:rPr>
          <w:b/>
          <w:u w:val="single"/>
        </w:rPr>
        <w:t>Billy Carter</w:t>
      </w:r>
      <w:r>
        <w:t xml:space="preserve"> – Commercial Fisherman – Key West, FL</w:t>
      </w:r>
    </w:p>
    <w:p w:rsidR="00D3665D" w:rsidRDefault="00D3665D"/>
    <w:p w:rsidR="00D3665D" w:rsidRDefault="005477EF">
      <w:r>
        <w:t>Mr. Carter says w</w:t>
      </w:r>
      <w:r w:rsidR="002E309C">
        <w:t xml:space="preserve">e all need to share the fish.  If the recreational guys aren’t catching them, then </w:t>
      </w:r>
      <w:r>
        <w:t>the commercial fishermen</w:t>
      </w:r>
      <w:r w:rsidR="002E309C">
        <w:t xml:space="preserve"> should be able to.  The Mexicans aren’t regulated like </w:t>
      </w:r>
      <w:r>
        <w:t>Gulf commercial fishermen in the US</w:t>
      </w:r>
      <w:r w:rsidR="002E309C">
        <w:t xml:space="preserve">, and </w:t>
      </w:r>
      <w:r>
        <w:t>US fishermen</w:t>
      </w:r>
      <w:r w:rsidR="002E309C">
        <w:t xml:space="preserve"> compete with </w:t>
      </w:r>
      <w:r>
        <w:t>Mexican fishermen</w:t>
      </w:r>
      <w:r w:rsidR="002E309C">
        <w:t xml:space="preserve"> in the markets to sell </w:t>
      </w:r>
      <w:r>
        <w:t>kingfish</w:t>
      </w:r>
      <w:r w:rsidR="002E309C">
        <w:t xml:space="preserve">.  </w:t>
      </w:r>
      <w:r>
        <w:t>Mr. Carter</w:t>
      </w:r>
      <w:r w:rsidR="002E309C">
        <w:t xml:space="preserve"> fish</w:t>
      </w:r>
      <w:r>
        <w:t>es</w:t>
      </w:r>
      <w:r w:rsidR="002E309C">
        <w:t xml:space="preserve"> for </w:t>
      </w:r>
      <w:r>
        <w:t>many</w:t>
      </w:r>
      <w:r w:rsidR="002E309C">
        <w:t xml:space="preserve"> different </w:t>
      </w:r>
      <w:r>
        <w:t>species</w:t>
      </w:r>
      <w:r w:rsidR="002E309C">
        <w:t xml:space="preserve">- not just kingfish- to stay </w:t>
      </w:r>
      <w:r>
        <w:t>profitable</w:t>
      </w:r>
      <w:r w:rsidR="002E309C">
        <w:t xml:space="preserve">.  </w:t>
      </w:r>
      <w:r>
        <w:t>Mr. Carter</w:t>
      </w:r>
      <w:r w:rsidR="002E309C">
        <w:t xml:space="preserve"> favor</w:t>
      </w:r>
      <w:r>
        <w:t>s</w:t>
      </w:r>
      <w:r w:rsidR="002E309C">
        <w:t xml:space="preserve"> the Council’s current preferred alternatives for CMP 29 (Alternative 2, Options 2b and 2e in Action 1; Alternative 3 in Action 2).</w:t>
      </w:r>
    </w:p>
    <w:p w:rsidR="002E309C" w:rsidRDefault="002E309C"/>
    <w:p w:rsidR="002E309C" w:rsidRDefault="002E309C">
      <w:r w:rsidRPr="005477EF">
        <w:rPr>
          <w:b/>
          <w:u w:val="single"/>
        </w:rPr>
        <w:t>Bill Kelly</w:t>
      </w:r>
      <w:r>
        <w:t xml:space="preserve"> – Florida Keys Commercial Fisherman’s Association – Key West, FL</w:t>
      </w:r>
    </w:p>
    <w:p w:rsidR="002E309C" w:rsidRDefault="002E309C"/>
    <w:p w:rsidR="002E309C" w:rsidRDefault="002E309C">
      <w:r>
        <w:t xml:space="preserve">The big issue here is allocation.  There are large inequities in the current allocation for king mackerel.  The Councils are directed to manage fisheries at OY, and </w:t>
      </w:r>
      <w:r w:rsidR="00C66561">
        <w:t xml:space="preserve">fishermen </w:t>
      </w:r>
      <w:r>
        <w:t xml:space="preserve">are fishing well below that right now.  The SSC tells </w:t>
      </w:r>
      <w:r w:rsidR="00C66561">
        <w:t>the Council</w:t>
      </w:r>
      <w:r>
        <w:t xml:space="preserve"> that </w:t>
      </w:r>
      <w:proofErr w:type="spellStart"/>
      <w:r>
        <w:t>underfishing</w:t>
      </w:r>
      <w:proofErr w:type="spellEnd"/>
      <w:r>
        <w:t xml:space="preserve"> can be just as bad as overfishing.  </w:t>
      </w:r>
      <w:r w:rsidR="00C66561">
        <w:t>Commercial fishermen</w:t>
      </w:r>
      <w:r>
        <w:t xml:space="preserve"> don’t want to see these reducing quotas.  </w:t>
      </w:r>
      <w:r w:rsidR="00C66561">
        <w:t>Fishermen have</w:t>
      </w:r>
      <w:r>
        <w:t xml:space="preserve"> essentially been under a 30 year rebuilding plan, and king mackerel are still underused.  Management needs to be more flexible, and </w:t>
      </w:r>
      <w:r w:rsidR="00C66561">
        <w:t>fishermen</w:t>
      </w:r>
      <w:r>
        <w:t xml:space="preserve"> are not catching what </w:t>
      </w:r>
      <w:r w:rsidR="00C66561">
        <w:t>they</w:t>
      </w:r>
      <w:r>
        <w:t xml:space="preserve"> should be.</w:t>
      </w:r>
    </w:p>
    <w:p w:rsidR="002E309C" w:rsidRDefault="002E309C"/>
    <w:p w:rsidR="00595D7E" w:rsidRDefault="00C66561">
      <w:r>
        <w:t>The FKCFA</w:t>
      </w:r>
      <w:r w:rsidR="00595D7E">
        <w:t xml:space="preserve"> favor</w:t>
      </w:r>
      <w:r>
        <w:t>s</w:t>
      </w:r>
      <w:r w:rsidR="00595D7E">
        <w:t xml:space="preserve"> the Council’s current preferred alternatives for CMP 29 (Alternative 2, Options 2b and 2e in Action 1; Alternative 3 in Action 2).  </w:t>
      </w:r>
      <w:r>
        <w:t>The FKCFA</w:t>
      </w:r>
      <w:r w:rsidR="00595D7E">
        <w:t xml:space="preserve"> truly need</w:t>
      </w:r>
      <w:r>
        <w:t>s</w:t>
      </w:r>
      <w:r w:rsidR="00595D7E">
        <w:t xml:space="preserve"> hard </w:t>
      </w:r>
      <w:r w:rsidR="00595D7E">
        <w:lastRenderedPageBreak/>
        <w:t xml:space="preserve">allocation changes though, rather than the shifting allocations proposed.  The data support changing the allocations- the Council just needs to make the change.  </w:t>
      </w:r>
    </w:p>
    <w:p w:rsidR="00595D7E" w:rsidRDefault="00595D7E"/>
    <w:p w:rsidR="00C66561" w:rsidRDefault="00C66561" w:rsidP="00C66561">
      <w:r>
        <w:t xml:space="preserve">On the trip limit issue, the FKCFA requested an increase to 2,000 pounds for the </w:t>
      </w:r>
      <w:proofErr w:type="spellStart"/>
      <w:r>
        <w:t>handliners</w:t>
      </w:r>
      <w:proofErr w:type="spellEnd"/>
      <w:r>
        <w:t>.  Fuel and time costs make the current trip limit not profitable.  Increasing the trip limit won’t necessarily affect the price.  Both Councils were on board with raising the limit, and at the final hearing, they suddenly changed their mind.</w:t>
      </w:r>
    </w:p>
    <w:p w:rsidR="00C66561" w:rsidRDefault="00C66561"/>
    <w:p w:rsidR="00595D7E" w:rsidRDefault="00595D7E">
      <w:r>
        <w:t xml:space="preserve">Lastly, </w:t>
      </w:r>
      <w:r w:rsidR="00C66561">
        <w:t>the FKCFA</w:t>
      </w:r>
      <w:r>
        <w:t xml:space="preserve"> want</w:t>
      </w:r>
      <w:r w:rsidR="00C66561">
        <w:t>s</w:t>
      </w:r>
      <w:r>
        <w:t xml:space="preserve"> to see fishermen with gillnet permits be able to purchase and fish handline permits for king mackerel also.  It isn’t fair to these multi-fishery </w:t>
      </w:r>
      <w:r w:rsidR="00C66561">
        <w:t>participants</w:t>
      </w:r>
      <w:r>
        <w:t xml:space="preserve"> to prevent them from catching fish.</w:t>
      </w:r>
    </w:p>
    <w:p w:rsidR="00C66561" w:rsidRDefault="00C66561">
      <w:pPr>
        <w:rPr>
          <w:b/>
          <w:u w:val="single"/>
        </w:rPr>
      </w:pPr>
    </w:p>
    <w:p w:rsidR="00595D7E" w:rsidRDefault="00595D7E">
      <w:r w:rsidRPr="005477EF">
        <w:rPr>
          <w:b/>
          <w:u w:val="single"/>
        </w:rPr>
        <w:t>Daniel Padron</w:t>
      </w:r>
      <w:r>
        <w:t xml:space="preserve"> – Commercial Fisherman – Key West, FL</w:t>
      </w:r>
    </w:p>
    <w:p w:rsidR="00595D7E" w:rsidRDefault="00595D7E"/>
    <w:p w:rsidR="00595D7E" w:rsidRDefault="00595D7E">
      <w:r>
        <w:t>The current king mackerel allocations are from 1993, and are antiquated</w:t>
      </w:r>
      <w:r w:rsidR="009E6F49">
        <w:t xml:space="preserve">.  The recreational sector is only catching about 40% of their quota, and changes to those allocations should have been looked at long ago.  </w:t>
      </w:r>
      <w:r w:rsidR="00C66561">
        <w:t>Ten percent</w:t>
      </w:r>
      <w:r w:rsidR="009E6F49">
        <w:t xml:space="preserve"> is a good start, but </w:t>
      </w:r>
      <w:r w:rsidR="00C66561">
        <w:t>commercial fishermen</w:t>
      </w:r>
      <w:r w:rsidR="009E6F49">
        <w:t xml:space="preserve"> need hard changes to the allocations.  More </w:t>
      </w:r>
      <w:r w:rsidR="00C66561">
        <w:t xml:space="preserve">allocation </w:t>
      </w:r>
      <w:r w:rsidR="009E6F49">
        <w:t xml:space="preserve">needs to be shifted to the commercial sector.  Bear and deer are managed by abundance- king mackerel are very abundant, and many more can be caught than are </w:t>
      </w:r>
      <w:r w:rsidR="00C66561">
        <w:t xml:space="preserve">currently </w:t>
      </w:r>
      <w:r w:rsidR="009E6F49">
        <w:t xml:space="preserve">allowed.  </w:t>
      </w:r>
      <w:r w:rsidR="00C66561">
        <w:t>Mr. Padron</w:t>
      </w:r>
      <w:r w:rsidR="009E6F49">
        <w:t xml:space="preserve"> favor</w:t>
      </w:r>
      <w:r w:rsidR="00C66561">
        <w:t>s</w:t>
      </w:r>
      <w:r w:rsidR="009E6F49">
        <w:t xml:space="preserve"> the Council’s current preferred alternatives in Action 1 (Alternative 2, Options 2b and 2e).</w:t>
      </w:r>
    </w:p>
    <w:p w:rsidR="009E6F49" w:rsidRDefault="009E6F49"/>
    <w:p w:rsidR="009E6F49" w:rsidRDefault="009E6F49">
      <w:r w:rsidRPr="005477EF">
        <w:rPr>
          <w:b/>
          <w:u w:val="single"/>
        </w:rPr>
        <w:t>Josh Nicholas</w:t>
      </w:r>
      <w:r>
        <w:t xml:space="preserve"> – Commercial Fisherman – Key West, FL</w:t>
      </w:r>
    </w:p>
    <w:p w:rsidR="009E6F49" w:rsidRDefault="009E6F49"/>
    <w:p w:rsidR="009E6F49" w:rsidRDefault="00C66561">
      <w:r>
        <w:t>Mr. Nicholas</w:t>
      </w:r>
      <w:r w:rsidR="009E6F49">
        <w:t xml:space="preserve"> favor</w:t>
      </w:r>
      <w:r>
        <w:t>s</w:t>
      </w:r>
      <w:r w:rsidR="009E6F49">
        <w:t xml:space="preserve"> the Council’s current preferred alternatives for Action 1 (Alternative 2, Options 2b and 2e), but am not opposed to sharing more with the commercial sector.</w:t>
      </w:r>
    </w:p>
    <w:p w:rsidR="009E6F49" w:rsidRDefault="009E6F49"/>
    <w:p w:rsidR="009E6F49" w:rsidRDefault="009E6F49">
      <w:r>
        <w:t xml:space="preserve">On the trip limit, </w:t>
      </w:r>
      <w:r w:rsidR="00C66561">
        <w:t xml:space="preserve">Mr. Nicholas says </w:t>
      </w:r>
      <w:r>
        <w:t xml:space="preserve">maybe only 5% of the </w:t>
      </w:r>
      <w:r w:rsidR="00C66561">
        <w:t>fishermen</w:t>
      </w:r>
      <w:r>
        <w:t xml:space="preserve"> who catch king mackerel only fish for king mackerel.  Everyone else fishes for multiple species.  Increasing the trip limit to 2,000 pounds wouldn’t hurt anyone.</w:t>
      </w:r>
    </w:p>
    <w:p w:rsidR="009E6F49" w:rsidRDefault="009E6F49"/>
    <w:p w:rsidR="009E6F49" w:rsidRDefault="009E6F49">
      <w:r w:rsidRPr="005477EF">
        <w:rPr>
          <w:b/>
          <w:u w:val="single"/>
        </w:rPr>
        <w:t>Billy Niles</w:t>
      </w:r>
      <w:r>
        <w:t xml:space="preserve"> – Commercial Fisherman – Key West, FL</w:t>
      </w:r>
    </w:p>
    <w:p w:rsidR="009E6F49" w:rsidRDefault="009E6F49"/>
    <w:p w:rsidR="009E6F49" w:rsidRDefault="00C66561">
      <w:r>
        <w:t>Mr. Niles has</w:t>
      </w:r>
      <w:r w:rsidR="00DB0FA6">
        <w:t xml:space="preserve"> been fishing for 60+ years.  The price of fish drops when the fish get to the Keys.  Puerto Rico used to buy lots of fish from </w:t>
      </w:r>
      <w:r>
        <w:t>the Keys</w:t>
      </w:r>
      <w:r w:rsidR="00DB0FA6">
        <w:t xml:space="preserve">.  Research the history of king mackerel fishing and </w:t>
      </w:r>
      <w:r>
        <w:t>one will</w:t>
      </w:r>
      <w:r w:rsidR="006A19EB">
        <w:t xml:space="preserve"> see that the Keys were where </w:t>
      </w:r>
      <w:r>
        <w:t>the fishery was focused</w:t>
      </w:r>
      <w:r w:rsidR="006A19EB">
        <w:t xml:space="preserve">.  </w:t>
      </w:r>
      <w:r>
        <w:t>Mr. Niles</w:t>
      </w:r>
      <w:r w:rsidR="006A19EB">
        <w:t xml:space="preserve"> favor</w:t>
      </w:r>
      <w:r>
        <w:t>s</w:t>
      </w:r>
      <w:r w:rsidR="006A19EB">
        <w:t xml:space="preserve"> the Council’s current preferred alternatives for Action 1 (Alternative 2, Options 2b and 2e).</w:t>
      </w:r>
    </w:p>
    <w:p w:rsidR="006A19EB" w:rsidRDefault="006A19EB"/>
    <w:p w:rsidR="006A19EB" w:rsidRDefault="006A19EB">
      <w:r w:rsidRPr="005477EF">
        <w:rPr>
          <w:b/>
          <w:u w:val="single"/>
        </w:rPr>
        <w:t>Bobby Pillar</w:t>
      </w:r>
      <w:r>
        <w:t xml:space="preserve"> – Commercial Fisherman – Key West, FL</w:t>
      </w:r>
    </w:p>
    <w:p w:rsidR="006A19EB" w:rsidRDefault="006A19EB"/>
    <w:p w:rsidR="006A19EB" w:rsidRDefault="00C66561">
      <w:r>
        <w:t>Mr. Pillar</w:t>
      </w:r>
      <w:r w:rsidR="006A19EB">
        <w:t xml:space="preserve"> would rather see a hard allocation change than any allocation sharing.  </w:t>
      </w:r>
      <w:r>
        <w:t>He</w:t>
      </w:r>
      <w:r w:rsidR="006A19EB">
        <w:t xml:space="preserve"> like</w:t>
      </w:r>
      <w:r>
        <w:t>s</w:t>
      </w:r>
      <w:r w:rsidR="006A19EB">
        <w:t xml:space="preserve"> the idea of </w:t>
      </w:r>
      <w:r>
        <w:t xml:space="preserve">allocation </w:t>
      </w:r>
      <w:r w:rsidR="006A19EB">
        <w:t xml:space="preserve">sharing, but a hard </w:t>
      </w:r>
      <w:r>
        <w:t xml:space="preserve">allocation </w:t>
      </w:r>
      <w:r w:rsidR="006A19EB">
        <w:t xml:space="preserve">change helps businessmen know what to expect from fishing.  </w:t>
      </w:r>
      <w:r>
        <w:t>He hasn’t</w:t>
      </w:r>
      <w:r w:rsidR="006A19EB">
        <w:t xml:space="preserve"> landed real numbers of king mackerel in ages because it hasn’t been profitable</w:t>
      </w:r>
      <w:r>
        <w:t xml:space="preserve"> for him</w:t>
      </w:r>
      <w:r w:rsidR="006A19EB">
        <w:t xml:space="preserve"> to do so.  What happens if </w:t>
      </w:r>
      <w:r>
        <w:t>he doesn’t</w:t>
      </w:r>
      <w:r w:rsidR="006A19EB">
        <w:t xml:space="preserve"> have the landings to keep </w:t>
      </w:r>
      <w:r>
        <w:t>his</w:t>
      </w:r>
      <w:r w:rsidR="006A19EB">
        <w:t xml:space="preserve"> permits?  What if other fisheries are hurting and </w:t>
      </w:r>
      <w:r>
        <w:t>he has</w:t>
      </w:r>
      <w:r w:rsidR="006A19EB">
        <w:t xml:space="preserve"> to go fish for king mackerel </w:t>
      </w:r>
      <w:r>
        <w:t>longer</w:t>
      </w:r>
      <w:r w:rsidR="006A19EB">
        <w:t xml:space="preserve"> to make ends meet?  </w:t>
      </w:r>
      <w:r>
        <w:t>Mr. Pillar doesn’t</w:t>
      </w:r>
      <w:r w:rsidR="006A19EB">
        <w:t xml:space="preserve"> want to lose my permit because </w:t>
      </w:r>
      <w:r>
        <w:t>he hasn’t</w:t>
      </w:r>
      <w:r w:rsidR="006A19EB">
        <w:t xml:space="preserve"> been able to afford to make </w:t>
      </w:r>
      <w:r w:rsidR="006A19EB">
        <w:lastRenderedPageBreak/>
        <w:t xml:space="preserve">the trips for king mackerel.  </w:t>
      </w:r>
    </w:p>
    <w:p w:rsidR="006A19EB" w:rsidRDefault="006A19EB"/>
    <w:p w:rsidR="006A19EB" w:rsidRDefault="006A19EB">
      <w:r w:rsidRPr="005477EF">
        <w:rPr>
          <w:b/>
          <w:u w:val="single"/>
        </w:rPr>
        <w:t>Robert Palma</w:t>
      </w:r>
      <w:r>
        <w:t xml:space="preserve"> – Commercial Fisherman – Key West, FL</w:t>
      </w:r>
    </w:p>
    <w:p w:rsidR="006A19EB" w:rsidRDefault="006A19EB"/>
    <w:p w:rsidR="006A19EB" w:rsidRDefault="00C66561">
      <w:r>
        <w:t>Mr. Palma</w:t>
      </w:r>
      <w:r w:rsidR="006A19EB">
        <w:t xml:space="preserve"> favor</w:t>
      </w:r>
      <w:r>
        <w:t>s</w:t>
      </w:r>
      <w:r w:rsidR="006A19EB">
        <w:t xml:space="preserve"> the Council’s current preferred alternatives for Action 1 (Alternative 2, Options 2b and 2e).</w:t>
      </w:r>
    </w:p>
    <w:p w:rsidR="00C66561" w:rsidRDefault="00C66561"/>
    <w:p w:rsidR="00C66561" w:rsidRDefault="00C66561"/>
    <w:p w:rsidR="00C66561" w:rsidRPr="005A1DC4" w:rsidRDefault="00C66561" w:rsidP="00C66561">
      <w:pPr>
        <w:jc w:val="center"/>
        <w:rPr>
          <w:rFonts w:cs="Times New Roman"/>
          <w:b/>
        </w:rPr>
      </w:pPr>
      <w:r>
        <w:rPr>
          <w:rFonts w:cs="Times New Roman"/>
          <w:b/>
        </w:rPr>
        <w:t>Pascagoula, Mississippi</w:t>
      </w:r>
    </w:p>
    <w:p w:rsidR="00C66561" w:rsidRPr="005A1DC4" w:rsidRDefault="00C66561" w:rsidP="00C66561">
      <w:pPr>
        <w:jc w:val="center"/>
        <w:rPr>
          <w:rFonts w:cs="Times New Roman"/>
          <w:b/>
        </w:rPr>
      </w:pPr>
      <w:r>
        <w:rPr>
          <w:rFonts w:cs="Times New Roman"/>
          <w:b/>
        </w:rPr>
        <w:t>December 5, 2016</w:t>
      </w:r>
    </w:p>
    <w:p w:rsidR="00C66561" w:rsidRPr="005A1DC4" w:rsidRDefault="00C66561" w:rsidP="00C66561">
      <w:pPr>
        <w:rPr>
          <w:rFonts w:cs="Times New Roman"/>
          <w:b/>
          <w:u w:val="single"/>
        </w:rPr>
      </w:pPr>
    </w:p>
    <w:p w:rsidR="00C66561" w:rsidRPr="005A1DC4" w:rsidRDefault="00C66561" w:rsidP="00C66561">
      <w:pPr>
        <w:rPr>
          <w:rFonts w:cs="Times New Roman"/>
          <w:b/>
        </w:rPr>
      </w:pPr>
      <w:r w:rsidRPr="005A1DC4">
        <w:rPr>
          <w:rFonts w:cs="Times New Roman"/>
          <w:b/>
          <w:u w:val="single"/>
        </w:rPr>
        <w:t>Council/Staff</w:t>
      </w:r>
      <w:r w:rsidRPr="005A1DC4">
        <w:rPr>
          <w:rFonts w:cs="Times New Roman"/>
          <w:b/>
        </w:rPr>
        <w:t>:</w:t>
      </w:r>
    </w:p>
    <w:p w:rsidR="00C66561" w:rsidRPr="005477EF" w:rsidRDefault="00C66561" w:rsidP="00C66561">
      <w:pPr>
        <w:pStyle w:val="NoSpacing"/>
        <w:rPr>
          <w:rFonts w:ascii="Times New Roman" w:hAnsi="Times New Roman"/>
          <w:sz w:val="24"/>
          <w:szCs w:val="24"/>
        </w:rPr>
      </w:pPr>
      <w:r>
        <w:rPr>
          <w:rFonts w:ascii="Times New Roman" w:hAnsi="Times New Roman"/>
          <w:sz w:val="24"/>
          <w:szCs w:val="24"/>
        </w:rPr>
        <w:t>Leann Bosarge</w:t>
      </w:r>
      <w:r w:rsidRPr="005477EF">
        <w:rPr>
          <w:rFonts w:ascii="Times New Roman" w:hAnsi="Times New Roman"/>
          <w:sz w:val="24"/>
          <w:szCs w:val="24"/>
        </w:rPr>
        <w:t xml:space="preserve"> – Council </w:t>
      </w:r>
      <w:r>
        <w:rPr>
          <w:rFonts w:ascii="Times New Roman" w:hAnsi="Times New Roman"/>
          <w:sz w:val="24"/>
          <w:szCs w:val="24"/>
        </w:rPr>
        <w:t>M</w:t>
      </w:r>
      <w:r w:rsidRPr="005477EF">
        <w:rPr>
          <w:rFonts w:ascii="Times New Roman" w:hAnsi="Times New Roman"/>
          <w:sz w:val="24"/>
          <w:szCs w:val="24"/>
        </w:rPr>
        <w:t>ember</w:t>
      </w:r>
    </w:p>
    <w:p w:rsidR="00C66561" w:rsidRDefault="00C66561" w:rsidP="00C66561">
      <w:pPr>
        <w:pStyle w:val="NoSpacing"/>
        <w:rPr>
          <w:rFonts w:ascii="Times New Roman" w:hAnsi="Times New Roman"/>
          <w:sz w:val="24"/>
          <w:szCs w:val="24"/>
        </w:rPr>
      </w:pPr>
      <w:r w:rsidRPr="005477EF">
        <w:rPr>
          <w:rFonts w:ascii="Times New Roman" w:hAnsi="Times New Roman"/>
          <w:sz w:val="24"/>
          <w:szCs w:val="24"/>
        </w:rPr>
        <w:t>Ryan Rindone – Council Staff</w:t>
      </w:r>
    </w:p>
    <w:p w:rsidR="00C66561" w:rsidRPr="005477EF" w:rsidRDefault="00C66561" w:rsidP="00C66561">
      <w:pPr>
        <w:pStyle w:val="NoSpacing"/>
        <w:rPr>
          <w:rFonts w:ascii="Times New Roman" w:hAnsi="Times New Roman"/>
          <w:sz w:val="24"/>
          <w:szCs w:val="24"/>
        </w:rPr>
      </w:pPr>
      <w:r>
        <w:rPr>
          <w:rFonts w:ascii="Times New Roman" w:hAnsi="Times New Roman"/>
          <w:sz w:val="24"/>
          <w:szCs w:val="24"/>
        </w:rPr>
        <w:t>Camilla Shireman</w:t>
      </w:r>
      <w:r w:rsidRPr="005477EF">
        <w:rPr>
          <w:rFonts w:ascii="Times New Roman" w:hAnsi="Times New Roman"/>
          <w:sz w:val="24"/>
          <w:szCs w:val="24"/>
        </w:rPr>
        <w:t xml:space="preserve"> – Council Staff</w:t>
      </w:r>
    </w:p>
    <w:p w:rsidR="00C66561" w:rsidRPr="005A1DC4" w:rsidRDefault="00C66561" w:rsidP="00C66561">
      <w:pPr>
        <w:pStyle w:val="NoSpacing"/>
        <w:rPr>
          <w:rFonts w:ascii="Times New Roman" w:hAnsi="Times New Roman"/>
          <w:sz w:val="24"/>
          <w:szCs w:val="24"/>
        </w:rPr>
      </w:pPr>
    </w:p>
    <w:p w:rsidR="00C66561" w:rsidRPr="005A1DC4" w:rsidRDefault="00C66561" w:rsidP="00C66561">
      <w:pPr>
        <w:pStyle w:val="NoSpacing"/>
        <w:rPr>
          <w:rFonts w:ascii="Times New Roman" w:hAnsi="Times New Roman"/>
          <w:sz w:val="24"/>
          <w:szCs w:val="24"/>
        </w:rPr>
      </w:pPr>
      <w:r>
        <w:rPr>
          <w:rFonts w:ascii="Times New Roman" w:hAnsi="Times New Roman"/>
          <w:sz w:val="24"/>
          <w:szCs w:val="24"/>
        </w:rPr>
        <w:t>1</w:t>
      </w:r>
      <w:r w:rsidRPr="005A1DC4">
        <w:rPr>
          <w:rFonts w:ascii="Times New Roman" w:hAnsi="Times New Roman"/>
          <w:sz w:val="24"/>
          <w:szCs w:val="24"/>
        </w:rPr>
        <w:t xml:space="preserve"> Member of the public attended</w:t>
      </w:r>
    </w:p>
    <w:p w:rsidR="00C66561" w:rsidRPr="005A1DC4" w:rsidRDefault="00C66561" w:rsidP="00C66561">
      <w:pPr>
        <w:pStyle w:val="NoSpacing"/>
        <w:rPr>
          <w:rFonts w:ascii="Times New Roman" w:hAnsi="Times New Roman"/>
          <w:sz w:val="24"/>
          <w:szCs w:val="24"/>
        </w:rPr>
      </w:pPr>
      <w:r>
        <w:rPr>
          <w:rFonts w:ascii="Times New Roman" w:hAnsi="Times New Roman"/>
          <w:sz w:val="24"/>
          <w:szCs w:val="24"/>
        </w:rPr>
        <w:t xml:space="preserve">1 </w:t>
      </w:r>
      <w:r w:rsidR="00015F6D">
        <w:rPr>
          <w:rFonts w:ascii="Times New Roman" w:hAnsi="Times New Roman"/>
          <w:sz w:val="24"/>
          <w:szCs w:val="24"/>
        </w:rPr>
        <w:t>Member</w:t>
      </w:r>
      <w:r w:rsidRPr="005A1DC4">
        <w:rPr>
          <w:rFonts w:ascii="Times New Roman" w:hAnsi="Times New Roman"/>
          <w:sz w:val="24"/>
          <w:szCs w:val="24"/>
        </w:rPr>
        <w:t xml:space="preserve"> of the public commented</w:t>
      </w:r>
    </w:p>
    <w:p w:rsidR="00C66561" w:rsidRDefault="00C66561"/>
    <w:p w:rsidR="00C66561" w:rsidRDefault="00C66561"/>
    <w:p w:rsidR="00C66561" w:rsidRDefault="00C66561">
      <w:r w:rsidRPr="00C66561">
        <w:rPr>
          <w:b/>
          <w:u w:val="single"/>
        </w:rPr>
        <w:t>FJ Eicke</w:t>
      </w:r>
      <w:r>
        <w:t xml:space="preserve"> – </w:t>
      </w:r>
      <w:r w:rsidR="00015F6D">
        <w:t xml:space="preserve">Private </w:t>
      </w:r>
      <w:r>
        <w:t>Recreational Fisherman</w:t>
      </w:r>
      <w:r w:rsidR="004A5773">
        <w:t xml:space="preserve"> – Coastal Conservation Association</w:t>
      </w:r>
    </w:p>
    <w:p w:rsidR="004A5773" w:rsidRDefault="004A5773"/>
    <w:p w:rsidR="004A5773" w:rsidRDefault="004A5773">
      <w:r>
        <w:t>Mr. Eicke is opposed to any kind of allocation sharing or reallocation at this time.  He remembers discussion of possibly shifting red grouper allocation to the recreational sector, and he was opposed to that as well.  Allocation has been a popular topic in fisheries management throughout time, and many journalists and organizations have provided input on this topic.  He thinks that reallocating in king mackerel may be premature.  The proposed allocation sharing method appears to have many moving parts.  Mr. Eicke says that greater amberjack is one species which has had allocation shifted from the recreational to the commercial sector, and a few years ago, it resulted in the first early recreational closure.  King mackerel are not fished for in the same manner as reef fish, in that the larger animals are the ones kept while the rest are released.  Formal fisheries allocation policies need to be considered prior to any allocation sharing.  Mr. Eicke is opposed to both Action 1 and Action 2.</w:t>
      </w:r>
    </w:p>
    <w:p w:rsidR="004A5773" w:rsidRDefault="004A5773"/>
    <w:p w:rsidR="004A5773" w:rsidRDefault="004A5773">
      <w:r>
        <w:t>Mr. Eicke noted that the Council is considering CMP 29 based on harvesting king mackerel at optimum yield.  He says that leaving additional fish in the water beyond what the stock assessment suggests is acceptable is not necessarily a bad thing.  He thinks fisheries managers are dealing with many unknowns with respect to managing king mackerel, and should proceed cautiously.  He does not think that the Councils are necessarily managing sector allocations in the most appropriate way.</w:t>
      </w:r>
    </w:p>
    <w:p w:rsidR="00C66561" w:rsidRDefault="00C66561"/>
    <w:p w:rsidR="00C66561" w:rsidRDefault="00C66561"/>
    <w:p w:rsidR="00DA381F" w:rsidRPr="005A1DC4" w:rsidRDefault="00DA381F" w:rsidP="00DA381F">
      <w:pPr>
        <w:jc w:val="center"/>
        <w:rPr>
          <w:rFonts w:cs="Times New Roman"/>
          <w:b/>
        </w:rPr>
      </w:pPr>
      <w:r>
        <w:rPr>
          <w:rFonts w:cs="Times New Roman"/>
          <w:b/>
        </w:rPr>
        <w:t>Mobile, Alabama</w:t>
      </w:r>
    </w:p>
    <w:p w:rsidR="00DA381F" w:rsidRPr="005A1DC4" w:rsidRDefault="00DA381F" w:rsidP="00DA381F">
      <w:pPr>
        <w:jc w:val="center"/>
        <w:rPr>
          <w:rFonts w:cs="Times New Roman"/>
          <w:b/>
        </w:rPr>
      </w:pPr>
      <w:r>
        <w:rPr>
          <w:rFonts w:cs="Times New Roman"/>
          <w:b/>
        </w:rPr>
        <w:t>December 6, 2016</w:t>
      </w:r>
    </w:p>
    <w:p w:rsidR="00DA381F" w:rsidRPr="005A1DC4" w:rsidRDefault="00DA381F" w:rsidP="00DA381F">
      <w:pPr>
        <w:rPr>
          <w:rFonts w:cs="Times New Roman"/>
          <w:b/>
          <w:u w:val="single"/>
        </w:rPr>
      </w:pPr>
    </w:p>
    <w:p w:rsidR="00DA381F" w:rsidRPr="005A1DC4" w:rsidRDefault="00DA381F" w:rsidP="00DA381F">
      <w:pPr>
        <w:rPr>
          <w:rFonts w:cs="Times New Roman"/>
          <w:b/>
        </w:rPr>
      </w:pPr>
      <w:r w:rsidRPr="005A1DC4">
        <w:rPr>
          <w:rFonts w:cs="Times New Roman"/>
          <w:b/>
          <w:u w:val="single"/>
        </w:rPr>
        <w:t>Council/Staff</w:t>
      </w:r>
      <w:r w:rsidRPr="005A1DC4">
        <w:rPr>
          <w:rFonts w:cs="Times New Roman"/>
          <w:b/>
        </w:rPr>
        <w:t>:</w:t>
      </w:r>
    </w:p>
    <w:p w:rsidR="00DA381F" w:rsidRPr="005477EF" w:rsidRDefault="00DA381F" w:rsidP="00DA381F">
      <w:pPr>
        <w:pStyle w:val="NoSpacing"/>
        <w:rPr>
          <w:rFonts w:ascii="Times New Roman" w:hAnsi="Times New Roman"/>
          <w:sz w:val="24"/>
          <w:szCs w:val="24"/>
        </w:rPr>
      </w:pPr>
      <w:r>
        <w:rPr>
          <w:rFonts w:ascii="Times New Roman" w:hAnsi="Times New Roman"/>
          <w:sz w:val="24"/>
          <w:szCs w:val="24"/>
        </w:rPr>
        <w:lastRenderedPageBreak/>
        <w:t>Kevin Anson</w:t>
      </w:r>
      <w:r w:rsidRPr="005477EF">
        <w:rPr>
          <w:rFonts w:ascii="Times New Roman" w:hAnsi="Times New Roman"/>
          <w:sz w:val="24"/>
          <w:szCs w:val="24"/>
        </w:rPr>
        <w:t xml:space="preserve"> – Council </w:t>
      </w:r>
      <w:r>
        <w:rPr>
          <w:rFonts w:ascii="Times New Roman" w:hAnsi="Times New Roman"/>
          <w:sz w:val="24"/>
          <w:szCs w:val="24"/>
        </w:rPr>
        <w:t>M</w:t>
      </w:r>
      <w:r w:rsidRPr="005477EF">
        <w:rPr>
          <w:rFonts w:ascii="Times New Roman" w:hAnsi="Times New Roman"/>
          <w:sz w:val="24"/>
          <w:szCs w:val="24"/>
        </w:rPr>
        <w:t>ember</w:t>
      </w:r>
    </w:p>
    <w:p w:rsidR="00DA381F" w:rsidRDefault="00DA381F" w:rsidP="00DA381F">
      <w:pPr>
        <w:pStyle w:val="NoSpacing"/>
        <w:rPr>
          <w:rFonts w:ascii="Times New Roman" w:hAnsi="Times New Roman"/>
          <w:sz w:val="24"/>
          <w:szCs w:val="24"/>
        </w:rPr>
      </w:pPr>
      <w:r w:rsidRPr="005477EF">
        <w:rPr>
          <w:rFonts w:ascii="Times New Roman" w:hAnsi="Times New Roman"/>
          <w:sz w:val="24"/>
          <w:szCs w:val="24"/>
        </w:rPr>
        <w:t>Ryan Rindone – Council Staff</w:t>
      </w:r>
    </w:p>
    <w:p w:rsidR="00DA381F" w:rsidRPr="005477EF" w:rsidRDefault="00DA381F" w:rsidP="00DA381F">
      <w:pPr>
        <w:pStyle w:val="NoSpacing"/>
        <w:rPr>
          <w:rFonts w:ascii="Times New Roman" w:hAnsi="Times New Roman"/>
          <w:sz w:val="24"/>
          <w:szCs w:val="24"/>
        </w:rPr>
      </w:pPr>
      <w:r>
        <w:rPr>
          <w:rFonts w:ascii="Times New Roman" w:hAnsi="Times New Roman"/>
          <w:sz w:val="24"/>
          <w:szCs w:val="24"/>
        </w:rPr>
        <w:t>Camilla Shireman</w:t>
      </w:r>
      <w:r w:rsidRPr="005477EF">
        <w:rPr>
          <w:rFonts w:ascii="Times New Roman" w:hAnsi="Times New Roman"/>
          <w:sz w:val="24"/>
          <w:szCs w:val="24"/>
        </w:rPr>
        <w:t xml:space="preserve"> – Council Staff</w:t>
      </w:r>
    </w:p>
    <w:p w:rsidR="00DA381F" w:rsidRPr="005A1DC4" w:rsidRDefault="00DA381F" w:rsidP="00DA381F">
      <w:pPr>
        <w:pStyle w:val="NoSpacing"/>
        <w:rPr>
          <w:rFonts w:ascii="Times New Roman" w:hAnsi="Times New Roman"/>
          <w:sz w:val="24"/>
          <w:szCs w:val="24"/>
        </w:rPr>
      </w:pPr>
    </w:p>
    <w:p w:rsidR="00DA381F" w:rsidRPr="005A1DC4" w:rsidRDefault="00DA381F" w:rsidP="00DA381F">
      <w:pPr>
        <w:pStyle w:val="NoSpacing"/>
        <w:rPr>
          <w:rFonts w:ascii="Times New Roman" w:hAnsi="Times New Roman"/>
          <w:sz w:val="24"/>
          <w:szCs w:val="24"/>
        </w:rPr>
      </w:pPr>
      <w:r>
        <w:rPr>
          <w:rFonts w:ascii="Times New Roman" w:hAnsi="Times New Roman"/>
          <w:sz w:val="24"/>
          <w:szCs w:val="24"/>
        </w:rPr>
        <w:t>0</w:t>
      </w:r>
      <w:r w:rsidRPr="005A1DC4">
        <w:rPr>
          <w:rFonts w:ascii="Times New Roman" w:hAnsi="Times New Roman"/>
          <w:sz w:val="24"/>
          <w:szCs w:val="24"/>
        </w:rPr>
        <w:t xml:space="preserve"> Member</w:t>
      </w:r>
      <w:r>
        <w:rPr>
          <w:rFonts w:ascii="Times New Roman" w:hAnsi="Times New Roman"/>
          <w:sz w:val="24"/>
          <w:szCs w:val="24"/>
        </w:rPr>
        <w:t>s</w:t>
      </w:r>
      <w:r w:rsidRPr="005A1DC4">
        <w:rPr>
          <w:rFonts w:ascii="Times New Roman" w:hAnsi="Times New Roman"/>
          <w:sz w:val="24"/>
          <w:szCs w:val="24"/>
        </w:rPr>
        <w:t xml:space="preserve"> of the public attended</w:t>
      </w:r>
    </w:p>
    <w:p w:rsidR="00DA381F" w:rsidRDefault="00DA381F"/>
    <w:p w:rsidR="00DA381F" w:rsidRDefault="00DA381F"/>
    <w:p w:rsidR="00DA381F" w:rsidRDefault="00DA381F"/>
    <w:p w:rsidR="00DA381F" w:rsidRPr="005A1DC4" w:rsidRDefault="00DA381F" w:rsidP="00DA381F">
      <w:pPr>
        <w:jc w:val="center"/>
        <w:rPr>
          <w:rFonts w:cs="Times New Roman"/>
          <w:b/>
        </w:rPr>
      </w:pPr>
      <w:r>
        <w:rPr>
          <w:rFonts w:cs="Times New Roman"/>
          <w:b/>
        </w:rPr>
        <w:t>Panama City, Florida</w:t>
      </w:r>
    </w:p>
    <w:p w:rsidR="00DA381F" w:rsidRPr="005A1DC4" w:rsidRDefault="00DA381F" w:rsidP="00DA381F">
      <w:pPr>
        <w:jc w:val="center"/>
        <w:rPr>
          <w:rFonts w:cs="Times New Roman"/>
          <w:b/>
        </w:rPr>
      </w:pPr>
      <w:r>
        <w:rPr>
          <w:rFonts w:cs="Times New Roman"/>
          <w:b/>
        </w:rPr>
        <w:t>December 7, 2016</w:t>
      </w:r>
    </w:p>
    <w:p w:rsidR="00DA381F" w:rsidRPr="005A1DC4" w:rsidRDefault="00DA381F" w:rsidP="00DA381F">
      <w:pPr>
        <w:rPr>
          <w:rFonts w:cs="Times New Roman"/>
          <w:b/>
          <w:u w:val="single"/>
        </w:rPr>
      </w:pPr>
    </w:p>
    <w:p w:rsidR="00DA381F" w:rsidRPr="005A1DC4" w:rsidRDefault="00DA381F" w:rsidP="00DA381F">
      <w:pPr>
        <w:rPr>
          <w:rFonts w:cs="Times New Roman"/>
          <w:b/>
        </w:rPr>
      </w:pPr>
      <w:r w:rsidRPr="005A1DC4">
        <w:rPr>
          <w:rFonts w:cs="Times New Roman"/>
          <w:b/>
          <w:u w:val="single"/>
        </w:rPr>
        <w:t>Council/Staff</w:t>
      </w:r>
      <w:r w:rsidRPr="005A1DC4">
        <w:rPr>
          <w:rFonts w:cs="Times New Roman"/>
          <w:b/>
        </w:rPr>
        <w:t>:</w:t>
      </w:r>
    </w:p>
    <w:p w:rsidR="00DA381F" w:rsidRPr="005477EF" w:rsidRDefault="00DA381F" w:rsidP="00DA381F">
      <w:pPr>
        <w:pStyle w:val="NoSpacing"/>
        <w:rPr>
          <w:rFonts w:ascii="Times New Roman" w:hAnsi="Times New Roman"/>
          <w:sz w:val="24"/>
          <w:szCs w:val="24"/>
        </w:rPr>
      </w:pPr>
      <w:r>
        <w:rPr>
          <w:rFonts w:ascii="Times New Roman" w:hAnsi="Times New Roman"/>
          <w:sz w:val="24"/>
          <w:szCs w:val="24"/>
        </w:rPr>
        <w:t>Dr. Pam Dana</w:t>
      </w:r>
      <w:r w:rsidRPr="005477EF">
        <w:rPr>
          <w:rFonts w:ascii="Times New Roman" w:hAnsi="Times New Roman"/>
          <w:sz w:val="24"/>
          <w:szCs w:val="24"/>
        </w:rPr>
        <w:t xml:space="preserve"> – Council </w:t>
      </w:r>
      <w:r>
        <w:rPr>
          <w:rFonts w:ascii="Times New Roman" w:hAnsi="Times New Roman"/>
          <w:sz w:val="24"/>
          <w:szCs w:val="24"/>
        </w:rPr>
        <w:t>M</w:t>
      </w:r>
      <w:r w:rsidRPr="005477EF">
        <w:rPr>
          <w:rFonts w:ascii="Times New Roman" w:hAnsi="Times New Roman"/>
          <w:sz w:val="24"/>
          <w:szCs w:val="24"/>
        </w:rPr>
        <w:t>ember</w:t>
      </w:r>
    </w:p>
    <w:p w:rsidR="00DA381F" w:rsidRDefault="00DA381F" w:rsidP="00DA381F">
      <w:pPr>
        <w:pStyle w:val="NoSpacing"/>
        <w:rPr>
          <w:rFonts w:ascii="Times New Roman" w:hAnsi="Times New Roman"/>
          <w:sz w:val="24"/>
          <w:szCs w:val="24"/>
        </w:rPr>
      </w:pPr>
      <w:r w:rsidRPr="005477EF">
        <w:rPr>
          <w:rFonts w:ascii="Times New Roman" w:hAnsi="Times New Roman"/>
          <w:sz w:val="24"/>
          <w:szCs w:val="24"/>
        </w:rPr>
        <w:t>Ryan Rindone – Council Staff</w:t>
      </w:r>
    </w:p>
    <w:p w:rsidR="00DA381F" w:rsidRPr="005477EF" w:rsidRDefault="00DA381F" w:rsidP="00DA381F">
      <w:pPr>
        <w:pStyle w:val="NoSpacing"/>
        <w:rPr>
          <w:rFonts w:ascii="Times New Roman" w:hAnsi="Times New Roman"/>
          <w:sz w:val="24"/>
          <w:szCs w:val="24"/>
        </w:rPr>
      </w:pPr>
      <w:r>
        <w:rPr>
          <w:rFonts w:ascii="Times New Roman" w:hAnsi="Times New Roman"/>
          <w:sz w:val="24"/>
          <w:szCs w:val="24"/>
        </w:rPr>
        <w:t>Camilla Shireman</w:t>
      </w:r>
      <w:r w:rsidRPr="005477EF">
        <w:rPr>
          <w:rFonts w:ascii="Times New Roman" w:hAnsi="Times New Roman"/>
          <w:sz w:val="24"/>
          <w:szCs w:val="24"/>
        </w:rPr>
        <w:t xml:space="preserve"> – Council Staff</w:t>
      </w:r>
    </w:p>
    <w:p w:rsidR="00DA381F" w:rsidRPr="005A1DC4" w:rsidRDefault="00DA381F" w:rsidP="00DA381F">
      <w:pPr>
        <w:pStyle w:val="NoSpacing"/>
        <w:rPr>
          <w:rFonts w:ascii="Times New Roman" w:hAnsi="Times New Roman"/>
          <w:sz w:val="24"/>
          <w:szCs w:val="24"/>
        </w:rPr>
      </w:pPr>
    </w:p>
    <w:p w:rsidR="00DA381F" w:rsidRPr="005A1DC4" w:rsidRDefault="00DA381F" w:rsidP="00DA381F">
      <w:pPr>
        <w:pStyle w:val="NoSpacing"/>
        <w:rPr>
          <w:rFonts w:ascii="Times New Roman" w:hAnsi="Times New Roman"/>
          <w:sz w:val="24"/>
          <w:szCs w:val="24"/>
        </w:rPr>
      </w:pPr>
      <w:r>
        <w:rPr>
          <w:rFonts w:ascii="Times New Roman" w:hAnsi="Times New Roman"/>
          <w:sz w:val="24"/>
          <w:szCs w:val="24"/>
        </w:rPr>
        <w:t>3</w:t>
      </w:r>
      <w:r w:rsidRPr="005A1DC4">
        <w:rPr>
          <w:rFonts w:ascii="Times New Roman" w:hAnsi="Times New Roman"/>
          <w:sz w:val="24"/>
          <w:szCs w:val="24"/>
        </w:rPr>
        <w:t xml:space="preserve"> Member</w:t>
      </w:r>
      <w:r>
        <w:rPr>
          <w:rFonts w:ascii="Times New Roman" w:hAnsi="Times New Roman"/>
          <w:sz w:val="24"/>
          <w:szCs w:val="24"/>
        </w:rPr>
        <w:t>s</w:t>
      </w:r>
      <w:r w:rsidRPr="005A1DC4">
        <w:rPr>
          <w:rFonts w:ascii="Times New Roman" w:hAnsi="Times New Roman"/>
          <w:sz w:val="24"/>
          <w:szCs w:val="24"/>
        </w:rPr>
        <w:t xml:space="preserve"> of the public attended</w:t>
      </w:r>
    </w:p>
    <w:p w:rsidR="00DA381F" w:rsidRPr="005A1DC4" w:rsidRDefault="00DA381F" w:rsidP="00DA381F">
      <w:pPr>
        <w:pStyle w:val="NoSpacing"/>
        <w:rPr>
          <w:rFonts w:ascii="Times New Roman" w:hAnsi="Times New Roman"/>
          <w:sz w:val="24"/>
          <w:szCs w:val="24"/>
        </w:rPr>
      </w:pPr>
      <w:r>
        <w:rPr>
          <w:rFonts w:ascii="Times New Roman" w:hAnsi="Times New Roman"/>
          <w:sz w:val="24"/>
          <w:szCs w:val="24"/>
        </w:rPr>
        <w:t xml:space="preserve">2 </w:t>
      </w:r>
      <w:r w:rsidRPr="005A1DC4">
        <w:rPr>
          <w:rFonts w:ascii="Times New Roman" w:hAnsi="Times New Roman"/>
          <w:sz w:val="24"/>
          <w:szCs w:val="24"/>
        </w:rPr>
        <w:t>Members of the public commented</w:t>
      </w:r>
    </w:p>
    <w:p w:rsidR="00DA381F" w:rsidRDefault="00DA381F"/>
    <w:p w:rsidR="00DA381F" w:rsidRDefault="00DA381F"/>
    <w:p w:rsidR="00DA381F" w:rsidRDefault="00DA381F">
      <w:r w:rsidRPr="00DA381F">
        <w:rPr>
          <w:b/>
          <w:u w:val="single"/>
        </w:rPr>
        <w:t>Walter Akins</w:t>
      </w:r>
      <w:r>
        <w:t xml:space="preserve"> – Charter and Commercial Fisherman – Panama City</w:t>
      </w:r>
    </w:p>
    <w:p w:rsidR="00DA381F" w:rsidRDefault="00DA381F"/>
    <w:p w:rsidR="00DA381F" w:rsidRDefault="00DA381F">
      <w:r>
        <w:t xml:space="preserve">Mr. Akins is a historical captain, and thinks that the historical captains should be allocated a specific allotment.  Those historical captains were not allowed to get a permit originally, and don’t want to pay a lot of money to get a permit now.  Those captains should be individually allocated king mackerel to land when they can.  </w:t>
      </w:r>
    </w:p>
    <w:p w:rsidR="00DA381F" w:rsidRDefault="00DA381F"/>
    <w:p w:rsidR="00DA381F" w:rsidRDefault="00DA381F">
      <w:r>
        <w:t>Mr. Akins went fishing recently, and had to fight against the mahi to catch fish while bottom fishing.  He thinks that the snapper limit for charter trips should be allowed to land three fish per person, regardless of size.</w:t>
      </w:r>
    </w:p>
    <w:p w:rsidR="00DA381F" w:rsidRDefault="00DA381F"/>
    <w:p w:rsidR="00DA381F" w:rsidRDefault="00DA381F">
      <w:r w:rsidRPr="00DA381F">
        <w:rPr>
          <w:b/>
          <w:u w:val="single"/>
        </w:rPr>
        <w:t>Warner Foster</w:t>
      </w:r>
      <w:r>
        <w:t xml:space="preserve"> – Private Recreational Fisherman</w:t>
      </w:r>
    </w:p>
    <w:p w:rsidR="00DA381F" w:rsidRDefault="00DA381F"/>
    <w:p w:rsidR="00DA381F" w:rsidRDefault="00DA381F">
      <w:r>
        <w:t>Mr. Foster prefers no action (Alternative 1 in Action 1).  He thinks that king mackerel are still rebuilding and need more time.  He also thinks that once allocation is taken away from the recreational sector that they will never get it back.</w:t>
      </w:r>
    </w:p>
    <w:p w:rsidR="00DA381F" w:rsidRDefault="00DA381F"/>
    <w:p w:rsidR="00DA381F" w:rsidRDefault="00DA381F">
      <w:r>
        <w:t>Mr. Foster says that he has never been checked by fisheries law enforcement or biologists to see what he is catching.  He thinks there should be some way for him to tell someone what he is catching.</w:t>
      </w:r>
    </w:p>
    <w:p w:rsidR="00DA381F" w:rsidRDefault="00DA381F"/>
    <w:p w:rsidR="00DA381F" w:rsidRDefault="00DA381F"/>
    <w:p w:rsidR="00DA381F" w:rsidRPr="006A19EB" w:rsidRDefault="00DA381F"/>
    <w:sectPr w:rsidR="00DA381F" w:rsidRPr="006A1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A2D6A"/>
    <w:multiLevelType w:val="hybridMultilevel"/>
    <w:tmpl w:val="037E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14B25"/>
    <w:rsid w:val="00015F6D"/>
    <w:rsid w:val="00053847"/>
    <w:rsid w:val="00110693"/>
    <w:rsid w:val="002E309C"/>
    <w:rsid w:val="004A5773"/>
    <w:rsid w:val="004F3891"/>
    <w:rsid w:val="005477EF"/>
    <w:rsid w:val="00595D7E"/>
    <w:rsid w:val="00606D1F"/>
    <w:rsid w:val="006A19EB"/>
    <w:rsid w:val="00715885"/>
    <w:rsid w:val="009E6F49"/>
    <w:rsid w:val="00A01AC8"/>
    <w:rsid w:val="00A54A38"/>
    <w:rsid w:val="00C66561"/>
    <w:rsid w:val="00D3665D"/>
    <w:rsid w:val="00DA381F"/>
    <w:rsid w:val="00DB0FA6"/>
    <w:rsid w:val="00E335C8"/>
    <w:rsid w:val="00F0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770C6-F06E-4DF4-BB27-90CBB058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885"/>
    <w:pPr>
      <w:widowContro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7EF"/>
    <w:pPr>
      <w:widowControl/>
      <w:ind w:left="720"/>
      <w:contextualSpacing/>
    </w:pPr>
    <w:rPr>
      <w:rFonts w:asciiTheme="minorHAnsi" w:eastAsiaTheme="minorEastAsia" w:hAnsiTheme="minorHAnsi"/>
      <w:szCs w:val="24"/>
    </w:rPr>
  </w:style>
  <w:style w:type="paragraph" w:styleId="NoSpacing">
    <w:name w:val="No Spacing"/>
    <w:uiPriority w:val="1"/>
    <w:qFormat/>
    <w:rsid w:val="005477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Rindone</dc:creator>
  <cp:keywords/>
  <dc:description/>
  <cp:lastModifiedBy>Kari Maclauchlin</cp:lastModifiedBy>
  <cp:revision>2</cp:revision>
  <dcterms:created xsi:type="dcterms:W3CDTF">2016-12-08T14:28:00Z</dcterms:created>
  <dcterms:modified xsi:type="dcterms:W3CDTF">2016-12-08T14:28:00Z</dcterms:modified>
</cp:coreProperties>
</file>