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899" w:rsidRDefault="00D82C4A" w:rsidP="00F0575A">
      <w:pPr>
        <w:jc w:val="center"/>
        <w:rPr>
          <w:b/>
        </w:rPr>
      </w:pPr>
      <w:r>
        <w:rPr>
          <w:b/>
        </w:rPr>
        <w:t xml:space="preserve">Recreational Atlantic Cobia </w:t>
      </w:r>
    </w:p>
    <w:p w:rsidR="004D0FF6" w:rsidRDefault="004D0FF6" w:rsidP="00F0575A">
      <w:pPr>
        <w:jc w:val="center"/>
        <w:rPr>
          <w:b/>
        </w:rPr>
      </w:pPr>
      <w:r>
        <w:rPr>
          <w:b/>
        </w:rPr>
        <w:t xml:space="preserve">Public </w:t>
      </w:r>
      <w:r w:rsidR="00D82C4A">
        <w:rPr>
          <w:b/>
        </w:rPr>
        <w:t>Input</w:t>
      </w:r>
      <w:r w:rsidR="00E31C7E" w:rsidRPr="00F0575A">
        <w:rPr>
          <w:b/>
        </w:rPr>
        <w:t xml:space="preserve"> Summary</w:t>
      </w:r>
      <w:r w:rsidR="00D46473" w:rsidRPr="00F0575A">
        <w:rPr>
          <w:b/>
        </w:rPr>
        <w:t xml:space="preserve"> </w:t>
      </w:r>
    </w:p>
    <w:p w:rsidR="00C062DE" w:rsidRPr="00F0575A" w:rsidRDefault="00D82C4A" w:rsidP="00F0575A">
      <w:pPr>
        <w:jc w:val="center"/>
        <w:rPr>
          <w:b/>
        </w:rPr>
      </w:pPr>
      <w:r>
        <w:rPr>
          <w:b/>
        </w:rPr>
        <w:t>(</w:t>
      </w:r>
      <w:r w:rsidR="000B16B1">
        <w:rPr>
          <w:b/>
        </w:rPr>
        <w:t>Comments</w:t>
      </w:r>
      <w:r>
        <w:rPr>
          <w:b/>
        </w:rPr>
        <w:t xml:space="preserve"> received from March 4 through May 20, 2016</w:t>
      </w:r>
      <w:r w:rsidR="006C2CF2">
        <w:rPr>
          <w:b/>
        </w:rPr>
        <w:t xml:space="preserve">; with addendum for online </w:t>
      </w:r>
      <w:r w:rsidR="00350A61">
        <w:rPr>
          <w:b/>
        </w:rPr>
        <w:t>form comments received by noon on June 16</w:t>
      </w:r>
      <w:r w:rsidR="006C2CF2">
        <w:rPr>
          <w:b/>
        </w:rPr>
        <w:t>, 2016</w:t>
      </w:r>
      <w:r>
        <w:rPr>
          <w:b/>
        </w:rPr>
        <w:t>)</w:t>
      </w:r>
    </w:p>
    <w:p w:rsidR="00D46473" w:rsidRDefault="00D46473" w:rsidP="00F0575A">
      <w:pPr>
        <w:rPr>
          <w:bCs/>
        </w:rPr>
      </w:pPr>
    </w:p>
    <w:p w:rsidR="005074B3" w:rsidRDefault="005074B3" w:rsidP="00F0575A">
      <w:pPr>
        <w:rPr>
          <w:u w:val="single"/>
        </w:rPr>
      </w:pPr>
    </w:p>
    <w:p w:rsidR="004D0FF6" w:rsidRPr="002150DA" w:rsidRDefault="004D0FF6" w:rsidP="00F0575A">
      <w:r>
        <w:t xml:space="preserve">This summary includes comments received </w:t>
      </w:r>
      <w:r w:rsidR="00D82C4A">
        <w:t>in regards to recreational Atlantic cobia via email and at the public Q&amp;A meeting/webinar on May 9, 2016.</w:t>
      </w:r>
      <w:r w:rsidR="002150DA">
        <w:t xml:space="preserve">  </w:t>
      </w:r>
      <w:r w:rsidR="002150DA" w:rsidRPr="002150DA">
        <w:rPr>
          <w:b/>
        </w:rPr>
        <w:t>Attachment 5b</w:t>
      </w:r>
      <w:r w:rsidR="002150DA">
        <w:t xml:space="preserve"> includes written correspondence, including letters from individuals, recreational organizations, </w:t>
      </w:r>
      <w:r w:rsidR="009C2BE5">
        <w:t xml:space="preserve">U.S. Representative Walter </w:t>
      </w:r>
      <w:r w:rsidR="00EB10EB">
        <w:t>Jones</w:t>
      </w:r>
      <w:r w:rsidR="009C2BE5">
        <w:t xml:space="preserve"> (NC) </w:t>
      </w:r>
      <w:r w:rsidR="002150DA">
        <w:t xml:space="preserve">and U.S. Representative Robert Wittman (VA). </w:t>
      </w:r>
      <w:r w:rsidR="002150DA">
        <w:rPr>
          <w:b/>
        </w:rPr>
        <w:t>Attachment 5c</w:t>
      </w:r>
      <w:r w:rsidR="002150DA">
        <w:t xml:space="preserve"> is the audio from the public Q&amp;A meeting on May 9, 2016, which had</w:t>
      </w:r>
      <w:r w:rsidR="001E1917">
        <w:t xml:space="preserve"> 50 people in attendance in-person, a</w:t>
      </w:r>
      <w:r w:rsidR="002150DA">
        <w:t xml:space="preserve">nd webinar participation of </w:t>
      </w:r>
      <w:r w:rsidR="00A31A81">
        <w:t>49</w:t>
      </w:r>
      <w:r w:rsidR="002150DA">
        <w:t xml:space="preserve"> individuals. </w:t>
      </w:r>
      <w:r w:rsidR="002150DA">
        <w:rPr>
          <w:b/>
        </w:rPr>
        <w:t>Attachment 5d</w:t>
      </w:r>
      <w:r w:rsidR="002150DA">
        <w:t xml:space="preserve"> includes that question log from the webinar component of the Q&amp;A meeting. </w:t>
      </w:r>
    </w:p>
    <w:p w:rsidR="004D0FF6" w:rsidRPr="004D0FF6" w:rsidRDefault="004D0FF6" w:rsidP="00F0575A"/>
    <w:p w:rsidR="005074B3" w:rsidRDefault="00200949" w:rsidP="00F0575A">
      <w:pPr>
        <w:rPr>
          <w:u w:val="single"/>
        </w:rPr>
      </w:pPr>
      <w:r>
        <w:rPr>
          <w:u w:val="single"/>
        </w:rPr>
        <w:t>Overall</w:t>
      </w:r>
      <w:r w:rsidR="005074B3">
        <w:rPr>
          <w:u w:val="single"/>
        </w:rPr>
        <w:t>:</w:t>
      </w:r>
    </w:p>
    <w:p w:rsidR="00D82C4A" w:rsidRDefault="00D82C4A" w:rsidP="00200949">
      <w:r>
        <w:t>- Most commenters are opposed to the recreational closure.</w:t>
      </w:r>
      <w:r w:rsidR="002150DA">
        <w:t xml:space="preserve"> It will have negative economic and social impacts on recreational fishermen, including for-hire fishing businesses and specifically for fishermen in North Carolina and Virginia.</w:t>
      </w:r>
    </w:p>
    <w:p w:rsidR="009C2BE5" w:rsidRDefault="009C2BE5" w:rsidP="00200949">
      <w:r>
        <w:t xml:space="preserve">- Some commenters recommended that the Council request an emergency rule to remove the closure date because of the negative economic impacts, and because of concerns about the data used to determine the overage. </w:t>
      </w:r>
    </w:p>
    <w:p w:rsidR="002150DA" w:rsidRDefault="002150DA" w:rsidP="00200949">
      <w:r>
        <w:t xml:space="preserve">- The </w:t>
      </w:r>
      <w:r w:rsidR="00D60F4C">
        <w:t>closure will restrict the time (if any) that</w:t>
      </w:r>
      <w:r>
        <w:t xml:space="preserve"> Virginia</w:t>
      </w:r>
      <w:r w:rsidR="00D60F4C">
        <w:t xml:space="preserve"> and North Carolina</w:t>
      </w:r>
      <w:r>
        <w:t xml:space="preserve"> </w:t>
      </w:r>
      <w:r w:rsidR="00D60F4C">
        <w:t>will have</w:t>
      </w:r>
      <w:r>
        <w:t xml:space="preserve"> to fish for cobia, and it is unfair that the other states</w:t>
      </w:r>
      <w:r w:rsidR="00D60F4C">
        <w:t xml:space="preserve"> will have more access to cobia before the closure.</w:t>
      </w:r>
      <w:r>
        <w:t xml:space="preserve"> </w:t>
      </w:r>
    </w:p>
    <w:p w:rsidR="004546B4" w:rsidRDefault="004546B4" w:rsidP="00200949">
      <w:r>
        <w:t>- The shore-based recreational component should be exempt from the closure.</w:t>
      </w:r>
    </w:p>
    <w:p w:rsidR="004546B4" w:rsidRDefault="004546B4" w:rsidP="00200949">
      <w:r>
        <w:t xml:space="preserve">- There should have been management measures in place to prevent the overage. </w:t>
      </w:r>
    </w:p>
    <w:p w:rsidR="00D82C4A" w:rsidRDefault="00D82C4A" w:rsidP="00200949">
      <w:r>
        <w:t xml:space="preserve">- There is concern about the recreational landings data used to determine that landings exceeded the ACL. </w:t>
      </w:r>
    </w:p>
    <w:p w:rsidR="002150DA" w:rsidRDefault="002150DA" w:rsidP="00200949">
      <w:r>
        <w:t xml:space="preserve">- The ACL does not reflect the current (healthy) status of the fishery. </w:t>
      </w:r>
    </w:p>
    <w:p w:rsidR="00D82C4A" w:rsidRDefault="00D82C4A" w:rsidP="00200949">
      <w:r>
        <w:t xml:space="preserve">- </w:t>
      </w:r>
      <w:r w:rsidR="002150DA">
        <w:t xml:space="preserve">There is also concern about the data used in SEDAR 28 that determined the stock boundary at the GA/FL line. </w:t>
      </w:r>
    </w:p>
    <w:p w:rsidR="004546B4" w:rsidRDefault="004546B4" w:rsidP="00200949">
      <w:r>
        <w:t>- A new stock assessment for cobia is needed.</w:t>
      </w:r>
    </w:p>
    <w:p w:rsidR="004546B4" w:rsidRDefault="004546B4" w:rsidP="00200949">
      <w:r>
        <w:t>- Recreational data collection should be improved.</w:t>
      </w:r>
    </w:p>
    <w:p w:rsidR="002150DA" w:rsidRDefault="002150DA" w:rsidP="00200949">
      <w:r>
        <w:t xml:space="preserve">- It is unfair that the Florida east coast has a larger ACL than for Atlantic cobia (GA-NY). </w:t>
      </w:r>
    </w:p>
    <w:p w:rsidR="002150DA" w:rsidRDefault="002150DA" w:rsidP="00200949">
      <w:r>
        <w:t>- There should be a representative from Virginia on the South Atlantic Fishery Management Council.</w:t>
      </w:r>
    </w:p>
    <w:p w:rsidR="002150DA" w:rsidRDefault="002150DA" w:rsidP="00200949">
      <w:r>
        <w:t xml:space="preserve">- There should be more opportunities for fishermen to participate and provide input (more in-person meetings, online forum, </w:t>
      </w:r>
      <w:proofErr w:type="spellStart"/>
      <w:r>
        <w:t>etc</w:t>
      </w:r>
      <w:proofErr w:type="spellEnd"/>
      <w:r>
        <w:t xml:space="preserve">). </w:t>
      </w:r>
    </w:p>
    <w:p w:rsidR="002150DA" w:rsidRDefault="002150DA" w:rsidP="00200949"/>
    <w:p w:rsidR="002150DA" w:rsidRPr="002150DA" w:rsidRDefault="002150DA" w:rsidP="00200949">
      <w:pPr>
        <w:rPr>
          <w:u w:val="single"/>
        </w:rPr>
      </w:pPr>
      <w:r w:rsidRPr="002150DA">
        <w:rPr>
          <w:u w:val="single"/>
        </w:rPr>
        <w:t>Input on Management Measures for Atlantic Cobia</w:t>
      </w:r>
    </w:p>
    <w:p w:rsidR="006130A8" w:rsidRDefault="00F0575A" w:rsidP="00E8099F">
      <w:pPr>
        <w:rPr>
          <w:bCs/>
        </w:rPr>
      </w:pPr>
      <w:r>
        <w:rPr>
          <w:bCs/>
        </w:rPr>
        <w:t xml:space="preserve">- </w:t>
      </w:r>
      <w:r w:rsidR="00E8099F">
        <w:rPr>
          <w:bCs/>
        </w:rPr>
        <w:t>Implement a captain/crew exclusion on the cobia bag limit</w:t>
      </w:r>
    </w:p>
    <w:p w:rsidR="00E8099F" w:rsidRDefault="00E8099F" w:rsidP="00E8099F">
      <w:pPr>
        <w:rPr>
          <w:bCs/>
        </w:rPr>
      </w:pPr>
      <w:r>
        <w:rPr>
          <w:bCs/>
        </w:rPr>
        <w:t>- Vessel limit of 6 fish/ 3 fish/</w:t>
      </w:r>
      <w:r w:rsidR="004546B4">
        <w:rPr>
          <w:bCs/>
        </w:rPr>
        <w:t xml:space="preserve"> 2 fish/</w:t>
      </w:r>
      <w:r>
        <w:rPr>
          <w:bCs/>
        </w:rPr>
        <w:t xml:space="preserve"> 1 fish</w:t>
      </w:r>
      <w:r w:rsidR="004546B4">
        <w:rPr>
          <w:bCs/>
        </w:rPr>
        <w:t xml:space="preserve"> (several comments addressed vessel limits)</w:t>
      </w:r>
    </w:p>
    <w:p w:rsidR="000B16B1" w:rsidRDefault="000B16B1" w:rsidP="00E8099F">
      <w:pPr>
        <w:rPr>
          <w:bCs/>
        </w:rPr>
      </w:pPr>
      <w:r>
        <w:rPr>
          <w:bCs/>
        </w:rPr>
        <w:t>- Vessel limits for charter and private recreational should be the same.</w:t>
      </w:r>
    </w:p>
    <w:p w:rsidR="00E8099F" w:rsidRDefault="00E8099F" w:rsidP="00E8099F">
      <w:pPr>
        <w:rPr>
          <w:bCs/>
        </w:rPr>
      </w:pPr>
      <w:r>
        <w:rPr>
          <w:bCs/>
        </w:rPr>
        <w:t xml:space="preserve">- </w:t>
      </w:r>
      <w:r w:rsidR="004546B4">
        <w:rPr>
          <w:bCs/>
        </w:rPr>
        <w:t>1 fish per day bag limit</w:t>
      </w:r>
    </w:p>
    <w:p w:rsidR="004546B4" w:rsidRDefault="004546B4" w:rsidP="00E8099F">
      <w:pPr>
        <w:rPr>
          <w:bCs/>
        </w:rPr>
      </w:pPr>
      <w:r>
        <w:rPr>
          <w:bCs/>
        </w:rPr>
        <w:t>- Implement a tag program, with each angler receiving 2 tags per year</w:t>
      </w:r>
    </w:p>
    <w:p w:rsidR="000B16B1" w:rsidRDefault="000B16B1" w:rsidP="00E8099F">
      <w:pPr>
        <w:rPr>
          <w:bCs/>
        </w:rPr>
      </w:pPr>
      <w:r>
        <w:rPr>
          <w:bCs/>
        </w:rPr>
        <w:t>- Increase tagging studies for tracking migration and mortality</w:t>
      </w:r>
    </w:p>
    <w:p w:rsidR="004546B4" w:rsidRDefault="004546B4" w:rsidP="00E8099F">
      <w:pPr>
        <w:rPr>
          <w:bCs/>
        </w:rPr>
      </w:pPr>
      <w:r>
        <w:rPr>
          <w:bCs/>
        </w:rPr>
        <w:t xml:space="preserve">- Close the recreational cobia for a few years. </w:t>
      </w:r>
    </w:p>
    <w:p w:rsidR="000B16B1" w:rsidRDefault="004546B4" w:rsidP="00E8099F">
      <w:pPr>
        <w:rPr>
          <w:bCs/>
        </w:rPr>
      </w:pPr>
      <w:r>
        <w:rPr>
          <w:bCs/>
        </w:rPr>
        <w:t xml:space="preserve">- Increase </w:t>
      </w:r>
      <w:r w:rsidR="000B16B1">
        <w:rPr>
          <w:bCs/>
        </w:rPr>
        <w:t>the minimum</w:t>
      </w:r>
      <w:r>
        <w:rPr>
          <w:bCs/>
        </w:rPr>
        <w:t xml:space="preserve"> size limit</w:t>
      </w:r>
    </w:p>
    <w:p w:rsidR="000B16B1" w:rsidRDefault="000B16B1" w:rsidP="00E8099F">
      <w:pPr>
        <w:rPr>
          <w:bCs/>
        </w:rPr>
      </w:pPr>
      <w:r>
        <w:rPr>
          <w:bCs/>
        </w:rPr>
        <w:lastRenderedPageBreak/>
        <w:t>- Increase the minimum size limit incrementally during the year</w:t>
      </w:r>
    </w:p>
    <w:p w:rsidR="000B16B1" w:rsidRDefault="000B16B1" w:rsidP="00E8099F">
      <w:pPr>
        <w:rPr>
          <w:bCs/>
        </w:rPr>
      </w:pPr>
      <w:r>
        <w:rPr>
          <w:bCs/>
        </w:rPr>
        <w:t>- Limit the number of cobia over a certain size that can be kept, per vessel.</w:t>
      </w:r>
    </w:p>
    <w:p w:rsidR="004546B4" w:rsidRDefault="004546B4" w:rsidP="00E8099F">
      <w:pPr>
        <w:rPr>
          <w:bCs/>
        </w:rPr>
      </w:pPr>
      <w:r>
        <w:rPr>
          <w:bCs/>
        </w:rPr>
        <w:t>- Define seasons for each state.</w:t>
      </w:r>
    </w:p>
    <w:p w:rsidR="004546B4" w:rsidRDefault="004546B4" w:rsidP="00E8099F">
      <w:pPr>
        <w:rPr>
          <w:bCs/>
        </w:rPr>
      </w:pPr>
      <w:r>
        <w:rPr>
          <w:bCs/>
        </w:rPr>
        <w:t>- State by state quotas for cobia.</w:t>
      </w:r>
    </w:p>
    <w:p w:rsidR="004546B4" w:rsidRDefault="004546B4" w:rsidP="00E8099F">
      <w:pPr>
        <w:rPr>
          <w:bCs/>
        </w:rPr>
      </w:pPr>
      <w:r>
        <w:rPr>
          <w:bCs/>
        </w:rPr>
        <w:t xml:space="preserve">- Closures on a rolling basis to reflect the migration of cobia. </w:t>
      </w:r>
    </w:p>
    <w:p w:rsidR="000B16B1" w:rsidRDefault="000B16B1" w:rsidP="00E8099F">
      <w:pPr>
        <w:rPr>
          <w:bCs/>
        </w:rPr>
      </w:pPr>
      <w:r>
        <w:rPr>
          <w:bCs/>
        </w:rPr>
        <w:t>- Closure during the early spawning season.</w:t>
      </w:r>
    </w:p>
    <w:p w:rsidR="000B16B1" w:rsidRDefault="000B16B1" w:rsidP="00E8099F">
      <w:pPr>
        <w:rPr>
          <w:bCs/>
        </w:rPr>
      </w:pPr>
      <w:r>
        <w:rPr>
          <w:bCs/>
        </w:rPr>
        <w:t>- Require netting of smaller cobia.</w:t>
      </w:r>
    </w:p>
    <w:p w:rsidR="000B16B1" w:rsidRDefault="000B16B1" w:rsidP="00E8099F">
      <w:pPr>
        <w:rPr>
          <w:bCs/>
        </w:rPr>
      </w:pPr>
      <w:r>
        <w:rPr>
          <w:bCs/>
        </w:rPr>
        <w:t>- Restrict gaffing to only larger fish.</w:t>
      </w:r>
    </w:p>
    <w:p w:rsidR="004546B4" w:rsidRDefault="004546B4" w:rsidP="00E8099F">
      <w:pPr>
        <w:rPr>
          <w:bCs/>
        </w:rPr>
      </w:pPr>
      <w:r>
        <w:rPr>
          <w:bCs/>
        </w:rPr>
        <w:t>- ACL calculated based on landings from 2015-2018</w:t>
      </w:r>
    </w:p>
    <w:p w:rsidR="004546B4" w:rsidRDefault="004546B4" w:rsidP="004546B4">
      <w:pPr>
        <w:rPr>
          <w:bCs/>
        </w:rPr>
      </w:pPr>
      <w:r>
        <w:rPr>
          <w:bCs/>
        </w:rPr>
        <w:t>- Use a minimum of a 3-year average</w:t>
      </w:r>
      <w:r w:rsidRPr="004546B4">
        <w:rPr>
          <w:bCs/>
        </w:rPr>
        <w:t xml:space="preserve"> in an annual average AC</w:t>
      </w:r>
      <w:r>
        <w:rPr>
          <w:bCs/>
        </w:rPr>
        <w:t xml:space="preserve">L overage should be utilized to </w:t>
      </w:r>
      <w:r w:rsidRPr="004546B4">
        <w:rPr>
          <w:bCs/>
        </w:rPr>
        <w:t>initiate a shortened season/closure.</w:t>
      </w:r>
    </w:p>
    <w:p w:rsidR="00D60F4C" w:rsidRDefault="00D60F4C" w:rsidP="004546B4">
      <w:pPr>
        <w:rPr>
          <w:bCs/>
        </w:rPr>
      </w:pPr>
      <w:r>
        <w:rPr>
          <w:bCs/>
        </w:rPr>
        <w:t xml:space="preserve">- The AM should be modified so that the reduced season length will not have more negative effects on one area/state than on the other states. </w:t>
      </w:r>
    </w:p>
    <w:p w:rsidR="00D60F4C" w:rsidRDefault="00D60F4C" w:rsidP="004546B4">
      <w:pPr>
        <w:rPr>
          <w:bCs/>
        </w:rPr>
      </w:pPr>
      <w:r>
        <w:rPr>
          <w:bCs/>
        </w:rPr>
        <w:t xml:space="preserve">- Improve data collection for data used in evaluating an overage. </w:t>
      </w:r>
    </w:p>
    <w:p w:rsidR="00371275" w:rsidRDefault="00371275" w:rsidP="004546B4">
      <w:pPr>
        <w:rPr>
          <w:bCs/>
        </w:rPr>
      </w:pPr>
    </w:p>
    <w:p w:rsidR="00ED5B62" w:rsidRDefault="00ED5B62">
      <w:pPr>
        <w:spacing w:after="200" w:line="276" w:lineRule="auto"/>
        <w:rPr>
          <w:b/>
          <w:bCs/>
          <w:u w:val="single"/>
        </w:rPr>
      </w:pPr>
      <w:r>
        <w:rPr>
          <w:b/>
          <w:bCs/>
          <w:u w:val="single"/>
        </w:rPr>
        <w:br w:type="page"/>
      </w:r>
    </w:p>
    <w:p w:rsidR="00371275" w:rsidRPr="006C2CF2" w:rsidRDefault="00371275" w:rsidP="004546B4">
      <w:pPr>
        <w:rPr>
          <w:b/>
          <w:bCs/>
          <w:u w:val="single"/>
        </w:rPr>
      </w:pPr>
      <w:bookmarkStart w:id="0" w:name="_GoBack"/>
      <w:r w:rsidRPr="006C2CF2">
        <w:rPr>
          <w:b/>
          <w:bCs/>
          <w:u w:val="single"/>
        </w:rPr>
        <w:lastRenderedPageBreak/>
        <w:t xml:space="preserve">Summary of comments received </w:t>
      </w:r>
      <w:r w:rsidRPr="00CA5968">
        <w:rPr>
          <w:b/>
          <w:bCs/>
          <w:highlight w:val="yellow"/>
          <w:u w:val="single"/>
        </w:rPr>
        <w:t>by</w:t>
      </w:r>
      <w:r w:rsidR="001C241A">
        <w:rPr>
          <w:b/>
          <w:bCs/>
          <w:highlight w:val="yellow"/>
          <w:u w:val="single"/>
        </w:rPr>
        <w:t xml:space="preserve"> noon</w:t>
      </w:r>
      <w:r w:rsidRPr="00CA5968">
        <w:rPr>
          <w:b/>
          <w:bCs/>
          <w:highlight w:val="yellow"/>
          <w:u w:val="single"/>
        </w:rPr>
        <w:t xml:space="preserve"> June </w:t>
      </w:r>
      <w:r w:rsidR="001C241A">
        <w:rPr>
          <w:b/>
          <w:bCs/>
          <w:highlight w:val="yellow"/>
          <w:u w:val="single"/>
        </w:rPr>
        <w:t>1</w:t>
      </w:r>
      <w:r w:rsidRPr="00CA5968">
        <w:rPr>
          <w:b/>
          <w:bCs/>
          <w:highlight w:val="yellow"/>
          <w:u w:val="single"/>
        </w:rPr>
        <w:t>6, 2016,</w:t>
      </w:r>
      <w:r w:rsidRPr="006C2CF2">
        <w:rPr>
          <w:b/>
          <w:bCs/>
          <w:u w:val="single"/>
        </w:rPr>
        <w:t xml:space="preserve"> on the online comment form:</w:t>
      </w:r>
    </w:p>
    <w:p w:rsidR="00371275" w:rsidRPr="001C241A" w:rsidRDefault="00371275" w:rsidP="004546B4">
      <w:pPr>
        <w:rPr>
          <w:bCs/>
        </w:rPr>
      </w:pPr>
      <w:r w:rsidRPr="001C241A">
        <w:rPr>
          <w:bCs/>
        </w:rPr>
        <w:t xml:space="preserve">- </w:t>
      </w:r>
      <w:r w:rsidR="001C241A">
        <w:rPr>
          <w:bCs/>
        </w:rPr>
        <w:t>~</w:t>
      </w:r>
      <w:r w:rsidR="001C241A" w:rsidRPr="001C241A">
        <w:rPr>
          <w:bCs/>
        </w:rPr>
        <w:t>60</w:t>
      </w:r>
      <w:r w:rsidRPr="001C241A">
        <w:rPr>
          <w:bCs/>
        </w:rPr>
        <w:t xml:space="preserve"> comments for cobia (</w:t>
      </w:r>
      <w:r w:rsidR="001C241A" w:rsidRPr="001C241A">
        <w:rPr>
          <w:bCs/>
        </w:rPr>
        <w:t>mostly VA and NC)</w:t>
      </w:r>
    </w:p>
    <w:p w:rsidR="00371275" w:rsidRPr="001C241A" w:rsidRDefault="00371275" w:rsidP="004546B4">
      <w:pPr>
        <w:rPr>
          <w:bCs/>
        </w:rPr>
      </w:pPr>
      <w:r w:rsidRPr="001C241A">
        <w:rPr>
          <w:bCs/>
        </w:rPr>
        <w:t xml:space="preserve">- Most from commenters identifying as private recreational, but also for-hire or combination. </w:t>
      </w:r>
    </w:p>
    <w:p w:rsidR="00371275" w:rsidRDefault="001C241A" w:rsidP="004546B4">
      <w:pPr>
        <w:rPr>
          <w:bCs/>
        </w:rPr>
      </w:pPr>
      <w:r w:rsidRPr="001C241A">
        <w:rPr>
          <w:bCs/>
        </w:rPr>
        <w:t>- Almost all</w:t>
      </w:r>
      <w:r w:rsidR="00371275" w:rsidRPr="001C241A">
        <w:rPr>
          <w:bCs/>
        </w:rPr>
        <w:t xml:space="preserve"> commenters opposed the</w:t>
      </w:r>
      <w:r>
        <w:rPr>
          <w:bCs/>
        </w:rPr>
        <w:t xml:space="preserve"> June 20 closure.</w:t>
      </w:r>
      <w:r w:rsidR="00371275">
        <w:rPr>
          <w:bCs/>
        </w:rPr>
        <w:t xml:space="preserve"> </w:t>
      </w:r>
    </w:p>
    <w:p w:rsidR="00371275" w:rsidRDefault="00371275" w:rsidP="004546B4">
      <w:pPr>
        <w:rPr>
          <w:bCs/>
        </w:rPr>
      </w:pPr>
    </w:p>
    <w:p w:rsidR="00371275" w:rsidRDefault="00CA5968" w:rsidP="004546B4">
      <w:pPr>
        <w:rPr>
          <w:bCs/>
        </w:rPr>
      </w:pPr>
      <w:r>
        <w:rPr>
          <w:bCs/>
        </w:rPr>
        <w:t>-</w:t>
      </w:r>
      <w:r w:rsidR="00CE15E8">
        <w:rPr>
          <w:bCs/>
        </w:rPr>
        <w:t>~37</w:t>
      </w:r>
      <w:r w:rsidR="00371275">
        <w:rPr>
          <w:bCs/>
        </w:rPr>
        <w:t xml:space="preserve"> comments were identical or very similar:</w:t>
      </w:r>
    </w:p>
    <w:p w:rsidR="00371275" w:rsidRPr="00371275" w:rsidRDefault="00371275" w:rsidP="00371275">
      <w:pPr>
        <w:pStyle w:val="ListParagraph"/>
        <w:numPr>
          <w:ilvl w:val="0"/>
          <w:numId w:val="2"/>
        </w:numPr>
        <w:rPr>
          <w:bCs/>
        </w:rPr>
      </w:pPr>
      <w:r w:rsidRPr="00371275">
        <w:rPr>
          <w:bCs/>
        </w:rPr>
        <w:t>concern about stock boundary</w:t>
      </w:r>
    </w:p>
    <w:p w:rsidR="00371275" w:rsidRPr="00371275" w:rsidRDefault="00371275" w:rsidP="00371275">
      <w:pPr>
        <w:pStyle w:val="ListParagraph"/>
        <w:numPr>
          <w:ilvl w:val="0"/>
          <w:numId w:val="2"/>
        </w:numPr>
        <w:rPr>
          <w:bCs/>
        </w:rPr>
      </w:pPr>
      <w:r w:rsidRPr="00371275">
        <w:rPr>
          <w:bCs/>
        </w:rPr>
        <w:t>recommend using the 2014 boundary for ease of management</w:t>
      </w:r>
    </w:p>
    <w:p w:rsidR="00371275" w:rsidRPr="00371275" w:rsidRDefault="00371275" w:rsidP="00371275">
      <w:pPr>
        <w:pStyle w:val="ListParagraph"/>
        <w:numPr>
          <w:ilvl w:val="0"/>
          <w:numId w:val="2"/>
        </w:numPr>
        <w:rPr>
          <w:bCs/>
        </w:rPr>
      </w:pPr>
      <w:r w:rsidRPr="00371275">
        <w:rPr>
          <w:bCs/>
        </w:rPr>
        <w:t>the AM and 2016 closure is inconsistent with NS2</w:t>
      </w:r>
      <w:r>
        <w:rPr>
          <w:bCs/>
        </w:rPr>
        <w:t xml:space="preserve"> (best information available)</w:t>
      </w:r>
      <w:r w:rsidRPr="00371275">
        <w:rPr>
          <w:bCs/>
        </w:rPr>
        <w:t xml:space="preserve"> and NS4</w:t>
      </w:r>
      <w:r>
        <w:rPr>
          <w:bCs/>
        </w:rPr>
        <w:t xml:space="preserve"> (cannot discriminate among states)</w:t>
      </w:r>
    </w:p>
    <w:p w:rsidR="00371275" w:rsidRPr="00371275" w:rsidRDefault="00371275" w:rsidP="00371275">
      <w:pPr>
        <w:pStyle w:val="ListParagraph"/>
        <w:numPr>
          <w:ilvl w:val="0"/>
          <w:numId w:val="2"/>
        </w:numPr>
        <w:rPr>
          <w:bCs/>
        </w:rPr>
      </w:pPr>
      <w:r w:rsidRPr="00371275">
        <w:rPr>
          <w:bCs/>
        </w:rPr>
        <w:t>oppose transferring management to ASMFC</w:t>
      </w:r>
    </w:p>
    <w:p w:rsidR="00371275" w:rsidRDefault="00371275" w:rsidP="00371275">
      <w:pPr>
        <w:pStyle w:val="ListParagraph"/>
        <w:numPr>
          <w:ilvl w:val="0"/>
          <w:numId w:val="2"/>
        </w:numPr>
        <w:rPr>
          <w:bCs/>
        </w:rPr>
      </w:pPr>
      <w:r w:rsidRPr="00371275">
        <w:rPr>
          <w:bCs/>
        </w:rPr>
        <w:t>increase minimum size limit to 37” FL and 1/person bag limit in federal waters</w:t>
      </w:r>
    </w:p>
    <w:p w:rsidR="00CE15E8" w:rsidRDefault="00CE15E8" w:rsidP="00CE15E8">
      <w:pPr>
        <w:rPr>
          <w:bCs/>
        </w:rPr>
      </w:pPr>
    </w:p>
    <w:p w:rsidR="00CE15E8" w:rsidRDefault="00CE15E8" w:rsidP="00CE15E8">
      <w:pPr>
        <w:rPr>
          <w:bCs/>
        </w:rPr>
      </w:pPr>
      <w:r>
        <w:rPr>
          <w:bCs/>
        </w:rPr>
        <w:t xml:space="preserve">- 12 comments that were identical/similar, Virginia Saltwater </w:t>
      </w:r>
      <w:proofErr w:type="spellStart"/>
      <w:r>
        <w:rPr>
          <w:bCs/>
        </w:rPr>
        <w:t>Sportfishing</w:t>
      </w:r>
      <w:proofErr w:type="spellEnd"/>
      <w:r>
        <w:rPr>
          <w:bCs/>
        </w:rPr>
        <w:t xml:space="preserve"> Association</w:t>
      </w:r>
    </w:p>
    <w:p w:rsidR="00CE15E8" w:rsidRDefault="00CE15E8" w:rsidP="00CE15E8">
      <w:pPr>
        <w:rPr>
          <w:bCs/>
        </w:rPr>
      </w:pPr>
      <w:r>
        <w:rPr>
          <w:bCs/>
        </w:rPr>
        <w:tab/>
        <w:t>- 1/person bag limit and no boat limit</w:t>
      </w:r>
    </w:p>
    <w:p w:rsidR="00CE15E8" w:rsidRDefault="00CE15E8" w:rsidP="00CE15E8">
      <w:pPr>
        <w:rPr>
          <w:bCs/>
        </w:rPr>
      </w:pPr>
      <w:r>
        <w:rPr>
          <w:bCs/>
        </w:rPr>
        <w:tab/>
        <w:t xml:space="preserve">- </w:t>
      </w:r>
      <w:proofErr w:type="gramStart"/>
      <w:r>
        <w:rPr>
          <w:bCs/>
        </w:rPr>
        <w:t>no</w:t>
      </w:r>
      <w:proofErr w:type="gramEnd"/>
      <w:r>
        <w:rPr>
          <w:bCs/>
        </w:rPr>
        <w:t xml:space="preserve"> boundary, manage cobia for the entire east coast</w:t>
      </w:r>
    </w:p>
    <w:p w:rsidR="00CE15E8" w:rsidRDefault="00CE15E8" w:rsidP="00CE15E8">
      <w:pPr>
        <w:rPr>
          <w:bCs/>
        </w:rPr>
      </w:pPr>
      <w:r>
        <w:rPr>
          <w:bCs/>
        </w:rPr>
        <w:tab/>
        <w:t xml:space="preserve">- </w:t>
      </w:r>
      <w:proofErr w:type="gramStart"/>
      <w:r>
        <w:rPr>
          <w:bCs/>
        </w:rPr>
        <w:t>no</w:t>
      </w:r>
      <w:proofErr w:type="gramEnd"/>
      <w:r>
        <w:rPr>
          <w:bCs/>
        </w:rPr>
        <w:t xml:space="preserve"> closed season (Action 3)</w:t>
      </w:r>
    </w:p>
    <w:p w:rsidR="00CE15E8" w:rsidRPr="00CE15E8" w:rsidRDefault="00CE15E8" w:rsidP="00CE15E8">
      <w:pPr>
        <w:ind w:left="720"/>
        <w:rPr>
          <w:bCs/>
        </w:rPr>
      </w:pPr>
      <w:r>
        <w:rPr>
          <w:bCs/>
        </w:rPr>
        <w:t>- AM should not be triggered after only one year of landings, because of the dynamics of the stock</w:t>
      </w:r>
    </w:p>
    <w:p w:rsidR="00371275" w:rsidRDefault="00371275" w:rsidP="004546B4">
      <w:pPr>
        <w:rPr>
          <w:bCs/>
        </w:rPr>
      </w:pPr>
    </w:p>
    <w:p w:rsidR="00371275" w:rsidRDefault="00371275" w:rsidP="004546B4">
      <w:pPr>
        <w:rPr>
          <w:bCs/>
        </w:rPr>
      </w:pPr>
      <w:r>
        <w:rPr>
          <w:bCs/>
        </w:rPr>
        <w:t>Other comments:</w:t>
      </w:r>
    </w:p>
    <w:p w:rsidR="00371275" w:rsidRDefault="00371275" w:rsidP="004546B4">
      <w:pPr>
        <w:rPr>
          <w:bCs/>
        </w:rPr>
      </w:pPr>
      <w:r>
        <w:rPr>
          <w:bCs/>
        </w:rPr>
        <w:t>- Concern about the data used to determine the recreational overage</w:t>
      </w:r>
    </w:p>
    <w:p w:rsidR="00371275" w:rsidRDefault="00371275" w:rsidP="004546B4">
      <w:pPr>
        <w:rPr>
          <w:bCs/>
        </w:rPr>
      </w:pPr>
      <w:r>
        <w:rPr>
          <w:bCs/>
        </w:rPr>
        <w:t>- Overfishing</w:t>
      </w:r>
      <w:r w:rsidR="00736C2A">
        <w:rPr>
          <w:bCs/>
        </w:rPr>
        <w:t xml:space="preserve">/ exceeding the ACL </w:t>
      </w:r>
      <w:r>
        <w:rPr>
          <w:bCs/>
        </w:rPr>
        <w:t>should</w:t>
      </w:r>
      <w:r w:rsidR="00736C2A">
        <w:rPr>
          <w:bCs/>
        </w:rPr>
        <w:t xml:space="preserve"> not</w:t>
      </w:r>
      <w:r>
        <w:rPr>
          <w:bCs/>
        </w:rPr>
        <w:t xml:space="preserve"> be determined </w:t>
      </w:r>
      <w:r w:rsidR="00736C2A">
        <w:rPr>
          <w:bCs/>
        </w:rPr>
        <w:t xml:space="preserve">by one year of good catch. Recommend including </w:t>
      </w:r>
      <w:r>
        <w:rPr>
          <w:bCs/>
        </w:rPr>
        <w:t xml:space="preserve">several years, because of the dynamics of the fishery and variables </w:t>
      </w:r>
      <w:r w:rsidR="00736C2A">
        <w:rPr>
          <w:bCs/>
        </w:rPr>
        <w:t>affecting the fishery each year</w:t>
      </w:r>
    </w:p>
    <w:p w:rsidR="00371275" w:rsidRDefault="00371275" w:rsidP="004546B4">
      <w:pPr>
        <w:rPr>
          <w:bCs/>
        </w:rPr>
      </w:pPr>
      <w:r>
        <w:rPr>
          <w:bCs/>
        </w:rPr>
        <w:t>- Concern about the economic impact, especially for NC and VA</w:t>
      </w:r>
    </w:p>
    <w:p w:rsidR="00371275" w:rsidRDefault="00371275" w:rsidP="004546B4">
      <w:pPr>
        <w:rPr>
          <w:bCs/>
        </w:rPr>
      </w:pPr>
      <w:r>
        <w:rPr>
          <w:bCs/>
        </w:rPr>
        <w:t xml:space="preserve">- Oppose a spawning season closure for May—it is not needed and would have negative effects on charter boats </w:t>
      </w:r>
    </w:p>
    <w:p w:rsidR="00371275" w:rsidRDefault="00371275" w:rsidP="004546B4">
      <w:pPr>
        <w:rPr>
          <w:bCs/>
        </w:rPr>
      </w:pPr>
      <w:r>
        <w:rPr>
          <w:bCs/>
        </w:rPr>
        <w:t>- Revise stock boundary to Cape Canaveral</w:t>
      </w:r>
    </w:p>
    <w:p w:rsidR="00371275" w:rsidRDefault="00371275" w:rsidP="004546B4">
      <w:pPr>
        <w:rPr>
          <w:bCs/>
        </w:rPr>
      </w:pPr>
      <w:r>
        <w:rPr>
          <w:bCs/>
        </w:rPr>
        <w:t>- Revise ACL to the pre-20B ACL</w:t>
      </w:r>
    </w:p>
    <w:p w:rsidR="00371275" w:rsidRDefault="00371275" w:rsidP="004546B4">
      <w:pPr>
        <w:rPr>
          <w:bCs/>
        </w:rPr>
      </w:pPr>
      <w:r>
        <w:rPr>
          <w:bCs/>
        </w:rPr>
        <w:t xml:space="preserve">- </w:t>
      </w:r>
      <w:r w:rsidRPr="00371275">
        <w:rPr>
          <w:bCs/>
        </w:rPr>
        <w:t xml:space="preserve"> </w:t>
      </w:r>
      <w:r>
        <w:rPr>
          <w:bCs/>
        </w:rPr>
        <w:t xml:space="preserve">Recommend </w:t>
      </w:r>
      <w:r w:rsidRPr="00371275">
        <w:rPr>
          <w:bCs/>
        </w:rPr>
        <w:t xml:space="preserve">another stock assessment </w:t>
      </w:r>
      <w:r>
        <w:rPr>
          <w:bCs/>
        </w:rPr>
        <w:t>for cobia</w:t>
      </w:r>
    </w:p>
    <w:p w:rsidR="00371275" w:rsidRDefault="00371275" w:rsidP="004546B4">
      <w:pPr>
        <w:rPr>
          <w:bCs/>
        </w:rPr>
      </w:pPr>
      <w:r>
        <w:rPr>
          <w:bCs/>
        </w:rPr>
        <w:t>- Concern about MRIP data</w:t>
      </w:r>
    </w:p>
    <w:p w:rsidR="00371275" w:rsidRDefault="00371275" w:rsidP="004546B4">
      <w:pPr>
        <w:rPr>
          <w:bCs/>
        </w:rPr>
      </w:pPr>
      <w:r>
        <w:rPr>
          <w:bCs/>
        </w:rPr>
        <w:t>- Increase representation of the Mid-Atlantic</w:t>
      </w:r>
      <w:r w:rsidR="00CE15E8">
        <w:rPr>
          <w:bCs/>
        </w:rPr>
        <w:t xml:space="preserve"> and Virginia</w:t>
      </w:r>
      <w:r>
        <w:rPr>
          <w:bCs/>
        </w:rPr>
        <w:t xml:space="preserve"> in management </w:t>
      </w:r>
    </w:p>
    <w:p w:rsidR="00CE15E8" w:rsidRDefault="00CE15E8" w:rsidP="004546B4">
      <w:pPr>
        <w:rPr>
          <w:bCs/>
        </w:rPr>
      </w:pPr>
      <w:r>
        <w:rPr>
          <w:bCs/>
        </w:rPr>
        <w:t>- No changes to current harvest limits or minimum size limit</w:t>
      </w:r>
    </w:p>
    <w:p w:rsidR="00D4554D" w:rsidRDefault="006C2CF2" w:rsidP="004546B4">
      <w:pPr>
        <w:rPr>
          <w:bCs/>
        </w:rPr>
      </w:pPr>
      <w:r>
        <w:rPr>
          <w:bCs/>
        </w:rPr>
        <w:t xml:space="preserve">- Harvest </w:t>
      </w:r>
      <w:r w:rsidR="00D4554D">
        <w:rPr>
          <w:bCs/>
        </w:rPr>
        <w:t>limits of 1/person or 4/vessel</w:t>
      </w:r>
      <w:r w:rsidR="00CE15E8">
        <w:rPr>
          <w:bCs/>
        </w:rPr>
        <w:t xml:space="preserve"> </w:t>
      </w:r>
    </w:p>
    <w:p w:rsidR="00CE15E8" w:rsidRDefault="00CE15E8" w:rsidP="004546B4">
      <w:pPr>
        <w:rPr>
          <w:bCs/>
        </w:rPr>
      </w:pPr>
      <w:r>
        <w:rPr>
          <w:bCs/>
        </w:rPr>
        <w:t>- Harvest limits of 1/person or 3/vessel with only one fish over 50”</w:t>
      </w:r>
    </w:p>
    <w:p w:rsidR="00CE15E8" w:rsidRDefault="00CE15E8" w:rsidP="004546B4">
      <w:pPr>
        <w:rPr>
          <w:bCs/>
        </w:rPr>
      </w:pPr>
      <w:r>
        <w:rPr>
          <w:bCs/>
        </w:rPr>
        <w:t>- Harvest limits of 1/person or 2/vessel</w:t>
      </w:r>
    </w:p>
    <w:p w:rsidR="00D4554D" w:rsidRDefault="00D4554D" w:rsidP="004546B4">
      <w:pPr>
        <w:rPr>
          <w:bCs/>
        </w:rPr>
      </w:pPr>
      <w:r>
        <w:rPr>
          <w:bCs/>
        </w:rPr>
        <w:t>- Harvest limit of 1/ person with no vessel limit</w:t>
      </w:r>
    </w:p>
    <w:p w:rsidR="00CE15E8" w:rsidRDefault="00CE15E8" w:rsidP="004546B4">
      <w:pPr>
        <w:rPr>
          <w:bCs/>
        </w:rPr>
      </w:pPr>
      <w:r>
        <w:rPr>
          <w:bCs/>
        </w:rPr>
        <w:t>- Harvest limits of 2/person or 6/vessel, whichever less</w:t>
      </w:r>
    </w:p>
    <w:p w:rsidR="00371275" w:rsidRDefault="00D4554D" w:rsidP="004546B4">
      <w:pPr>
        <w:rPr>
          <w:bCs/>
        </w:rPr>
      </w:pPr>
      <w:r>
        <w:rPr>
          <w:bCs/>
        </w:rPr>
        <w:t xml:space="preserve">- Increase minimum size limit to </w:t>
      </w:r>
      <w:r w:rsidR="006C2CF2">
        <w:rPr>
          <w:bCs/>
        </w:rPr>
        <w:t>37” FL</w:t>
      </w:r>
    </w:p>
    <w:p w:rsidR="00CE15E8" w:rsidRDefault="00CE15E8" w:rsidP="004546B4">
      <w:pPr>
        <w:rPr>
          <w:bCs/>
        </w:rPr>
      </w:pPr>
      <w:r>
        <w:rPr>
          <w:bCs/>
        </w:rPr>
        <w:t>- Increase minimum size limit to 36” FL</w:t>
      </w:r>
    </w:p>
    <w:p w:rsidR="006C2CF2" w:rsidRDefault="006C2CF2" w:rsidP="004546B4">
      <w:pPr>
        <w:rPr>
          <w:bCs/>
        </w:rPr>
      </w:pPr>
      <w:r>
        <w:rPr>
          <w:bCs/>
        </w:rPr>
        <w:t>- Improve monitoring and data collection</w:t>
      </w:r>
    </w:p>
    <w:p w:rsidR="00CE15E8" w:rsidRDefault="00CE15E8" w:rsidP="004546B4">
      <w:pPr>
        <w:rPr>
          <w:bCs/>
        </w:rPr>
      </w:pPr>
      <w:r>
        <w:rPr>
          <w:bCs/>
        </w:rPr>
        <w:t>- Mandatory recreational reporting for cobia</w:t>
      </w:r>
    </w:p>
    <w:p w:rsidR="006C2CF2" w:rsidRDefault="006C2CF2" w:rsidP="004546B4">
      <w:pPr>
        <w:rPr>
          <w:bCs/>
        </w:rPr>
      </w:pPr>
      <w:r>
        <w:rPr>
          <w:bCs/>
        </w:rPr>
        <w:t>- Additional changes to management measures after Framework 4 should not occur for at least five years, to be able to measure the impact</w:t>
      </w:r>
    </w:p>
    <w:p w:rsidR="006C2CF2" w:rsidRDefault="006C2CF2" w:rsidP="004546B4">
      <w:pPr>
        <w:rPr>
          <w:bCs/>
        </w:rPr>
      </w:pPr>
      <w:r>
        <w:rPr>
          <w:bCs/>
        </w:rPr>
        <w:t>- No change to the fishing year for cobia</w:t>
      </w:r>
    </w:p>
    <w:p w:rsidR="006C2CF2" w:rsidRDefault="006C2CF2" w:rsidP="004546B4">
      <w:pPr>
        <w:rPr>
          <w:bCs/>
        </w:rPr>
      </w:pPr>
      <w:r>
        <w:rPr>
          <w:bCs/>
        </w:rPr>
        <w:lastRenderedPageBreak/>
        <w:t xml:space="preserve">- Management measures should be the same for charter and private recreational. </w:t>
      </w:r>
    </w:p>
    <w:p w:rsidR="00CE15E8" w:rsidRDefault="00CE15E8" w:rsidP="004546B4">
      <w:pPr>
        <w:rPr>
          <w:bCs/>
        </w:rPr>
      </w:pPr>
      <w:r>
        <w:rPr>
          <w:bCs/>
        </w:rPr>
        <w:t>- Gaffing should be allowed.</w:t>
      </w:r>
    </w:p>
    <w:p w:rsidR="00CE15E8" w:rsidRDefault="00CE15E8" w:rsidP="004546B4">
      <w:pPr>
        <w:rPr>
          <w:bCs/>
        </w:rPr>
      </w:pPr>
      <w:r>
        <w:rPr>
          <w:bCs/>
        </w:rPr>
        <w:t>- No gaffing for smaller fish.</w:t>
      </w:r>
    </w:p>
    <w:p w:rsidR="00CE15E8" w:rsidRPr="00E8086E" w:rsidRDefault="00CE15E8" w:rsidP="004546B4">
      <w:pPr>
        <w:rPr>
          <w:bCs/>
        </w:rPr>
      </w:pPr>
      <w:r>
        <w:rPr>
          <w:bCs/>
        </w:rPr>
        <w:t>- Mandatory netting.</w:t>
      </w:r>
      <w:bookmarkEnd w:id="0"/>
    </w:p>
    <w:sectPr w:rsidR="00CE15E8" w:rsidRPr="00E8086E" w:rsidSect="006130A8">
      <w:footerReference w:type="default" r:id="rId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88C" w:rsidRDefault="005A788C" w:rsidP="006130A8">
      <w:r>
        <w:separator/>
      </w:r>
    </w:p>
  </w:endnote>
  <w:endnote w:type="continuationSeparator" w:id="0">
    <w:p w:rsidR="005A788C" w:rsidRDefault="005A788C" w:rsidP="0061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A8" w:rsidRDefault="006130A8">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C241A">
      <w:rPr>
        <w:caps/>
        <w:noProof/>
        <w:color w:val="4F81BD" w:themeColor="accent1"/>
      </w:rPr>
      <w:t>4</w:t>
    </w:r>
    <w:r>
      <w:rPr>
        <w:caps/>
        <w:noProof/>
        <w:color w:val="4F81BD" w:themeColor="accent1"/>
      </w:rPr>
      <w:fldChar w:fldCharType="end"/>
    </w:r>
  </w:p>
  <w:p w:rsidR="006130A8" w:rsidRPr="006130A8" w:rsidRDefault="006130A8">
    <w:pPr>
      <w:pStyle w:val="Footer"/>
      <w:rPr>
        <w:sz w:val="20"/>
        <w:szCs w:val="20"/>
      </w:rPr>
    </w:pPr>
    <w:r w:rsidRPr="006130A8">
      <w:rPr>
        <w:sz w:val="20"/>
        <w:szCs w:val="20"/>
      </w:rPr>
      <w:t>Comments Summary</w:t>
    </w:r>
    <w:r w:rsidRPr="006130A8">
      <w:rPr>
        <w:sz w:val="20"/>
        <w:szCs w:val="20"/>
      </w:rPr>
      <w:tab/>
    </w:r>
    <w:r w:rsidRPr="006130A8">
      <w:rPr>
        <w:sz w:val="20"/>
        <w:szCs w:val="20"/>
      </w:rPr>
      <w:tab/>
      <w:t>March 2016</w:t>
    </w:r>
  </w:p>
  <w:p w:rsidR="006130A8" w:rsidRPr="006130A8" w:rsidRDefault="006130A8">
    <w:pPr>
      <w:pStyle w:val="Footer"/>
      <w:rPr>
        <w:sz w:val="20"/>
        <w:szCs w:val="20"/>
      </w:rPr>
    </w:pPr>
    <w:r>
      <w:rPr>
        <w:sz w:val="20"/>
        <w:szCs w:val="20"/>
      </w:rPr>
      <w:t>CMP Amendment 26</w:t>
    </w:r>
    <w:r>
      <w:rPr>
        <w:sz w:val="20"/>
        <w:szCs w:val="20"/>
      </w:rPr>
      <w:tab/>
    </w:r>
    <w:r>
      <w:rPr>
        <w:sz w:val="20"/>
        <w:szCs w:val="20"/>
      </w:rPr>
      <w:tab/>
      <w:t>Mackerel Committee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88C" w:rsidRDefault="005A788C" w:rsidP="006130A8">
      <w:r>
        <w:separator/>
      </w:r>
    </w:p>
  </w:footnote>
  <w:footnote w:type="continuationSeparator" w:id="0">
    <w:p w:rsidR="005A788C" w:rsidRDefault="005A788C" w:rsidP="006130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51891"/>
    <w:multiLevelType w:val="hybridMultilevel"/>
    <w:tmpl w:val="2AB235B0"/>
    <w:lvl w:ilvl="0" w:tplc="9EA0F7E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5F4FB0"/>
    <w:multiLevelType w:val="hybridMultilevel"/>
    <w:tmpl w:val="ABFE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7E"/>
    <w:rsid w:val="000B16B1"/>
    <w:rsid w:val="001C241A"/>
    <w:rsid w:val="001E1917"/>
    <w:rsid w:val="00200949"/>
    <w:rsid w:val="002150DA"/>
    <w:rsid w:val="00350A61"/>
    <w:rsid w:val="00370F3F"/>
    <w:rsid w:val="00371275"/>
    <w:rsid w:val="003A0DB0"/>
    <w:rsid w:val="003D45F1"/>
    <w:rsid w:val="00403DB6"/>
    <w:rsid w:val="004546B4"/>
    <w:rsid w:val="004A1E70"/>
    <w:rsid w:val="004D0FF6"/>
    <w:rsid w:val="004E5BBB"/>
    <w:rsid w:val="005074B3"/>
    <w:rsid w:val="00575A26"/>
    <w:rsid w:val="005A788C"/>
    <w:rsid w:val="005C05C8"/>
    <w:rsid w:val="006130A8"/>
    <w:rsid w:val="006C2CF2"/>
    <w:rsid w:val="006C5673"/>
    <w:rsid w:val="00736C2A"/>
    <w:rsid w:val="00736D96"/>
    <w:rsid w:val="00784187"/>
    <w:rsid w:val="00810899"/>
    <w:rsid w:val="008368AB"/>
    <w:rsid w:val="008C30AB"/>
    <w:rsid w:val="009C2BE5"/>
    <w:rsid w:val="00A31A81"/>
    <w:rsid w:val="00A33D15"/>
    <w:rsid w:val="00AB6E09"/>
    <w:rsid w:val="00C062DE"/>
    <w:rsid w:val="00C06864"/>
    <w:rsid w:val="00CA5968"/>
    <w:rsid w:val="00CE15E8"/>
    <w:rsid w:val="00D4554D"/>
    <w:rsid w:val="00D46473"/>
    <w:rsid w:val="00D60F4C"/>
    <w:rsid w:val="00D82C4A"/>
    <w:rsid w:val="00E31C7E"/>
    <w:rsid w:val="00E8086E"/>
    <w:rsid w:val="00E8099F"/>
    <w:rsid w:val="00EA6A8E"/>
    <w:rsid w:val="00EB10EB"/>
    <w:rsid w:val="00EB44B2"/>
    <w:rsid w:val="00ED5B62"/>
    <w:rsid w:val="00F00CBD"/>
    <w:rsid w:val="00F0575A"/>
    <w:rsid w:val="00F91454"/>
    <w:rsid w:val="00FE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521375-5727-4D7E-8BB0-963034A3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75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575A"/>
    <w:pPr>
      <w:spacing w:after="0" w:line="240" w:lineRule="auto"/>
    </w:pPr>
  </w:style>
  <w:style w:type="paragraph" w:styleId="Header">
    <w:name w:val="header"/>
    <w:basedOn w:val="Normal"/>
    <w:link w:val="HeaderChar"/>
    <w:uiPriority w:val="99"/>
    <w:unhideWhenUsed/>
    <w:rsid w:val="006130A8"/>
    <w:pPr>
      <w:tabs>
        <w:tab w:val="center" w:pos="4680"/>
        <w:tab w:val="right" w:pos="9360"/>
      </w:tabs>
    </w:pPr>
  </w:style>
  <w:style w:type="character" w:customStyle="1" w:styleId="HeaderChar">
    <w:name w:val="Header Char"/>
    <w:basedOn w:val="DefaultParagraphFont"/>
    <w:link w:val="Header"/>
    <w:uiPriority w:val="99"/>
    <w:rsid w:val="006130A8"/>
    <w:rPr>
      <w:rFonts w:ascii="Times New Roman" w:hAnsi="Times New Roman"/>
      <w:sz w:val="24"/>
    </w:rPr>
  </w:style>
  <w:style w:type="paragraph" w:styleId="Footer">
    <w:name w:val="footer"/>
    <w:basedOn w:val="Normal"/>
    <w:link w:val="FooterChar"/>
    <w:uiPriority w:val="99"/>
    <w:unhideWhenUsed/>
    <w:rsid w:val="006130A8"/>
    <w:pPr>
      <w:tabs>
        <w:tab w:val="center" w:pos="4680"/>
        <w:tab w:val="right" w:pos="9360"/>
      </w:tabs>
    </w:pPr>
  </w:style>
  <w:style w:type="character" w:customStyle="1" w:styleId="FooterChar">
    <w:name w:val="Footer Char"/>
    <w:basedOn w:val="DefaultParagraphFont"/>
    <w:link w:val="Footer"/>
    <w:uiPriority w:val="99"/>
    <w:rsid w:val="006130A8"/>
    <w:rPr>
      <w:rFonts w:ascii="Times New Roman" w:hAnsi="Times New Roman"/>
      <w:sz w:val="24"/>
    </w:rPr>
  </w:style>
  <w:style w:type="paragraph" w:styleId="ListParagraph">
    <w:name w:val="List Paragraph"/>
    <w:basedOn w:val="Normal"/>
    <w:uiPriority w:val="34"/>
    <w:qFormat/>
    <w:rsid w:val="00371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dc:creator>
  <cp:lastModifiedBy>Kari Maclauchlin</cp:lastModifiedBy>
  <cp:revision>9</cp:revision>
  <dcterms:created xsi:type="dcterms:W3CDTF">2016-06-07T21:14:00Z</dcterms:created>
  <dcterms:modified xsi:type="dcterms:W3CDTF">2016-06-16T17:08:00Z</dcterms:modified>
</cp:coreProperties>
</file>