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853CC" w14:textId="77777777" w:rsidR="006D3925" w:rsidRDefault="004A5ACA" w:rsidP="005367B9">
      <w:pPr>
        <w:ind w:hanging="450"/>
        <w:rPr>
          <w:b/>
          <w:color w:val="4F81BD"/>
          <w:sz w:val="48"/>
          <w:szCs w:val="48"/>
        </w:rPr>
      </w:pPr>
      <w:r>
        <w:rPr>
          <w:noProof/>
        </w:rPr>
        <mc:AlternateContent>
          <mc:Choice Requires="wps">
            <w:drawing>
              <wp:inline distT="0" distB="0" distL="0" distR="0" wp14:anchorId="411BA2F6" wp14:editId="0534D9B3">
                <wp:extent cx="6627811" cy="4667673"/>
                <wp:effectExtent l="76200" t="76200" r="103505" b="133350"/>
                <wp:docPr id="6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811" cy="4667673"/>
                        </a:xfrm>
                        <a:prstGeom prst="roundRect">
                          <a:avLst>
                            <a:gd name="adj" fmla="val 10394"/>
                          </a:avLst>
                        </a:prstGeom>
                        <a:solidFill>
                          <a:srgbClr val="4F81BD">
                            <a:lumMod val="100000"/>
                            <a:lumOff val="0"/>
                          </a:srgbClr>
                        </a:solidFill>
                        <a:ln w="38100">
                          <a:solidFill>
                            <a:srgbClr val="F2F2F2"/>
                          </a:solidFill>
                          <a:round/>
                          <a:headEnd/>
                          <a:tailEnd/>
                        </a:ln>
                        <a:effectLst>
                          <a:outerShdw blurRad="63500" dist="29783" dir="3885598" algn="ctr" rotWithShape="0">
                            <a:srgbClr val="243F60">
                              <a:alpha val="50000"/>
                            </a:srgbClr>
                          </a:outerShdw>
                        </a:effectLst>
                      </wps:spPr>
                      <wps:txbx>
                        <w:txbxContent>
                          <w:p w14:paraId="2FC10360" w14:textId="3419EF15" w:rsidR="00DF5CD2" w:rsidRPr="004F34FA" w:rsidRDefault="00DF5CD2" w:rsidP="004F34FA">
                            <w:pPr>
                              <w:tabs>
                                <w:tab w:val="left" w:pos="360"/>
                              </w:tabs>
                              <w:ind w:left="-180"/>
                              <w:jc w:val="center"/>
                              <w:rPr>
                                <w:color w:val="FFFFFF"/>
                                <w:sz w:val="44"/>
                                <w:szCs w:val="44"/>
                              </w:rPr>
                            </w:pPr>
                            <w:r w:rsidRPr="004F34FA">
                              <w:rPr>
                                <w:color w:val="FFFFFF"/>
                                <w:sz w:val="44"/>
                                <w:szCs w:val="44"/>
                              </w:rPr>
                              <w:t>Amendment 45 to the Fishery Management Plan for the Snapper Grouper Fishery of the South Atlantic Region</w:t>
                            </w:r>
                          </w:p>
                          <w:p w14:paraId="7554AF64" w14:textId="61F5D3BD" w:rsidR="00DF5CD2" w:rsidRPr="0085033F" w:rsidRDefault="00DF5CD2" w:rsidP="0085033F">
                            <w:pPr>
                              <w:tabs>
                                <w:tab w:val="left" w:pos="360"/>
                              </w:tabs>
                              <w:ind w:left="-180"/>
                              <w:jc w:val="center"/>
                              <w:rPr>
                                <w:color w:val="FFFFFF"/>
                                <w:sz w:val="44"/>
                                <w:szCs w:val="44"/>
                              </w:rPr>
                            </w:pPr>
                            <w:r>
                              <w:rPr>
                                <w:color w:val="FFFFFF"/>
                                <w:sz w:val="44"/>
                                <w:szCs w:val="44"/>
                              </w:rPr>
                              <w:t>Amendment 31</w:t>
                            </w:r>
                            <w:r w:rsidRPr="004F34FA">
                              <w:rPr>
                                <w:color w:val="FFFFFF"/>
                                <w:sz w:val="44"/>
                                <w:szCs w:val="44"/>
                              </w:rPr>
                              <w:t xml:space="preserve"> to the Fishery Management Plan for the Coastal Migratory </w:t>
                            </w:r>
                            <w:proofErr w:type="spellStart"/>
                            <w:r w:rsidRPr="004F34FA">
                              <w:rPr>
                                <w:color w:val="FFFFFF"/>
                                <w:sz w:val="44"/>
                                <w:szCs w:val="44"/>
                              </w:rPr>
                              <w:t>Pelagics</w:t>
                            </w:r>
                            <w:proofErr w:type="spellEnd"/>
                            <w:r w:rsidRPr="004F34FA">
                              <w:rPr>
                                <w:color w:val="FFFFFF"/>
                                <w:sz w:val="44"/>
                                <w:szCs w:val="44"/>
                              </w:rPr>
                              <w:t xml:space="preserve"> Fishery of the Gulf of Mexico and Atlantic Region</w:t>
                            </w:r>
                          </w:p>
                          <w:p w14:paraId="47538E26" w14:textId="77777777" w:rsidR="00DF5CD2" w:rsidRDefault="00DF5CD2" w:rsidP="00061A5B">
                            <w:pPr>
                              <w:tabs>
                                <w:tab w:val="left" w:pos="360"/>
                              </w:tabs>
                              <w:ind w:left="-180"/>
                              <w:jc w:val="center"/>
                              <w:rPr>
                                <w:color w:val="FFFFFF"/>
                                <w:sz w:val="44"/>
                                <w:szCs w:val="44"/>
                              </w:rPr>
                            </w:pPr>
                            <w:r w:rsidRPr="004F34FA">
                              <w:rPr>
                                <w:color w:val="FFFFFF"/>
                                <w:sz w:val="44"/>
                                <w:szCs w:val="44"/>
                              </w:rPr>
                              <w:t>Amendment 11 to the Fishery Management Plan for the Dolphin Wahoo Fishery o</w:t>
                            </w:r>
                            <w:r>
                              <w:rPr>
                                <w:color w:val="FFFFFF"/>
                                <w:sz w:val="44"/>
                                <w:szCs w:val="44"/>
                              </w:rPr>
                              <w:t xml:space="preserve">f the South Atlantic Region </w:t>
                            </w:r>
                          </w:p>
                          <w:p w14:paraId="4CD996F3" w14:textId="77777777" w:rsidR="00DF5CD2" w:rsidRPr="00030391" w:rsidRDefault="00DF5CD2" w:rsidP="00030391">
                            <w:pPr>
                              <w:jc w:val="center"/>
                              <w:rPr>
                                <w:color w:val="FFFFFF"/>
                                <w:sz w:val="20"/>
                                <w:szCs w:val="20"/>
                              </w:rPr>
                            </w:pPr>
                          </w:p>
                          <w:p w14:paraId="5280B96D" w14:textId="5E7110B7" w:rsidR="00DF5CD2" w:rsidRPr="00A96789" w:rsidRDefault="00DF5CD2" w:rsidP="006D3925">
                            <w:pPr>
                              <w:jc w:val="center"/>
                              <w:rPr>
                                <w:color w:val="FFFFFF"/>
                                <w:sz w:val="52"/>
                                <w:szCs w:val="52"/>
                              </w:rPr>
                            </w:pPr>
                            <w:r>
                              <w:rPr>
                                <w:color w:val="FFFFFF"/>
                                <w:sz w:val="52"/>
                                <w:szCs w:val="52"/>
                              </w:rPr>
                              <w:t>Draft Options</w:t>
                            </w:r>
                            <w:r w:rsidRPr="00A96789">
                              <w:rPr>
                                <w:color w:val="FFFFFF"/>
                                <w:sz w:val="52"/>
                                <w:szCs w:val="52"/>
                              </w:rPr>
                              <w:t xml:space="preserve"> </w:t>
                            </w:r>
                            <w:r>
                              <w:rPr>
                                <w:color w:val="FFFFFF"/>
                                <w:sz w:val="52"/>
                                <w:szCs w:val="52"/>
                              </w:rPr>
                              <w:t>Paper</w:t>
                            </w:r>
                          </w:p>
                          <w:p w14:paraId="2F565993" w14:textId="77777777" w:rsidR="00DF5CD2" w:rsidRPr="004F34FA" w:rsidRDefault="00DF5CD2" w:rsidP="006D3925">
                            <w:pPr>
                              <w:jc w:val="center"/>
                              <w:rPr>
                                <w:color w:val="FFFFFF"/>
                                <w:sz w:val="32"/>
                                <w:szCs w:val="32"/>
                              </w:rPr>
                            </w:pPr>
                            <w:r>
                              <w:rPr>
                                <w:color w:val="FFFFFF"/>
                                <w:sz w:val="32"/>
                                <w:szCs w:val="32"/>
                              </w:rPr>
                              <w:t>December 2016</w:t>
                            </w:r>
                          </w:p>
                        </w:txbxContent>
                      </wps:txbx>
                      <wps:bodyPr rot="0" vert="horz" wrap="square" lIns="228600" tIns="228600" rIns="228600" bIns="228600" anchor="t" anchorCtr="0" upright="1">
                        <a:noAutofit/>
                      </wps:bodyPr>
                    </wps:wsp>
                  </a:graphicData>
                </a:graphic>
              </wp:inline>
            </w:drawing>
          </mc:Choice>
          <mc:Fallback>
            <w:pict>
              <v:roundrect w14:anchorId="411BA2F6" id="AutoShape 843" o:spid="_x0000_s1026" style="width:521.85pt;height:367.55pt;visibility:visible;mso-wrap-style:square;mso-left-percent:-10001;mso-top-percent:-10001;mso-position-horizontal:absolute;mso-position-horizontal-relative:char;mso-position-vertical:absolute;mso-position-vertical-relative:line;mso-left-percent:-10001;mso-top-percent:-10001;v-text-anchor:top" arcsize="6811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" fillcolor="#4f81bd" strokecolor="#f2f2f2" strokeweight="3pt">
                <v:shadow on="t" color="#243f60" opacity=".5" offset="1pt"/>
                <v:textbox inset="18pt,18pt,18pt,18pt">
                  <w:txbxContent>
                    <w:p w14:paraId="2FC10360" w14:textId="3419EF15" w:rsidR="00DF5CD2" w:rsidRPr="004F34FA" w:rsidRDefault="00DF5CD2" w:rsidP="004F34FA">
                      <w:pPr>
                        <w:tabs>
                          <w:tab w:val="left" w:pos="360"/>
                        </w:tabs>
                        <w:ind w:left="-180"/>
                        <w:jc w:val="center"/>
                        <w:rPr>
                          <w:color w:val="FFFFFF"/>
                          <w:sz w:val="44"/>
                          <w:szCs w:val="44"/>
                        </w:rPr>
                      </w:pPr>
                      <w:r w:rsidRPr="004F34FA">
                        <w:rPr>
                          <w:color w:val="FFFFFF"/>
                          <w:sz w:val="44"/>
                          <w:szCs w:val="44"/>
                        </w:rPr>
                        <w:t>Amendment 45 to the Fishery Management Plan for the Snapper Grouper Fishery of the South Atlantic Region</w:t>
                      </w:r>
                    </w:p>
                    <w:p w14:paraId="7554AF64" w14:textId="61F5D3BD" w:rsidR="00DF5CD2" w:rsidRPr="0085033F" w:rsidRDefault="00DF5CD2" w:rsidP="0085033F">
                      <w:pPr>
                        <w:tabs>
                          <w:tab w:val="left" w:pos="360"/>
                        </w:tabs>
                        <w:ind w:left="-180"/>
                        <w:jc w:val="center"/>
                        <w:rPr>
                          <w:color w:val="FFFFFF"/>
                          <w:sz w:val="44"/>
                          <w:szCs w:val="44"/>
                        </w:rPr>
                      </w:pPr>
                      <w:r>
                        <w:rPr>
                          <w:color w:val="FFFFFF"/>
                          <w:sz w:val="44"/>
                          <w:szCs w:val="44"/>
                        </w:rPr>
                        <w:t>Amendment 31</w:t>
                      </w:r>
                      <w:r w:rsidRPr="004F34FA">
                        <w:rPr>
                          <w:color w:val="FFFFFF"/>
                          <w:sz w:val="44"/>
                          <w:szCs w:val="44"/>
                        </w:rPr>
                        <w:t xml:space="preserve"> to the Fishery Management Plan for the Coastal Migratory </w:t>
                      </w:r>
                      <w:proofErr w:type="spellStart"/>
                      <w:r w:rsidRPr="004F34FA">
                        <w:rPr>
                          <w:color w:val="FFFFFF"/>
                          <w:sz w:val="44"/>
                          <w:szCs w:val="44"/>
                        </w:rPr>
                        <w:t>Pelagics</w:t>
                      </w:r>
                      <w:proofErr w:type="spellEnd"/>
                      <w:r w:rsidRPr="004F34FA">
                        <w:rPr>
                          <w:color w:val="FFFFFF"/>
                          <w:sz w:val="44"/>
                          <w:szCs w:val="44"/>
                        </w:rPr>
                        <w:t xml:space="preserve"> Fishery of the Gulf of Mexico and Atlantic Region</w:t>
                      </w:r>
                    </w:p>
                    <w:p w14:paraId="47538E26" w14:textId="77777777" w:rsidR="00DF5CD2" w:rsidRDefault="00DF5CD2" w:rsidP="00061A5B">
                      <w:pPr>
                        <w:tabs>
                          <w:tab w:val="left" w:pos="360"/>
                        </w:tabs>
                        <w:ind w:left="-180"/>
                        <w:jc w:val="center"/>
                        <w:rPr>
                          <w:color w:val="FFFFFF"/>
                          <w:sz w:val="44"/>
                          <w:szCs w:val="44"/>
                        </w:rPr>
                      </w:pPr>
                      <w:r w:rsidRPr="004F34FA">
                        <w:rPr>
                          <w:color w:val="FFFFFF"/>
                          <w:sz w:val="44"/>
                          <w:szCs w:val="44"/>
                        </w:rPr>
                        <w:t>Amendment 11 to the Fishery Management Plan for the Dolphin Wahoo Fishery o</w:t>
                      </w:r>
                      <w:r>
                        <w:rPr>
                          <w:color w:val="FFFFFF"/>
                          <w:sz w:val="44"/>
                          <w:szCs w:val="44"/>
                        </w:rPr>
                        <w:t xml:space="preserve">f the South Atlantic Region </w:t>
                      </w:r>
                    </w:p>
                    <w:p w14:paraId="4CD996F3" w14:textId="77777777" w:rsidR="00DF5CD2" w:rsidRPr="00030391" w:rsidRDefault="00DF5CD2" w:rsidP="00030391">
                      <w:pPr>
                        <w:jc w:val="center"/>
                        <w:rPr>
                          <w:color w:val="FFFFFF"/>
                          <w:sz w:val="20"/>
                          <w:szCs w:val="20"/>
                        </w:rPr>
                      </w:pPr>
                    </w:p>
                    <w:p w14:paraId="5280B96D" w14:textId="5E7110B7" w:rsidR="00DF5CD2" w:rsidRPr="00A96789" w:rsidRDefault="00DF5CD2" w:rsidP="006D3925">
                      <w:pPr>
                        <w:jc w:val="center"/>
                        <w:rPr>
                          <w:color w:val="FFFFFF"/>
                          <w:sz w:val="52"/>
                          <w:szCs w:val="52"/>
                        </w:rPr>
                      </w:pPr>
                      <w:r>
                        <w:rPr>
                          <w:color w:val="FFFFFF"/>
                          <w:sz w:val="52"/>
                          <w:szCs w:val="52"/>
                        </w:rPr>
                        <w:t>Draft Options</w:t>
                      </w:r>
                      <w:r w:rsidRPr="00A96789">
                        <w:rPr>
                          <w:color w:val="FFFFFF"/>
                          <w:sz w:val="52"/>
                          <w:szCs w:val="52"/>
                        </w:rPr>
                        <w:t xml:space="preserve"> </w:t>
                      </w:r>
                      <w:r>
                        <w:rPr>
                          <w:color w:val="FFFFFF"/>
                          <w:sz w:val="52"/>
                          <w:szCs w:val="52"/>
                        </w:rPr>
                        <w:t>Paper</w:t>
                      </w:r>
                    </w:p>
                    <w:p w14:paraId="2F565993" w14:textId="77777777" w:rsidR="00DF5CD2" w:rsidRPr="004F34FA" w:rsidRDefault="00DF5CD2" w:rsidP="006D3925">
                      <w:pPr>
                        <w:jc w:val="center"/>
                        <w:rPr>
                          <w:color w:val="FFFFFF"/>
                          <w:sz w:val="32"/>
                          <w:szCs w:val="32"/>
                        </w:rPr>
                      </w:pPr>
                      <w:r>
                        <w:rPr>
                          <w:color w:val="FFFFFF"/>
                          <w:sz w:val="32"/>
                          <w:szCs w:val="32"/>
                        </w:rPr>
                        <w:t>December 2016</w:t>
                      </w:r>
                    </w:p>
                  </w:txbxContent>
                </v:textbox>
                <w10:anchorlock/>
              </v:roundrect>
            </w:pict>
          </mc:Fallback>
        </mc:AlternateContent>
      </w:r>
      <w:r w:rsidR="005367B9">
        <w:rPr>
          <w:b/>
          <w:color w:val="4F81BD"/>
          <w:sz w:val="48"/>
          <w:szCs w:val="48"/>
        </w:rPr>
        <w:t xml:space="preserve">                                   </w:t>
      </w:r>
      <w:r w:rsidR="005367B9" w:rsidRPr="00532ABB">
        <w:rPr>
          <w:noProof/>
        </w:rPr>
        <w:drawing>
          <wp:inline distT="0" distB="0" distL="0" distR="0" wp14:anchorId="3D86D35D" wp14:editId="78675A71">
            <wp:extent cx="927100" cy="927100"/>
            <wp:effectExtent l="0" t="0" r="12700" b="12700"/>
            <wp:docPr id="1" name="Picture 1"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y logo color"/>
                    <pic:cNvPicPr>
                      <a:picLocks noChangeAspect="1" noChangeArrowheads="1"/>
                    </pic:cNvPicPr>
                  </pic:nvPicPr>
                  <pic:blipFill>
                    <a:blip r:embed="rId8"/>
                    <a:srcRect/>
                    <a:stretch>
                      <a:fillRect/>
                    </a:stretch>
                  </pic:blipFill>
                  <pic:spPr bwMode="auto">
                    <a:xfrm>
                      <a:off x="0" y="0"/>
                      <a:ext cx="927100" cy="927100"/>
                    </a:xfrm>
                    <a:prstGeom prst="rect">
                      <a:avLst/>
                    </a:prstGeom>
                    <a:noFill/>
                    <a:ln>
                      <a:noFill/>
                    </a:ln>
                  </pic:spPr>
                </pic:pic>
              </a:graphicData>
            </a:graphic>
          </wp:inline>
        </w:drawing>
      </w:r>
    </w:p>
    <w:p w14:paraId="72F37580" w14:textId="77777777" w:rsidR="00BE32C8" w:rsidRDefault="00BE32C8" w:rsidP="00C03062"/>
    <w:p w14:paraId="00EF98C7" w14:textId="7D5FC457" w:rsidR="006D3925" w:rsidRDefault="006D3925" w:rsidP="006D3925">
      <w:pPr>
        <w:ind w:firstLine="360"/>
        <w:jc w:val="center"/>
      </w:pPr>
      <w:r>
        <w:t>Amendment 4</w:t>
      </w:r>
      <w:r w:rsidR="005367B9">
        <w:t>5</w:t>
      </w:r>
      <w:r w:rsidRPr="00C776FF">
        <w:t xml:space="preserve"> to the Fishery Management Plan for the Snapper Grouper Fishery of the Sou</w:t>
      </w:r>
      <w:r>
        <w:t>th Atlantic Region</w:t>
      </w:r>
      <w:r w:rsidR="0085033F">
        <w:t>,</w:t>
      </w:r>
      <w:r>
        <w:t xml:space="preserve"> </w:t>
      </w:r>
      <w:r w:rsidR="005367B9">
        <w:t>Amendment 3</w:t>
      </w:r>
      <w:r w:rsidR="0085033F">
        <w:t>1</w:t>
      </w:r>
      <w:r w:rsidR="005367B9">
        <w:t xml:space="preserve"> to the CMP Fishery of the GOM/Atlantic Region</w:t>
      </w:r>
      <w:r w:rsidR="00061A5B">
        <w:t>,</w:t>
      </w:r>
      <w:r w:rsidR="00061A5B" w:rsidRPr="00061A5B">
        <w:t xml:space="preserve"> </w:t>
      </w:r>
      <w:r w:rsidR="00061A5B">
        <w:t>and Amendment 11 to the Fishery Management Plan for the Dolphin Wahoo Fishery of the South Atlantic Region</w:t>
      </w:r>
      <w:r w:rsidR="00061A5B" w:rsidRPr="00061A5B">
        <w:t xml:space="preserve"> </w:t>
      </w:r>
      <w:r w:rsidR="00061A5B">
        <w:t>to address the issue of for-hire permit limited entry</w:t>
      </w:r>
      <w:r>
        <w:t xml:space="preserve">.  </w:t>
      </w:r>
    </w:p>
    <w:p w14:paraId="02C4C5B7" w14:textId="77777777" w:rsidR="006D3925" w:rsidRDefault="006D3925" w:rsidP="006D3925">
      <w:pPr>
        <w:ind w:firstLine="360"/>
        <w:rPr>
          <w:b/>
        </w:rPr>
      </w:pPr>
    </w:p>
    <w:p w14:paraId="51E1B288" w14:textId="552AFAA5" w:rsidR="00787C14" w:rsidRDefault="00672AB2" w:rsidP="00787C14">
      <w:pPr>
        <w:ind w:firstLine="360"/>
        <w:jc w:val="center"/>
      </w:pPr>
      <w:r w:rsidRPr="00B76792">
        <w:rPr>
          <w:b/>
          <w:sz w:val="22"/>
          <w:szCs w:val="22"/>
        </w:rPr>
        <w:t xml:space="preserve">Written comments on </w:t>
      </w:r>
      <w:r>
        <w:rPr>
          <w:b/>
          <w:sz w:val="22"/>
          <w:szCs w:val="22"/>
        </w:rPr>
        <w:t>these</w:t>
      </w:r>
      <w:r w:rsidRPr="00B76792">
        <w:rPr>
          <w:b/>
          <w:sz w:val="22"/>
          <w:szCs w:val="22"/>
        </w:rPr>
        <w:t xml:space="preserve"> </w:t>
      </w:r>
      <w:r>
        <w:rPr>
          <w:b/>
          <w:sz w:val="22"/>
          <w:szCs w:val="22"/>
        </w:rPr>
        <w:t>amendments</w:t>
      </w:r>
      <w:r w:rsidRPr="00B76792">
        <w:rPr>
          <w:b/>
          <w:sz w:val="22"/>
          <w:szCs w:val="22"/>
        </w:rPr>
        <w:t xml:space="preserve"> will be accepted until 5:00 p.m. on </w:t>
      </w:r>
      <w:r w:rsidR="00061A5B">
        <w:rPr>
          <w:b/>
          <w:sz w:val="22"/>
          <w:szCs w:val="22"/>
        </w:rPr>
        <w:t>________</w:t>
      </w:r>
      <w:r w:rsidRPr="00B76792">
        <w:rPr>
          <w:b/>
          <w:sz w:val="22"/>
          <w:szCs w:val="22"/>
        </w:rPr>
        <w:t>, 2017.</w:t>
      </w:r>
      <w:r w:rsidRPr="00B76792">
        <w:rPr>
          <w:sz w:val="22"/>
          <w:szCs w:val="22"/>
        </w:rPr>
        <w:t xml:space="preserve">  </w:t>
      </w:r>
      <w:r w:rsidR="006D3925" w:rsidRPr="005870C9">
        <w:t xml:space="preserve">Comments may be submitted in writing at the Council </w:t>
      </w:r>
      <w:r w:rsidR="005367B9">
        <w:t>website or</w:t>
      </w:r>
      <w:r>
        <w:t xml:space="preserve"> via fax (843-769-4520)</w:t>
      </w:r>
      <w:r w:rsidR="006D3925">
        <w:t>.</w:t>
      </w:r>
    </w:p>
    <w:p w14:paraId="579049AB" w14:textId="77777777" w:rsidR="0085033F" w:rsidRDefault="0085033F" w:rsidP="007E6421">
      <w:pPr>
        <w:rPr>
          <w:b/>
          <w:color w:val="4F81BD"/>
          <w:sz w:val="48"/>
          <w:szCs w:val="48"/>
        </w:rPr>
      </w:pPr>
    </w:p>
    <w:p w14:paraId="55671450" w14:textId="77777777" w:rsidR="0085033F" w:rsidRDefault="0085033F" w:rsidP="007E6421">
      <w:pPr>
        <w:rPr>
          <w:b/>
          <w:color w:val="4F81BD"/>
          <w:sz w:val="48"/>
          <w:szCs w:val="48"/>
        </w:rPr>
      </w:pPr>
    </w:p>
    <w:p w14:paraId="5A8AE175" w14:textId="77777777" w:rsidR="00606382" w:rsidRPr="00787C14" w:rsidRDefault="004A5ACA" w:rsidP="007E6421">
      <w:r w:rsidRPr="00894D4E">
        <w:rPr>
          <w:b/>
          <w:color w:val="4F81BD"/>
          <w:sz w:val="48"/>
          <w:szCs w:val="48"/>
        </w:rPr>
        <w:lastRenderedPageBreak/>
        <w:t>Why is the Council Considering Action?</w:t>
      </w:r>
    </w:p>
    <w:p w14:paraId="1CF83320" w14:textId="77777777" w:rsidR="004A5ACA" w:rsidRDefault="004A5ACA">
      <w:pPr>
        <w:rPr>
          <w:b/>
          <w:color w:val="4F81BD"/>
          <w:sz w:val="48"/>
          <w:szCs w:val="48"/>
        </w:rPr>
      </w:pPr>
    </w:p>
    <w:p w14:paraId="78CE227F" w14:textId="5D631153" w:rsidR="00783F98" w:rsidRDefault="000B7FD4">
      <w:r w:rsidRPr="00735C3B">
        <w:rPr>
          <w:noProof/>
          <w:color w:val="5B9BD5" w:themeColor="accent1"/>
          <w:sz w:val="48"/>
          <w:szCs w:val="48"/>
        </w:rPr>
        <mc:AlternateContent>
          <mc:Choice Requires="wps">
            <w:drawing>
              <wp:anchor distT="0" distB="0" distL="182880" distR="114300" simplePos="0" relativeHeight="251659264" behindDoc="0" locked="0" layoutInCell="1" allowOverlap="1" wp14:anchorId="3005A214" wp14:editId="6327AB03">
                <wp:simplePos x="0" y="0"/>
                <wp:positionH relativeFrom="column">
                  <wp:posOffset>3060700</wp:posOffset>
                </wp:positionH>
                <wp:positionV relativeFrom="paragraph">
                  <wp:posOffset>100965</wp:posOffset>
                </wp:positionV>
                <wp:extent cx="2888615" cy="3137535"/>
                <wp:effectExtent l="0" t="152400" r="184785" b="37465"/>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3137535"/>
                        </a:xfrm>
                        <a:prstGeom prst="rect">
                          <a:avLst/>
                        </a:prstGeom>
                        <a:solidFill>
                          <a:srgbClr val="FFFFFF"/>
                        </a:solidFill>
                        <a:ln w="31750">
                          <a:solidFill>
                            <a:srgbClr val="4F81BD"/>
                          </a:solidFill>
                          <a:miter lim="800000"/>
                          <a:headEnd/>
                          <a:tailEnd/>
                        </a:ln>
                        <a:effectLst>
                          <a:outerShdw blurRad="63500" dist="107763" dir="18900000" algn="ctr" rotWithShape="0">
                            <a:srgbClr val="868686">
                              <a:alpha val="50000"/>
                            </a:srgbClr>
                          </a:outerShdw>
                        </a:effectLst>
                      </wps:spPr>
                      <wps:txbx>
                        <w:txbxContent>
                          <w:p w14:paraId="727E1EAA" w14:textId="77777777" w:rsidR="00DF5CD2" w:rsidRPr="00CB4399" w:rsidRDefault="00DF5CD2" w:rsidP="004A5ACA">
                            <w:pPr>
                              <w:rPr>
                                <w:color w:val="1F497D"/>
                                <w:sz w:val="16"/>
                                <w:szCs w:val="16"/>
                              </w:rPr>
                            </w:pPr>
                          </w:p>
                          <w:p w14:paraId="6B6B4462" w14:textId="77777777" w:rsidR="00DF5CD2" w:rsidRPr="00D355E8" w:rsidRDefault="00DF5CD2" w:rsidP="004A5ACA">
                            <w:pPr>
                              <w:rPr>
                                <w:rFonts w:ascii="Arial" w:hAnsi="Arial" w:cs="Arial"/>
                                <w:b/>
                                <w:i/>
                                <w:iCs/>
                                <w:color w:val="1F497D"/>
                                <w:sz w:val="28"/>
                                <w:szCs w:val="28"/>
                              </w:rPr>
                            </w:pPr>
                            <w:r>
                              <w:rPr>
                                <w:rFonts w:ascii="Arial" w:hAnsi="Arial" w:cs="Arial"/>
                                <w:b/>
                                <w:i/>
                                <w:iCs/>
                                <w:color w:val="1F497D"/>
                                <w:sz w:val="28"/>
                                <w:szCs w:val="28"/>
                              </w:rPr>
                              <w:t xml:space="preserve">Draft </w:t>
                            </w:r>
                            <w:r w:rsidRPr="00D355E8">
                              <w:rPr>
                                <w:rFonts w:ascii="Arial" w:hAnsi="Arial" w:cs="Arial"/>
                                <w:b/>
                                <w:i/>
                                <w:iCs/>
                                <w:color w:val="1F497D"/>
                                <w:sz w:val="28"/>
                                <w:szCs w:val="28"/>
                              </w:rPr>
                              <w:t>Purpose for Action</w:t>
                            </w:r>
                          </w:p>
                          <w:p w14:paraId="0D2B61B6" w14:textId="77777777" w:rsidR="00DF5CD2" w:rsidRDefault="00DF5CD2" w:rsidP="004A5ACA">
                            <w:pPr>
                              <w:rPr>
                                <w:iCs/>
                              </w:rPr>
                            </w:pPr>
                            <w:r w:rsidRPr="00380482">
                              <w:rPr>
                                <w:iCs/>
                              </w:rPr>
                              <w:t xml:space="preserve">The </w:t>
                            </w:r>
                            <w:r w:rsidRPr="00380482">
                              <w:rPr>
                                <w:i/>
                                <w:iCs/>
                              </w:rPr>
                              <w:t>purpose</w:t>
                            </w:r>
                            <w:r w:rsidRPr="00380482">
                              <w:rPr>
                                <w:iCs/>
                              </w:rPr>
                              <w:t xml:space="preserve"> of this amendment is to </w:t>
                            </w:r>
                            <w:r>
                              <w:rPr>
                                <w:iCs/>
                              </w:rPr>
                              <w:t xml:space="preserve">establish a limited entry permit system for the three for-hire permits in the South Atlantic: Snapper Grouper For-Hire Permit, Dolphin-Wahoo For-Hire Permit, and the Coastal Migratory </w:t>
                            </w:r>
                            <w:proofErr w:type="spellStart"/>
                            <w:r>
                              <w:rPr>
                                <w:iCs/>
                              </w:rPr>
                              <w:t>Pelagics</w:t>
                            </w:r>
                            <w:proofErr w:type="spellEnd"/>
                            <w:r>
                              <w:rPr>
                                <w:iCs/>
                              </w:rPr>
                              <w:t xml:space="preserve"> For-Hire Permit. </w:t>
                            </w:r>
                          </w:p>
                          <w:p w14:paraId="54502B34" w14:textId="77777777" w:rsidR="00DF5CD2" w:rsidRPr="00234AA0" w:rsidRDefault="00DF5CD2" w:rsidP="004A5ACA">
                            <w:pPr>
                              <w:rPr>
                                <w:iCs/>
                              </w:rPr>
                            </w:pPr>
                            <w:r>
                              <w:rPr>
                                <w:iCs/>
                              </w:rPr>
                              <w:t xml:space="preserve">  </w:t>
                            </w:r>
                          </w:p>
                          <w:p w14:paraId="22964A8D" w14:textId="77777777" w:rsidR="00DF5CD2" w:rsidRPr="009E6BEE" w:rsidRDefault="00DF5CD2" w:rsidP="004A5ACA">
                            <w:pPr>
                              <w:rPr>
                                <w:rFonts w:ascii="Arial" w:hAnsi="Arial" w:cs="Arial"/>
                                <w:b/>
                                <w:i/>
                                <w:iCs/>
                                <w:color w:val="1F497D"/>
                                <w:sz w:val="28"/>
                                <w:szCs w:val="28"/>
                              </w:rPr>
                            </w:pPr>
                            <w:r>
                              <w:rPr>
                                <w:rFonts w:ascii="Arial" w:hAnsi="Arial" w:cs="Arial"/>
                                <w:b/>
                                <w:i/>
                                <w:iCs/>
                                <w:color w:val="1F497D"/>
                                <w:sz w:val="28"/>
                                <w:szCs w:val="28"/>
                              </w:rPr>
                              <w:t xml:space="preserve">Draft </w:t>
                            </w:r>
                            <w:r w:rsidRPr="00D355E8">
                              <w:rPr>
                                <w:rFonts w:ascii="Arial" w:hAnsi="Arial" w:cs="Arial"/>
                                <w:b/>
                                <w:i/>
                                <w:iCs/>
                                <w:color w:val="1F497D"/>
                                <w:sz w:val="28"/>
                                <w:szCs w:val="28"/>
                              </w:rPr>
                              <w:t>Need for Action</w:t>
                            </w:r>
                          </w:p>
                          <w:p w14:paraId="7AB6C2D5" w14:textId="77777777" w:rsidR="00DF5CD2" w:rsidRPr="00C4501A" w:rsidRDefault="00DF5CD2" w:rsidP="00D86974">
                            <w:pPr>
                              <w:rPr>
                                <w:rFonts w:ascii="Arial" w:hAnsi="Arial" w:cs="Arial"/>
                                <w:i/>
                                <w:iCs/>
                                <w:color w:val="000000"/>
                                <w:sz w:val="16"/>
                                <w:szCs w:val="16"/>
                              </w:rPr>
                            </w:pPr>
                            <w:r w:rsidRPr="00380482">
                              <w:rPr>
                                <w:iCs/>
                              </w:rPr>
                              <w:t xml:space="preserve">The </w:t>
                            </w:r>
                            <w:r w:rsidRPr="00380482">
                              <w:rPr>
                                <w:i/>
                                <w:iCs/>
                              </w:rPr>
                              <w:t>need</w:t>
                            </w:r>
                            <w:r w:rsidRPr="00380482">
                              <w:rPr>
                                <w:iCs/>
                              </w:rPr>
                              <w:t xml:space="preserve"> for the amendment is to</w:t>
                            </w:r>
                            <w:r>
                              <w:rPr>
                                <w:iCs/>
                              </w:rPr>
                              <w:t xml:space="preserve"> minimize adverse social and economic impacts in the </w:t>
                            </w:r>
                            <w:r w:rsidRPr="00C4501A">
                              <w:rPr>
                                <w:iCs/>
                              </w:rPr>
                              <w:t>fisheries, improve l</w:t>
                            </w:r>
                            <w:r>
                              <w:rPr>
                                <w:iCs/>
                              </w:rPr>
                              <w:t>ogbook reporting compliance/</w:t>
                            </w:r>
                            <w:r w:rsidRPr="00C4501A">
                              <w:rPr>
                                <w:iCs/>
                              </w:rPr>
                              <w:t>data quality, reduce vessel overcapacity</w:t>
                            </w:r>
                            <w:r>
                              <w:rPr>
                                <w:iCs/>
                              </w:rPr>
                              <w:t>,</w:t>
                            </w:r>
                            <w:r w:rsidRPr="00C4501A">
                              <w:rPr>
                                <w:iCs/>
                              </w:rPr>
                              <w:t xml:space="preserve"> and reduce </w:t>
                            </w:r>
                            <w:r>
                              <w:rPr>
                                <w:iCs/>
                              </w:rPr>
                              <w:t>fishing pressure.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5A214" id="_x0000_t202" coordsize="21600,21600" o:spt="202" path="m0,0l0,21600,21600,21600,21600,0xe">
                <v:stroke joinstyle="miter"/>
                <v:path gradientshapeok="t" o:connecttype="rect"/>
              </v:shapetype>
              <v:shape id="Text Box 4" o:spid="_x0000_s1027" type="#_x0000_t202" style="position:absolute;margin-left:241pt;margin-top:7.95pt;width:227.45pt;height:247.05pt;z-index:251659264;visibility:visible;mso-wrap-style:square;mso-width-percent:0;mso-height-percent:0;mso-wrap-distance-left:14.4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" strokecolor="#4f81bd" strokeweight="2.5pt">
                <v:shadow on="t" color="#868686" opacity=".5" offset="6pt,-6pt"/>
                <v:textbox>
                  <w:txbxContent>
                    <w:p w14:paraId="727E1EAA" w14:textId="77777777" w:rsidR="00DF5CD2" w:rsidRPr="00CB4399" w:rsidRDefault="00DF5CD2" w:rsidP="004A5ACA">
                      <w:pPr>
                        <w:rPr>
                          <w:color w:val="1F497D"/>
                          <w:sz w:val="16"/>
                          <w:szCs w:val="16"/>
                        </w:rPr>
                      </w:pPr>
                    </w:p>
                    <w:p w14:paraId="6B6B4462" w14:textId="77777777" w:rsidR="00DF5CD2" w:rsidRPr="00D355E8" w:rsidRDefault="00DF5CD2" w:rsidP="004A5ACA">
                      <w:pPr>
                        <w:rPr>
                          <w:rFonts w:ascii="Arial" w:hAnsi="Arial" w:cs="Arial"/>
                          <w:b/>
                          <w:i/>
                          <w:iCs/>
                          <w:color w:val="1F497D"/>
                          <w:sz w:val="28"/>
                          <w:szCs w:val="28"/>
                        </w:rPr>
                      </w:pPr>
                      <w:r>
                        <w:rPr>
                          <w:rFonts w:ascii="Arial" w:hAnsi="Arial" w:cs="Arial"/>
                          <w:b/>
                          <w:i/>
                          <w:iCs/>
                          <w:color w:val="1F497D"/>
                          <w:sz w:val="28"/>
                          <w:szCs w:val="28"/>
                        </w:rPr>
                        <w:t xml:space="preserve">Draft </w:t>
                      </w:r>
                      <w:r w:rsidRPr="00D355E8">
                        <w:rPr>
                          <w:rFonts w:ascii="Arial" w:hAnsi="Arial" w:cs="Arial"/>
                          <w:b/>
                          <w:i/>
                          <w:iCs/>
                          <w:color w:val="1F497D"/>
                          <w:sz w:val="28"/>
                          <w:szCs w:val="28"/>
                        </w:rPr>
                        <w:t>Purpose for Action</w:t>
                      </w:r>
                    </w:p>
                    <w:p w14:paraId="0D2B61B6" w14:textId="77777777" w:rsidR="00DF5CD2" w:rsidRDefault="00DF5CD2" w:rsidP="004A5ACA">
                      <w:pPr>
                        <w:rPr>
                          <w:iCs/>
                        </w:rPr>
                      </w:pPr>
                      <w:r w:rsidRPr="00380482">
                        <w:rPr>
                          <w:iCs/>
                        </w:rPr>
                        <w:t xml:space="preserve">The </w:t>
                      </w:r>
                      <w:r w:rsidRPr="00380482">
                        <w:rPr>
                          <w:i/>
                          <w:iCs/>
                        </w:rPr>
                        <w:t>purpose</w:t>
                      </w:r>
                      <w:r w:rsidRPr="00380482">
                        <w:rPr>
                          <w:iCs/>
                        </w:rPr>
                        <w:t xml:space="preserve"> of this amendment is to </w:t>
                      </w:r>
                      <w:r>
                        <w:rPr>
                          <w:iCs/>
                        </w:rPr>
                        <w:t xml:space="preserve">establish a limited entry permit system for the three for-hire permits in the South Atlantic: Snapper Grouper For-Hire Permit, Dolphin-Wahoo For-Hire Permit, and the Coastal Migratory </w:t>
                      </w:r>
                      <w:proofErr w:type="spellStart"/>
                      <w:r>
                        <w:rPr>
                          <w:iCs/>
                        </w:rPr>
                        <w:t>Pelagics</w:t>
                      </w:r>
                      <w:proofErr w:type="spellEnd"/>
                      <w:r>
                        <w:rPr>
                          <w:iCs/>
                        </w:rPr>
                        <w:t xml:space="preserve"> For-Hire Permit. </w:t>
                      </w:r>
                    </w:p>
                    <w:p w14:paraId="54502B34" w14:textId="77777777" w:rsidR="00DF5CD2" w:rsidRPr="00234AA0" w:rsidRDefault="00DF5CD2" w:rsidP="004A5ACA">
                      <w:pPr>
                        <w:rPr>
                          <w:iCs/>
                        </w:rPr>
                      </w:pPr>
                      <w:r>
                        <w:rPr>
                          <w:iCs/>
                        </w:rPr>
                        <w:t xml:space="preserve">  </w:t>
                      </w:r>
                    </w:p>
                    <w:p w14:paraId="22964A8D" w14:textId="77777777" w:rsidR="00DF5CD2" w:rsidRPr="009E6BEE" w:rsidRDefault="00DF5CD2" w:rsidP="004A5ACA">
                      <w:pPr>
                        <w:rPr>
                          <w:rFonts w:ascii="Arial" w:hAnsi="Arial" w:cs="Arial"/>
                          <w:b/>
                          <w:i/>
                          <w:iCs/>
                          <w:color w:val="1F497D"/>
                          <w:sz w:val="28"/>
                          <w:szCs w:val="28"/>
                        </w:rPr>
                      </w:pPr>
                      <w:r>
                        <w:rPr>
                          <w:rFonts w:ascii="Arial" w:hAnsi="Arial" w:cs="Arial"/>
                          <w:b/>
                          <w:i/>
                          <w:iCs/>
                          <w:color w:val="1F497D"/>
                          <w:sz w:val="28"/>
                          <w:szCs w:val="28"/>
                        </w:rPr>
                        <w:t xml:space="preserve">Draft </w:t>
                      </w:r>
                      <w:r w:rsidRPr="00D355E8">
                        <w:rPr>
                          <w:rFonts w:ascii="Arial" w:hAnsi="Arial" w:cs="Arial"/>
                          <w:b/>
                          <w:i/>
                          <w:iCs/>
                          <w:color w:val="1F497D"/>
                          <w:sz w:val="28"/>
                          <w:szCs w:val="28"/>
                        </w:rPr>
                        <w:t>Need for Action</w:t>
                      </w:r>
                    </w:p>
                    <w:p w14:paraId="7AB6C2D5" w14:textId="77777777" w:rsidR="00DF5CD2" w:rsidRPr="00C4501A" w:rsidRDefault="00DF5CD2" w:rsidP="00D86974">
                      <w:pPr>
                        <w:rPr>
                          <w:rFonts w:ascii="Arial" w:hAnsi="Arial" w:cs="Arial"/>
                          <w:i/>
                          <w:iCs/>
                          <w:color w:val="000000"/>
                          <w:sz w:val="16"/>
                          <w:szCs w:val="16"/>
                        </w:rPr>
                      </w:pPr>
                      <w:r w:rsidRPr="00380482">
                        <w:rPr>
                          <w:iCs/>
                        </w:rPr>
                        <w:t xml:space="preserve">The </w:t>
                      </w:r>
                      <w:r w:rsidRPr="00380482">
                        <w:rPr>
                          <w:i/>
                          <w:iCs/>
                        </w:rPr>
                        <w:t>need</w:t>
                      </w:r>
                      <w:r w:rsidRPr="00380482">
                        <w:rPr>
                          <w:iCs/>
                        </w:rPr>
                        <w:t xml:space="preserve"> for the amendment is to</w:t>
                      </w:r>
                      <w:r>
                        <w:rPr>
                          <w:iCs/>
                        </w:rPr>
                        <w:t xml:space="preserve"> minimize adverse social and economic impacts in the </w:t>
                      </w:r>
                      <w:r w:rsidRPr="00C4501A">
                        <w:rPr>
                          <w:iCs/>
                        </w:rPr>
                        <w:t>fisheries, improve l</w:t>
                      </w:r>
                      <w:r>
                        <w:rPr>
                          <w:iCs/>
                        </w:rPr>
                        <w:t>ogbook reporting compliance/</w:t>
                      </w:r>
                      <w:r w:rsidRPr="00C4501A">
                        <w:rPr>
                          <w:iCs/>
                        </w:rPr>
                        <w:t>data quality, reduce vessel overcapacity</w:t>
                      </w:r>
                      <w:r>
                        <w:rPr>
                          <w:iCs/>
                        </w:rPr>
                        <w:t>,</w:t>
                      </w:r>
                      <w:r w:rsidRPr="00C4501A">
                        <w:rPr>
                          <w:iCs/>
                        </w:rPr>
                        <w:t xml:space="preserve"> and reduce </w:t>
                      </w:r>
                      <w:r>
                        <w:rPr>
                          <w:iCs/>
                        </w:rPr>
                        <w:t>fishing pressure.</w:t>
                      </w:r>
                    </w:p>
                  </w:txbxContent>
                </v:textbox>
                <w10:wrap type="square"/>
              </v:shape>
            </w:pict>
          </mc:Fallback>
        </mc:AlternateContent>
      </w:r>
      <w:r w:rsidR="00964981">
        <w:t xml:space="preserve">The </w:t>
      </w:r>
      <w:r w:rsidR="006D5D6A">
        <w:t>issue of limiting the number of for-hire (Charter/</w:t>
      </w:r>
      <w:proofErr w:type="spellStart"/>
      <w:r w:rsidR="006D5D6A">
        <w:t>Headboat</w:t>
      </w:r>
      <w:proofErr w:type="spellEnd"/>
      <w:r w:rsidR="006D5D6A">
        <w:t xml:space="preserve">) permits was raised in the past by the Snapper Grouper Advisory Panel (AP) and in the visioning process public comments the </w:t>
      </w:r>
      <w:r w:rsidR="00964981">
        <w:t xml:space="preserve">South Atlantic Fishery Management Council </w:t>
      </w:r>
      <w:r w:rsidR="002957FE">
        <w:t xml:space="preserve">(Council) </w:t>
      </w:r>
      <w:r w:rsidR="006D5D6A">
        <w:t>received in 2014-2015.  I</w:t>
      </w:r>
      <w:r w:rsidR="00964981">
        <w:t>n 2016</w:t>
      </w:r>
      <w:r w:rsidR="00250985">
        <w:t>,</w:t>
      </w:r>
      <w:r w:rsidR="00964981">
        <w:t xml:space="preserve"> </w:t>
      </w:r>
      <w:r w:rsidR="006D5D6A">
        <w:t xml:space="preserve">the Council </w:t>
      </w:r>
      <w:r w:rsidR="00250985">
        <w:t xml:space="preserve">is </w:t>
      </w:r>
      <w:r w:rsidR="00964981">
        <w:t>consider</w:t>
      </w:r>
      <w:r w:rsidR="00250985">
        <w:t>ing</w:t>
      </w:r>
      <w:r w:rsidR="00964981">
        <w:t xml:space="preserve"> limiting the number of for-hire (</w:t>
      </w:r>
      <w:r w:rsidR="00151622">
        <w:t>Charter/</w:t>
      </w:r>
      <w:proofErr w:type="spellStart"/>
      <w:r w:rsidR="00151622">
        <w:t>Headboat</w:t>
      </w:r>
      <w:proofErr w:type="spellEnd"/>
      <w:r w:rsidR="00964981">
        <w:t>) permits that could be issued at any one time</w:t>
      </w:r>
      <w:r w:rsidR="003C66BE">
        <w:t>.  Some members of the Council thought that limited access permits might help with</w:t>
      </w:r>
      <w:r w:rsidR="00250985">
        <w:t>:</w:t>
      </w:r>
      <w:r w:rsidR="003C66BE">
        <w:t xml:space="preserve"> </w:t>
      </w:r>
    </w:p>
    <w:p w14:paraId="170E541B" w14:textId="77777777" w:rsidR="003C66BE" w:rsidRDefault="00D0401C" w:rsidP="003C66BE">
      <w:pPr>
        <w:pStyle w:val="ListParagraph"/>
        <w:numPr>
          <w:ilvl w:val="0"/>
          <w:numId w:val="1"/>
        </w:numPr>
      </w:pPr>
      <w:r>
        <w:t>Log</w:t>
      </w:r>
      <w:r w:rsidR="003C66BE">
        <w:t>book reporting compliance</w:t>
      </w:r>
    </w:p>
    <w:p w14:paraId="1BBD4DED" w14:textId="77777777" w:rsidR="003C66BE" w:rsidRDefault="003C66BE" w:rsidP="003C66BE">
      <w:pPr>
        <w:pStyle w:val="ListParagraph"/>
        <w:numPr>
          <w:ilvl w:val="0"/>
          <w:numId w:val="1"/>
        </w:numPr>
      </w:pPr>
      <w:r>
        <w:t>Business planning</w:t>
      </w:r>
    </w:p>
    <w:p w14:paraId="486346D4" w14:textId="77777777" w:rsidR="003C66BE" w:rsidRDefault="003C66BE" w:rsidP="003C66BE">
      <w:pPr>
        <w:pStyle w:val="ListParagraph"/>
        <w:numPr>
          <w:ilvl w:val="0"/>
          <w:numId w:val="1"/>
        </w:numPr>
      </w:pPr>
      <w:r>
        <w:t>Vessel overcapacity</w:t>
      </w:r>
    </w:p>
    <w:p w14:paraId="23A102AB" w14:textId="77777777" w:rsidR="003C66BE" w:rsidRDefault="003C66BE" w:rsidP="003C66BE">
      <w:pPr>
        <w:pStyle w:val="ListParagraph"/>
        <w:numPr>
          <w:ilvl w:val="0"/>
          <w:numId w:val="1"/>
        </w:numPr>
      </w:pPr>
      <w:r>
        <w:t>Data quality issues</w:t>
      </w:r>
    </w:p>
    <w:p w14:paraId="72F010D1" w14:textId="77777777" w:rsidR="003C66BE" w:rsidRDefault="003C66BE" w:rsidP="003C66BE">
      <w:pPr>
        <w:pStyle w:val="ListParagraph"/>
        <w:numPr>
          <w:ilvl w:val="0"/>
          <w:numId w:val="1"/>
        </w:numPr>
      </w:pPr>
      <w:r>
        <w:t>Reduce resource concerns</w:t>
      </w:r>
    </w:p>
    <w:p w14:paraId="7EC212B0" w14:textId="77777777" w:rsidR="005737A5" w:rsidRDefault="005737A5"/>
    <w:p w14:paraId="7653F860" w14:textId="77777777" w:rsidR="003C66BE" w:rsidRDefault="003C66BE">
      <w:r>
        <w:t>However, the Council thought that the issues might not be the same for each of the for-hire permits.  For example, the Council does not have the same resource concerns</w:t>
      </w:r>
      <w:r w:rsidRPr="003C66BE">
        <w:t xml:space="preserve"> </w:t>
      </w:r>
      <w:r>
        <w:t>for dolphin as they do for red snapper.</w:t>
      </w:r>
    </w:p>
    <w:p w14:paraId="0E6C6042" w14:textId="77777777" w:rsidR="003C66BE" w:rsidRDefault="003C66BE"/>
    <w:p w14:paraId="6EB56E4F" w14:textId="221849C8" w:rsidR="003C66BE" w:rsidRPr="00FC1CF9" w:rsidRDefault="003C66BE">
      <w:pPr>
        <w:rPr>
          <w:b/>
        </w:rPr>
      </w:pPr>
      <w:r>
        <w:t>Likewise, the Council has considered whether limiting entry for the for-hire permits is the best way to address the issues and concern</w:t>
      </w:r>
      <w:r w:rsidR="00D0401C">
        <w:t>s.  It was discussed that there might be other ways to address logbook reporting compliance, such as changing reporting requirements.</w:t>
      </w:r>
      <w:r w:rsidR="00CF18A0">
        <w:t xml:space="preserve">  </w:t>
      </w:r>
    </w:p>
    <w:p w14:paraId="4155BE97" w14:textId="77777777" w:rsidR="00D0401C" w:rsidRDefault="00D0401C"/>
    <w:p w14:paraId="117D844B" w14:textId="77777777" w:rsidR="00D0401C" w:rsidRDefault="00D0401C">
      <w:r>
        <w:t>Additionally, the Council had concerns with issues that might arise as a result of moving forward with considering limited entry for the for-hire permits.</w:t>
      </w:r>
    </w:p>
    <w:p w14:paraId="1748F822" w14:textId="77777777" w:rsidR="00D0401C" w:rsidRDefault="00D0401C" w:rsidP="00D0401C">
      <w:pPr>
        <w:pStyle w:val="ListParagraph"/>
        <w:numPr>
          <w:ilvl w:val="0"/>
          <w:numId w:val="2"/>
        </w:numPr>
      </w:pPr>
      <w:r>
        <w:t>Conflicts between those who do and don’t get permits</w:t>
      </w:r>
    </w:p>
    <w:p w14:paraId="6563DD62" w14:textId="77777777" w:rsidR="00D0401C" w:rsidRDefault="00D0401C" w:rsidP="00D0401C">
      <w:pPr>
        <w:pStyle w:val="ListParagraph"/>
        <w:numPr>
          <w:ilvl w:val="0"/>
          <w:numId w:val="2"/>
        </w:numPr>
      </w:pPr>
      <w:r>
        <w:t>Issues with the current control date such as what will happen to permits obtained after the control date</w:t>
      </w:r>
    </w:p>
    <w:p w14:paraId="4330D8CF" w14:textId="77777777" w:rsidR="00D0401C" w:rsidRDefault="00D0401C" w:rsidP="00D0401C">
      <w:pPr>
        <w:pStyle w:val="ListParagraph"/>
        <w:numPr>
          <w:ilvl w:val="0"/>
          <w:numId w:val="2"/>
        </w:numPr>
      </w:pPr>
      <w:r>
        <w:t xml:space="preserve">Sector separation conflicts such as </w:t>
      </w:r>
      <w:r w:rsidR="002957FE">
        <w:t>between individual recreational fishermen and the for-hire fleet</w:t>
      </w:r>
    </w:p>
    <w:p w14:paraId="43FA5FBB" w14:textId="77777777" w:rsidR="00D0401C" w:rsidRDefault="00D0401C"/>
    <w:p w14:paraId="2203410B" w14:textId="6502794E" w:rsidR="00C4501A" w:rsidRDefault="002957FE">
      <w:r>
        <w:br w:type="page"/>
      </w:r>
    </w:p>
    <w:p w14:paraId="71E31663" w14:textId="77777777" w:rsidR="002957FE" w:rsidRPr="00787C14" w:rsidRDefault="002957FE" w:rsidP="002957FE">
      <w:r>
        <w:rPr>
          <w:b/>
          <w:color w:val="4F81BD"/>
          <w:sz w:val="48"/>
          <w:szCs w:val="48"/>
        </w:rPr>
        <w:lastRenderedPageBreak/>
        <w:t>Background</w:t>
      </w:r>
    </w:p>
    <w:p w14:paraId="2FDEDA8A" w14:textId="77777777" w:rsidR="00D0401C" w:rsidRDefault="00D0401C"/>
    <w:p w14:paraId="13729C4E" w14:textId="07B506C1" w:rsidR="00F41226" w:rsidRDefault="00F41226" w:rsidP="00F41226">
      <w:r>
        <w:t xml:space="preserve">For-hire vessels (headboats and charter vessels) that fish in the federal waters off the South Atlantic </w:t>
      </w:r>
      <w:r w:rsidR="000154D5">
        <w:t xml:space="preserve">and for species under the purview of the South Atlantic Fishery Management Council </w:t>
      </w:r>
      <w:r>
        <w:t>are required to possess a federal for-hire fishing permit for the species they wish to catch.  The NMFS Southeast Regional Office administers these fishing permits.  There are three types of for-hire permits available.  They are for the</w:t>
      </w:r>
      <w:r w:rsidR="00061A5B">
        <w:t xml:space="preserve"> snapper grouper fishery,</w:t>
      </w:r>
      <w:r>
        <w:t xml:space="preserve"> the coastal migratory </w:t>
      </w:r>
      <w:proofErr w:type="spellStart"/>
      <w:r>
        <w:t>pelagics</w:t>
      </w:r>
      <w:proofErr w:type="spellEnd"/>
      <w:r>
        <w:t xml:space="preserve"> fishery, and</w:t>
      </w:r>
      <w:r w:rsidR="00061A5B" w:rsidRPr="00061A5B">
        <w:t xml:space="preserve"> </w:t>
      </w:r>
      <w:r w:rsidR="00061A5B">
        <w:t>the dolphin wahoo fishery</w:t>
      </w:r>
      <w:r>
        <w:t>.  Currently, all three for-hire permits are open access.</w:t>
      </w:r>
    </w:p>
    <w:p w14:paraId="2EE30A58" w14:textId="77777777" w:rsidR="00F41226" w:rsidRDefault="00F41226" w:rsidP="00F41226"/>
    <w:p w14:paraId="7B942968" w14:textId="77777777" w:rsidR="00456991" w:rsidRDefault="00456991" w:rsidP="00456991">
      <w:pPr>
        <w:rPr>
          <w:rFonts w:eastAsia="Times New Roman"/>
        </w:rPr>
      </w:pPr>
      <w:r w:rsidRPr="001D462A">
        <w:rPr>
          <w:rFonts w:eastAsia="Times New Roman"/>
          <w:b/>
        </w:rPr>
        <w:t>Table 1</w:t>
      </w:r>
      <w:r>
        <w:rPr>
          <w:rFonts w:eastAsia="Times New Roman"/>
        </w:rPr>
        <w:t xml:space="preserve"> shows the history of the snapper grouper for-hire permit from 2007-2016 each year by state and then for all states together. The least number of snapper grouper for-hire permits issued occurred in 2014 at 1,427 permits. The greatest number of snapper grouper for-hire permits issued occurred in 2016 at 1,543 permits. </w:t>
      </w:r>
    </w:p>
    <w:p w14:paraId="6B9BBF65" w14:textId="77777777" w:rsidR="001D462A" w:rsidRDefault="001D462A" w:rsidP="00456991">
      <w:pPr>
        <w:rPr>
          <w:rFonts w:eastAsia="Times New Roman"/>
        </w:rPr>
      </w:pPr>
    </w:p>
    <w:p w14:paraId="647C6BC3" w14:textId="1758A6A3" w:rsidR="001D462A" w:rsidRDefault="001D462A" w:rsidP="001D462A">
      <w:r>
        <w:rPr>
          <w:b/>
        </w:rPr>
        <w:t>Table 1</w:t>
      </w:r>
      <w:r>
        <w:t>. South Atlantic federal snapper grouper for-hire permits issued, 2007-2016.</w:t>
      </w:r>
    </w:p>
    <w:tbl>
      <w:tblPr>
        <w:tblW w:w="7602" w:type="dxa"/>
        <w:tblInd w:w="93" w:type="dxa"/>
        <w:tblLook w:val="04A0" w:firstRow="1" w:lastRow="0" w:firstColumn="1" w:lastColumn="0" w:noHBand="0" w:noVBand="1"/>
      </w:tblPr>
      <w:tblGrid>
        <w:gridCol w:w="863"/>
        <w:gridCol w:w="1300"/>
        <w:gridCol w:w="1043"/>
        <w:gridCol w:w="989"/>
        <w:gridCol w:w="910"/>
        <w:gridCol w:w="1240"/>
        <w:gridCol w:w="1300"/>
      </w:tblGrid>
      <w:tr w:rsidR="001D462A" w:rsidRPr="009564D8" w14:paraId="5D6B6526" w14:textId="77777777" w:rsidTr="005E4628">
        <w:trPr>
          <w:trHeight w:val="600"/>
        </w:trPr>
        <w:tc>
          <w:tcPr>
            <w:tcW w:w="8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43F089C" w14:textId="77777777" w:rsidR="001D462A" w:rsidRPr="009564D8" w:rsidRDefault="001D462A" w:rsidP="005E4628">
            <w:pPr>
              <w:rPr>
                <w:rFonts w:eastAsia="Times New Roman"/>
                <w:color w:val="000000"/>
              </w:rPr>
            </w:pPr>
            <w:r w:rsidRPr="009564D8">
              <w:rPr>
                <w:rFonts w:eastAsia="Times New Roman"/>
                <w:color w:val="000000"/>
              </w:rPr>
              <w:t> </w:t>
            </w:r>
            <w:r>
              <w:rPr>
                <w:rFonts w:eastAsia="Times New Roman"/>
                <w:color w:val="000000"/>
              </w:rPr>
              <w:t>Year*</w:t>
            </w:r>
          </w:p>
        </w:tc>
        <w:tc>
          <w:tcPr>
            <w:tcW w:w="1300" w:type="dxa"/>
            <w:tcBorders>
              <w:top w:val="single" w:sz="4" w:space="0" w:color="auto"/>
              <w:left w:val="nil"/>
              <w:bottom w:val="single" w:sz="4" w:space="0" w:color="auto"/>
              <w:right w:val="nil"/>
            </w:tcBorders>
            <w:shd w:val="clear" w:color="000000" w:fill="DCE6F1"/>
            <w:vAlign w:val="bottom"/>
            <w:hideMark/>
          </w:tcPr>
          <w:p w14:paraId="513A0A4F" w14:textId="77777777" w:rsidR="001D462A" w:rsidRPr="009564D8" w:rsidRDefault="001D462A" w:rsidP="005E4628">
            <w:pPr>
              <w:jc w:val="center"/>
              <w:rPr>
                <w:rFonts w:eastAsia="Times New Roman"/>
                <w:color w:val="000000"/>
              </w:rPr>
            </w:pPr>
            <w:r w:rsidRPr="009564D8">
              <w:rPr>
                <w:rFonts w:eastAsia="Times New Roman"/>
                <w:color w:val="000000"/>
              </w:rPr>
              <w:t>North Carolina</w:t>
            </w:r>
          </w:p>
        </w:tc>
        <w:tc>
          <w:tcPr>
            <w:tcW w:w="1043" w:type="dxa"/>
            <w:tcBorders>
              <w:top w:val="single" w:sz="4" w:space="0" w:color="auto"/>
              <w:left w:val="nil"/>
              <w:bottom w:val="single" w:sz="4" w:space="0" w:color="auto"/>
              <w:right w:val="nil"/>
            </w:tcBorders>
            <w:shd w:val="clear" w:color="000000" w:fill="DCE6F1"/>
            <w:vAlign w:val="bottom"/>
            <w:hideMark/>
          </w:tcPr>
          <w:p w14:paraId="3AAA5709" w14:textId="77777777" w:rsidR="001D462A" w:rsidRPr="009564D8" w:rsidRDefault="001D462A" w:rsidP="005E4628">
            <w:pPr>
              <w:jc w:val="center"/>
              <w:rPr>
                <w:rFonts w:eastAsia="Times New Roman"/>
                <w:color w:val="000000"/>
              </w:rPr>
            </w:pPr>
            <w:r w:rsidRPr="009564D8">
              <w:rPr>
                <w:rFonts w:eastAsia="Times New Roman"/>
                <w:color w:val="000000"/>
              </w:rPr>
              <w:t>South Carolina</w:t>
            </w:r>
          </w:p>
        </w:tc>
        <w:tc>
          <w:tcPr>
            <w:tcW w:w="989" w:type="dxa"/>
            <w:tcBorders>
              <w:top w:val="single" w:sz="4" w:space="0" w:color="auto"/>
              <w:left w:val="nil"/>
              <w:bottom w:val="single" w:sz="4" w:space="0" w:color="auto"/>
              <w:right w:val="nil"/>
            </w:tcBorders>
            <w:shd w:val="clear" w:color="000000" w:fill="DCE6F1"/>
            <w:vAlign w:val="bottom"/>
            <w:hideMark/>
          </w:tcPr>
          <w:p w14:paraId="33D9C20C" w14:textId="77777777" w:rsidR="001D462A" w:rsidRPr="009564D8" w:rsidRDefault="001D462A" w:rsidP="005E4628">
            <w:pPr>
              <w:jc w:val="center"/>
              <w:rPr>
                <w:rFonts w:eastAsia="Times New Roman"/>
                <w:color w:val="000000"/>
              </w:rPr>
            </w:pPr>
            <w:r w:rsidRPr="009564D8">
              <w:rPr>
                <w:rFonts w:eastAsia="Times New Roman"/>
                <w:color w:val="000000"/>
              </w:rPr>
              <w:t>Georgia</w:t>
            </w:r>
          </w:p>
        </w:tc>
        <w:tc>
          <w:tcPr>
            <w:tcW w:w="910" w:type="dxa"/>
            <w:tcBorders>
              <w:top w:val="single" w:sz="4" w:space="0" w:color="auto"/>
              <w:left w:val="nil"/>
              <w:bottom w:val="single" w:sz="4" w:space="0" w:color="auto"/>
              <w:right w:val="nil"/>
            </w:tcBorders>
            <w:shd w:val="clear" w:color="000000" w:fill="DCE6F1"/>
            <w:vAlign w:val="bottom"/>
            <w:hideMark/>
          </w:tcPr>
          <w:p w14:paraId="43F60EAA" w14:textId="77777777" w:rsidR="001D462A" w:rsidRPr="009564D8" w:rsidRDefault="001D462A" w:rsidP="005E4628">
            <w:pPr>
              <w:jc w:val="center"/>
              <w:rPr>
                <w:rFonts w:eastAsia="Times New Roman"/>
                <w:color w:val="000000"/>
              </w:rPr>
            </w:pPr>
            <w:r w:rsidRPr="009564D8">
              <w:rPr>
                <w:rFonts w:eastAsia="Times New Roman"/>
                <w:color w:val="000000"/>
              </w:rPr>
              <w:t>Florida</w:t>
            </w:r>
          </w:p>
        </w:tc>
        <w:tc>
          <w:tcPr>
            <w:tcW w:w="1240" w:type="dxa"/>
            <w:tcBorders>
              <w:top w:val="single" w:sz="4" w:space="0" w:color="auto"/>
              <w:left w:val="nil"/>
              <w:bottom w:val="single" w:sz="4" w:space="0" w:color="auto"/>
              <w:right w:val="nil"/>
            </w:tcBorders>
            <w:shd w:val="clear" w:color="000000" w:fill="DCE6F1"/>
            <w:vAlign w:val="bottom"/>
            <w:hideMark/>
          </w:tcPr>
          <w:p w14:paraId="519D7476" w14:textId="77777777" w:rsidR="001D462A" w:rsidRPr="009564D8" w:rsidRDefault="001D462A" w:rsidP="005E4628">
            <w:pPr>
              <w:jc w:val="center"/>
              <w:rPr>
                <w:rFonts w:eastAsia="Times New Roman"/>
                <w:color w:val="000000"/>
              </w:rPr>
            </w:pPr>
            <w:r w:rsidRPr="009564D8">
              <w:rPr>
                <w:rFonts w:eastAsia="Times New Roman"/>
                <w:color w:val="000000"/>
              </w:rPr>
              <w:t>Other State</w:t>
            </w:r>
            <w:r>
              <w:rPr>
                <w:rFonts w:eastAsia="Times New Roman"/>
                <w:color w:val="000000"/>
              </w:rPr>
              <w:t>s</w:t>
            </w:r>
          </w:p>
        </w:tc>
        <w:tc>
          <w:tcPr>
            <w:tcW w:w="1300" w:type="dxa"/>
            <w:tcBorders>
              <w:top w:val="single" w:sz="4" w:space="0" w:color="auto"/>
              <w:left w:val="nil"/>
              <w:bottom w:val="single" w:sz="4" w:space="0" w:color="auto"/>
              <w:right w:val="single" w:sz="4" w:space="0" w:color="auto"/>
            </w:tcBorders>
            <w:shd w:val="clear" w:color="000000" w:fill="DCE6F1"/>
            <w:vAlign w:val="bottom"/>
            <w:hideMark/>
          </w:tcPr>
          <w:p w14:paraId="2089B181" w14:textId="77777777" w:rsidR="001D462A" w:rsidRPr="009564D8" w:rsidRDefault="001D462A" w:rsidP="005E4628">
            <w:pPr>
              <w:jc w:val="center"/>
              <w:rPr>
                <w:rFonts w:eastAsia="Times New Roman"/>
                <w:color w:val="000000"/>
              </w:rPr>
            </w:pPr>
            <w:r w:rsidRPr="009564D8">
              <w:rPr>
                <w:rFonts w:eastAsia="Times New Roman"/>
                <w:color w:val="000000"/>
              </w:rPr>
              <w:t>All States</w:t>
            </w:r>
          </w:p>
        </w:tc>
      </w:tr>
      <w:tr w:rsidR="001D462A" w:rsidRPr="009564D8" w14:paraId="075D3F7C"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7C1440FC" w14:textId="77777777" w:rsidR="001D462A" w:rsidRPr="009564D8" w:rsidRDefault="001D462A" w:rsidP="005E4628">
            <w:pPr>
              <w:jc w:val="right"/>
              <w:rPr>
                <w:rFonts w:eastAsia="Times New Roman"/>
                <w:color w:val="000000"/>
              </w:rPr>
            </w:pPr>
            <w:r w:rsidRPr="009564D8">
              <w:rPr>
                <w:rFonts w:eastAsia="Times New Roman"/>
                <w:color w:val="000000"/>
              </w:rPr>
              <w:t>2007</w:t>
            </w:r>
          </w:p>
        </w:tc>
        <w:tc>
          <w:tcPr>
            <w:tcW w:w="1300" w:type="dxa"/>
            <w:tcBorders>
              <w:top w:val="nil"/>
              <w:left w:val="nil"/>
              <w:bottom w:val="nil"/>
              <w:right w:val="nil"/>
            </w:tcBorders>
            <w:shd w:val="clear" w:color="auto" w:fill="auto"/>
            <w:noWrap/>
            <w:vAlign w:val="bottom"/>
            <w:hideMark/>
          </w:tcPr>
          <w:p w14:paraId="300E101D" w14:textId="77777777" w:rsidR="001D462A" w:rsidRPr="009564D8" w:rsidRDefault="001D462A" w:rsidP="005E4628">
            <w:pPr>
              <w:jc w:val="center"/>
              <w:rPr>
                <w:rFonts w:eastAsia="Times New Roman"/>
                <w:color w:val="000000"/>
              </w:rPr>
            </w:pPr>
            <w:r w:rsidRPr="009564D8">
              <w:rPr>
                <w:rFonts w:eastAsia="Times New Roman"/>
                <w:color w:val="000000"/>
              </w:rPr>
              <w:t>241</w:t>
            </w:r>
          </w:p>
        </w:tc>
        <w:tc>
          <w:tcPr>
            <w:tcW w:w="1043" w:type="dxa"/>
            <w:tcBorders>
              <w:top w:val="nil"/>
              <w:left w:val="nil"/>
              <w:bottom w:val="nil"/>
              <w:right w:val="nil"/>
            </w:tcBorders>
            <w:shd w:val="clear" w:color="auto" w:fill="auto"/>
            <w:noWrap/>
            <w:vAlign w:val="bottom"/>
            <w:hideMark/>
          </w:tcPr>
          <w:p w14:paraId="268CF916" w14:textId="77777777" w:rsidR="001D462A" w:rsidRPr="009564D8" w:rsidRDefault="001D462A" w:rsidP="005E4628">
            <w:pPr>
              <w:jc w:val="center"/>
              <w:rPr>
                <w:rFonts w:eastAsia="Times New Roman"/>
                <w:color w:val="000000"/>
              </w:rPr>
            </w:pPr>
            <w:r w:rsidRPr="009564D8">
              <w:rPr>
                <w:rFonts w:eastAsia="Times New Roman"/>
                <w:color w:val="000000"/>
              </w:rPr>
              <w:t>108</w:t>
            </w:r>
          </w:p>
        </w:tc>
        <w:tc>
          <w:tcPr>
            <w:tcW w:w="989" w:type="dxa"/>
            <w:tcBorders>
              <w:top w:val="nil"/>
              <w:left w:val="nil"/>
              <w:bottom w:val="nil"/>
              <w:right w:val="nil"/>
            </w:tcBorders>
            <w:shd w:val="clear" w:color="auto" w:fill="auto"/>
            <w:noWrap/>
            <w:vAlign w:val="bottom"/>
            <w:hideMark/>
          </w:tcPr>
          <w:p w14:paraId="093C7E96" w14:textId="77777777" w:rsidR="001D462A" w:rsidRPr="009564D8" w:rsidRDefault="001D462A" w:rsidP="005E4628">
            <w:pPr>
              <w:jc w:val="center"/>
              <w:rPr>
                <w:rFonts w:eastAsia="Times New Roman"/>
                <w:color w:val="000000"/>
              </w:rPr>
            </w:pPr>
            <w:r w:rsidRPr="009564D8">
              <w:rPr>
                <w:rFonts w:eastAsia="Times New Roman"/>
                <w:color w:val="000000"/>
              </w:rPr>
              <w:t>23</w:t>
            </w:r>
          </w:p>
        </w:tc>
        <w:tc>
          <w:tcPr>
            <w:tcW w:w="910" w:type="dxa"/>
            <w:tcBorders>
              <w:top w:val="nil"/>
              <w:left w:val="nil"/>
              <w:bottom w:val="nil"/>
              <w:right w:val="nil"/>
            </w:tcBorders>
            <w:shd w:val="clear" w:color="auto" w:fill="auto"/>
            <w:noWrap/>
            <w:vAlign w:val="bottom"/>
            <w:hideMark/>
          </w:tcPr>
          <w:p w14:paraId="70D0FFCE" w14:textId="77777777" w:rsidR="001D462A" w:rsidRPr="009564D8" w:rsidRDefault="001D462A" w:rsidP="005E4628">
            <w:pPr>
              <w:jc w:val="center"/>
              <w:rPr>
                <w:rFonts w:eastAsia="Times New Roman"/>
                <w:color w:val="000000"/>
              </w:rPr>
            </w:pPr>
            <w:r w:rsidRPr="009564D8">
              <w:rPr>
                <w:rFonts w:eastAsia="Times New Roman"/>
                <w:color w:val="000000"/>
              </w:rPr>
              <w:t>949</w:t>
            </w:r>
          </w:p>
        </w:tc>
        <w:tc>
          <w:tcPr>
            <w:tcW w:w="1240" w:type="dxa"/>
            <w:tcBorders>
              <w:top w:val="nil"/>
              <w:left w:val="nil"/>
              <w:bottom w:val="nil"/>
              <w:right w:val="nil"/>
            </w:tcBorders>
            <w:shd w:val="clear" w:color="auto" w:fill="auto"/>
            <w:noWrap/>
            <w:vAlign w:val="bottom"/>
            <w:hideMark/>
          </w:tcPr>
          <w:p w14:paraId="1CF26E56" w14:textId="77777777" w:rsidR="001D462A" w:rsidRPr="009564D8" w:rsidRDefault="001D462A" w:rsidP="005E4628">
            <w:pPr>
              <w:jc w:val="center"/>
              <w:rPr>
                <w:rFonts w:eastAsia="Times New Roman"/>
                <w:color w:val="000000"/>
              </w:rPr>
            </w:pPr>
            <w:r w:rsidRPr="009564D8">
              <w:rPr>
                <w:rFonts w:eastAsia="Times New Roman"/>
                <w:color w:val="000000"/>
              </w:rPr>
              <w:t>123</w:t>
            </w:r>
          </w:p>
        </w:tc>
        <w:tc>
          <w:tcPr>
            <w:tcW w:w="1300" w:type="dxa"/>
            <w:tcBorders>
              <w:top w:val="nil"/>
              <w:left w:val="nil"/>
              <w:bottom w:val="nil"/>
              <w:right w:val="single" w:sz="4" w:space="0" w:color="auto"/>
            </w:tcBorders>
            <w:shd w:val="clear" w:color="auto" w:fill="auto"/>
            <w:noWrap/>
            <w:vAlign w:val="bottom"/>
            <w:hideMark/>
          </w:tcPr>
          <w:p w14:paraId="1B7F8D52" w14:textId="77777777" w:rsidR="001D462A" w:rsidRPr="009564D8" w:rsidRDefault="001D462A" w:rsidP="005E4628">
            <w:pPr>
              <w:jc w:val="center"/>
              <w:rPr>
                <w:rFonts w:eastAsia="Times New Roman"/>
                <w:color w:val="000000"/>
              </w:rPr>
            </w:pPr>
            <w:r w:rsidRPr="009564D8">
              <w:rPr>
                <w:rFonts w:eastAsia="Times New Roman"/>
                <w:color w:val="000000"/>
              </w:rPr>
              <w:t>1,444</w:t>
            </w:r>
          </w:p>
        </w:tc>
      </w:tr>
      <w:tr w:rsidR="001D462A" w:rsidRPr="009564D8" w14:paraId="03B9AE54"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1F593078" w14:textId="77777777" w:rsidR="001D462A" w:rsidRPr="009564D8" w:rsidRDefault="001D462A" w:rsidP="005E4628">
            <w:pPr>
              <w:jc w:val="right"/>
              <w:rPr>
                <w:rFonts w:eastAsia="Times New Roman"/>
                <w:color w:val="000000"/>
              </w:rPr>
            </w:pPr>
            <w:r w:rsidRPr="009564D8">
              <w:rPr>
                <w:rFonts w:eastAsia="Times New Roman"/>
                <w:color w:val="000000"/>
              </w:rPr>
              <w:t>2008</w:t>
            </w:r>
          </w:p>
        </w:tc>
        <w:tc>
          <w:tcPr>
            <w:tcW w:w="1300" w:type="dxa"/>
            <w:tcBorders>
              <w:top w:val="nil"/>
              <w:left w:val="nil"/>
              <w:bottom w:val="nil"/>
              <w:right w:val="nil"/>
            </w:tcBorders>
            <w:shd w:val="clear" w:color="auto" w:fill="auto"/>
            <w:noWrap/>
            <w:vAlign w:val="bottom"/>
            <w:hideMark/>
          </w:tcPr>
          <w:p w14:paraId="3BA53CD1" w14:textId="77777777" w:rsidR="001D462A" w:rsidRPr="009564D8" w:rsidRDefault="001D462A" w:rsidP="005E4628">
            <w:pPr>
              <w:jc w:val="center"/>
              <w:rPr>
                <w:rFonts w:eastAsia="Times New Roman"/>
                <w:color w:val="000000"/>
              </w:rPr>
            </w:pPr>
            <w:r w:rsidRPr="009564D8">
              <w:rPr>
                <w:rFonts w:eastAsia="Times New Roman"/>
                <w:color w:val="000000"/>
              </w:rPr>
              <w:t>289</w:t>
            </w:r>
          </w:p>
        </w:tc>
        <w:tc>
          <w:tcPr>
            <w:tcW w:w="1043" w:type="dxa"/>
            <w:tcBorders>
              <w:top w:val="nil"/>
              <w:left w:val="nil"/>
              <w:bottom w:val="nil"/>
              <w:right w:val="nil"/>
            </w:tcBorders>
            <w:shd w:val="clear" w:color="auto" w:fill="auto"/>
            <w:noWrap/>
            <w:vAlign w:val="bottom"/>
            <w:hideMark/>
          </w:tcPr>
          <w:p w14:paraId="4D1AF3DE" w14:textId="77777777" w:rsidR="001D462A" w:rsidRPr="009564D8" w:rsidRDefault="001D462A" w:rsidP="005E4628">
            <w:pPr>
              <w:jc w:val="center"/>
              <w:rPr>
                <w:rFonts w:eastAsia="Times New Roman"/>
                <w:color w:val="000000"/>
              </w:rPr>
            </w:pPr>
            <w:r w:rsidRPr="009564D8">
              <w:rPr>
                <w:rFonts w:eastAsia="Times New Roman"/>
                <w:color w:val="000000"/>
              </w:rPr>
              <w:t>110</w:t>
            </w:r>
          </w:p>
        </w:tc>
        <w:tc>
          <w:tcPr>
            <w:tcW w:w="989" w:type="dxa"/>
            <w:tcBorders>
              <w:top w:val="nil"/>
              <w:left w:val="nil"/>
              <w:bottom w:val="nil"/>
              <w:right w:val="nil"/>
            </w:tcBorders>
            <w:shd w:val="clear" w:color="auto" w:fill="auto"/>
            <w:noWrap/>
            <w:vAlign w:val="bottom"/>
            <w:hideMark/>
          </w:tcPr>
          <w:p w14:paraId="1E0A729A" w14:textId="77777777" w:rsidR="001D462A" w:rsidRPr="009564D8" w:rsidRDefault="001D462A" w:rsidP="005E4628">
            <w:pPr>
              <w:jc w:val="center"/>
              <w:rPr>
                <w:rFonts w:eastAsia="Times New Roman"/>
                <w:color w:val="000000"/>
              </w:rPr>
            </w:pPr>
            <w:r w:rsidRPr="009564D8">
              <w:rPr>
                <w:rFonts w:eastAsia="Times New Roman"/>
                <w:color w:val="000000"/>
              </w:rPr>
              <w:t>21</w:t>
            </w:r>
          </w:p>
        </w:tc>
        <w:tc>
          <w:tcPr>
            <w:tcW w:w="910" w:type="dxa"/>
            <w:tcBorders>
              <w:top w:val="nil"/>
              <w:left w:val="nil"/>
              <w:bottom w:val="nil"/>
              <w:right w:val="nil"/>
            </w:tcBorders>
            <w:shd w:val="clear" w:color="auto" w:fill="auto"/>
            <w:noWrap/>
            <w:vAlign w:val="bottom"/>
            <w:hideMark/>
          </w:tcPr>
          <w:p w14:paraId="11DB4774" w14:textId="77777777" w:rsidR="001D462A" w:rsidRPr="009564D8" w:rsidRDefault="001D462A" w:rsidP="005E4628">
            <w:pPr>
              <w:jc w:val="center"/>
              <w:rPr>
                <w:rFonts w:eastAsia="Times New Roman"/>
                <w:color w:val="000000"/>
              </w:rPr>
            </w:pPr>
            <w:r w:rsidRPr="009564D8">
              <w:rPr>
                <w:rFonts w:eastAsia="Times New Roman"/>
                <w:color w:val="000000"/>
              </w:rPr>
              <w:t>953</w:t>
            </w:r>
          </w:p>
        </w:tc>
        <w:tc>
          <w:tcPr>
            <w:tcW w:w="1240" w:type="dxa"/>
            <w:tcBorders>
              <w:top w:val="nil"/>
              <w:left w:val="nil"/>
              <w:bottom w:val="nil"/>
              <w:right w:val="nil"/>
            </w:tcBorders>
            <w:shd w:val="clear" w:color="auto" w:fill="auto"/>
            <w:noWrap/>
            <w:vAlign w:val="bottom"/>
            <w:hideMark/>
          </w:tcPr>
          <w:p w14:paraId="2450E7E3" w14:textId="77777777" w:rsidR="001D462A" w:rsidRPr="009564D8" w:rsidRDefault="001D462A" w:rsidP="005E4628">
            <w:pPr>
              <w:jc w:val="center"/>
              <w:rPr>
                <w:rFonts w:eastAsia="Times New Roman"/>
                <w:color w:val="000000"/>
              </w:rPr>
            </w:pPr>
            <w:r w:rsidRPr="009564D8">
              <w:rPr>
                <w:rFonts w:eastAsia="Times New Roman"/>
                <w:color w:val="000000"/>
              </w:rPr>
              <w:t>154</w:t>
            </w:r>
          </w:p>
        </w:tc>
        <w:tc>
          <w:tcPr>
            <w:tcW w:w="1300" w:type="dxa"/>
            <w:tcBorders>
              <w:top w:val="nil"/>
              <w:left w:val="nil"/>
              <w:bottom w:val="nil"/>
              <w:right w:val="single" w:sz="4" w:space="0" w:color="auto"/>
            </w:tcBorders>
            <w:shd w:val="clear" w:color="auto" w:fill="auto"/>
            <w:noWrap/>
            <w:vAlign w:val="bottom"/>
            <w:hideMark/>
          </w:tcPr>
          <w:p w14:paraId="4EDCB286" w14:textId="77777777" w:rsidR="001D462A" w:rsidRPr="009564D8" w:rsidRDefault="001D462A" w:rsidP="005E4628">
            <w:pPr>
              <w:jc w:val="center"/>
              <w:rPr>
                <w:rFonts w:eastAsia="Times New Roman"/>
                <w:color w:val="000000"/>
              </w:rPr>
            </w:pPr>
            <w:r w:rsidRPr="009564D8">
              <w:rPr>
                <w:rFonts w:eastAsia="Times New Roman"/>
                <w:color w:val="000000"/>
              </w:rPr>
              <w:t>1,527</w:t>
            </w:r>
          </w:p>
        </w:tc>
      </w:tr>
      <w:tr w:rsidR="001D462A" w:rsidRPr="009564D8" w14:paraId="314A1F50"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0561725C" w14:textId="77777777" w:rsidR="001D462A" w:rsidRPr="009564D8" w:rsidRDefault="001D462A" w:rsidP="005E4628">
            <w:pPr>
              <w:jc w:val="right"/>
              <w:rPr>
                <w:rFonts w:eastAsia="Times New Roman"/>
                <w:color w:val="000000"/>
              </w:rPr>
            </w:pPr>
            <w:r w:rsidRPr="009564D8">
              <w:rPr>
                <w:rFonts w:eastAsia="Times New Roman"/>
                <w:color w:val="000000"/>
              </w:rPr>
              <w:t>2009</w:t>
            </w:r>
          </w:p>
        </w:tc>
        <w:tc>
          <w:tcPr>
            <w:tcW w:w="1300" w:type="dxa"/>
            <w:tcBorders>
              <w:top w:val="nil"/>
              <w:left w:val="nil"/>
              <w:bottom w:val="nil"/>
              <w:right w:val="nil"/>
            </w:tcBorders>
            <w:shd w:val="clear" w:color="auto" w:fill="auto"/>
            <w:noWrap/>
            <w:vAlign w:val="bottom"/>
            <w:hideMark/>
          </w:tcPr>
          <w:p w14:paraId="066CDC7D" w14:textId="77777777" w:rsidR="001D462A" w:rsidRPr="009564D8" w:rsidRDefault="001D462A" w:rsidP="005E4628">
            <w:pPr>
              <w:jc w:val="center"/>
              <w:rPr>
                <w:rFonts w:eastAsia="Times New Roman"/>
                <w:color w:val="000000"/>
              </w:rPr>
            </w:pPr>
            <w:r w:rsidRPr="009564D8">
              <w:rPr>
                <w:rFonts w:eastAsia="Times New Roman"/>
                <w:color w:val="000000"/>
              </w:rPr>
              <w:t>279</w:t>
            </w:r>
          </w:p>
        </w:tc>
        <w:tc>
          <w:tcPr>
            <w:tcW w:w="1043" w:type="dxa"/>
            <w:tcBorders>
              <w:top w:val="nil"/>
              <w:left w:val="nil"/>
              <w:bottom w:val="nil"/>
              <w:right w:val="nil"/>
            </w:tcBorders>
            <w:shd w:val="clear" w:color="auto" w:fill="auto"/>
            <w:noWrap/>
            <w:vAlign w:val="bottom"/>
            <w:hideMark/>
          </w:tcPr>
          <w:p w14:paraId="19534935" w14:textId="77777777" w:rsidR="001D462A" w:rsidRPr="009564D8" w:rsidRDefault="001D462A" w:rsidP="005E4628">
            <w:pPr>
              <w:jc w:val="center"/>
              <w:rPr>
                <w:rFonts w:eastAsia="Times New Roman"/>
                <w:color w:val="000000"/>
              </w:rPr>
            </w:pPr>
            <w:r w:rsidRPr="009564D8">
              <w:rPr>
                <w:rFonts w:eastAsia="Times New Roman"/>
                <w:color w:val="000000"/>
              </w:rPr>
              <w:t>126</w:t>
            </w:r>
          </w:p>
        </w:tc>
        <w:tc>
          <w:tcPr>
            <w:tcW w:w="989" w:type="dxa"/>
            <w:tcBorders>
              <w:top w:val="nil"/>
              <w:left w:val="nil"/>
              <w:bottom w:val="nil"/>
              <w:right w:val="nil"/>
            </w:tcBorders>
            <w:shd w:val="clear" w:color="auto" w:fill="auto"/>
            <w:noWrap/>
            <w:vAlign w:val="bottom"/>
            <w:hideMark/>
          </w:tcPr>
          <w:p w14:paraId="2B2C26A9" w14:textId="77777777" w:rsidR="001D462A" w:rsidRPr="009564D8" w:rsidRDefault="001D462A" w:rsidP="005E4628">
            <w:pPr>
              <w:jc w:val="center"/>
              <w:rPr>
                <w:rFonts w:eastAsia="Times New Roman"/>
                <w:color w:val="000000"/>
              </w:rPr>
            </w:pPr>
            <w:r w:rsidRPr="009564D8">
              <w:rPr>
                <w:rFonts w:eastAsia="Times New Roman"/>
                <w:color w:val="000000"/>
              </w:rPr>
              <w:t>23</w:t>
            </w:r>
          </w:p>
        </w:tc>
        <w:tc>
          <w:tcPr>
            <w:tcW w:w="910" w:type="dxa"/>
            <w:tcBorders>
              <w:top w:val="nil"/>
              <w:left w:val="nil"/>
              <w:bottom w:val="nil"/>
              <w:right w:val="nil"/>
            </w:tcBorders>
            <w:shd w:val="clear" w:color="auto" w:fill="auto"/>
            <w:noWrap/>
            <w:vAlign w:val="bottom"/>
            <w:hideMark/>
          </w:tcPr>
          <w:p w14:paraId="57D3E1E8" w14:textId="77777777" w:rsidR="001D462A" w:rsidRPr="009564D8" w:rsidRDefault="001D462A" w:rsidP="005E4628">
            <w:pPr>
              <w:jc w:val="center"/>
              <w:rPr>
                <w:rFonts w:eastAsia="Times New Roman"/>
                <w:color w:val="000000"/>
              </w:rPr>
            </w:pPr>
            <w:r w:rsidRPr="009564D8">
              <w:rPr>
                <w:rFonts w:eastAsia="Times New Roman"/>
                <w:color w:val="000000"/>
              </w:rPr>
              <w:t>949</w:t>
            </w:r>
          </w:p>
        </w:tc>
        <w:tc>
          <w:tcPr>
            <w:tcW w:w="1240" w:type="dxa"/>
            <w:tcBorders>
              <w:top w:val="nil"/>
              <w:left w:val="nil"/>
              <w:bottom w:val="nil"/>
              <w:right w:val="nil"/>
            </w:tcBorders>
            <w:shd w:val="clear" w:color="auto" w:fill="auto"/>
            <w:noWrap/>
            <w:vAlign w:val="bottom"/>
            <w:hideMark/>
          </w:tcPr>
          <w:p w14:paraId="768E6A2E" w14:textId="77777777" w:rsidR="001D462A" w:rsidRPr="009564D8" w:rsidRDefault="001D462A" w:rsidP="005E4628">
            <w:pPr>
              <w:jc w:val="center"/>
              <w:rPr>
                <w:rFonts w:eastAsia="Times New Roman"/>
                <w:color w:val="000000"/>
              </w:rPr>
            </w:pPr>
            <w:r w:rsidRPr="009564D8">
              <w:rPr>
                <w:rFonts w:eastAsia="Times New Roman"/>
                <w:color w:val="000000"/>
              </w:rPr>
              <w:t>160</w:t>
            </w:r>
          </w:p>
        </w:tc>
        <w:tc>
          <w:tcPr>
            <w:tcW w:w="1300" w:type="dxa"/>
            <w:tcBorders>
              <w:top w:val="nil"/>
              <w:left w:val="nil"/>
              <w:bottom w:val="nil"/>
              <w:right w:val="single" w:sz="4" w:space="0" w:color="auto"/>
            </w:tcBorders>
            <w:shd w:val="clear" w:color="auto" w:fill="auto"/>
            <w:noWrap/>
            <w:vAlign w:val="bottom"/>
            <w:hideMark/>
          </w:tcPr>
          <w:p w14:paraId="508C4BF0" w14:textId="77777777" w:rsidR="001D462A" w:rsidRPr="009564D8" w:rsidRDefault="001D462A" w:rsidP="005E4628">
            <w:pPr>
              <w:jc w:val="center"/>
              <w:rPr>
                <w:rFonts w:eastAsia="Times New Roman"/>
                <w:color w:val="000000"/>
              </w:rPr>
            </w:pPr>
            <w:r w:rsidRPr="009564D8">
              <w:rPr>
                <w:rFonts w:eastAsia="Times New Roman"/>
                <w:color w:val="000000"/>
              </w:rPr>
              <w:t>1,537</w:t>
            </w:r>
          </w:p>
        </w:tc>
      </w:tr>
      <w:tr w:rsidR="001D462A" w:rsidRPr="009564D8" w14:paraId="409ADF95"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03A013D6" w14:textId="77777777" w:rsidR="001D462A" w:rsidRPr="009564D8" w:rsidRDefault="001D462A" w:rsidP="005E4628">
            <w:pPr>
              <w:jc w:val="right"/>
              <w:rPr>
                <w:rFonts w:eastAsia="Times New Roman"/>
                <w:color w:val="000000"/>
              </w:rPr>
            </w:pPr>
            <w:r w:rsidRPr="009564D8">
              <w:rPr>
                <w:rFonts w:eastAsia="Times New Roman"/>
                <w:color w:val="000000"/>
              </w:rPr>
              <w:t>2010</w:t>
            </w:r>
          </w:p>
        </w:tc>
        <w:tc>
          <w:tcPr>
            <w:tcW w:w="1300" w:type="dxa"/>
            <w:tcBorders>
              <w:top w:val="nil"/>
              <w:left w:val="nil"/>
              <w:bottom w:val="nil"/>
              <w:right w:val="nil"/>
            </w:tcBorders>
            <w:shd w:val="clear" w:color="auto" w:fill="auto"/>
            <w:noWrap/>
            <w:vAlign w:val="bottom"/>
            <w:hideMark/>
          </w:tcPr>
          <w:p w14:paraId="2F25AF11" w14:textId="77777777" w:rsidR="001D462A" w:rsidRPr="009564D8" w:rsidRDefault="001D462A" w:rsidP="005E4628">
            <w:pPr>
              <w:jc w:val="center"/>
              <w:rPr>
                <w:rFonts w:eastAsia="Times New Roman"/>
                <w:color w:val="000000"/>
              </w:rPr>
            </w:pPr>
            <w:r w:rsidRPr="009564D8">
              <w:rPr>
                <w:rFonts w:eastAsia="Times New Roman"/>
                <w:color w:val="000000"/>
              </w:rPr>
              <w:t>269</w:t>
            </w:r>
          </w:p>
        </w:tc>
        <w:tc>
          <w:tcPr>
            <w:tcW w:w="1043" w:type="dxa"/>
            <w:tcBorders>
              <w:top w:val="nil"/>
              <w:left w:val="nil"/>
              <w:bottom w:val="nil"/>
              <w:right w:val="nil"/>
            </w:tcBorders>
            <w:shd w:val="clear" w:color="auto" w:fill="auto"/>
            <w:noWrap/>
            <w:vAlign w:val="bottom"/>
            <w:hideMark/>
          </w:tcPr>
          <w:p w14:paraId="53B9ED1A" w14:textId="77777777" w:rsidR="001D462A" w:rsidRPr="009564D8" w:rsidRDefault="001D462A" w:rsidP="005E4628">
            <w:pPr>
              <w:jc w:val="center"/>
              <w:rPr>
                <w:rFonts w:eastAsia="Times New Roman"/>
                <w:color w:val="000000"/>
              </w:rPr>
            </w:pPr>
            <w:r w:rsidRPr="009564D8">
              <w:rPr>
                <w:rFonts w:eastAsia="Times New Roman"/>
                <w:color w:val="000000"/>
              </w:rPr>
              <w:t>102</w:t>
            </w:r>
          </w:p>
        </w:tc>
        <w:tc>
          <w:tcPr>
            <w:tcW w:w="989" w:type="dxa"/>
            <w:tcBorders>
              <w:top w:val="nil"/>
              <w:left w:val="nil"/>
              <w:bottom w:val="nil"/>
              <w:right w:val="nil"/>
            </w:tcBorders>
            <w:shd w:val="clear" w:color="auto" w:fill="auto"/>
            <w:noWrap/>
            <w:vAlign w:val="bottom"/>
            <w:hideMark/>
          </w:tcPr>
          <w:p w14:paraId="1EC9D4B1" w14:textId="77777777" w:rsidR="001D462A" w:rsidRPr="009564D8" w:rsidRDefault="001D462A" w:rsidP="005E4628">
            <w:pPr>
              <w:jc w:val="center"/>
              <w:rPr>
                <w:rFonts w:eastAsia="Times New Roman"/>
                <w:color w:val="000000"/>
              </w:rPr>
            </w:pPr>
            <w:r w:rsidRPr="009564D8">
              <w:rPr>
                <w:rFonts w:eastAsia="Times New Roman"/>
                <w:color w:val="000000"/>
              </w:rPr>
              <w:t>24</w:t>
            </w:r>
          </w:p>
        </w:tc>
        <w:tc>
          <w:tcPr>
            <w:tcW w:w="910" w:type="dxa"/>
            <w:tcBorders>
              <w:top w:val="nil"/>
              <w:left w:val="nil"/>
              <w:bottom w:val="nil"/>
              <w:right w:val="nil"/>
            </w:tcBorders>
            <w:shd w:val="clear" w:color="auto" w:fill="auto"/>
            <w:noWrap/>
            <w:vAlign w:val="bottom"/>
            <w:hideMark/>
          </w:tcPr>
          <w:p w14:paraId="3FF14066" w14:textId="77777777" w:rsidR="001D462A" w:rsidRPr="009564D8" w:rsidRDefault="001D462A" w:rsidP="005E4628">
            <w:pPr>
              <w:jc w:val="center"/>
              <w:rPr>
                <w:rFonts w:eastAsia="Times New Roman"/>
                <w:color w:val="000000"/>
              </w:rPr>
            </w:pPr>
            <w:r w:rsidRPr="009564D8">
              <w:rPr>
                <w:rFonts w:eastAsia="Times New Roman"/>
                <w:color w:val="000000"/>
              </w:rPr>
              <w:t>941</w:t>
            </w:r>
          </w:p>
        </w:tc>
        <w:tc>
          <w:tcPr>
            <w:tcW w:w="1240" w:type="dxa"/>
            <w:tcBorders>
              <w:top w:val="nil"/>
              <w:left w:val="nil"/>
              <w:bottom w:val="nil"/>
              <w:right w:val="nil"/>
            </w:tcBorders>
            <w:shd w:val="clear" w:color="auto" w:fill="auto"/>
            <w:noWrap/>
            <w:vAlign w:val="bottom"/>
            <w:hideMark/>
          </w:tcPr>
          <w:p w14:paraId="25406871" w14:textId="77777777" w:rsidR="001D462A" w:rsidRPr="009564D8" w:rsidRDefault="001D462A" w:rsidP="005E4628">
            <w:pPr>
              <w:jc w:val="center"/>
              <w:rPr>
                <w:rFonts w:eastAsia="Times New Roman"/>
                <w:color w:val="000000"/>
              </w:rPr>
            </w:pPr>
            <w:r w:rsidRPr="009564D8">
              <w:rPr>
                <w:rFonts w:eastAsia="Times New Roman"/>
                <w:color w:val="000000"/>
              </w:rPr>
              <w:t>152</w:t>
            </w:r>
          </w:p>
        </w:tc>
        <w:tc>
          <w:tcPr>
            <w:tcW w:w="1300" w:type="dxa"/>
            <w:tcBorders>
              <w:top w:val="nil"/>
              <w:left w:val="nil"/>
              <w:bottom w:val="nil"/>
              <w:right w:val="single" w:sz="4" w:space="0" w:color="auto"/>
            </w:tcBorders>
            <w:shd w:val="clear" w:color="auto" w:fill="auto"/>
            <w:noWrap/>
            <w:vAlign w:val="bottom"/>
            <w:hideMark/>
          </w:tcPr>
          <w:p w14:paraId="32F3734B" w14:textId="77777777" w:rsidR="001D462A" w:rsidRPr="009564D8" w:rsidRDefault="001D462A" w:rsidP="005E4628">
            <w:pPr>
              <w:jc w:val="center"/>
              <w:rPr>
                <w:rFonts w:eastAsia="Times New Roman"/>
                <w:color w:val="000000"/>
              </w:rPr>
            </w:pPr>
            <w:r w:rsidRPr="009564D8">
              <w:rPr>
                <w:rFonts w:eastAsia="Times New Roman"/>
                <w:color w:val="000000"/>
              </w:rPr>
              <w:t>1,488</w:t>
            </w:r>
          </w:p>
        </w:tc>
      </w:tr>
      <w:tr w:rsidR="001D462A" w:rsidRPr="009564D8" w14:paraId="0507446C"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10804115" w14:textId="77777777" w:rsidR="001D462A" w:rsidRPr="009564D8" w:rsidRDefault="001D462A" w:rsidP="005E4628">
            <w:pPr>
              <w:jc w:val="right"/>
              <w:rPr>
                <w:rFonts w:eastAsia="Times New Roman"/>
                <w:color w:val="000000"/>
              </w:rPr>
            </w:pPr>
            <w:r w:rsidRPr="009564D8">
              <w:rPr>
                <w:rFonts w:eastAsia="Times New Roman"/>
                <w:color w:val="000000"/>
              </w:rPr>
              <w:t>2011</w:t>
            </w:r>
          </w:p>
        </w:tc>
        <w:tc>
          <w:tcPr>
            <w:tcW w:w="1300" w:type="dxa"/>
            <w:tcBorders>
              <w:top w:val="nil"/>
              <w:left w:val="nil"/>
              <w:bottom w:val="nil"/>
              <w:right w:val="nil"/>
            </w:tcBorders>
            <w:shd w:val="clear" w:color="auto" w:fill="auto"/>
            <w:noWrap/>
            <w:vAlign w:val="bottom"/>
            <w:hideMark/>
          </w:tcPr>
          <w:p w14:paraId="234D6FF6" w14:textId="77777777" w:rsidR="001D462A" w:rsidRPr="009564D8" w:rsidRDefault="001D462A" w:rsidP="005E4628">
            <w:pPr>
              <w:jc w:val="center"/>
              <w:rPr>
                <w:rFonts w:eastAsia="Times New Roman"/>
                <w:color w:val="000000"/>
              </w:rPr>
            </w:pPr>
            <w:r w:rsidRPr="009564D8">
              <w:rPr>
                <w:rFonts w:eastAsia="Times New Roman"/>
                <w:color w:val="000000"/>
              </w:rPr>
              <w:t>272</w:t>
            </w:r>
          </w:p>
        </w:tc>
        <w:tc>
          <w:tcPr>
            <w:tcW w:w="1043" w:type="dxa"/>
            <w:tcBorders>
              <w:top w:val="nil"/>
              <w:left w:val="nil"/>
              <w:bottom w:val="nil"/>
              <w:right w:val="nil"/>
            </w:tcBorders>
            <w:shd w:val="clear" w:color="auto" w:fill="auto"/>
            <w:noWrap/>
            <w:vAlign w:val="bottom"/>
            <w:hideMark/>
          </w:tcPr>
          <w:p w14:paraId="6CCD0615" w14:textId="77777777" w:rsidR="001D462A" w:rsidRPr="009564D8" w:rsidRDefault="001D462A" w:rsidP="005E4628">
            <w:pPr>
              <w:jc w:val="center"/>
              <w:rPr>
                <w:rFonts w:eastAsia="Times New Roman"/>
                <w:color w:val="000000"/>
              </w:rPr>
            </w:pPr>
            <w:r w:rsidRPr="009564D8">
              <w:rPr>
                <w:rFonts w:eastAsia="Times New Roman"/>
                <w:color w:val="000000"/>
              </w:rPr>
              <w:t>105</w:t>
            </w:r>
          </w:p>
        </w:tc>
        <w:tc>
          <w:tcPr>
            <w:tcW w:w="989" w:type="dxa"/>
            <w:tcBorders>
              <w:top w:val="nil"/>
              <w:left w:val="nil"/>
              <w:bottom w:val="nil"/>
              <w:right w:val="nil"/>
            </w:tcBorders>
            <w:shd w:val="clear" w:color="auto" w:fill="auto"/>
            <w:noWrap/>
            <w:vAlign w:val="bottom"/>
            <w:hideMark/>
          </w:tcPr>
          <w:p w14:paraId="106F4C0B" w14:textId="77777777" w:rsidR="001D462A" w:rsidRPr="009564D8" w:rsidRDefault="001D462A" w:rsidP="005E4628">
            <w:pPr>
              <w:jc w:val="center"/>
              <w:rPr>
                <w:rFonts w:eastAsia="Times New Roman"/>
                <w:color w:val="000000"/>
              </w:rPr>
            </w:pPr>
            <w:r w:rsidRPr="009564D8">
              <w:rPr>
                <w:rFonts w:eastAsia="Times New Roman"/>
                <w:color w:val="000000"/>
              </w:rPr>
              <w:t>22</w:t>
            </w:r>
          </w:p>
        </w:tc>
        <w:tc>
          <w:tcPr>
            <w:tcW w:w="910" w:type="dxa"/>
            <w:tcBorders>
              <w:top w:val="nil"/>
              <w:left w:val="nil"/>
              <w:bottom w:val="nil"/>
              <w:right w:val="nil"/>
            </w:tcBorders>
            <w:shd w:val="clear" w:color="auto" w:fill="auto"/>
            <w:noWrap/>
            <w:vAlign w:val="bottom"/>
            <w:hideMark/>
          </w:tcPr>
          <w:p w14:paraId="18C4F194" w14:textId="77777777" w:rsidR="001D462A" w:rsidRPr="009564D8" w:rsidRDefault="001D462A" w:rsidP="005E4628">
            <w:pPr>
              <w:jc w:val="center"/>
              <w:rPr>
                <w:rFonts w:eastAsia="Times New Roman"/>
                <w:color w:val="000000"/>
              </w:rPr>
            </w:pPr>
            <w:r w:rsidRPr="009564D8">
              <w:rPr>
                <w:rFonts w:eastAsia="Times New Roman"/>
                <w:color w:val="000000"/>
              </w:rPr>
              <w:t>927</w:t>
            </w:r>
          </w:p>
        </w:tc>
        <w:tc>
          <w:tcPr>
            <w:tcW w:w="1240" w:type="dxa"/>
            <w:tcBorders>
              <w:top w:val="nil"/>
              <w:left w:val="nil"/>
              <w:bottom w:val="nil"/>
              <w:right w:val="nil"/>
            </w:tcBorders>
            <w:shd w:val="clear" w:color="auto" w:fill="auto"/>
            <w:noWrap/>
            <w:vAlign w:val="bottom"/>
            <w:hideMark/>
          </w:tcPr>
          <w:p w14:paraId="56747B5A" w14:textId="77777777" w:rsidR="001D462A" w:rsidRPr="009564D8" w:rsidRDefault="001D462A" w:rsidP="005E4628">
            <w:pPr>
              <w:jc w:val="center"/>
              <w:rPr>
                <w:rFonts w:eastAsia="Times New Roman"/>
                <w:color w:val="000000"/>
              </w:rPr>
            </w:pPr>
            <w:r w:rsidRPr="009564D8">
              <w:rPr>
                <w:rFonts w:eastAsia="Times New Roman"/>
                <w:color w:val="000000"/>
              </w:rPr>
              <w:t>164</w:t>
            </w:r>
          </w:p>
        </w:tc>
        <w:tc>
          <w:tcPr>
            <w:tcW w:w="1300" w:type="dxa"/>
            <w:tcBorders>
              <w:top w:val="nil"/>
              <w:left w:val="nil"/>
              <w:bottom w:val="nil"/>
              <w:right w:val="single" w:sz="4" w:space="0" w:color="auto"/>
            </w:tcBorders>
            <w:shd w:val="clear" w:color="auto" w:fill="auto"/>
            <w:noWrap/>
            <w:vAlign w:val="bottom"/>
            <w:hideMark/>
          </w:tcPr>
          <w:p w14:paraId="4DAD1B90" w14:textId="77777777" w:rsidR="001D462A" w:rsidRPr="009564D8" w:rsidRDefault="001D462A" w:rsidP="005E4628">
            <w:pPr>
              <w:jc w:val="center"/>
              <w:rPr>
                <w:rFonts w:eastAsia="Times New Roman"/>
                <w:color w:val="000000"/>
              </w:rPr>
            </w:pPr>
            <w:r w:rsidRPr="009564D8">
              <w:rPr>
                <w:rFonts w:eastAsia="Times New Roman"/>
                <w:color w:val="000000"/>
              </w:rPr>
              <w:t>1,490</w:t>
            </w:r>
          </w:p>
        </w:tc>
      </w:tr>
      <w:tr w:rsidR="001D462A" w:rsidRPr="009564D8" w14:paraId="5CD57A9F"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02D8A64D" w14:textId="77777777" w:rsidR="001D462A" w:rsidRPr="009564D8" w:rsidRDefault="001D462A" w:rsidP="005E4628">
            <w:pPr>
              <w:jc w:val="right"/>
              <w:rPr>
                <w:rFonts w:eastAsia="Times New Roman"/>
                <w:color w:val="000000"/>
              </w:rPr>
            </w:pPr>
            <w:r w:rsidRPr="009564D8">
              <w:rPr>
                <w:rFonts w:eastAsia="Times New Roman"/>
                <w:color w:val="000000"/>
              </w:rPr>
              <w:t>2012</w:t>
            </w:r>
          </w:p>
        </w:tc>
        <w:tc>
          <w:tcPr>
            <w:tcW w:w="1300" w:type="dxa"/>
            <w:tcBorders>
              <w:top w:val="nil"/>
              <w:left w:val="nil"/>
              <w:bottom w:val="nil"/>
              <w:right w:val="nil"/>
            </w:tcBorders>
            <w:shd w:val="clear" w:color="auto" w:fill="auto"/>
            <w:noWrap/>
            <w:vAlign w:val="bottom"/>
            <w:hideMark/>
          </w:tcPr>
          <w:p w14:paraId="4C707AE4" w14:textId="77777777" w:rsidR="001D462A" w:rsidRPr="009564D8" w:rsidRDefault="001D462A" w:rsidP="005E4628">
            <w:pPr>
              <w:jc w:val="center"/>
              <w:rPr>
                <w:rFonts w:eastAsia="Times New Roman"/>
                <w:color w:val="000000"/>
              </w:rPr>
            </w:pPr>
            <w:r w:rsidRPr="009564D8">
              <w:rPr>
                <w:rFonts w:eastAsia="Times New Roman"/>
                <w:color w:val="000000"/>
              </w:rPr>
              <w:t>253</w:t>
            </w:r>
          </w:p>
        </w:tc>
        <w:tc>
          <w:tcPr>
            <w:tcW w:w="1043" w:type="dxa"/>
            <w:tcBorders>
              <w:top w:val="nil"/>
              <w:left w:val="nil"/>
              <w:bottom w:val="nil"/>
              <w:right w:val="nil"/>
            </w:tcBorders>
            <w:shd w:val="clear" w:color="auto" w:fill="auto"/>
            <w:noWrap/>
            <w:vAlign w:val="bottom"/>
            <w:hideMark/>
          </w:tcPr>
          <w:p w14:paraId="12274909" w14:textId="77777777" w:rsidR="001D462A" w:rsidRPr="009564D8" w:rsidRDefault="001D462A" w:rsidP="005E4628">
            <w:pPr>
              <w:jc w:val="center"/>
              <w:rPr>
                <w:rFonts w:eastAsia="Times New Roman"/>
                <w:color w:val="000000"/>
              </w:rPr>
            </w:pPr>
            <w:r w:rsidRPr="009564D8">
              <w:rPr>
                <w:rFonts w:eastAsia="Times New Roman"/>
                <w:color w:val="000000"/>
              </w:rPr>
              <w:t>110</w:t>
            </w:r>
          </w:p>
        </w:tc>
        <w:tc>
          <w:tcPr>
            <w:tcW w:w="989" w:type="dxa"/>
            <w:tcBorders>
              <w:top w:val="nil"/>
              <w:left w:val="nil"/>
              <w:bottom w:val="nil"/>
              <w:right w:val="nil"/>
            </w:tcBorders>
            <w:shd w:val="clear" w:color="auto" w:fill="auto"/>
            <w:noWrap/>
            <w:vAlign w:val="bottom"/>
            <w:hideMark/>
          </w:tcPr>
          <w:p w14:paraId="08299E56" w14:textId="77777777" w:rsidR="001D462A" w:rsidRPr="009564D8" w:rsidRDefault="001D462A" w:rsidP="005E4628">
            <w:pPr>
              <w:jc w:val="center"/>
              <w:rPr>
                <w:rFonts w:eastAsia="Times New Roman"/>
                <w:color w:val="000000"/>
              </w:rPr>
            </w:pPr>
            <w:r w:rsidRPr="009564D8">
              <w:rPr>
                <w:rFonts w:eastAsia="Times New Roman"/>
                <w:color w:val="000000"/>
              </w:rPr>
              <w:t>22</w:t>
            </w:r>
          </w:p>
        </w:tc>
        <w:tc>
          <w:tcPr>
            <w:tcW w:w="910" w:type="dxa"/>
            <w:tcBorders>
              <w:top w:val="nil"/>
              <w:left w:val="nil"/>
              <w:bottom w:val="nil"/>
              <w:right w:val="nil"/>
            </w:tcBorders>
            <w:shd w:val="clear" w:color="auto" w:fill="auto"/>
            <w:noWrap/>
            <w:vAlign w:val="bottom"/>
            <w:hideMark/>
          </w:tcPr>
          <w:p w14:paraId="3FAC0855" w14:textId="77777777" w:rsidR="001D462A" w:rsidRPr="009564D8" w:rsidRDefault="001D462A" w:rsidP="005E4628">
            <w:pPr>
              <w:jc w:val="center"/>
              <w:rPr>
                <w:rFonts w:eastAsia="Times New Roman"/>
                <w:color w:val="000000"/>
              </w:rPr>
            </w:pPr>
            <w:r w:rsidRPr="009564D8">
              <w:rPr>
                <w:rFonts w:eastAsia="Times New Roman"/>
                <w:color w:val="000000"/>
              </w:rPr>
              <w:t>937</w:t>
            </w:r>
          </w:p>
        </w:tc>
        <w:tc>
          <w:tcPr>
            <w:tcW w:w="1240" w:type="dxa"/>
            <w:tcBorders>
              <w:top w:val="nil"/>
              <w:left w:val="nil"/>
              <w:bottom w:val="nil"/>
              <w:right w:val="nil"/>
            </w:tcBorders>
            <w:shd w:val="clear" w:color="auto" w:fill="auto"/>
            <w:noWrap/>
            <w:vAlign w:val="bottom"/>
            <w:hideMark/>
          </w:tcPr>
          <w:p w14:paraId="45C87C78" w14:textId="77777777" w:rsidR="001D462A" w:rsidRPr="009564D8" w:rsidRDefault="001D462A" w:rsidP="005E4628">
            <w:pPr>
              <w:jc w:val="center"/>
              <w:rPr>
                <w:rFonts w:eastAsia="Times New Roman"/>
                <w:color w:val="000000"/>
              </w:rPr>
            </w:pPr>
            <w:r w:rsidRPr="009564D8">
              <w:rPr>
                <w:rFonts w:eastAsia="Times New Roman"/>
                <w:color w:val="000000"/>
              </w:rPr>
              <w:t>157</w:t>
            </w:r>
          </w:p>
        </w:tc>
        <w:tc>
          <w:tcPr>
            <w:tcW w:w="1300" w:type="dxa"/>
            <w:tcBorders>
              <w:top w:val="nil"/>
              <w:left w:val="nil"/>
              <w:bottom w:val="nil"/>
              <w:right w:val="single" w:sz="4" w:space="0" w:color="auto"/>
            </w:tcBorders>
            <w:shd w:val="clear" w:color="auto" w:fill="auto"/>
            <w:noWrap/>
            <w:vAlign w:val="bottom"/>
            <w:hideMark/>
          </w:tcPr>
          <w:p w14:paraId="375BEE65" w14:textId="77777777" w:rsidR="001D462A" w:rsidRPr="009564D8" w:rsidRDefault="001D462A" w:rsidP="005E4628">
            <w:pPr>
              <w:jc w:val="center"/>
              <w:rPr>
                <w:rFonts w:eastAsia="Times New Roman"/>
                <w:color w:val="000000"/>
              </w:rPr>
            </w:pPr>
            <w:r w:rsidRPr="009564D8">
              <w:rPr>
                <w:rFonts w:eastAsia="Times New Roman"/>
                <w:color w:val="000000"/>
              </w:rPr>
              <w:t>1,479</w:t>
            </w:r>
          </w:p>
        </w:tc>
      </w:tr>
      <w:tr w:rsidR="001D462A" w:rsidRPr="009564D8" w14:paraId="55F331D9"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04CE0F1D" w14:textId="77777777" w:rsidR="001D462A" w:rsidRPr="009564D8" w:rsidRDefault="001D462A" w:rsidP="005E4628">
            <w:pPr>
              <w:jc w:val="right"/>
              <w:rPr>
                <w:rFonts w:eastAsia="Times New Roman"/>
                <w:color w:val="000000"/>
              </w:rPr>
            </w:pPr>
            <w:r w:rsidRPr="009564D8">
              <w:rPr>
                <w:rFonts w:eastAsia="Times New Roman"/>
                <w:color w:val="000000"/>
              </w:rPr>
              <w:t>2013</w:t>
            </w:r>
          </w:p>
        </w:tc>
        <w:tc>
          <w:tcPr>
            <w:tcW w:w="1300" w:type="dxa"/>
            <w:tcBorders>
              <w:top w:val="nil"/>
              <w:left w:val="nil"/>
              <w:bottom w:val="nil"/>
              <w:right w:val="nil"/>
            </w:tcBorders>
            <w:shd w:val="clear" w:color="auto" w:fill="auto"/>
            <w:noWrap/>
            <w:vAlign w:val="bottom"/>
            <w:hideMark/>
          </w:tcPr>
          <w:p w14:paraId="70268DD8" w14:textId="77777777" w:rsidR="001D462A" w:rsidRPr="009564D8" w:rsidRDefault="001D462A" w:rsidP="005E4628">
            <w:pPr>
              <w:jc w:val="center"/>
              <w:rPr>
                <w:rFonts w:eastAsia="Times New Roman"/>
                <w:color w:val="000000"/>
              </w:rPr>
            </w:pPr>
            <w:r w:rsidRPr="009564D8">
              <w:rPr>
                <w:rFonts w:eastAsia="Times New Roman"/>
                <w:color w:val="000000"/>
              </w:rPr>
              <w:t>246</w:t>
            </w:r>
          </w:p>
        </w:tc>
        <w:tc>
          <w:tcPr>
            <w:tcW w:w="1043" w:type="dxa"/>
            <w:tcBorders>
              <w:top w:val="nil"/>
              <w:left w:val="nil"/>
              <w:bottom w:val="nil"/>
              <w:right w:val="nil"/>
            </w:tcBorders>
            <w:shd w:val="clear" w:color="auto" w:fill="auto"/>
            <w:noWrap/>
            <w:vAlign w:val="bottom"/>
            <w:hideMark/>
          </w:tcPr>
          <w:p w14:paraId="121C8E29" w14:textId="77777777" w:rsidR="001D462A" w:rsidRPr="009564D8" w:rsidRDefault="001D462A" w:rsidP="005E4628">
            <w:pPr>
              <w:jc w:val="center"/>
              <w:rPr>
                <w:rFonts w:eastAsia="Times New Roman"/>
                <w:color w:val="000000"/>
              </w:rPr>
            </w:pPr>
            <w:r w:rsidRPr="009564D8">
              <w:rPr>
                <w:rFonts w:eastAsia="Times New Roman"/>
                <w:color w:val="000000"/>
              </w:rPr>
              <w:t>127</w:t>
            </w:r>
          </w:p>
        </w:tc>
        <w:tc>
          <w:tcPr>
            <w:tcW w:w="989" w:type="dxa"/>
            <w:tcBorders>
              <w:top w:val="nil"/>
              <w:left w:val="nil"/>
              <w:bottom w:val="nil"/>
              <w:right w:val="nil"/>
            </w:tcBorders>
            <w:shd w:val="clear" w:color="auto" w:fill="auto"/>
            <w:noWrap/>
            <w:vAlign w:val="bottom"/>
            <w:hideMark/>
          </w:tcPr>
          <w:p w14:paraId="6C866394" w14:textId="77777777" w:rsidR="001D462A" w:rsidRPr="009564D8" w:rsidRDefault="001D462A" w:rsidP="005E4628">
            <w:pPr>
              <w:jc w:val="center"/>
              <w:rPr>
                <w:rFonts w:eastAsia="Times New Roman"/>
                <w:color w:val="000000"/>
              </w:rPr>
            </w:pPr>
            <w:r w:rsidRPr="009564D8">
              <w:rPr>
                <w:rFonts w:eastAsia="Times New Roman"/>
                <w:color w:val="000000"/>
              </w:rPr>
              <w:t>24</w:t>
            </w:r>
          </w:p>
        </w:tc>
        <w:tc>
          <w:tcPr>
            <w:tcW w:w="910" w:type="dxa"/>
            <w:tcBorders>
              <w:top w:val="nil"/>
              <w:left w:val="nil"/>
              <w:bottom w:val="nil"/>
              <w:right w:val="nil"/>
            </w:tcBorders>
            <w:shd w:val="clear" w:color="auto" w:fill="auto"/>
            <w:noWrap/>
            <w:vAlign w:val="bottom"/>
            <w:hideMark/>
          </w:tcPr>
          <w:p w14:paraId="7AA716CE" w14:textId="77777777" w:rsidR="001D462A" w:rsidRPr="009564D8" w:rsidRDefault="001D462A" w:rsidP="005E4628">
            <w:pPr>
              <w:jc w:val="center"/>
              <w:rPr>
                <w:rFonts w:eastAsia="Times New Roman"/>
                <w:color w:val="000000"/>
              </w:rPr>
            </w:pPr>
            <w:r w:rsidRPr="009564D8">
              <w:rPr>
                <w:rFonts w:eastAsia="Times New Roman"/>
                <w:color w:val="000000"/>
              </w:rPr>
              <w:t>884</w:t>
            </w:r>
          </w:p>
        </w:tc>
        <w:tc>
          <w:tcPr>
            <w:tcW w:w="1240" w:type="dxa"/>
            <w:tcBorders>
              <w:top w:val="nil"/>
              <w:left w:val="nil"/>
              <w:bottom w:val="nil"/>
              <w:right w:val="nil"/>
            </w:tcBorders>
            <w:shd w:val="clear" w:color="auto" w:fill="auto"/>
            <w:noWrap/>
            <w:vAlign w:val="bottom"/>
            <w:hideMark/>
          </w:tcPr>
          <w:p w14:paraId="7722C85B" w14:textId="77777777" w:rsidR="001D462A" w:rsidRPr="009564D8" w:rsidRDefault="001D462A" w:rsidP="005E4628">
            <w:pPr>
              <w:jc w:val="center"/>
              <w:rPr>
                <w:rFonts w:eastAsia="Times New Roman"/>
                <w:color w:val="000000"/>
              </w:rPr>
            </w:pPr>
            <w:r w:rsidRPr="009564D8">
              <w:rPr>
                <w:rFonts w:eastAsia="Times New Roman"/>
                <w:color w:val="000000"/>
              </w:rPr>
              <w:t>151</w:t>
            </w:r>
          </w:p>
        </w:tc>
        <w:tc>
          <w:tcPr>
            <w:tcW w:w="1300" w:type="dxa"/>
            <w:tcBorders>
              <w:top w:val="nil"/>
              <w:left w:val="nil"/>
              <w:bottom w:val="nil"/>
              <w:right w:val="single" w:sz="4" w:space="0" w:color="auto"/>
            </w:tcBorders>
            <w:shd w:val="clear" w:color="auto" w:fill="auto"/>
            <w:noWrap/>
            <w:vAlign w:val="bottom"/>
            <w:hideMark/>
          </w:tcPr>
          <w:p w14:paraId="0C6D3E14" w14:textId="77777777" w:rsidR="001D462A" w:rsidRPr="009564D8" w:rsidRDefault="001D462A" w:rsidP="005E4628">
            <w:pPr>
              <w:jc w:val="center"/>
              <w:rPr>
                <w:rFonts w:eastAsia="Times New Roman"/>
                <w:color w:val="000000"/>
              </w:rPr>
            </w:pPr>
            <w:r w:rsidRPr="009564D8">
              <w:rPr>
                <w:rFonts w:eastAsia="Times New Roman"/>
                <w:color w:val="000000"/>
              </w:rPr>
              <w:t>1,432</w:t>
            </w:r>
          </w:p>
        </w:tc>
      </w:tr>
      <w:tr w:rsidR="001D462A" w:rsidRPr="009564D8" w14:paraId="76F3716B"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6DCC2E97" w14:textId="77777777" w:rsidR="001D462A" w:rsidRPr="009564D8" w:rsidRDefault="001D462A" w:rsidP="005E4628">
            <w:pPr>
              <w:jc w:val="right"/>
              <w:rPr>
                <w:rFonts w:eastAsia="Times New Roman"/>
                <w:color w:val="000000"/>
              </w:rPr>
            </w:pPr>
            <w:r w:rsidRPr="009564D8">
              <w:rPr>
                <w:rFonts w:eastAsia="Times New Roman"/>
                <w:color w:val="000000"/>
              </w:rPr>
              <w:t>2014</w:t>
            </w:r>
          </w:p>
        </w:tc>
        <w:tc>
          <w:tcPr>
            <w:tcW w:w="1300" w:type="dxa"/>
            <w:tcBorders>
              <w:top w:val="nil"/>
              <w:left w:val="nil"/>
              <w:bottom w:val="nil"/>
              <w:right w:val="nil"/>
            </w:tcBorders>
            <w:shd w:val="clear" w:color="auto" w:fill="auto"/>
            <w:noWrap/>
            <w:vAlign w:val="bottom"/>
            <w:hideMark/>
          </w:tcPr>
          <w:p w14:paraId="4D24521D" w14:textId="77777777" w:rsidR="001D462A" w:rsidRPr="009564D8" w:rsidRDefault="001D462A" w:rsidP="005E4628">
            <w:pPr>
              <w:jc w:val="center"/>
              <w:rPr>
                <w:rFonts w:eastAsia="Times New Roman"/>
                <w:color w:val="000000"/>
              </w:rPr>
            </w:pPr>
            <w:r w:rsidRPr="009564D8">
              <w:rPr>
                <w:rFonts w:eastAsia="Times New Roman"/>
                <w:color w:val="000000"/>
              </w:rPr>
              <w:t>241</w:t>
            </w:r>
          </w:p>
        </w:tc>
        <w:tc>
          <w:tcPr>
            <w:tcW w:w="1043" w:type="dxa"/>
            <w:tcBorders>
              <w:top w:val="nil"/>
              <w:left w:val="nil"/>
              <w:bottom w:val="nil"/>
              <w:right w:val="nil"/>
            </w:tcBorders>
            <w:shd w:val="clear" w:color="auto" w:fill="auto"/>
            <w:noWrap/>
            <w:vAlign w:val="bottom"/>
            <w:hideMark/>
          </w:tcPr>
          <w:p w14:paraId="056EF4BC" w14:textId="77777777" w:rsidR="001D462A" w:rsidRPr="009564D8" w:rsidRDefault="001D462A" w:rsidP="005E4628">
            <w:pPr>
              <w:jc w:val="center"/>
              <w:rPr>
                <w:rFonts w:eastAsia="Times New Roman"/>
                <w:color w:val="000000"/>
              </w:rPr>
            </w:pPr>
            <w:r w:rsidRPr="009564D8">
              <w:rPr>
                <w:rFonts w:eastAsia="Times New Roman"/>
                <w:color w:val="000000"/>
              </w:rPr>
              <w:t>134</w:t>
            </w:r>
          </w:p>
        </w:tc>
        <w:tc>
          <w:tcPr>
            <w:tcW w:w="989" w:type="dxa"/>
            <w:tcBorders>
              <w:top w:val="nil"/>
              <w:left w:val="nil"/>
              <w:bottom w:val="nil"/>
              <w:right w:val="nil"/>
            </w:tcBorders>
            <w:shd w:val="clear" w:color="auto" w:fill="auto"/>
            <w:noWrap/>
            <w:vAlign w:val="bottom"/>
            <w:hideMark/>
          </w:tcPr>
          <w:p w14:paraId="0CAF8DBE" w14:textId="77777777" w:rsidR="001D462A" w:rsidRPr="009564D8" w:rsidRDefault="001D462A" w:rsidP="005E4628">
            <w:pPr>
              <w:jc w:val="center"/>
              <w:rPr>
                <w:rFonts w:eastAsia="Times New Roman"/>
                <w:color w:val="000000"/>
              </w:rPr>
            </w:pPr>
            <w:r w:rsidRPr="009564D8">
              <w:rPr>
                <w:rFonts w:eastAsia="Times New Roman"/>
                <w:color w:val="000000"/>
              </w:rPr>
              <w:t>28</w:t>
            </w:r>
          </w:p>
        </w:tc>
        <w:tc>
          <w:tcPr>
            <w:tcW w:w="910" w:type="dxa"/>
            <w:tcBorders>
              <w:top w:val="nil"/>
              <w:left w:val="nil"/>
              <w:bottom w:val="nil"/>
              <w:right w:val="nil"/>
            </w:tcBorders>
            <w:shd w:val="clear" w:color="auto" w:fill="auto"/>
            <w:noWrap/>
            <w:vAlign w:val="bottom"/>
            <w:hideMark/>
          </w:tcPr>
          <w:p w14:paraId="45DD6367" w14:textId="77777777" w:rsidR="001D462A" w:rsidRPr="009564D8" w:rsidRDefault="001D462A" w:rsidP="005E4628">
            <w:pPr>
              <w:jc w:val="center"/>
              <w:rPr>
                <w:rFonts w:eastAsia="Times New Roman"/>
                <w:color w:val="000000"/>
              </w:rPr>
            </w:pPr>
            <w:r w:rsidRPr="009564D8">
              <w:rPr>
                <w:rFonts w:eastAsia="Times New Roman"/>
                <w:color w:val="000000"/>
              </w:rPr>
              <w:t>878</w:t>
            </w:r>
          </w:p>
        </w:tc>
        <w:tc>
          <w:tcPr>
            <w:tcW w:w="1240" w:type="dxa"/>
            <w:tcBorders>
              <w:top w:val="nil"/>
              <w:left w:val="nil"/>
              <w:bottom w:val="nil"/>
              <w:right w:val="nil"/>
            </w:tcBorders>
            <w:shd w:val="clear" w:color="auto" w:fill="auto"/>
            <w:noWrap/>
            <w:vAlign w:val="bottom"/>
            <w:hideMark/>
          </w:tcPr>
          <w:p w14:paraId="593B34CB" w14:textId="77777777" w:rsidR="001D462A" w:rsidRPr="009564D8" w:rsidRDefault="001D462A" w:rsidP="005E4628">
            <w:pPr>
              <w:jc w:val="center"/>
              <w:rPr>
                <w:rFonts w:eastAsia="Times New Roman"/>
                <w:color w:val="000000"/>
              </w:rPr>
            </w:pPr>
            <w:r w:rsidRPr="009564D8">
              <w:rPr>
                <w:rFonts w:eastAsia="Times New Roman"/>
                <w:color w:val="000000"/>
              </w:rPr>
              <w:t>146</w:t>
            </w:r>
          </w:p>
        </w:tc>
        <w:tc>
          <w:tcPr>
            <w:tcW w:w="1300" w:type="dxa"/>
            <w:tcBorders>
              <w:top w:val="nil"/>
              <w:left w:val="nil"/>
              <w:bottom w:val="nil"/>
              <w:right w:val="single" w:sz="4" w:space="0" w:color="auto"/>
            </w:tcBorders>
            <w:shd w:val="clear" w:color="auto" w:fill="auto"/>
            <w:noWrap/>
            <w:vAlign w:val="bottom"/>
            <w:hideMark/>
          </w:tcPr>
          <w:p w14:paraId="4F65296F" w14:textId="77777777" w:rsidR="001D462A" w:rsidRPr="009564D8" w:rsidRDefault="001D462A" w:rsidP="005E4628">
            <w:pPr>
              <w:jc w:val="center"/>
              <w:rPr>
                <w:rFonts w:eastAsia="Times New Roman"/>
                <w:color w:val="000000"/>
              </w:rPr>
            </w:pPr>
            <w:r w:rsidRPr="009564D8">
              <w:rPr>
                <w:rFonts w:eastAsia="Times New Roman"/>
                <w:color w:val="000000"/>
              </w:rPr>
              <w:t>1,427</w:t>
            </w:r>
          </w:p>
        </w:tc>
      </w:tr>
      <w:tr w:rsidR="001D462A" w:rsidRPr="009564D8" w14:paraId="5EEA1D07"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74531DDD" w14:textId="77777777" w:rsidR="001D462A" w:rsidRPr="009564D8" w:rsidRDefault="001D462A" w:rsidP="005E4628">
            <w:pPr>
              <w:jc w:val="right"/>
              <w:rPr>
                <w:rFonts w:eastAsia="Times New Roman"/>
                <w:color w:val="000000"/>
              </w:rPr>
            </w:pPr>
            <w:r w:rsidRPr="009564D8">
              <w:rPr>
                <w:rFonts w:eastAsia="Times New Roman"/>
                <w:color w:val="000000"/>
              </w:rPr>
              <w:t>2015</w:t>
            </w:r>
          </w:p>
        </w:tc>
        <w:tc>
          <w:tcPr>
            <w:tcW w:w="1300" w:type="dxa"/>
            <w:tcBorders>
              <w:top w:val="nil"/>
              <w:left w:val="nil"/>
              <w:bottom w:val="nil"/>
              <w:right w:val="nil"/>
            </w:tcBorders>
            <w:shd w:val="clear" w:color="auto" w:fill="auto"/>
            <w:noWrap/>
            <w:vAlign w:val="bottom"/>
            <w:hideMark/>
          </w:tcPr>
          <w:p w14:paraId="33AD9B33" w14:textId="77777777" w:rsidR="001D462A" w:rsidRPr="009564D8" w:rsidRDefault="001D462A" w:rsidP="005E4628">
            <w:pPr>
              <w:jc w:val="center"/>
              <w:rPr>
                <w:rFonts w:eastAsia="Times New Roman"/>
                <w:color w:val="000000"/>
              </w:rPr>
            </w:pPr>
            <w:r w:rsidRPr="009564D8">
              <w:rPr>
                <w:rFonts w:eastAsia="Times New Roman"/>
                <w:color w:val="000000"/>
              </w:rPr>
              <w:t>262</w:t>
            </w:r>
          </w:p>
        </w:tc>
        <w:tc>
          <w:tcPr>
            <w:tcW w:w="1043" w:type="dxa"/>
            <w:tcBorders>
              <w:top w:val="nil"/>
              <w:left w:val="nil"/>
              <w:bottom w:val="nil"/>
              <w:right w:val="nil"/>
            </w:tcBorders>
            <w:shd w:val="clear" w:color="auto" w:fill="auto"/>
            <w:noWrap/>
            <w:vAlign w:val="bottom"/>
            <w:hideMark/>
          </w:tcPr>
          <w:p w14:paraId="2627CD5E" w14:textId="77777777" w:rsidR="001D462A" w:rsidRPr="009564D8" w:rsidRDefault="001D462A" w:rsidP="005E4628">
            <w:pPr>
              <w:jc w:val="center"/>
              <w:rPr>
                <w:rFonts w:eastAsia="Times New Roman"/>
                <w:color w:val="000000"/>
              </w:rPr>
            </w:pPr>
            <w:r w:rsidRPr="009564D8">
              <w:rPr>
                <w:rFonts w:eastAsia="Times New Roman"/>
                <w:color w:val="000000"/>
              </w:rPr>
              <w:t>157</w:t>
            </w:r>
          </w:p>
        </w:tc>
        <w:tc>
          <w:tcPr>
            <w:tcW w:w="989" w:type="dxa"/>
            <w:tcBorders>
              <w:top w:val="nil"/>
              <w:left w:val="nil"/>
              <w:bottom w:val="nil"/>
              <w:right w:val="nil"/>
            </w:tcBorders>
            <w:shd w:val="clear" w:color="auto" w:fill="auto"/>
            <w:noWrap/>
            <w:vAlign w:val="bottom"/>
            <w:hideMark/>
          </w:tcPr>
          <w:p w14:paraId="5FFE60D2" w14:textId="77777777" w:rsidR="001D462A" w:rsidRPr="009564D8" w:rsidRDefault="001D462A" w:rsidP="005E4628">
            <w:pPr>
              <w:jc w:val="center"/>
              <w:rPr>
                <w:rFonts w:eastAsia="Times New Roman"/>
                <w:color w:val="000000"/>
              </w:rPr>
            </w:pPr>
            <w:r w:rsidRPr="009564D8">
              <w:rPr>
                <w:rFonts w:eastAsia="Times New Roman"/>
                <w:color w:val="000000"/>
              </w:rPr>
              <w:t>32</w:t>
            </w:r>
          </w:p>
        </w:tc>
        <w:tc>
          <w:tcPr>
            <w:tcW w:w="910" w:type="dxa"/>
            <w:tcBorders>
              <w:top w:val="nil"/>
              <w:left w:val="nil"/>
              <w:bottom w:val="nil"/>
              <w:right w:val="nil"/>
            </w:tcBorders>
            <w:shd w:val="clear" w:color="auto" w:fill="auto"/>
            <w:noWrap/>
            <w:vAlign w:val="bottom"/>
            <w:hideMark/>
          </w:tcPr>
          <w:p w14:paraId="3CD531AE" w14:textId="77777777" w:rsidR="001D462A" w:rsidRPr="009564D8" w:rsidRDefault="001D462A" w:rsidP="005E4628">
            <w:pPr>
              <w:jc w:val="center"/>
              <w:rPr>
                <w:rFonts w:eastAsia="Times New Roman"/>
                <w:color w:val="000000"/>
              </w:rPr>
            </w:pPr>
            <w:r w:rsidRPr="009564D8">
              <w:rPr>
                <w:rFonts w:eastAsia="Times New Roman"/>
                <w:color w:val="000000"/>
              </w:rPr>
              <w:t>886</w:t>
            </w:r>
          </w:p>
        </w:tc>
        <w:tc>
          <w:tcPr>
            <w:tcW w:w="1240" w:type="dxa"/>
            <w:tcBorders>
              <w:top w:val="nil"/>
              <w:left w:val="nil"/>
              <w:bottom w:val="nil"/>
              <w:right w:val="nil"/>
            </w:tcBorders>
            <w:shd w:val="clear" w:color="auto" w:fill="auto"/>
            <w:noWrap/>
            <w:vAlign w:val="bottom"/>
            <w:hideMark/>
          </w:tcPr>
          <w:p w14:paraId="59DFAE6F" w14:textId="77777777" w:rsidR="001D462A" w:rsidRPr="009564D8" w:rsidRDefault="001D462A" w:rsidP="005E4628">
            <w:pPr>
              <w:jc w:val="center"/>
              <w:rPr>
                <w:rFonts w:eastAsia="Times New Roman"/>
                <w:color w:val="000000"/>
              </w:rPr>
            </w:pPr>
            <w:r w:rsidRPr="009564D8">
              <w:rPr>
                <w:rFonts w:eastAsia="Times New Roman"/>
                <w:color w:val="000000"/>
              </w:rPr>
              <w:t>132</w:t>
            </w:r>
          </w:p>
        </w:tc>
        <w:tc>
          <w:tcPr>
            <w:tcW w:w="1300" w:type="dxa"/>
            <w:tcBorders>
              <w:top w:val="nil"/>
              <w:left w:val="nil"/>
              <w:bottom w:val="nil"/>
              <w:right w:val="single" w:sz="4" w:space="0" w:color="auto"/>
            </w:tcBorders>
            <w:shd w:val="clear" w:color="auto" w:fill="auto"/>
            <w:noWrap/>
            <w:vAlign w:val="bottom"/>
            <w:hideMark/>
          </w:tcPr>
          <w:p w14:paraId="7533CA70" w14:textId="77777777" w:rsidR="001D462A" w:rsidRPr="009564D8" w:rsidRDefault="001D462A" w:rsidP="005E4628">
            <w:pPr>
              <w:jc w:val="center"/>
              <w:rPr>
                <w:rFonts w:eastAsia="Times New Roman"/>
                <w:color w:val="000000"/>
              </w:rPr>
            </w:pPr>
            <w:r w:rsidRPr="009564D8">
              <w:rPr>
                <w:rFonts w:eastAsia="Times New Roman"/>
                <w:color w:val="000000"/>
              </w:rPr>
              <w:t>1,469</w:t>
            </w:r>
          </w:p>
        </w:tc>
      </w:tr>
      <w:tr w:rsidR="001D462A" w:rsidRPr="009564D8" w14:paraId="252C72E0" w14:textId="77777777" w:rsidTr="005E4628">
        <w:trPr>
          <w:trHeight w:val="300"/>
        </w:trPr>
        <w:tc>
          <w:tcPr>
            <w:tcW w:w="820" w:type="dxa"/>
            <w:tcBorders>
              <w:top w:val="nil"/>
              <w:left w:val="single" w:sz="4" w:space="0" w:color="auto"/>
              <w:bottom w:val="single" w:sz="4" w:space="0" w:color="auto"/>
              <w:right w:val="single" w:sz="4" w:space="0" w:color="auto"/>
            </w:tcBorders>
            <w:shd w:val="clear" w:color="000000" w:fill="DCE6F1"/>
            <w:noWrap/>
            <w:vAlign w:val="bottom"/>
          </w:tcPr>
          <w:p w14:paraId="56687693" w14:textId="77777777" w:rsidR="001D462A" w:rsidRPr="009564D8" w:rsidRDefault="001D462A" w:rsidP="005E4628">
            <w:pPr>
              <w:jc w:val="right"/>
              <w:rPr>
                <w:rFonts w:eastAsia="Times New Roman"/>
                <w:color w:val="000000"/>
              </w:rPr>
            </w:pPr>
            <w:r>
              <w:rPr>
                <w:rFonts w:eastAsia="Times New Roman"/>
                <w:color w:val="000000"/>
              </w:rPr>
              <w:t>2016</w:t>
            </w:r>
          </w:p>
        </w:tc>
        <w:tc>
          <w:tcPr>
            <w:tcW w:w="1300" w:type="dxa"/>
            <w:tcBorders>
              <w:top w:val="nil"/>
              <w:left w:val="nil"/>
              <w:bottom w:val="single" w:sz="4" w:space="0" w:color="auto"/>
              <w:right w:val="nil"/>
            </w:tcBorders>
            <w:shd w:val="clear" w:color="auto" w:fill="auto"/>
            <w:noWrap/>
            <w:vAlign w:val="bottom"/>
          </w:tcPr>
          <w:p w14:paraId="0099C7DD" w14:textId="77777777" w:rsidR="001D462A" w:rsidRPr="009564D8" w:rsidRDefault="001D462A" w:rsidP="005E4628">
            <w:pPr>
              <w:jc w:val="center"/>
              <w:rPr>
                <w:rFonts w:eastAsia="Times New Roman"/>
                <w:color w:val="000000"/>
              </w:rPr>
            </w:pPr>
            <w:r>
              <w:rPr>
                <w:rFonts w:eastAsia="Times New Roman"/>
                <w:color w:val="000000"/>
              </w:rPr>
              <w:t>286</w:t>
            </w:r>
          </w:p>
        </w:tc>
        <w:tc>
          <w:tcPr>
            <w:tcW w:w="1043" w:type="dxa"/>
            <w:tcBorders>
              <w:top w:val="nil"/>
              <w:left w:val="nil"/>
              <w:bottom w:val="single" w:sz="4" w:space="0" w:color="auto"/>
              <w:right w:val="nil"/>
            </w:tcBorders>
            <w:shd w:val="clear" w:color="auto" w:fill="auto"/>
            <w:noWrap/>
            <w:vAlign w:val="bottom"/>
          </w:tcPr>
          <w:p w14:paraId="26951053" w14:textId="77777777" w:rsidR="001D462A" w:rsidRPr="009564D8" w:rsidRDefault="001D462A" w:rsidP="005E4628">
            <w:pPr>
              <w:jc w:val="center"/>
              <w:rPr>
                <w:rFonts w:eastAsia="Times New Roman"/>
                <w:color w:val="000000"/>
              </w:rPr>
            </w:pPr>
            <w:r>
              <w:rPr>
                <w:rFonts w:eastAsia="Times New Roman"/>
                <w:color w:val="000000"/>
              </w:rPr>
              <w:t>169</w:t>
            </w:r>
          </w:p>
        </w:tc>
        <w:tc>
          <w:tcPr>
            <w:tcW w:w="989" w:type="dxa"/>
            <w:tcBorders>
              <w:top w:val="nil"/>
              <w:left w:val="nil"/>
              <w:bottom w:val="single" w:sz="4" w:space="0" w:color="auto"/>
              <w:right w:val="nil"/>
            </w:tcBorders>
            <w:shd w:val="clear" w:color="auto" w:fill="auto"/>
            <w:noWrap/>
            <w:vAlign w:val="bottom"/>
          </w:tcPr>
          <w:p w14:paraId="3FA00BFB" w14:textId="77777777" w:rsidR="001D462A" w:rsidRPr="009564D8" w:rsidRDefault="001D462A" w:rsidP="005E4628">
            <w:pPr>
              <w:jc w:val="center"/>
              <w:rPr>
                <w:rFonts w:eastAsia="Times New Roman"/>
                <w:color w:val="000000"/>
              </w:rPr>
            </w:pPr>
            <w:r>
              <w:rPr>
                <w:rFonts w:eastAsia="Times New Roman"/>
                <w:color w:val="000000"/>
              </w:rPr>
              <w:t>49</w:t>
            </w:r>
          </w:p>
        </w:tc>
        <w:tc>
          <w:tcPr>
            <w:tcW w:w="910" w:type="dxa"/>
            <w:tcBorders>
              <w:top w:val="nil"/>
              <w:left w:val="nil"/>
              <w:bottom w:val="single" w:sz="4" w:space="0" w:color="auto"/>
              <w:right w:val="nil"/>
            </w:tcBorders>
            <w:shd w:val="clear" w:color="auto" w:fill="auto"/>
            <w:noWrap/>
            <w:vAlign w:val="bottom"/>
          </w:tcPr>
          <w:p w14:paraId="79F87AA1" w14:textId="77777777" w:rsidR="001D462A" w:rsidRPr="009564D8" w:rsidRDefault="001D462A" w:rsidP="005E4628">
            <w:pPr>
              <w:jc w:val="center"/>
              <w:rPr>
                <w:rFonts w:eastAsia="Times New Roman"/>
                <w:color w:val="000000"/>
              </w:rPr>
            </w:pPr>
            <w:r>
              <w:rPr>
                <w:rFonts w:eastAsia="Times New Roman"/>
                <w:color w:val="000000"/>
              </w:rPr>
              <w:t>899</w:t>
            </w:r>
          </w:p>
        </w:tc>
        <w:tc>
          <w:tcPr>
            <w:tcW w:w="1240" w:type="dxa"/>
            <w:tcBorders>
              <w:top w:val="nil"/>
              <w:left w:val="nil"/>
              <w:bottom w:val="single" w:sz="4" w:space="0" w:color="auto"/>
              <w:right w:val="nil"/>
            </w:tcBorders>
            <w:shd w:val="clear" w:color="auto" w:fill="auto"/>
            <w:noWrap/>
            <w:vAlign w:val="bottom"/>
          </w:tcPr>
          <w:p w14:paraId="4C855DEF" w14:textId="77777777" w:rsidR="001D462A" w:rsidRPr="009564D8" w:rsidRDefault="001D462A" w:rsidP="005E4628">
            <w:pPr>
              <w:jc w:val="center"/>
              <w:rPr>
                <w:rFonts w:eastAsia="Times New Roman"/>
                <w:color w:val="000000"/>
              </w:rPr>
            </w:pPr>
            <w:r>
              <w:rPr>
                <w:rFonts w:eastAsia="Times New Roman"/>
                <w:color w:val="000000"/>
              </w:rPr>
              <w:t>140</w:t>
            </w:r>
          </w:p>
        </w:tc>
        <w:tc>
          <w:tcPr>
            <w:tcW w:w="1300" w:type="dxa"/>
            <w:tcBorders>
              <w:top w:val="nil"/>
              <w:left w:val="nil"/>
              <w:bottom w:val="single" w:sz="4" w:space="0" w:color="auto"/>
              <w:right w:val="single" w:sz="4" w:space="0" w:color="auto"/>
            </w:tcBorders>
            <w:shd w:val="clear" w:color="auto" w:fill="auto"/>
            <w:noWrap/>
            <w:vAlign w:val="bottom"/>
          </w:tcPr>
          <w:p w14:paraId="337185F2" w14:textId="77777777" w:rsidR="001D462A" w:rsidRPr="009564D8" w:rsidRDefault="001D462A" w:rsidP="005E4628">
            <w:pPr>
              <w:jc w:val="center"/>
              <w:rPr>
                <w:rFonts w:eastAsia="Times New Roman"/>
                <w:color w:val="000000"/>
              </w:rPr>
            </w:pPr>
            <w:r>
              <w:rPr>
                <w:rFonts w:eastAsia="Times New Roman"/>
                <w:color w:val="000000"/>
              </w:rPr>
              <w:t>1,543</w:t>
            </w:r>
          </w:p>
        </w:tc>
      </w:tr>
    </w:tbl>
    <w:p w14:paraId="353FCCAC" w14:textId="77777777" w:rsidR="001D462A" w:rsidRDefault="001D462A" w:rsidP="001D462A">
      <w:r w:rsidRPr="00A3550A">
        <w:t>Source:  NMFS SERO Permits Dataset.</w:t>
      </w:r>
    </w:p>
    <w:p w14:paraId="580C5690" w14:textId="77777777" w:rsidR="00DF5CD2" w:rsidRDefault="00DF5CD2" w:rsidP="00DF5CD2">
      <w:r>
        <w:t>*For 2007-2015, permit numbers are based on permit numbers for December 31 of each pear. For 2016, permit numbers are based on accessing the permit database on Nov 15, 2016.</w:t>
      </w:r>
    </w:p>
    <w:p w14:paraId="0B14BD70" w14:textId="77777777" w:rsidR="001D462A" w:rsidRDefault="001D462A" w:rsidP="001D462A">
      <w:pPr>
        <w:rPr>
          <w:rFonts w:eastAsia="Times New Roman"/>
        </w:rPr>
      </w:pPr>
      <w:bookmarkStart w:id="0" w:name="_GoBack"/>
      <w:bookmarkEnd w:id="0"/>
    </w:p>
    <w:p w14:paraId="69B2CAA3" w14:textId="3418B565" w:rsidR="001D462A" w:rsidRDefault="001D462A" w:rsidP="001D462A">
      <w:pPr>
        <w:rPr>
          <w:rFonts w:eastAsia="Times New Roman"/>
        </w:rPr>
      </w:pPr>
      <w:r w:rsidRPr="001D462A">
        <w:rPr>
          <w:rFonts w:eastAsia="Times New Roman"/>
          <w:b/>
        </w:rPr>
        <w:t>Table 2</w:t>
      </w:r>
      <w:r>
        <w:rPr>
          <w:rFonts w:eastAsia="Times New Roman"/>
        </w:rPr>
        <w:t xml:space="preserve"> shows the history of the coastal migratory pelagic for-hire permit from 2007-2016 each year by state and then for all states together. The least number of coastal migratory pelagic for-hire permits issued occurred in 2014 at 1,426 permits. The greatest number of coastal migratory pelagic for-hire permits issued occurred in 2016 at 1,563 permits. </w:t>
      </w:r>
    </w:p>
    <w:p w14:paraId="03EE8443" w14:textId="77777777" w:rsidR="001D462A" w:rsidRDefault="001D462A" w:rsidP="001D462A">
      <w:pPr>
        <w:rPr>
          <w:rFonts w:eastAsia="Times New Roman"/>
        </w:rPr>
      </w:pPr>
    </w:p>
    <w:p w14:paraId="7054BCD4" w14:textId="77777777" w:rsidR="001D462A" w:rsidRDefault="001D462A" w:rsidP="001D462A">
      <w:pPr>
        <w:rPr>
          <w:rFonts w:eastAsia="Times New Roman"/>
        </w:rPr>
      </w:pPr>
    </w:p>
    <w:p w14:paraId="7DDCFD95" w14:textId="77777777" w:rsidR="001D462A" w:rsidRDefault="001D462A" w:rsidP="001D462A">
      <w:pPr>
        <w:rPr>
          <w:rFonts w:eastAsia="Times New Roman"/>
        </w:rPr>
      </w:pPr>
    </w:p>
    <w:p w14:paraId="21F944FA" w14:textId="77777777" w:rsidR="001D462A" w:rsidRDefault="001D462A" w:rsidP="001D462A">
      <w:pPr>
        <w:rPr>
          <w:rFonts w:eastAsia="Times New Roman"/>
        </w:rPr>
      </w:pPr>
    </w:p>
    <w:p w14:paraId="72D7EA6F" w14:textId="77777777" w:rsidR="001D462A" w:rsidRDefault="001D462A" w:rsidP="001D462A">
      <w:pPr>
        <w:rPr>
          <w:rFonts w:eastAsia="Times New Roman"/>
        </w:rPr>
      </w:pPr>
    </w:p>
    <w:p w14:paraId="60498654" w14:textId="77777777" w:rsidR="001D462A" w:rsidRDefault="001D462A" w:rsidP="001D462A">
      <w:pPr>
        <w:rPr>
          <w:rFonts w:eastAsia="Times New Roman"/>
        </w:rPr>
      </w:pPr>
    </w:p>
    <w:p w14:paraId="7FB334D4" w14:textId="77777777" w:rsidR="001D462A" w:rsidRDefault="001D462A" w:rsidP="001D462A">
      <w:pPr>
        <w:rPr>
          <w:rFonts w:eastAsia="Times New Roman"/>
        </w:rPr>
      </w:pPr>
    </w:p>
    <w:p w14:paraId="18FEB3EF" w14:textId="77777777" w:rsidR="001D462A" w:rsidRDefault="001D462A" w:rsidP="001D462A">
      <w:pPr>
        <w:rPr>
          <w:rFonts w:eastAsia="Times New Roman"/>
        </w:rPr>
      </w:pPr>
    </w:p>
    <w:p w14:paraId="7E49A8AB" w14:textId="77777777" w:rsidR="001D462A" w:rsidRDefault="001D462A" w:rsidP="001D462A">
      <w:pPr>
        <w:rPr>
          <w:rFonts w:eastAsia="Times New Roman"/>
        </w:rPr>
      </w:pPr>
    </w:p>
    <w:p w14:paraId="6AD8A7F2" w14:textId="77777777" w:rsidR="001D462A" w:rsidRDefault="001D462A" w:rsidP="001D462A">
      <w:pPr>
        <w:rPr>
          <w:rFonts w:eastAsia="Times New Roman"/>
        </w:rPr>
      </w:pPr>
    </w:p>
    <w:p w14:paraId="14AFEAA0" w14:textId="77777777" w:rsidR="001D462A" w:rsidRDefault="001D462A" w:rsidP="001D462A">
      <w:pPr>
        <w:rPr>
          <w:rFonts w:eastAsia="Times New Roman"/>
        </w:rPr>
      </w:pPr>
    </w:p>
    <w:p w14:paraId="0DBE4E41" w14:textId="1C647FDD" w:rsidR="001D462A" w:rsidRDefault="001D462A" w:rsidP="001D462A">
      <w:r>
        <w:rPr>
          <w:b/>
        </w:rPr>
        <w:t>Table 2</w:t>
      </w:r>
      <w:r>
        <w:t>. South Atlantic federal coastal migratory pelagic for-hire permits issued, 2007-2016.</w:t>
      </w:r>
    </w:p>
    <w:tbl>
      <w:tblPr>
        <w:tblW w:w="7602" w:type="dxa"/>
        <w:tblInd w:w="93" w:type="dxa"/>
        <w:tblLook w:val="04A0" w:firstRow="1" w:lastRow="0" w:firstColumn="1" w:lastColumn="0" w:noHBand="0" w:noVBand="1"/>
      </w:tblPr>
      <w:tblGrid>
        <w:gridCol w:w="863"/>
        <w:gridCol w:w="1300"/>
        <w:gridCol w:w="1043"/>
        <w:gridCol w:w="989"/>
        <w:gridCol w:w="910"/>
        <w:gridCol w:w="1240"/>
        <w:gridCol w:w="1300"/>
      </w:tblGrid>
      <w:tr w:rsidR="001D462A" w:rsidRPr="00694FE5" w14:paraId="6F299DD2" w14:textId="77777777" w:rsidTr="005E4628">
        <w:trPr>
          <w:trHeight w:val="600"/>
        </w:trPr>
        <w:tc>
          <w:tcPr>
            <w:tcW w:w="8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8CCB900" w14:textId="77777777" w:rsidR="001D462A" w:rsidRPr="00694FE5" w:rsidRDefault="001D462A" w:rsidP="005E4628">
            <w:pPr>
              <w:rPr>
                <w:rFonts w:eastAsia="Times New Roman"/>
                <w:color w:val="000000"/>
              </w:rPr>
            </w:pPr>
            <w:r w:rsidRPr="00694FE5">
              <w:rPr>
                <w:rFonts w:eastAsia="Times New Roman"/>
                <w:color w:val="000000"/>
              </w:rPr>
              <w:t> </w:t>
            </w:r>
            <w:r>
              <w:rPr>
                <w:rFonts w:eastAsia="Times New Roman"/>
                <w:color w:val="000000"/>
              </w:rPr>
              <w:t>Year*</w:t>
            </w:r>
          </w:p>
        </w:tc>
        <w:tc>
          <w:tcPr>
            <w:tcW w:w="1300" w:type="dxa"/>
            <w:tcBorders>
              <w:top w:val="single" w:sz="4" w:space="0" w:color="auto"/>
              <w:left w:val="nil"/>
              <w:bottom w:val="single" w:sz="4" w:space="0" w:color="auto"/>
              <w:right w:val="nil"/>
            </w:tcBorders>
            <w:shd w:val="clear" w:color="000000" w:fill="DCE6F1"/>
            <w:vAlign w:val="bottom"/>
            <w:hideMark/>
          </w:tcPr>
          <w:p w14:paraId="40E22757" w14:textId="77777777" w:rsidR="001D462A" w:rsidRPr="00694FE5" w:rsidRDefault="001D462A" w:rsidP="005E4628">
            <w:pPr>
              <w:jc w:val="center"/>
              <w:rPr>
                <w:rFonts w:eastAsia="Times New Roman"/>
                <w:color w:val="000000"/>
              </w:rPr>
            </w:pPr>
            <w:r w:rsidRPr="00694FE5">
              <w:rPr>
                <w:rFonts w:eastAsia="Times New Roman"/>
                <w:color w:val="000000"/>
              </w:rPr>
              <w:t>North Carolina</w:t>
            </w:r>
          </w:p>
        </w:tc>
        <w:tc>
          <w:tcPr>
            <w:tcW w:w="1043" w:type="dxa"/>
            <w:tcBorders>
              <w:top w:val="single" w:sz="4" w:space="0" w:color="auto"/>
              <w:left w:val="nil"/>
              <w:bottom w:val="single" w:sz="4" w:space="0" w:color="auto"/>
              <w:right w:val="nil"/>
            </w:tcBorders>
            <w:shd w:val="clear" w:color="000000" w:fill="DCE6F1"/>
            <w:vAlign w:val="bottom"/>
            <w:hideMark/>
          </w:tcPr>
          <w:p w14:paraId="3F0C157D" w14:textId="77777777" w:rsidR="001D462A" w:rsidRPr="00694FE5" w:rsidRDefault="001D462A" w:rsidP="005E4628">
            <w:pPr>
              <w:jc w:val="center"/>
              <w:rPr>
                <w:rFonts w:eastAsia="Times New Roman"/>
                <w:color w:val="000000"/>
              </w:rPr>
            </w:pPr>
            <w:r w:rsidRPr="00694FE5">
              <w:rPr>
                <w:rFonts w:eastAsia="Times New Roman"/>
                <w:color w:val="000000"/>
              </w:rPr>
              <w:t>South Carolina</w:t>
            </w:r>
          </w:p>
        </w:tc>
        <w:tc>
          <w:tcPr>
            <w:tcW w:w="989" w:type="dxa"/>
            <w:tcBorders>
              <w:top w:val="single" w:sz="4" w:space="0" w:color="auto"/>
              <w:left w:val="nil"/>
              <w:bottom w:val="single" w:sz="4" w:space="0" w:color="auto"/>
              <w:right w:val="nil"/>
            </w:tcBorders>
            <w:shd w:val="clear" w:color="000000" w:fill="DCE6F1"/>
            <w:vAlign w:val="bottom"/>
            <w:hideMark/>
          </w:tcPr>
          <w:p w14:paraId="4DA130EE" w14:textId="77777777" w:rsidR="001D462A" w:rsidRPr="00694FE5" w:rsidRDefault="001D462A" w:rsidP="005E4628">
            <w:pPr>
              <w:jc w:val="center"/>
              <w:rPr>
                <w:rFonts w:eastAsia="Times New Roman"/>
                <w:color w:val="000000"/>
              </w:rPr>
            </w:pPr>
            <w:r w:rsidRPr="00694FE5">
              <w:rPr>
                <w:rFonts w:eastAsia="Times New Roman"/>
                <w:color w:val="000000"/>
              </w:rPr>
              <w:t>Georgia</w:t>
            </w:r>
          </w:p>
        </w:tc>
        <w:tc>
          <w:tcPr>
            <w:tcW w:w="910" w:type="dxa"/>
            <w:tcBorders>
              <w:top w:val="single" w:sz="4" w:space="0" w:color="auto"/>
              <w:left w:val="nil"/>
              <w:bottom w:val="single" w:sz="4" w:space="0" w:color="auto"/>
              <w:right w:val="nil"/>
            </w:tcBorders>
            <w:shd w:val="clear" w:color="000000" w:fill="DCE6F1"/>
            <w:vAlign w:val="bottom"/>
            <w:hideMark/>
          </w:tcPr>
          <w:p w14:paraId="3BDEF01B" w14:textId="77777777" w:rsidR="001D462A" w:rsidRPr="00694FE5" w:rsidRDefault="001D462A" w:rsidP="005E4628">
            <w:pPr>
              <w:jc w:val="center"/>
              <w:rPr>
                <w:rFonts w:eastAsia="Times New Roman"/>
                <w:color w:val="000000"/>
              </w:rPr>
            </w:pPr>
            <w:r w:rsidRPr="00694FE5">
              <w:rPr>
                <w:rFonts w:eastAsia="Times New Roman"/>
                <w:color w:val="000000"/>
              </w:rPr>
              <w:t>Florida</w:t>
            </w:r>
          </w:p>
        </w:tc>
        <w:tc>
          <w:tcPr>
            <w:tcW w:w="1240" w:type="dxa"/>
            <w:tcBorders>
              <w:top w:val="single" w:sz="4" w:space="0" w:color="auto"/>
              <w:left w:val="nil"/>
              <w:bottom w:val="single" w:sz="4" w:space="0" w:color="auto"/>
              <w:right w:val="nil"/>
            </w:tcBorders>
            <w:shd w:val="clear" w:color="000000" w:fill="DCE6F1"/>
            <w:vAlign w:val="bottom"/>
            <w:hideMark/>
          </w:tcPr>
          <w:p w14:paraId="72AE06E2" w14:textId="77777777" w:rsidR="001D462A" w:rsidRPr="00694FE5" w:rsidRDefault="001D462A" w:rsidP="005E4628">
            <w:pPr>
              <w:jc w:val="center"/>
              <w:rPr>
                <w:rFonts w:eastAsia="Times New Roman"/>
                <w:color w:val="000000"/>
              </w:rPr>
            </w:pPr>
            <w:r w:rsidRPr="00694FE5">
              <w:rPr>
                <w:rFonts w:eastAsia="Times New Roman"/>
                <w:color w:val="000000"/>
              </w:rPr>
              <w:t>Other State</w:t>
            </w:r>
            <w:r>
              <w:rPr>
                <w:rFonts w:eastAsia="Times New Roman"/>
                <w:color w:val="000000"/>
              </w:rPr>
              <w:t>s</w:t>
            </w:r>
          </w:p>
        </w:tc>
        <w:tc>
          <w:tcPr>
            <w:tcW w:w="1300" w:type="dxa"/>
            <w:tcBorders>
              <w:top w:val="single" w:sz="4" w:space="0" w:color="auto"/>
              <w:left w:val="nil"/>
              <w:bottom w:val="single" w:sz="4" w:space="0" w:color="auto"/>
              <w:right w:val="single" w:sz="4" w:space="0" w:color="auto"/>
            </w:tcBorders>
            <w:shd w:val="clear" w:color="000000" w:fill="DCE6F1"/>
            <w:vAlign w:val="bottom"/>
            <w:hideMark/>
          </w:tcPr>
          <w:p w14:paraId="194B0C75" w14:textId="77777777" w:rsidR="001D462A" w:rsidRPr="00694FE5" w:rsidRDefault="001D462A" w:rsidP="005E4628">
            <w:pPr>
              <w:jc w:val="center"/>
              <w:rPr>
                <w:rFonts w:eastAsia="Times New Roman"/>
                <w:color w:val="000000"/>
              </w:rPr>
            </w:pPr>
            <w:r w:rsidRPr="00694FE5">
              <w:rPr>
                <w:rFonts w:eastAsia="Times New Roman"/>
                <w:color w:val="000000"/>
              </w:rPr>
              <w:t>All States</w:t>
            </w:r>
          </w:p>
        </w:tc>
      </w:tr>
      <w:tr w:rsidR="001D462A" w:rsidRPr="00694FE5" w14:paraId="17002583"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2A987FC5" w14:textId="77777777" w:rsidR="001D462A" w:rsidRPr="00694FE5" w:rsidRDefault="001D462A" w:rsidP="005E4628">
            <w:pPr>
              <w:jc w:val="right"/>
              <w:rPr>
                <w:rFonts w:eastAsia="Times New Roman"/>
                <w:color w:val="000000"/>
              </w:rPr>
            </w:pPr>
            <w:r w:rsidRPr="00694FE5">
              <w:rPr>
                <w:rFonts w:eastAsia="Times New Roman"/>
                <w:color w:val="000000"/>
              </w:rPr>
              <w:t>2007</w:t>
            </w:r>
          </w:p>
        </w:tc>
        <w:tc>
          <w:tcPr>
            <w:tcW w:w="1300" w:type="dxa"/>
            <w:tcBorders>
              <w:top w:val="nil"/>
              <w:left w:val="nil"/>
              <w:bottom w:val="nil"/>
              <w:right w:val="nil"/>
            </w:tcBorders>
            <w:shd w:val="clear" w:color="auto" w:fill="auto"/>
            <w:noWrap/>
            <w:vAlign w:val="bottom"/>
            <w:hideMark/>
          </w:tcPr>
          <w:p w14:paraId="376A736C" w14:textId="77777777" w:rsidR="001D462A" w:rsidRPr="00694FE5" w:rsidRDefault="001D462A" w:rsidP="005E4628">
            <w:pPr>
              <w:jc w:val="center"/>
              <w:rPr>
                <w:rFonts w:eastAsia="Times New Roman"/>
                <w:color w:val="000000"/>
              </w:rPr>
            </w:pPr>
            <w:r w:rsidRPr="00694FE5">
              <w:rPr>
                <w:rFonts w:eastAsia="Times New Roman"/>
                <w:color w:val="000000"/>
              </w:rPr>
              <w:t>283</w:t>
            </w:r>
          </w:p>
        </w:tc>
        <w:tc>
          <w:tcPr>
            <w:tcW w:w="1043" w:type="dxa"/>
            <w:tcBorders>
              <w:top w:val="nil"/>
              <w:left w:val="nil"/>
              <w:bottom w:val="nil"/>
              <w:right w:val="nil"/>
            </w:tcBorders>
            <w:shd w:val="clear" w:color="auto" w:fill="auto"/>
            <w:noWrap/>
            <w:vAlign w:val="bottom"/>
            <w:hideMark/>
          </w:tcPr>
          <w:p w14:paraId="09DABB52" w14:textId="77777777" w:rsidR="001D462A" w:rsidRPr="00694FE5" w:rsidRDefault="001D462A" w:rsidP="005E4628">
            <w:pPr>
              <w:jc w:val="center"/>
              <w:rPr>
                <w:rFonts w:eastAsia="Times New Roman"/>
                <w:color w:val="000000"/>
              </w:rPr>
            </w:pPr>
            <w:r w:rsidRPr="00694FE5">
              <w:rPr>
                <w:rFonts w:eastAsia="Times New Roman"/>
                <w:color w:val="000000"/>
              </w:rPr>
              <w:t>109</w:t>
            </w:r>
          </w:p>
        </w:tc>
        <w:tc>
          <w:tcPr>
            <w:tcW w:w="989" w:type="dxa"/>
            <w:tcBorders>
              <w:top w:val="nil"/>
              <w:left w:val="nil"/>
              <w:bottom w:val="nil"/>
              <w:right w:val="nil"/>
            </w:tcBorders>
            <w:shd w:val="clear" w:color="auto" w:fill="auto"/>
            <w:noWrap/>
            <w:vAlign w:val="bottom"/>
            <w:hideMark/>
          </w:tcPr>
          <w:p w14:paraId="2750FE66" w14:textId="77777777" w:rsidR="001D462A" w:rsidRPr="00694FE5" w:rsidRDefault="001D462A" w:rsidP="005E4628">
            <w:pPr>
              <w:jc w:val="center"/>
              <w:rPr>
                <w:rFonts w:eastAsia="Times New Roman"/>
                <w:color w:val="000000"/>
              </w:rPr>
            </w:pPr>
            <w:r w:rsidRPr="00694FE5">
              <w:rPr>
                <w:rFonts w:eastAsia="Times New Roman"/>
                <w:color w:val="000000"/>
              </w:rPr>
              <w:t>23</w:t>
            </w:r>
          </w:p>
        </w:tc>
        <w:tc>
          <w:tcPr>
            <w:tcW w:w="910" w:type="dxa"/>
            <w:tcBorders>
              <w:top w:val="nil"/>
              <w:left w:val="nil"/>
              <w:bottom w:val="nil"/>
              <w:right w:val="nil"/>
            </w:tcBorders>
            <w:shd w:val="clear" w:color="auto" w:fill="auto"/>
            <w:noWrap/>
            <w:vAlign w:val="bottom"/>
            <w:hideMark/>
          </w:tcPr>
          <w:p w14:paraId="693C5F13" w14:textId="77777777" w:rsidR="001D462A" w:rsidRPr="00694FE5" w:rsidRDefault="001D462A" w:rsidP="005E4628">
            <w:pPr>
              <w:jc w:val="center"/>
              <w:rPr>
                <w:rFonts w:eastAsia="Times New Roman"/>
                <w:color w:val="000000"/>
              </w:rPr>
            </w:pPr>
            <w:r w:rsidRPr="00694FE5">
              <w:rPr>
                <w:rFonts w:eastAsia="Times New Roman"/>
                <w:color w:val="000000"/>
              </w:rPr>
              <w:t>919</w:t>
            </w:r>
          </w:p>
        </w:tc>
        <w:tc>
          <w:tcPr>
            <w:tcW w:w="1240" w:type="dxa"/>
            <w:tcBorders>
              <w:top w:val="nil"/>
              <w:left w:val="nil"/>
              <w:bottom w:val="nil"/>
              <w:right w:val="nil"/>
            </w:tcBorders>
            <w:shd w:val="clear" w:color="auto" w:fill="auto"/>
            <w:noWrap/>
            <w:vAlign w:val="bottom"/>
            <w:hideMark/>
          </w:tcPr>
          <w:p w14:paraId="4C185BCE" w14:textId="77777777" w:rsidR="001D462A" w:rsidRPr="00694FE5" w:rsidRDefault="001D462A" w:rsidP="005E4628">
            <w:pPr>
              <w:jc w:val="center"/>
              <w:rPr>
                <w:rFonts w:eastAsia="Times New Roman"/>
                <w:color w:val="000000"/>
              </w:rPr>
            </w:pPr>
            <w:r w:rsidRPr="00694FE5">
              <w:rPr>
                <w:rFonts w:eastAsia="Times New Roman"/>
                <w:color w:val="000000"/>
              </w:rPr>
              <w:t>139</w:t>
            </w:r>
          </w:p>
        </w:tc>
        <w:tc>
          <w:tcPr>
            <w:tcW w:w="1300" w:type="dxa"/>
            <w:tcBorders>
              <w:top w:val="nil"/>
              <w:left w:val="nil"/>
              <w:bottom w:val="nil"/>
              <w:right w:val="single" w:sz="4" w:space="0" w:color="auto"/>
            </w:tcBorders>
            <w:shd w:val="clear" w:color="auto" w:fill="auto"/>
            <w:noWrap/>
            <w:vAlign w:val="bottom"/>
            <w:hideMark/>
          </w:tcPr>
          <w:p w14:paraId="5D86C9FF" w14:textId="77777777" w:rsidR="001D462A" w:rsidRPr="00694FE5" w:rsidRDefault="001D462A" w:rsidP="005E4628">
            <w:pPr>
              <w:jc w:val="center"/>
              <w:rPr>
                <w:rFonts w:eastAsia="Times New Roman"/>
                <w:color w:val="000000"/>
              </w:rPr>
            </w:pPr>
            <w:r w:rsidRPr="00694FE5">
              <w:rPr>
                <w:rFonts w:eastAsia="Times New Roman"/>
                <w:color w:val="000000"/>
              </w:rPr>
              <w:t>1,473</w:t>
            </w:r>
          </w:p>
        </w:tc>
      </w:tr>
      <w:tr w:rsidR="001D462A" w:rsidRPr="00694FE5" w14:paraId="5AAF91CB"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7BABDF50" w14:textId="77777777" w:rsidR="001D462A" w:rsidRPr="00694FE5" w:rsidRDefault="001D462A" w:rsidP="005E4628">
            <w:pPr>
              <w:jc w:val="right"/>
              <w:rPr>
                <w:rFonts w:eastAsia="Times New Roman"/>
                <w:color w:val="000000"/>
              </w:rPr>
            </w:pPr>
            <w:r w:rsidRPr="00694FE5">
              <w:rPr>
                <w:rFonts w:eastAsia="Times New Roman"/>
                <w:color w:val="000000"/>
              </w:rPr>
              <w:t>2008</w:t>
            </w:r>
          </w:p>
        </w:tc>
        <w:tc>
          <w:tcPr>
            <w:tcW w:w="1300" w:type="dxa"/>
            <w:tcBorders>
              <w:top w:val="nil"/>
              <w:left w:val="nil"/>
              <w:bottom w:val="nil"/>
              <w:right w:val="nil"/>
            </w:tcBorders>
            <w:shd w:val="clear" w:color="auto" w:fill="auto"/>
            <w:noWrap/>
            <w:vAlign w:val="bottom"/>
            <w:hideMark/>
          </w:tcPr>
          <w:p w14:paraId="0BA30045" w14:textId="77777777" w:rsidR="001D462A" w:rsidRPr="00694FE5" w:rsidRDefault="001D462A" w:rsidP="005E4628">
            <w:pPr>
              <w:jc w:val="center"/>
              <w:rPr>
                <w:rFonts w:eastAsia="Times New Roman"/>
                <w:color w:val="000000"/>
              </w:rPr>
            </w:pPr>
            <w:r w:rsidRPr="00694FE5">
              <w:rPr>
                <w:rFonts w:eastAsia="Times New Roman"/>
                <w:color w:val="000000"/>
              </w:rPr>
              <w:t>316</w:t>
            </w:r>
          </w:p>
        </w:tc>
        <w:tc>
          <w:tcPr>
            <w:tcW w:w="1043" w:type="dxa"/>
            <w:tcBorders>
              <w:top w:val="nil"/>
              <w:left w:val="nil"/>
              <w:bottom w:val="nil"/>
              <w:right w:val="nil"/>
            </w:tcBorders>
            <w:shd w:val="clear" w:color="auto" w:fill="auto"/>
            <w:noWrap/>
            <w:vAlign w:val="bottom"/>
            <w:hideMark/>
          </w:tcPr>
          <w:p w14:paraId="074E0274" w14:textId="77777777" w:rsidR="001D462A" w:rsidRPr="00694FE5" w:rsidRDefault="001D462A" w:rsidP="005E4628">
            <w:pPr>
              <w:jc w:val="center"/>
              <w:rPr>
                <w:rFonts w:eastAsia="Times New Roman"/>
                <w:color w:val="000000"/>
              </w:rPr>
            </w:pPr>
            <w:r w:rsidRPr="00694FE5">
              <w:rPr>
                <w:rFonts w:eastAsia="Times New Roman"/>
                <w:color w:val="000000"/>
              </w:rPr>
              <w:t>117</w:t>
            </w:r>
          </w:p>
        </w:tc>
        <w:tc>
          <w:tcPr>
            <w:tcW w:w="989" w:type="dxa"/>
            <w:tcBorders>
              <w:top w:val="nil"/>
              <w:left w:val="nil"/>
              <w:bottom w:val="nil"/>
              <w:right w:val="nil"/>
            </w:tcBorders>
            <w:shd w:val="clear" w:color="auto" w:fill="auto"/>
            <w:noWrap/>
            <w:vAlign w:val="bottom"/>
            <w:hideMark/>
          </w:tcPr>
          <w:p w14:paraId="56C0D622" w14:textId="77777777" w:rsidR="001D462A" w:rsidRPr="00694FE5" w:rsidRDefault="001D462A" w:rsidP="005E4628">
            <w:pPr>
              <w:jc w:val="center"/>
              <w:rPr>
                <w:rFonts w:eastAsia="Times New Roman"/>
                <w:color w:val="000000"/>
              </w:rPr>
            </w:pPr>
            <w:r w:rsidRPr="00694FE5">
              <w:rPr>
                <w:rFonts w:eastAsia="Times New Roman"/>
                <w:color w:val="000000"/>
              </w:rPr>
              <w:t>20</w:t>
            </w:r>
          </w:p>
        </w:tc>
        <w:tc>
          <w:tcPr>
            <w:tcW w:w="910" w:type="dxa"/>
            <w:tcBorders>
              <w:top w:val="nil"/>
              <w:left w:val="nil"/>
              <w:bottom w:val="nil"/>
              <w:right w:val="nil"/>
            </w:tcBorders>
            <w:shd w:val="clear" w:color="auto" w:fill="auto"/>
            <w:noWrap/>
            <w:vAlign w:val="bottom"/>
            <w:hideMark/>
          </w:tcPr>
          <w:p w14:paraId="3EE3C6D2" w14:textId="77777777" w:rsidR="001D462A" w:rsidRPr="00694FE5" w:rsidRDefault="001D462A" w:rsidP="005E4628">
            <w:pPr>
              <w:jc w:val="center"/>
              <w:rPr>
                <w:rFonts w:eastAsia="Times New Roman"/>
                <w:color w:val="000000"/>
              </w:rPr>
            </w:pPr>
            <w:r w:rsidRPr="00694FE5">
              <w:rPr>
                <w:rFonts w:eastAsia="Times New Roman"/>
                <w:color w:val="000000"/>
              </w:rPr>
              <w:t>910</w:t>
            </w:r>
          </w:p>
        </w:tc>
        <w:tc>
          <w:tcPr>
            <w:tcW w:w="1240" w:type="dxa"/>
            <w:tcBorders>
              <w:top w:val="nil"/>
              <w:left w:val="nil"/>
              <w:bottom w:val="nil"/>
              <w:right w:val="nil"/>
            </w:tcBorders>
            <w:shd w:val="clear" w:color="auto" w:fill="auto"/>
            <w:noWrap/>
            <w:vAlign w:val="bottom"/>
            <w:hideMark/>
          </w:tcPr>
          <w:p w14:paraId="434F326B" w14:textId="77777777" w:rsidR="001D462A" w:rsidRPr="00694FE5" w:rsidRDefault="001D462A" w:rsidP="005E4628">
            <w:pPr>
              <w:jc w:val="center"/>
              <w:rPr>
                <w:rFonts w:eastAsia="Times New Roman"/>
                <w:color w:val="000000"/>
              </w:rPr>
            </w:pPr>
            <w:r w:rsidRPr="00694FE5">
              <w:rPr>
                <w:rFonts w:eastAsia="Times New Roman"/>
                <w:color w:val="000000"/>
              </w:rPr>
              <w:t>172</w:t>
            </w:r>
          </w:p>
        </w:tc>
        <w:tc>
          <w:tcPr>
            <w:tcW w:w="1300" w:type="dxa"/>
            <w:tcBorders>
              <w:top w:val="nil"/>
              <w:left w:val="nil"/>
              <w:bottom w:val="nil"/>
              <w:right w:val="single" w:sz="4" w:space="0" w:color="auto"/>
            </w:tcBorders>
            <w:shd w:val="clear" w:color="auto" w:fill="auto"/>
            <w:noWrap/>
            <w:vAlign w:val="bottom"/>
            <w:hideMark/>
          </w:tcPr>
          <w:p w14:paraId="504DFB53" w14:textId="77777777" w:rsidR="001D462A" w:rsidRPr="00694FE5" w:rsidRDefault="001D462A" w:rsidP="005E4628">
            <w:pPr>
              <w:jc w:val="center"/>
              <w:rPr>
                <w:rFonts w:eastAsia="Times New Roman"/>
                <w:color w:val="000000"/>
              </w:rPr>
            </w:pPr>
            <w:r w:rsidRPr="00694FE5">
              <w:rPr>
                <w:rFonts w:eastAsia="Times New Roman"/>
                <w:color w:val="000000"/>
              </w:rPr>
              <w:t>1,535</w:t>
            </w:r>
          </w:p>
        </w:tc>
      </w:tr>
      <w:tr w:rsidR="001D462A" w:rsidRPr="00694FE5" w14:paraId="56E74B3F"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1C78EF24" w14:textId="77777777" w:rsidR="001D462A" w:rsidRPr="00694FE5" w:rsidRDefault="001D462A" w:rsidP="005E4628">
            <w:pPr>
              <w:jc w:val="right"/>
              <w:rPr>
                <w:rFonts w:eastAsia="Times New Roman"/>
                <w:color w:val="000000"/>
              </w:rPr>
            </w:pPr>
            <w:r w:rsidRPr="00694FE5">
              <w:rPr>
                <w:rFonts w:eastAsia="Times New Roman"/>
                <w:color w:val="000000"/>
              </w:rPr>
              <w:t>2009</w:t>
            </w:r>
          </w:p>
        </w:tc>
        <w:tc>
          <w:tcPr>
            <w:tcW w:w="1300" w:type="dxa"/>
            <w:tcBorders>
              <w:top w:val="nil"/>
              <w:left w:val="nil"/>
              <w:bottom w:val="nil"/>
              <w:right w:val="nil"/>
            </w:tcBorders>
            <w:shd w:val="clear" w:color="auto" w:fill="auto"/>
            <w:noWrap/>
            <w:vAlign w:val="bottom"/>
            <w:hideMark/>
          </w:tcPr>
          <w:p w14:paraId="667AFC1C" w14:textId="77777777" w:rsidR="001D462A" w:rsidRPr="00694FE5" w:rsidRDefault="001D462A" w:rsidP="005E4628">
            <w:pPr>
              <w:jc w:val="center"/>
              <w:rPr>
                <w:rFonts w:eastAsia="Times New Roman"/>
                <w:color w:val="000000"/>
              </w:rPr>
            </w:pPr>
            <w:r w:rsidRPr="00694FE5">
              <w:rPr>
                <w:rFonts w:eastAsia="Times New Roman"/>
                <w:color w:val="000000"/>
              </w:rPr>
              <w:t>301</w:t>
            </w:r>
          </w:p>
        </w:tc>
        <w:tc>
          <w:tcPr>
            <w:tcW w:w="1043" w:type="dxa"/>
            <w:tcBorders>
              <w:top w:val="nil"/>
              <w:left w:val="nil"/>
              <w:bottom w:val="nil"/>
              <w:right w:val="nil"/>
            </w:tcBorders>
            <w:shd w:val="clear" w:color="auto" w:fill="auto"/>
            <w:noWrap/>
            <w:vAlign w:val="bottom"/>
            <w:hideMark/>
          </w:tcPr>
          <w:p w14:paraId="1726BBAE" w14:textId="77777777" w:rsidR="001D462A" w:rsidRPr="00694FE5" w:rsidRDefault="001D462A" w:rsidP="005E4628">
            <w:pPr>
              <w:jc w:val="center"/>
              <w:rPr>
                <w:rFonts w:eastAsia="Times New Roman"/>
                <w:color w:val="000000"/>
              </w:rPr>
            </w:pPr>
            <w:r w:rsidRPr="00694FE5">
              <w:rPr>
                <w:rFonts w:eastAsia="Times New Roman"/>
                <w:color w:val="000000"/>
              </w:rPr>
              <w:t>129</w:t>
            </w:r>
          </w:p>
        </w:tc>
        <w:tc>
          <w:tcPr>
            <w:tcW w:w="989" w:type="dxa"/>
            <w:tcBorders>
              <w:top w:val="nil"/>
              <w:left w:val="nil"/>
              <w:bottom w:val="nil"/>
              <w:right w:val="nil"/>
            </w:tcBorders>
            <w:shd w:val="clear" w:color="auto" w:fill="auto"/>
            <w:noWrap/>
            <w:vAlign w:val="bottom"/>
            <w:hideMark/>
          </w:tcPr>
          <w:p w14:paraId="43FABF34" w14:textId="77777777" w:rsidR="001D462A" w:rsidRPr="00694FE5" w:rsidRDefault="001D462A" w:rsidP="005E4628">
            <w:pPr>
              <w:jc w:val="center"/>
              <w:rPr>
                <w:rFonts w:eastAsia="Times New Roman"/>
                <w:color w:val="000000"/>
              </w:rPr>
            </w:pPr>
            <w:r w:rsidRPr="00694FE5">
              <w:rPr>
                <w:rFonts w:eastAsia="Times New Roman"/>
                <w:color w:val="000000"/>
              </w:rPr>
              <w:t>21</w:t>
            </w:r>
          </w:p>
        </w:tc>
        <w:tc>
          <w:tcPr>
            <w:tcW w:w="910" w:type="dxa"/>
            <w:tcBorders>
              <w:top w:val="nil"/>
              <w:left w:val="nil"/>
              <w:bottom w:val="nil"/>
              <w:right w:val="nil"/>
            </w:tcBorders>
            <w:shd w:val="clear" w:color="auto" w:fill="auto"/>
            <w:noWrap/>
            <w:vAlign w:val="bottom"/>
            <w:hideMark/>
          </w:tcPr>
          <w:p w14:paraId="05860230" w14:textId="77777777" w:rsidR="001D462A" w:rsidRPr="00694FE5" w:rsidRDefault="001D462A" w:rsidP="005E4628">
            <w:pPr>
              <w:jc w:val="center"/>
              <w:rPr>
                <w:rFonts w:eastAsia="Times New Roman"/>
                <w:color w:val="000000"/>
              </w:rPr>
            </w:pPr>
            <w:r w:rsidRPr="00694FE5">
              <w:rPr>
                <w:rFonts w:eastAsia="Times New Roman"/>
                <w:color w:val="000000"/>
              </w:rPr>
              <w:t>909</w:t>
            </w:r>
          </w:p>
        </w:tc>
        <w:tc>
          <w:tcPr>
            <w:tcW w:w="1240" w:type="dxa"/>
            <w:tcBorders>
              <w:top w:val="nil"/>
              <w:left w:val="nil"/>
              <w:bottom w:val="nil"/>
              <w:right w:val="nil"/>
            </w:tcBorders>
            <w:shd w:val="clear" w:color="auto" w:fill="auto"/>
            <w:noWrap/>
            <w:vAlign w:val="bottom"/>
            <w:hideMark/>
          </w:tcPr>
          <w:p w14:paraId="010EAC2E" w14:textId="77777777" w:rsidR="001D462A" w:rsidRPr="00694FE5" w:rsidRDefault="001D462A" w:rsidP="005E4628">
            <w:pPr>
              <w:jc w:val="center"/>
              <w:rPr>
                <w:rFonts w:eastAsia="Times New Roman"/>
                <w:color w:val="000000"/>
              </w:rPr>
            </w:pPr>
            <w:r w:rsidRPr="00694FE5">
              <w:rPr>
                <w:rFonts w:eastAsia="Times New Roman"/>
                <w:color w:val="000000"/>
              </w:rPr>
              <w:t>179</w:t>
            </w:r>
          </w:p>
        </w:tc>
        <w:tc>
          <w:tcPr>
            <w:tcW w:w="1300" w:type="dxa"/>
            <w:tcBorders>
              <w:top w:val="nil"/>
              <w:left w:val="nil"/>
              <w:bottom w:val="nil"/>
              <w:right w:val="single" w:sz="4" w:space="0" w:color="auto"/>
            </w:tcBorders>
            <w:shd w:val="clear" w:color="auto" w:fill="auto"/>
            <w:noWrap/>
            <w:vAlign w:val="bottom"/>
            <w:hideMark/>
          </w:tcPr>
          <w:p w14:paraId="2AF011CA" w14:textId="77777777" w:rsidR="001D462A" w:rsidRPr="00694FE5" w:rsidRDefault="001D462A" w:rsidP="005E4628">
            <w:pPr>
              <w:jc w:val="center"/>
              <w:rPr>
                <w:rFonts w:eastAsia="Times New Roman"/>
                <w:color w:val="000000"/>
              </w:rPr>
            </w:pPr>
            <w:r w:rsidRPr="00694FE5">
              <w:rPr>
                <w:rFonts w:eastAsia="Times New Roman"/>
                <w:color w:val="000000"/>
              </w:rPr>
              <w:t>1,539</w:t>
            </w:r>
          </w:p>
        </w:tc>
      </w:tr>
      <w:tr w:rsidR="001D462A" w:rsidRPr="00694FE5" w14:paraId="5A3DF6F4"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023EA591" w14:textId="77777777" w:rsidR="001D462A" w:rsidRPr="00694FE5" w:rsidRDefault="001D462A" w:rsidP="005E4628">
            <w:pPr>
              <w:jc w:val="right"/>
              <w:rPr>
                <w:rFonts w:eastAsia="Times New Roman"/>
                <w:color w:val="000000"/>
              </w:rPr>
            </w:pPr>
            <w:r w:rsidRPr="00694FE5">
              <w:rPr>
                <w:rFonts w:eastAsia="Times New Roman"/>
                <w:color w:val="000000"/>
              </w:rPr>
              <w:t>2010</w:t>
            </w:r>
          </w:p>
        </w:tc>
        <w:tc>
          <w:tcPr>
            <w:tcW w:w="1300" w:type="dxa"/>
            <w:tcBorders>
              <w:top w:val="nil"/>
              <w:left w:val="nil"/>
              <w:bottom w:val="nil"/>
              <w:right w:val="nil"/>
            </w:tcBorders>
            <w:shd w:val="clear" w:color="auto" w:fill="auto"/>
            <w:noWrap/>
            <w:vAlign w:val="bottom"/>
            <w:hideMark/>
          </w:tcPr>
          <w:p w14:paraId="3862563C" w14:textId="77777777" w:rsidR="001D462A" w:rsidRPr="00694FE5" w:rsidRDefault="001D462A" w:rsidP="005E4628">
            <w:pPr>
              <w:jc w:val="center"/>
              <w:rPr>
                <w:rFonts w:eastAsia="Times New Roman"/>
                <w:color w:val="000000"/>
              </w:rPr>
            </w:pPr>
            <w:r w:rsidRPr="00694FE5">
              <w:rPr>
                <w:rFonts w:eastAsia="Times New Roman"/>
                <w:color w:val="000000"/>
              </w:rPr>
              <w:t>283</w:t>
            </w:r>
          </w:p>
        </w:tc>
        <w:tc>
          <w:tcPr>
            <w:tcW w:w="1043" w:type="dxa"/>
            <w:tcBorders>
              <w:top w:val="nil"/>
              <w:left w:val="nil"/>
              <w:bottom w:val="nil"/>
              <w:right w:val="nil"/>
            </w:tcBorders>
            <w:shd w:val="clear" w:color="auto" w:fill="auto"/>
            <w:noWrap/>
            <w:vAlign w:val="bottom"/>
            <w:hideMark/>
          </w:tcPr>
          <w:p w14:paraId="2F931C3C" w14:textId="77777777" w:rsidR="001D462A" w:rsidRPr="00694FE5" w:rsidRDefault="001D462A" w:rsidP="005E4628">
            <w:pPr>
              <w:jc w:val="center"/>
              <w:rPr>
                <w:rFonts w:eastAsia="Times New Roman"/>
                <w:color w:val="000000"/>
              </w:rPr>
            </w:pPr>
            <w:r w:rsidRPr="00694FE5">
              <w:rPr>
                <w:rFonts w:eastAsia="Times New Roman"/>
                <w:color w:val="000000"/>
              </w:rPr>
              <w:t>108</w:t>
            </w:r>
          </w:p>
        </w:tc>
        <w:tc>
          <w:tcPr>
            <w:tcW w:w="989" w:type="dxa"/>
            <w:tcBorders>
              <w:top w:val="nil"/>
              <w:left w:val="nil"/>
              <w:bottom w:val="nil"/>
              <w:right w:val="nil"/>
            </w:tcBorders>
            <w:shd w:val="clear" w:color="auto" w:fill="auto"/>
            <w:noWrap/>
            <w:vAlign w:val="bottom"/>
            <w:hideMark/>
          </w:tcPr>
          <w:p w14:paraId="39AEEB82" w14:textId="77777777" w:rsidR="001D462A" w:rsidRPr="00694FE5" w:rsidRDefault="001D462A" w:rsidP="005E4628">
            <w:pPr>
              <w:jc w:val="center"/>
              <w:rPr>
                <w:rFonts w:eastAsia="Times New Roman"/>
                <w:color w:val="000000"/>
              </w:rPr>
            </w:pPr>
            <w:r w:rsidRPr="00694FE5">
              <w:rPr>
                <w:rFonts w:eastAsia="Times New Roman"/>
                <w:color w:val="000000"/>
              </w:rPr>
              <w:t>24</w:t>
            </w:r>
          </w:p>
        </w:tc>
        <w:tc>
          <w:tcPr>
            <w:tcW w:w="910" w:type="dxa"/>
            <w:tcBorders>
              <w:top w:val="nil"/>
              <w:left w:val="nil"/>
              <w:bottom w:val="nil"/>
              <w:right w:val="nil"/>
            </w:tcBorders>
            <w:shd w:val="clear" w:color="auto" w:fill="auto"/>
            <w:noWrap/>
            <w:vAlign w:val="bottom"/>
            <w:hideMark/>
          </w:tcPr>
          <w:p w14:paraId="068DBF89" w14:textId="77777777" w:rsidR="001D462A" w:rsidRPr="00694FE5" w:rsidRDefault="001D462A" w:rsidP="005E4628">
            <w:pPr>
              <w:jc w:val="center"/>
              <w:rPr>
                <w:rFonts w:eastAsia="Times New Roman"/>
                <w:color w:val="000000"/>
              </w:rPr>
            </w:pPr>
            <w:r w:rsidRPr="00694FE5">
              <w:rPr>
                <w:rFonts w:eastAsia="Times New Roman"/>
                <w:color w:val="000000"/>
              </w:rPr>
              <w:t>903</w:t>
            </w:r>
          </w:p>
        </w:tc>
        <w:tc>
          <w:tcPr>
            <w:tcW w:w="1240" w:type="dxa"/>
            <w:tcBorders>
              <w:top w:val="nil"/>
              <w:left w:val="nil"/>
              <w:bottom w:val="nil"/>
              <w:right w:val="nil"/>
            </w:tcBorders>
            <w:shd w:val="clear" w:color="auto" w:fill="auto"/>
            <w:noWrap/>
            <w:vAlign w:val="bottom"/>
            <w:hideMark/>
          </w:tcPr>
          <w:p w14:paraId="06F98E11" w14:textId="77777777" w:rsidR="001D462A" w:rsidRPr="00694FE5" w:rsidRDefault="001D462A" w:rsidP="005E4628">
            <w:pPr>
              <w:jc w:val="center"/>
              <w:rPr>
                <w:rFonts w:eastAsia="Times New Roman"/>
                <w:color w:val="000000"/>
              </w:rPr>
            </w:pPr>
            <w:r w:rsidRPr="00694FE5">
              <w:rPr>
                <w:rFonts w:eastAsia="Times New Roman"/>
                <w:color w:val="000000"/>
              </w:rPr>
              <w:t>169</w:t>
            </w:r>
          </w:p>
        </w:tc>
        <w:tc>
          <w:tcPr>
            <w:tcW w:w="1300" w:type="dxa"/>
            <w:tcBorders>
              <w:top w:val="nil"/>
              <w:left w:val="nil"/>
              <w:bottom w:val="nil"/>
              <w:right w:val="single" w:sz="4" w:space="0" w:color="auto"/>
            </w:tcBorders>
            <w:shd w:val="clear" w:color="auto" w:fill="auto"/>
            <w:noWrap/>
            <w:vAlign w:val="bottom"/>
            <w:hideMark/>
          </w:tcPr>
          <w:p w14:paraId="2ECBC47F" w14:textId="77777777" w:rsidR="001D462A" w:rsidRPr="00694FE5" w:rsidRDefault="001D462A" w:rsidP="005E4628">
            <w:pPr>
              <w:jc w:val="center"/>
              <w:rPr>
                <w:rFonts w:eastAsia="Times New Roman"/>
                <w:color w:val="000000"/>
              </w:rPr>
            </w:pPr>
            <w:r w:rsidRPr="00694FE5">
              <w:rPr>
                <w:rFonts w:eastAsia="Times New Roman"/>
                <w:color w:val="000000"/>
              </w:rPr>
              <w:t>1,487</w:t>
            </w:r>
          </w:p>
        </w:tc>
      </w:tr>
      <w:tr w:rsidR="001D462A" w:rsidRPr="00694FE5" w14:paraId="22919517"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1637DF09" w14:textId="77777777" w:rsidR="001D462A" w:rsidRPr="00694FE5" w:rsidRDefault="001D462A" w:rsidP="005E4628">
            <w:pPr>
              <w:jc w:val="right"/>
              <w:rPr>
                <w:rFonts w:eastAsia="Times New Roman"/>
                <w:color w:val="000000"/>
              </w:rPr>
            </w:pPr>
            <w:r w:rsidRPr="00694FE5">
              <w:rPr>
                <w:rFonts w:eastAsia="Times New Roman"/>
                <w:color w:val="000000"/>
              </w:rPr>
              <w:t>2011</w:t>
            </w:r>
          </w:p>
        </w:tc>
        <w:tc>
          <w:tcPr>
            <w:tcW w:w="1300" w:type="dxa"/>
            <w:tcBorders>
              <w:top w:val="nil"/>
              <w:left w:val="nil"/>
              <w:bottom w:val="nil"/>
              <w:right w:val="nil"/>
            </w:tcBorders>
            <w:shd w:val="clear" w:color="auto" w:fill="auto"/>
            <w:noWrap/>
            <w:vAlign w:val="bottom"/>
            <w:hideMark/>
          </w:tcPr>
          <w:p w14:paraId="7874216D" w14:textId="77777777" w:rsidR="001D462A" w:rsidRPr="00694FE5" w:rsidRDefault="001D462A" w:rsidP="005E4628">
            <w:pPr>
              <w:jc w:val="center"/>
              <w:rPr>
                <w:rFonts w:eastAsia="Times New Roman"/>
                <w:color w:val="000000"/>
              </w:rPr>
            </w:pPr>
            <w:r w:rsidRPr="00694FE5">
              <w:rPr>
                <w:rFonts w:eastAsia="Times New Roman"/>
                <w:color w:val="000000"/>
              </w:rPr>
              <w:t>285</w:t>
            </w:r>
          </w:p>
        </w:tc>
        <w:tc>
          <w:tcPr>
            <w:tcW w:w="1043" w:type="dxa"/>
            <w:tcBorders>
              <w:top w:val="nil"/>
              <w:left w:val="nil"/>
              <w:bottom w:val="nil"/>
              <w:right w:val="nil"/>
            </w:tcBorders>
            <w:shd w:val="clear" w:color="auto" w:fill="auto"/>
            <w:noWrap/>
            <w:vAlign w:val="bottom"/>
            <w:hideMark/>
          </w:tcPr>
          <w:p w14:paraId="1A33458A" w14:textId="77777777" w:rsidR="001D462A" w:rsidRPr="00694FE5" w:rsidRDefault="001D462A" w:rsidP="005E4628">
            <w:pPr>
              <w:jc w:val="center"/>
              <w:rPr>
                <w:rFonts w:eastAsia="Times New Roman"/>
                <w:color w:val="000000"/>
              </w:rPr>
            </w:pPr>
            <w:r w:rsidRPr="00694FE5">
              <w:rPr>
                <w:rFonts w:eastAsia="Times New Roman"/>
                <w:color w:val="000000"/>
              </w:rPr>
              <w:t>115</w:t>
            </w:r>
          </w:p>
        </w:tc>
        <w:tc>
          <w:tcPr>
            <w:tcW w:w="989" w:type="dxa"/>
            <w:tcBorders>
              <w:top w:val="nil"/>
              <w:left w:val="nil"/>
              <w:bottom w:val="nil"/>
              <w:right w:val="nil"/>
            </w:tcBorders>
            <w:shd w:val="clear" w:color="auto" w:fill="auto"/>
            <w:noWrap/>
            <w:vAlign w:val="bottom"/>
            <w:hideMark/>
          </w:tcPr>
          <w:p w14:paraId="3BFF8B30" w14:textId="77777777" w:rsidR="001D462A" w:rsidRPr="00694FE5" w:rsidRDefault="001D462A" w:rsidP="005E4628">
            <w:pPr>
              <w:jc w:val="center"/>
              <w:rPr>
                <w:rFonts w:eastAsia="Times New Roman"/>
                <w:color w:val="000000"/>
              </w:rPr>
            </w:pPr>
            <w:r w:rsidRPr="00694FE5">
              <w:rPr>
                <w:rFonts w:eastAsia="Times New Roman"/>
                <w:color w:val="000000"/>
              </w:rPr>
              <w:t>23</w:t>
            </w:r>
          </w:p>
        </w:tc>
        <w:tc>
          <w:tcPr>
            <w:tcW w:w="910" w:type="dxa"/>
            <w:tcBorders>
              <w:top w:val="nil"/>
              <w:left w:val="nil"/>
              <w:bottom w:val="nil"/>
              <w:right w:val="nil"/>
            </w:tcBorders>
            <w:shd w:val="clear" w:color="auto" w:fill="auto"/>
            <w:noWrap/>
            <w:vAlign w:val="bottom"/>
            <w:hideMark/>
          </w:tcPr>
          <w:p w14:paraId="558B71ED" w14:textId="77777777" w:rsidR="001D462A" w:rsidRPr="00694FE5" w:rsidRDefault="001D462A" w:rsidP="005E4628">
            <w:pPr>
              <w:jc w:val="center"/>
              <w:rPr>
                <w:rFonts w:eastAsia="Times New Roman"/>
                <w:color w:val="000000"/>
              </w:rPr>
            </w:pPr>
            <w:r w:rsidRPr="00694FE5">
              <w:rPr>
                <w:rFonts w:eastAsia="Times New Roman"/>
                <w:color w:val="000000"/>
              </w:rPr>
              <w:t>887</w:t>
            </w:r>
          </w:p>
        </w:tc>
        <w:tc>
          <w:tcPr>
            <w:tcW w:w="1240" w:type="dxa"/>
            <w:tcBorders>
              <w:top w:val="nil"/>
              <w:left w:val="nil"/>
              <w:bottom w:val="nil"/>
              <w:right w:val="nil"/>
            </w:tcBorders>
            <w:shd w:val="clear" w:color="auto" w:fill="auto"/>
            <w:noWrap/>
            <w:vAlign w:val="bottom"/>
            <w:hideMark/>
          </w:tcPr>
          <w:p w14:paraId="619E617E" w14:textId="77777777" w:rsidR="001D462A" w:rsidRPr="00694FE5" w:rsidRDefault="001D462A" w:rsidP="005E4628">
            <w:pPr>
              <w:jc w:val="center"/>
              <w:rPr>
                <w:rFonts w:eastAsia="Times New Roman"/>
                <w:color w:val="000000"/>
              </w:rPr>
            </w:pPr>
            <w:r w:rsidRPr="00694FE5">
              <w:rPr>
                <w:rFonts w:eastAsia="Times New Roman"/>
                <w:color w:val="000000"/>
              </w:rPr>
              <w:t>186</w:t>
            </w:r>
          </w:p>
        </w:tc>
        <w:tc>
          <w:tcPr>
            <w:tcW w:w="1300" w:type="dxa"/>
            <w:tcBorders>
              <w:top w:val="nil"/>
              <w:left w:val="nil"/>
              <w:bottom w:val="nil"/>
              <w:right w:val="single" w:sz="4" w:space="0" w:color="auto"/>
            </w:tcBorders>
            <w:shd w:val="clear" w:color="auto" w:fill="auto"/>
            <w:noWrap/>
            <w:vAlign w:val="bottom"/>
            <w:hideMark/>
          </w:tcPr>
          <w:p w14:paraId="140F1B28" w14:textId="77777777" w:rsidR="001D462A" w:rsidRPr="00694FE5" w:rsidRDefault="001D462A" w:rsidP="005E4628">
            <w:pPr>
              <w:jc w:val="center"/>
              <w:rPr>
                <w:rFonts w:eastAsia="Times New Roman"/>
                <w:color w:val="000000"/>
              </w:rPr>
            </w:pPr>
            <w:r w:rsidRPr="00694FE5">
              <w:rPr>
                <w:rFonts w:eastAsia="Times New Roman"/>
                <w:color w:val="000000"/>
              </w:rPr>
              <w:t>1,496</w:t>
            </w:r>
          </w:p>
        </w:tc>
      </w:tr>
      <w:tr w:rsidR="001D462A" w:rsidRPr="00694FE5" w14:paraId="09592881"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461158BD" w14:textId="77777777" w:rsidR="001D462A" w:rsidRPr="00694FE5" w:rsidRDefault="001D462A" w:rsidP="005E4628">
            <w:pPr>
              <w:jc w:val="right"/>
              <w:rPr>
                <w:rFonts w:eastAsia="Times New Roman"/>
                <w:color w:val="000000"/>
              </w:rPr>
            </w:pPr>
            <w:r w:rsidRPr="00694FE5">
              <w:rPr>
                <w:rFonts w:eastAsia="Times New Roman"/>
                <w:color w:val="000000"/>
              </w:rPr>
              <w:t>2012</w:t>
            </w:r>
          </w:p>
        </w:tc>
        <w:tc>
          <w:tcPr>
            <w:tcW w:w="1300" w:type="dxa"/>
            <w:tcBorders>
              <w:top w:val="nil"/>
              <w:left w:val="nil"/>
              <w:bottom w:val="nil"/>
              <w:right w:val="nil"/>
            </w:tcBorders>
            <w:shd w:val="clear" w:color="auto" w:fill="auto"/>
            <w:noWrap/>
            <w:vAlign w:val="bottom"/>
            <w:hideMark/>
          </w:tcPr>
          <w:p w14:paraId="22862C25" w14:textId="77777777" w:rsidR="001D462A" w:rsidRPr="00694FE5" w:rsidRDefault="001D462A" w:rsidP="005E4628">
            <w:pPr>
              <w:jc w:val="center"/>
              <w:rPr>
                <w:rFonts w:eastAsia="Times New Roman"/>
                <w:color w:val="000000"/>
              </w:rPr>
            </w:pPr>
            <w:r w:rsidRPr="00694FE5">
              <w:rPr>
                <w:rFonts w:eastAsia="Times New Roman"/>
                <w:color w:val="000000"/>
              </w:rPr>
              <w:t>268</w:t>
            </w:r>
          </w:p>
        </w:tc>
        <w:tc>
          <w:tcPr>
            <w:tcW w:w="1043" w:type="dxa"/>
            <w:tcBorders>
              <w:top w:val="nil"/>
              <w:left w:val="nil"/>
              <w:bottom w:val="nil"/>
              <w:right w:val="nil"/>
            </w:tcBorders>
            <w:shd w:val="clear" w:color="auto" w:fill="auto"/>
            <w:noWrap/>
            <w:vAlign w:val="bottom"/>
            <w:hideMark/>
          </w:tcPr>
          <w:p w14:paraId="105846FC" w14:textId="77777777" w:rsidR="001D462A" w:rsidRPr="00694FE5" w:rsidRDefault="001D462A" w:rsidP="005E4628">
            <w:pPr>
              <w:jc w:val="center"/>
              <w:rPr>
                <w:rFonts w:eastAsia="Times New Roman"/>
                <w:color w:val="000000"/>
              </w:rPr>
            </w:pPr>
            <w:r w:rsidRPr="00694FE5">
              <w:rPr>
                <w:rFonts w:eastAsia="Times New Roman"/>
                <w:color w:val="000000"/>
              </w:rPr>
              <w:t>118</w:t>
            </w:r>
          </w:p>
        </w:tc>
        <w:tc>
          <w:tcPr>
            <w:tcW w:w="989" w:type="dxa"/>
            <w:tcBorders>
              <w:top w:val="nil"/>
              <w:left w:val="nil"/>
              <w:bottom w:val="nil"/>
              <w:right w:val="nil"/>
            </w:tcBorders>
            <w:shd w:val="clear" w:color="auto" w:fill="auto"/>
            <w:noWrap/>
            <w:vAlign w:val="bottom"/>
            <w:hideMark/>
          </w:tcPr>
          <w:p w14:paraId="25A7E639" w14:textId="77777777" w:rsidR="001D462A" w:rsidRPr="00694FE5" w:rsidRDefault="001D462A" w:rsidP="005E4628">
            <w:pPr>
              <w:jc w:val="center"/>
              <w:rPr>
                <w:rFonts w:eastAsia="Times New Roman"/>
                <w:color w:val="000000"/>
              </w:rPr>
            </w:pPr>
            <w:r w:rsidRPr="00694FE5">
              <w:rPr>
                <w:rFonts w:eastAsia="Times New Roman"/>
                <w:color w:val="000000"/>
              </w:rPr>
              <w:t>22</w:t>
            </w:r>
          </w:p>
        </w:tc>
        <w:tc>
          <w:tcPr>
            <w:tcW w:w="910" w:type="dxa"/>
            <w:tcBorders>
              <w:top w:val="nil"/>
              <w:left w:val="nil"/>
              <w:bottom w:val="nil"/>
              <w:right w:val="nil"/>
            </w:tcBorders>
            <w:shd w:val="clear" w:color="auto" w:fill="auto"/>
            <w:noWrap/>
            <w:vAlign w:val="bottom"/>
            <w:hideMark/>
          </w:tcPr>
          <w:p w14:paraId="3537E6C9" w14:textId="77777777" w:rsidR="001D462A" w:rsidRPr="00694FE5" w:rsidRDefault="001D462A" w:rsidP="005E4628">
            <w:pPr>
              <w:jc w:val="center"/>
              <w:rPr>
                <w:rFonts w:eastAsia="Times New Roman"/>
                <w:color w:val="000000"/>
              </w:rPr>
            </w:pPr>
            <w:r w:rsidRPr="00694FE5">
              <w:rPr>
                <w:rFonts w:eastAsia="Times New Roman"/>
                <w:color w:val="000000"/>
              </w:rPr>
              <w:t>904</w:t>
            </w:r>
          </w:p>
        </w:tc>
        <w:tc>
          <w:tcPr>
            <w:tcW w:w="1240" w:type="dxa"/>
            <w:tcBorders>
              <w:top w:val="nil"/>
              <w:left w:val="nil"/>
              <w:bottom w:val="nil"/>
              <w:right w:val="nil"/>
            </w:tcBorders>
            <w:shd w:val="clear" w:color="auto" w:fill="auto"/>
            <w:noWrap/>
            <w:vAlign w:val="bottom"/>
            <w:hideMark/>
          </w:tcPr>
          <w:p w14:paraId="3C9D6AD6" w14:textId="77777777" w:rsidR="001D462A" w:rsidRPr="00694FE5" w:rsidRDefault="001D462A" w:rsidP="005E4628">
            <w:pPr>
              <w:jc w:val="center"/>
              <w:rPr>
                <w:rFonts w:eastAsia="Times New Roman"/>
                <w:color w:val="000000"/>
              </w:rPr>
            </w:pPr>
            <w:r w:rsidRPr="00694FE5">
              <w:rPr>
                <w:rFonts w:eastAsia="Times New Roman"/>
                <w:color w:val="000000"/>
              </w:rPr>
              <w:t>178</w:t>
            </w:r>
          </w:p>
        </w:tc>
        <w:tc>
          <w:tcPr>
            <w:tcW w:w="1300" w:type="dxa"/>
            <w:tcBorders>
              <w:top w:val="nil"/>
              <w:left w:val="nil"/>
              <w:bottom w:val="nil"/>
              <w:right w:val="single" w:sz="4" w:space="0" w:color="auto"/>
            </w:tcBorders>
            <w:shd w:val="clear" w:color="auto" w:fill="auto"/>
            <w:noWrap/>
            <w:vAlign w:val="bottom"/>
            <w:hideMark/>
          </w:tcPr>
          <w:p w14:paraId="7E1867F5" w14:textId="77777777" w:rsidR="001D462A" w:rsidRPr="00694FE5" w:rsidRDefault="001D462A" w:rsidP="005E4628">
            <w:pPr>
              <w:jc w:val="center"/>
              <w:rPr>
                <w:rFonts w:eastAsia="Times New Roman"/>
                <w:color w:val="000000"/>
              </w:rPr>
            </w:pPr>
            <w:r w:rsidRPr="00694FE5">
              <w:rPr>
                <w:rFonts w:eastAsia="Times New Roman"/>
                <w:color w:val="000000"/>
              </w:rPr>
              <w:t>1,490</w:t>
            </w:r>
          </w:p>
        </w:tc>
      </w:tr>
      <w:tr w:rsidR="001D462A" w:rsidRPr="00694FE5" w14:paraId="1CF3D371"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3C739223" w14:textId="77777777" w:rsidR="001D462A" w:rsidRPr="00694FE5" w:rsidRDefault="001D462A" w:rsidP="005E4628">
            <w:pPr>
              <w:jc w:val="right"/>
              <w:rPr>
                <w:rFonts w:eastAsia="Times New Roman"/>
                <w:color w:val="000000"/>
              </w:rPr>
            </w:pPr>
            <w:r w:rsidRPr="00694FE5">
              <w:rPr>
                <w:rFonts w:eastAsia="Times New Roman"/>
                <w:color w:val="000000"/>
              </w:rPr>
              <w:t>2013</w:t>
            </w:r>
          </w:p>
        </w:tc>
        <w:tc>
          <w:tcPr>
            <w:tcW w:w="1300" w:type="dxa"/>
            <w:tcBorders>
              <w:top w:val="nil"/>
              <w:left w:val="nil"/>
              <w:bottom w:val="nil"/>
              <w:right w:val="nil"/>
            </w:tcBorders>
            <w:shd w:val="clear" w:color="auto" w:fill="auto"/>
            <w:noWrap/>
            <w:vAlign w:val="bottom"/>
            <w:hideMark/>
          </w:tcPr>
          <w:p w14:paraId="38BA282D" w14:textId="77777777" w:rsidR="001D462A" w:rsidRPr="00694FE5" w:rsidRDefault="001D462A" w:rsidP="005E4628">
            <w:pPr>
              <w:jc w:val="center"/>
              <w:rPr>
                <w:rFonts w:eastAsia="Times New Roman"/>
                <w:color w:val="000000"/>
              </w:rPr>
            </w:pPr>
            <w:r w:rsidRPr="00694FE5">
              <w:rPr>
                <w:rFonts w:eastAsia="Times New Roman"/>
                <w:color w:val="000000"/>
              </w:rPr>
              <w:t>251</w:t>
            </w:r>
          </w:p>
        </w:tc>
        <w:tc>
          <w:tcPr>
            <w:tcW w:w="1043" w:type="dxa"/>
            <w:tcBorders>
              <w:top w:val="nil"/>
              <w:left w:val="nil"/>
              <w:bottom w:val="nil"/>
              <w:right w:val="nil"/>
            </w:tcBorders>
            <w:shd w:val="clear" w:color="auto" w:fill="auto"/>
            <w:noWrap/>
            <w:vAlign w:val="bottom"/>
            <w:hideMark/>
          </w:tcPr>
          <w:p w14:paraId="58A4098F" w14:textId="77777777" w:rsidR="001D462A" w:rsidRPr="00694FE5" w:rsidRDefault="001D462A" w:rsidP="005E4628">
            <w:pPr>
              <w:jc w:val="center"/>
              <w:rPr>
                <w:rFonts w:eastAsia="Times New Roman"/>
                <w:color w:val="000000"/>
              </w:rPr>
            </w:pPr>
            <w:r w:rsidRPr="00694FE5">
              <w:rPr>
                <w:rFonts w:eastAsia="Times New Roman"/>
                <w:color w:val="000000"/>
              </w:rPr>
              <w:t>133</w:t>
            </w:r>
          </w:p>
        </w:tc>
        <w:tc>
          <w:tcPr>
            <w:tcW w:w="989" w:type="dxa"/>
            <w:tcBorders>
              <w:top w:val="nil"/>
              <w:left w:val="nil"/>
              <w:bottom w:val="nil"/>
              <w:right w:val="nil"/>
            </w:tcBorders>
            <w:shd w:val="clear" w:color="auto" w:fill="auto"/>
            <w:noWrap/>
            <w:vAlign w:val="bottom"/>
            <w:hideMark/>
          </w:tcPr>
          <w:p w14:paraId="280F8A2B" w14:textId="77777777" w:rsidR="001D462A" w:rsidRPr="00694FE5" w:rsidRDefault="001D462A" w:rsidP="005E4628">
            <w:pPr>
              <w:jc w:val="center"/>
              <w:rPr>
                <w:rFonts w:eastAsia="Times New Roman"/>
                <w:color w:val="000000"/>
              </w:rPr>
            </w:pPr>
            <w:r w:rsidRPr="00694FE5">
              <w:rPr>
                <w:rFonts w:eastAsia="Times New Roman"/>
                <w:color w:val="000000"/>
              </w:rPr>
              <w:t>24</w:t>
            </w:r>
          </w:p>
        </w:tc>
        <w:tc>
          <w:tcPr>
            <w:tcW w:w="910" w:type="dxa"/>
            <w:tcBorders>
              <w:top w:val="nil"/>
              <w:left w:val="nil"/>
              <w:bottom w:val="nil"/>
              <w:right w:val="nil"/>
            </w:tcBorders>
            <w:shd w:val="clear" w:color="auto" w:fill="auto"/>
            <w:noWrap/>
            <w:vAlign w:val="bottom"/>
            <w:hideMark/>
          </w:tcPr>
          <w:p w14:paraId="77345794" w14:textId="77777777" w:rsidR="001D462A" w:rsidRPr="00694FE5" w:rsidRDefault="001D462A" w:rsidP="005E4628">
            <w:pPr>
              <w:jc w:val="center"/>
              <w:rPr>
                <w:rFonts w:eastAsia="Times New Roman"/>
                <w:color w:val="000000"/>
              </w:rPr>
            </w:pPr>
            <w:r w:rsidRPr="00694FE5">
              <w:rPr>
                <w:rFonts w:eastAsia="Times New Roman"/>
                <w:color w:val="000000"/>
              </w:rPr>
              <w:t>855</w:t>
            </w:r>
          </w:p>
        </w:tc>
        <w:tc>
          <w:tcPr>
            <w:tcW w:w="1240" w:type="dxa"/>
            <w:tcBorders>
              <w:top w:val="nil"/>
              <w:left w:val="nil"/>
              <w:bottom w:val="nil"/>
              <w:right w:val="nil"/>
            </w:tcBorders>
            <w:shd w:val="clear" w:color="auto" w:fill="auto"/>
            <w:noWrap/>
            <w:vAlign w:val="bottom"/>
            <w:hideMark/>
          </w:tcPr>
          <w:p w14:paraId="2E10BF4E" w14:textId="77777777" w:rsidR="001D462A" w:rsidRPr="00694FE5" w:rsidRDefault="001D462A" w:rsidP="005E4628">
            <w:pPr>
              <w:jc w:val="center"/>
              <w:rPr>
                <w:rFonts w:eastAsia="Times New Roman"/>
                <w:color w:val="000000"/>
              </w:rPr>
            </w:pPr>
            <w:r w:rsidRPr="00694FE5">
              <w:rPr>
                <w:rFonts w:eastAsia="Times New Roman"/>
                <w:color w:val="000000"/>
              </w:rPr>
              <w:t>170</w:t>
            </w:r>
          </w:p>
        </w:tc>
        <w:tc>
          <w:tcPr>
            <w:tcW w:w="1300" w:type="dxa"/>
            <w:tcBorders>
              <w:top w:val="nil"/>
              <w:left w:val="nil"/>
              <w:bottom w:val="nil"/>
              <w:right w:val="single" w:sz="4" w:space="0" w:color="auto"/>
            </w:tcBorders>
            <w:shd w:val="clear" w:color="auto" w:fill="auto"/>
            <w:noWrap/>
            <w:vAlign w:val="bottom"/>
            <w:hideMark/>
          </w:tcPr>
          <w:p w14:paraId="5387D499" w14:textId="77777777" w:rsidR="001D462A" w:rsidRPr="00694FE5" w:rsidRDefault="001D462A" w:rsidP="005E4628">
            <w:pPr>
              <w:jc w:val="center"/>
              <w:rPr>
                <w:rFonts w:eastAsia="Times New Roman"/>
                <w:color w:val="000000"/>
              </w:rPr>
            </w:pPr>
            <w:r w:rsidRPr="00694FE5">
              <w:rPr>
                <w:rFonts w:eastAsia="Times New Roman"/>
                <w:color w:val="000000"/>
              </w:rPr>
              <w:t>1,433</w:t>
            </w:r>
          </w:p>
        </w:tc>
      </w:tr>
      <w:tr w:rsidR="001D462A" w:rsidRPr="00694FE5" w14:paraId="58F9801E"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51035211" w14:textId="77777777" w:rsidR="001D462A" w:rsidRPr="00694FE5" w:rsidRDefault="001D462A" w:rsidP="005E4628">
            <w:pPr>
              <w:jc w:val="right"/>
              <w:rPr>
                <w:rFonts w:eastAsia="Times New Roman"/>
                <w:color w:val="000000"/>
              </w:rPr>
            </w:pPr>
            <w:r w:rsidRPr="00694FE5">
              <w:rPr>
                <w:rFonts w:eastAsia="Times New Roman"/>
                <w:color w:val="000000"/>
              </w:rPr>
              <w:t>2014</w:t>
            </w:r>
          </w:p>
        </w:tc>
        <w:tc>
          <w:tcPr>
            <w:tcW w:w="1300" w:type="dxa"/>
            <w:tcBorders>
              <w:top w:val="nil"/>
              <w:left w:val="nil"/>
              <w:bottom w:val="nil"/>
              <w:right w:val="nil"/>
            </w:tcBorders>
            <w:shd w:val="clear" w:color="auto" w:fill="auto"/>
            <w:noWrap/>
            <w:vAlign w:val="bottom"/>
            <w:hideMark/>
          </w:tcPr>
          <w:p w14:paraId="077042FA" w14:textId="77777777" w:rsidR="001D462A" w:rsidRPr="00694FE5" w:rsidRDefault="001D462A" w:rsidP="005E4628">
            <w:pPr>
              <w:jc w:val="center"/>
              <w:rPr>
                <w:rFonts w:eastAsia="Times New Roman"/>
                <w:color w:val="000000"/>
              </w:rPr>
            </w:pPr>
            <w:r w:rsidRPr="00694FE5">
              <w:rPr>
                <w:rFonts w:eastAsia="Times New Roman"/>
                <w:color w:val="000000"/>
              </w:rPr>
              <w:t>253</w:t>
            </w:r>
          </w:p>
        </w:tc>
        <w:tc>
          <w:tcPr>
            <w:tcW w:w="1043" w:type="dxa"/>
            <w:tcBorders>
              <w:top w:val="nil"/>
              <w:left w:val="nil"/>
              <w:bottom w:val="nil"/>
              <w:right w:val="nil"/>
            </w:tcBorders>
            <w:shd w:val="clear" w:color="auto" w:fill="auto"/>
            <w:noWrap/>
            <w:vAlign w:val="bottom"/>
            <w:hideMark/>
          </w:tcPr>
          <w:p w14:paraId="78C61A67" w14:textId="77777777" w:rsidR="001D462A" w:rsidRPr="00694FE5" w:rsidRDefault="001D462A" w:rsidP="005E4628">
            <w:pPr>
              <w:jc w:val="center"/>
              <w:rPr>
                <w:rFonts w:eastAsia="Times New Roman"/>
                <w:color w:val="000000"/>
              </w:rPr>
            </w:pPr>
            <w:r w:rsidRPr="00694FE5">
              <w:rPr>
                <w:rFonts w:eastAsia="Times New Roman"/>
                <w:color w:val="000000"/>
              </w:rPr>
              <w:t>138</w:t>
            </w:r>
          </w:p>
        </w:tc>
        <w:tc>
          <w:tcPr>
            <w:tcW w:w="989" w:type="dxa"/>
            <w:tcBorders>
              <w:top w:val="nil"/>
              <w:left w:val="nil"/>
              <w:bottom w:val="nil"/>
              <w:right w:val="nil"/>
            </w:tcBorders>
            <w:shd w:val="clear" w:color="auto" w:fill="auto"/>
            <w:noWrap/>
            <w:vAlign w:val="bottom"/>
            <w:hideMark/>
          </w:tcPr>
          <w:p w14:paraId="62EFDA5A" w14:textId="77777777" w:rsidR="001D462A" w:rsidRPr="00694FE5" w:rsidRDefault="001D462A" w:rsidP="005E4628">
            <w:pPr>
              <w:jc w:val="center"/>
              <w:rPr>
                <w:rFonts w:eastAsia="Times New Roman"/>
                <w:color w:val="000000"/>
              </w:rPr>
            </w:pPr>
            <w:r w:rsidRPr="00694FE5">
              <w:rPr>
                <w:rFonts w:eastAsia="Times New Roman"/>
                <w:color w:val="000000"/>
              </w:rPr>
              <w:t>29</w:t>
            </w:r>
          </w:p>
        </w:tc>
        <w:tc>
          <w:tcPr>
            <w:tcW w:w="910" w:type="dxa"/>
            <w:tcBorders>
              <w:top w:val="nil"/>
              <w:left w:val="nil"/>
              <w:bottom w:val="nil"/>
              <w:right w:val="nil"/>
            </w:tcBorders>
            <w:shd w:val="clear" w:color="auto" w:fill="auto"/>
            <w:noWrap/>
            <w:vAlign w:val="bottom"/>
            <w:hideMark/>
          </w:tcPr>
          <w:p w14:paraId="26988F21" w14:textId="77777777" w:rsidR="001D462A" w:rsidRPr="00694FE5" w:rsidRDefault="001D462A" w:rsidP="005E4628">
            <w:pPr>
              <w:jc w:val="center"/>
              <w:rPr>
                <w:rFonts w:eastAsia="Times New Roman"/>
                <w:color w:val="000000"/>
              </w:rPr>
            </w:pPr>
            <w:r w:rsidRPr="00694FE5">
              <w:rPr>
                <w:rFonts w:eastAsia="Times New Roman"/>
                <w:color w:val="000000"/>
              </w:rPr>
              <w:t>841</w:t>
            </w:r>
          </w:p>
        </w:tc>
        <w:tc>
          <w:tcPr>
            <w:tcW w:w="1240" w:type="dxa"/>
            <w:tcBorders>
              <w:top w:val="nil"/>
              <w:left w:val="nil"/>
              <w:bottom w:val="nil"/>
              <w:right w:val="nil"/>
            </w:tcBorders>
            <w:shd w:val="clear" w:color="auto" w:fill="auto"/>
            <w:noWrap/>
            <w:vAlign w:val="bottom"/>
            <w:hideMark/>
          </w:tcPr>
          <w:p w14:paraId="45B7B610" w14:textId="77777777" w:rsidR="001D462A" w:rsidRPr="00694FE5" w:rsidRDefault="001D462A" w:rsidP="005E4628">
            <w:pPr>
              <w:jc w:val="center"/>
              <w:rPr>
                <w:rFonts w:eastAsia="Times New Roman"/>
                <w:color w:val="000000"/>
              </w:rPr>
            </w:pPr>
            <w:r w:rsidRPr="00694FE5">
              <w:rPr>
                <w:rFonts w:eastAsia="Times New Roman"/>
                <w:color w:val="000000"/>
              </w:rPr>
              <w:t>165</w:t>
            </w:r>
          </w:p>
        </w:tc>
        <w:tc>
          <w:tcPr>
            <w:tcW w:w="1300" w:type="dxa"/>
            <w:tcBorders>
              <w:top w:val="nil"/>
              <w:left w:val="nil"/>
              <w:bottom w:val="nil"/>
              <w:right w:val="single" w:sz="4" w:space="0" w:color="auto"/>
            </w:tcBorders>
            <w:shd w:val="clear" w:color="auto" w:fill="auto"/>
            <w:noWrap/>
            <w:vAlign w:val="bottom"/>
            <w:hideMark/>
          </w:tcPr>
          <w:p w14:paraId="33D04BD2" w14:textId="77777777" w:rsidR="001D462A" w:rsidRPr="00694FE5" w:rsidRDefault="001D462A" w:rsidP="005E4628">
            <w:pPr>
              <w:jc w:val="center"/>
              <w:rPr>
                <w:rFonts w:eastAsia="Times New Roman"/>
                <w:color w:val="000000"/>
              </w:rPr>
            </w:pPr>
            <w:r w:rsidRPr="00694FE5">
              <w:rPr>
                <w:rFonts w:eastAsia="Times New Roman"/>
                <w:color w:val="000000"/>
              </w:rPr>
              <w:t>1,426</w:t>
            </w:r>
          </w:p>
        </w:tc>
      </w:tr>
      <w:tr w:rsidR="001D462A" w:rsidRPr="00694FE5" w14:paraId="5F58A3E2" w14:textId="77777777" w:rsidTr="005E4628">
        <w:trPr>
          <w:trHeight w:val="300"/>
        </w:trPr>
        <w:tc>
          <w:tcPr>
            <w:tcW w:w="820" w:type="dxa"/>
            <w:tcBorders>
              <w:top w:val="nil"/>
              <w:left w:val="single" w:sz="4" w:space="0" w:color="auto"/>
              <w:bottom w:val="nil"/>
              <w:right w:val="single" w:sz="4" w:space="0" w:color="auto"/>
            </w:tcBorders>
            <w:shd w:val="clear" w:color="000000" w:fill="DCE6F1"/>
            <w:noWrap/>
            <w:vAlign w:val="bottom"/>
            <w:hideMark/>
          </w:tcPr>
          <w:p w14:paraId="76B4EE04" w14:textId="77777777" w:rsidR="001D462A" w:rsidRPr="00694FE5" w:rsidRDefault="001D462A" w:rsidP="005E4628">
            <w:pPr>
              <w:jc w:val="right"/>
              <w:rPr>
                <w:rFonts w:eastAsia="Times New Roman"/>
                <w:color w:val="000000"/>
              </w:rPr>
            </w:pPr>
            <w:r w:rsidRPr="00694FE5">
              <w:rPr>
                <w:rFonts w:eastAsia="Times New Roman"/>
                <w:color w:val="000000"/>
              </w:rPr>
              <w:t>2015</w:t>
            </w:r>
          </w:p>
        </w:tc>
        <w:tc>
          <w:tcPr>
            <w:tcW w:w="1300" w:type="dxa"/>
            <w:tcBorders>
              <w:top w:val="nil"/>
              <w:left w:val="nil"/>
              <w:bottom w:val="nil"/>
              <w:right w:val="nil"/>
            </w:tcBorders>
            <w:shd w:val="clear" w:color="auto" w:fill="auto"/>
            <w:noWrap/>
            <w:vAlign w:val="bottom"/>
            <w:hideMark/>
          </w:tcPr>
          <w:p w14:paraId="161BF79B" w14:textId="77777777" w:rsidR="001D462A" w:rsidRPr="00694FE5" w:rsidRDefault="001D462A" w:rsidP="005E4628">
            <w:pPr>
              <w:jc w:val="center"/>
              <w:rPr>
                <w:rFonts w:eastAsia="Times New Roman"/>
                <w:color w:val="000000"/>
              </w:rPr>
            </w:pPr>
            <w:r w:rsidRPr="00694FE5">
              <w:rPr>
                <w:rFonts w:eastAsia="Times New Roman"/>
                <w:color w:val="000000"/>
              </w:rPr>
              <w:t>271</w:t>
            </w:r>
          </w:p>
        </w:tc>
        <w:tc>
          <w:tcPr>
            <w:tcW w:w="1043" w:type="dxa"/>
            <w:tcBorders>
              <w:top w:val="nil"/>
              <w:left w:val="nil"/>
              <w:bottom w:val="nil"/>
              <w:right w:val="nil"/>
            </w:tcBorders>
            <w:shd w:val="clear" w:color="auto" w:fill="auto"/>
            <w:noWrap/>
            <w:vAlign w:val="bottom"/>
            <w:hideMark/>
          </w:tcPr>
          <w:p w14:paraId="49F6BB5E" w14:textId="77777777" w:rsidR="001D462A" w:rsidRPr="00694FE5" w:rsidRDefault="001D462A" w:rsidP="005E4628">
            <w:pPr>
              <w:jc w:val="center"/>
              <w:rPr>
                <w:rFonts w:eastAsia="Times New Roman"/>
                <w:color w:val="000000"/>
              </w:rPr>
            </w:pPr>
            <w:r w:rsidRPr="00694FE5">
              <w:rPr>
                <w:rFonts w:eastAsia="Times New Roman"/>
                <w:color w:val="000000"/>
              </w:rPr>
              <w:t>160</w:t>
            </w:r>
          </w:p>
        </w:tc>
        <w:tc>
          <w:tcPr>
            <w:tcW w:w="989" w:type="dxa"/>
            <w:tcBorders>
              <w:top w:val="nil"/>
              <w:left w:val="nil"/>
              <w:bottom w:val="nil"/>
              <w:right w:val="nil"/>
            </w:tcBorders>
            <w:shd w:val="clear" w:color="auto" w:fill="auto"/>
            <w:noWrap/>
            <w:vAlign w:val="bottom"/>
            <w:hideMark/>
          </w:tcPr>
          <w:p w14:paraId="197ED89F" w14:textId="77777777" w:rsidR="001D462A" w:rsidRPr="00694FE5" w:rsidRDefault="001D462A" w:rsidP="005E4628">
            <w:pPr>
              <w:jc w:val="center"/>
              <w:rPr>
                <w:rFonts w:eastAsia="Times New Roman"/>
                <w:color w:val="000000"/>
              </w:rPr>
            </w:pPr>
            <w:r w:rsidRPr="00694FE5">
              <w:rPr>
                <w:rFonts w:eastAsia="Times New Roman"/>
                <w:color w:val="000000"/>
              </w:rPr>
              <w:t>33</w:t>
            </w:r>
          </w:p>
        </w:tc>
        <w:tc>
          <w:tcPr>
            <w:tcW w:w="910" w:type="dxa"/>
            <w:tcBorders>
              <w:top w:val="nil"/>
              <w:left w:val="nil"/>
              <w:bottom w:val="nil"/>
              <w:right w:val="nil"/>
            </w:tcBorders>
            <w:shd w:val="clear" w:color="auto" w:fill="auto"/>
            <w:noWrap/>
            <w:vAlign w:val="bottom"/>
            <w:hideMark/>
          </w:tcPr>
          <w:p w14:paraId="32490C93" w14:textId="77777777" w:rsidR="001D462A" w:rsidRPr="00694FE5" w:rsidRDefault="001D462A" w:rsidP="005E4628">
            <w:pPr>
              <w:jc w:val="center"/>
              <w:rPr>
                <w:rFonts w:eastAsia="Times New Roman"/>
                <w:color w:val="000000"/>
              </w:rPr>
            </w:pPr>
            <w:r w:rsidRPr="00694FE5">
              <w:rPr>
                <w:rFonts w:eastAsia="Times New Roman"/>
                <w:color w:val="000000"/>
              </w:rPr>
              <w:t>840</w:t>
            </w:r>
          </w:p>
        </w:tc>
        <w:tc>
          <w:tcPr>
            <w:tcW w:w="1240" w:type="dxa"/>
            <w:tcBorders>
              <w:top w:val="nil"/>
              <w:left w:val="nil"/>
              <w:bottom w:val="nil"/>
              <w:right w:val="nil"/>
            </w:tcBorders>
            <w:shd w:val="clear" w:color="auto" w:fill="auto"/>
            <w:noWrap/>
            <w:vAlign w:val="bottom"/>
            <w:hideMark/>
          </w:tcPr>
          <w:p w14:paraId="377441D0" w14:textId="77777777" w:rsidR="001D462A" w:rsidRPr="00694FE5" w:rsidRDefault="001D462A" w:rsidP="005E4628">
            <w:pPr>
              <w:jc w:val="center"/>
              <w:rPr>
                <w:rFonts w:eastAsia="Times New Roman"/>
                <w:color w:val="000000"/>
              </w:rPr>
            </w:pPr>
            <w:r w:rsidRPr="00694FE5">
              <w:rPr>
                <w:rFonts w:eastAsia="Times New Roman"/>
                <w:color w:val="000000"/>
              </w:rPr>
              <w:t>161</w:t>
            </w:r>
          </w:p>
        </w:tc>
        <w:tc>
          <w:tcPr>
            <w:tcW w:w="1300" w:type="dxa"/>
            <w:tcBorders>
              <w:top w:val="nil"/>
              <w:left w:val="nil"/>
              <w:bottom w:val="nil"/>
              <w:right w:val="single" w:sz="4" w:space="0" w:color="auto"/>
            </w:tcBorders>
            <w:shd w:val="clear" w:color="auto" w:fill="auto"/>
            <w:noWrap/>
            <w:vAlign w:val="bottom"/>
            <w:hideMark/>
          </w:tcPr>
          <w:p w14:paraId="020D9D4F" w14:textId="77777777" w:rsidR="001D462A" w:rsidRPr="00694FE5" w:rsidRDefault="001D462A" w:rsidP="005E4628">
            <w:pPr>
              <w:jc w:val="center"/>
              <w:rPr>
                <w:rFonts w:eastAsia="Times New Roman"/>
                <w:color w:val="000000"/>
              </w:rPr>
            </w:pPr>
            <w:r w:rsidRPr="00694FE5">
              <w:rPr>
                <w:rFonts w:eastAsia="Times New Roman"/>
                <w:color w:val="000000"/>
              </w:rPr>
              <w:t>1,465</w:t>
            </w:r>
          </w:p>
        </w:tc>
      </w:tr>
      <w:tr w:rsidR="001D462A" w:rsidRPr="00694FE5" w14:paraId="1160E836" w14:textId="77777777" w:rsidTr="005E4628">
        <w:trPr>
          <w:trHeight w:val="300"/>
        </w:trPr>
        <w:tc>
          <w:tcPr>
            <w:tcW w:w="820" w:type="dxa"/>
            <w:tcBorders>
              <w:top w:val="nil"/>
              <w:left w:val="single" w:sz="4" w:space="0" w:color="auto"/>
              <w:bottom w:val="single" w:sz="4" w:space="0" w:color="auto"/>
              <w:right w:val="single" w:sz="4" w:space="0" w:color="auto"/>
            </w:tcBorders>
            <w:shd w:val="clear" w:color="000000" w:fill="DCE6F1"/>
            <w:noWrap/>
            <w:vAlign w:val="bottom"/>
          </w:tcPr>
          <w:p w14:paraId="6693FA2E" w14:textId="77777777" w:rsidR="001D462A" w:rsidRPr="00694FE5" w:rsidRDefault="001D462A" w:rsidP="005E4628">
            <w:pPr>
              <w:jc w:val="right"/>
              <w:rPr>
                <w:rFonts w:eastAsia="Times New Roman"/>
                <w:color w:val="000000"/>
              </w:rPr>
            </w:pPr>
            <w:r>
              <w:rPr>
                <w:rFonts w:eastAsia="Times New Roman"/>
                <w:color w:val="000000"/>
              </w:rPr>
              <w:t>2016</w:t>
            </w:r>
          </w:p>
        </w:tc>
        <w:tc>
          <w:tcPr>
            <w:tcW w:w="1300" w:type="dxa"/>
            <w:tcBorders>
              <w:top w:val="nil"/>
              <w:left w:val="nil"/>
              <w:bottom w:val="single" w:sz="4" w:space="0" w:color="auto"/>
              <w:right w:val="nil"/>
            </w:tcBorders>
            <w:shd w:val="clear" w:color="auto" w:fill="auto"/>
            <w:noWrap/>
            <w:vAlign w:val="bottom"/>
          </w:tcPr>
          <w:p w14:paraId="55F1A8D3" w14:textId="77777777" w:rsidR="001D462A" w:rsidRPr="00694FE5" w:rsidRDefault="001D462A" w:rsidP="005E4628">
            <w:pPr>
              <w:jc w:val="center"/>
              <w:rPr>
                <w:rFonts w:eastAsia="Times New Roman"/>
                <w:color w:val="000000"/>
              </w:rPr>
            </w:pPr>
            <w:r>
              <w:rPr>
                <w:rFonts w:eastAsia="Times New Roman"/>
                <w:color w:val="000000"/>
              </w:rPr>
              <w:t>292</w:t>
            </w:r>
          </w:p>
        </w:tc>
        <w:tc>
          <w:tcPr>
            <w:tcW w:w="1043" w:type="dxa"/>
            <w:tcBorders>
              <w:top w:val="nil"/>
              <w:left w:val="nil"/>
              <w:bottom w:val="single" w:sz="4" w:space="0" w:color="auto"/>
              <w:right w:val="nil"/>
            </w:tcBorders>
            <w:shd w:val="clear" w:color="auto" w:fill="auto"/>
            <w:noWrap/>
            <w:vAlign w:val="bottom"/>
          </w:tcPr>
          <w:p w14:paraId="32E698FE" w14:textId="77777777" w:rsidR="001D462A" w:rsidRPr="00694FE5" w:rsidRDefault="001D462A" w:rsidP="005E4628">
            <w:pPr>
              <w:jc w:val="center"/>
              <w:rPr>
                <w:rFonts w:eastAsia="Times New Roman"/>
                <w:color w:val="000000"/>
              </w:rPr>
            </w:pPr>
            <w:r>
              <w:rPr>
                <w:rFonts w:eastAsia="Times New Roman"/>
                <w:color w:val="000000"/>
              </w:rPr>
              <w:t>168</w:t>
            </w:r>
          </w:p>
        </w:tc>
        <w:tc>
          <w:tcPr>
            <w:tcW w:w="989" w:type="dxa"/>
            <w:tcBorders>
              <w:top w:val="nil"/>
              <w:left w:val="nil"/>
              <w:bottom w:val="single" w:sz="4" w:space="0" w:color="auto"/>
              <w:right w:val="nil"/>
            </w:tcBorders>
            <w:shd w:val="clear" w:color="auto" w:fill="auto"/>
            <w:noWrap/>
            <w:vAlign w:val="bottom"/>
          </w:tcPr>
          <w:p w14:paraId="53882928" w14:textId="77777777" w:rsidR="001D462A" w:rsidRPr="00694FE5" w:rsidRDefault="001D462A" w:rsidP="005E4628">
            <w:pPr>
              <w:jc w:val="center"/>
              <w:rPr>
                <w:rFonts w:eastAsia="Times New Roman"/>
                <w:color w:val="000000"/>
              </w:rPr>
            </w:pPr>
            <w:r>
              <w:rPr>
                <w:rFonts w:eastAsia="Times New Roman"/>
                <w:color w:val="000000"/>
              </w:rPr>
              <w:t>50</w:t>
            </w:r>
          </w:p>
        </w:tc>
        <w:tc>
          <w:tcPr>
            <w:tcW w:w="910" w:type="dxa"/>
            <w:tcBorders>
              <w:top w:val="nil"/>
              <w:left w:val="nil"/>
              <w:bottom w:val="single" w:sz="4" w:space="0" w:color="auto"/>
              <w:right w:val="nil"/>
            </w:tcBorders>
            <w:shd w:val="clear" w:color="auto" w:fill="auto"/>
            <w:noWrap/>
            <w:vAlign w:val="bottom"/>
          </w:tcPr>
          <w:p w14:paraId="299FB80D" w14:textId="77777777" w:rsidR="001D462A" w:rsidRPr="00694FE5" w:rsidRDefault="001D462A" w:rsidP="005E4628">
            <w:pPr>
              <w:jc w:val="center"/>
              <w:rPr>
                <w:rFonts w:eastAsia="Times New Roman"/>
                <w:color w:val="000000"/>
              </w:rPr>
            </w:pPr>
            <w:r>
              <w:rPr>
                <w:rFonts w:eastAsia="Times New Roman"/>
                <w:color w:val="000000"/>
              </w:rPr>
              <w:t>876</w:t>
            </w:r>
          </w:p>
        </w:tc>
        <w:tc>
          <w:tcPr>
            <w:tcW w:w="1240" w:type="dxa"/>
            <w:tcBorders>
              <w:top w:val="nil"/>
              <w:left w:val="nil"/>
              <w:bottom w:val="single" w:sz="4" w:space="0" w:color="auto"/>
              <w:right w:val="nil"/>
            </w:tcBorders>
            <w:shd w:val="clear" w:color="auto" w:fill="auto"/>
            <w:noWrap/>
            <w:vAlign w:val="bottom"/>
          </w:tcPr>
          <w:p w14:paraId="6F64A05D" w14:textId="77777777" w:rsidR="001D462A" w:rsidRPr="00694FE5" w:rsidRDefault="001D462A" w:rsidP="005E4628">
            <w:pPr>
              <w:jc w:val="center"/>
              <w:rPr>
                <w:rFonts w:eastAsia="Times New Roman"/>
                <w:color w:val="000000"/>
              </w:rPr>
            </w:pPr>
            <w:r>
              <w:rPr>
                <w:rFonts w:eastAsia="Times New Roman"/>
                <w:color w:val="000000"/>
              </w:rPr>
              <w:t>177</w:t>
            </w:r>
          </w:p>
        </w:tc>
        <w:tc>
          <w:tcPr>
            <w:tcW w:w="1300" w:type="dxa"/>
            <w:tcBorders>
              <w:top w:val="nil"/>
              <w:left w:val="nil"/>
              <w:bottom w:val="single" w:sz="4" w:space="0" w:color="auto"/>
              <w:right w:val="single" w:sz="4" w:space="0" w:color="auto"/>
            </w:tcBorders>
            <w:shd w:val="clear" w:color="auto" w:fill="auto"/>
            <w:noWrap/>
            <w:vAlign w:val="bottom"/>
          </w:tcPr>
          <w:p w14:paraId="0269013B" w14:textId="77777777" w:rsidR="001D462A" w:rsidRPr="00694FE5" w:rsidRDefault="001D462A" w:rsidP="005E4628">
            <w:pPr>
              <w:jc w:val="center"/>
              <w:rPr>
                <w:rFonts w:eastAsia="Times New Roman"/>
                <w:color w:val="000000"/>
              </w:rPr>
            </w:pPr>
            <w:r>
              <w:rPr>
                <w:rFonts w:eastAsia="Times New Roman"/>
                <w:color w:val="000000"/>
              </w:rPr>
              <w:t>1,563</w:t>
            </w:r>
          </w:p>
        </w:tc>
      </w:tr>
    </w:tbl>
    <w:p w14:paraId="4DB926CD" w14:textId="77777777" w:rsidR="001D462A" w:rsidRDefault="001D462A" w:rsidP="001D462A">
      <w:r w:rsidRPr="00A3550A">
        <w:t>Source:  NMFS SERO Permits Dataset.</w:t>
      </w:r>
    </w:p>
    <w:p w14:paraId="53126661" w14:textId="77777777" w:rsidR="001D462A" w:rsidRDefault="001D462A" w:rsidP="001D462A">
      <w:r>
        <w:t>*For 2007-2015, permit numbers are based on permit numbers for December 31 of each pear. For 2016, permit numbers are based on accessing the permit database on Nov 15, 2016.</w:t>
      </w:r>
    </w:p>
    <w:p w14:paraId="7E058206" w14:textId="77777777" w:rsidR="00456991" w:rsidRDefault="00456991" w:rsidP="00456991">
      <w:pPr>
        <w:rPr>
          <w:rFonts w:eastAsia="Times New Roman"/>
        </w:rPr>
      </w:pPr>
    </w:p>
    <w:p w14:paraId="3B2F0716" w14:textId="77777777" w:rsidR="001D462A" w:rsidRDefault="001D462A" w:rsidP="001D462A">
      <w:pPr>
        <w:rPr>
          <w:rFonts w:eastAsia="Times New Roman"/>
        </w:rPr>
      </w:pPr>
      <w:r w:rsidRPr="001D462A">
        <w:rPr>
          <w:rFonts w:eastAsia="Times New Roman"/>
          <w:b/>
        </w:rPr>
        <w:t>Table 3</w:t>
      </w:r>
      <w:r>
        <w:rPr>
          <w:rFonts w:eastAsia="Times New Roman"/>
        </w:rPr>
        <w:t xml:space="preserve"> shows the history of the dolphin wahoo for-hire permit from 2007-2016 each year by state and then for all states together. The least number of dolphin wahoo for-hire permits issued occurred in 2007 at 1,561 permits. The greatest number of dolphin wahoo for-hire permits issued occurred in 2016 at 1,699 permits. </w:t>
      </w:r>
    </w:p>
    <w:p w14:paraId="32E4552B" w14:textId="77777777" w:rsidR="00F41226" w:rsidRDefault="00F41226" w:rsidP="00F41226"/>
    <w:p w14:paraId="7CA42BDB" w14:textId="3F0168A7" w:rsidR="00F41226" w:rsidRPr="00694FE5" w:rsidRDefault="00F41226" w:rsidP="00F41226">
      <w:r>
        <w:rPr>
          <w:b/>
        </w:rPr>
        <w:t xml:space="preserve">Table </w:t>
      </w:r>
      <w:r w:rsidR="001D462A">
        <w:rPr>
          <w:b/>
        </w:rPr>
        <w:t>3</w:t>
      </w:r>
      <w:r>
        <w:t xml:space="preserve">. Atlantic </w:t>
      </w:r>
      <w:r w:rsidR="00250985">
        <w:t xml:space="preserve">federal </w:t>
      </w:r>
      <w:r>
        <w:t>dolphin wahoo fo</w:t>
      </w:r>
      <w:r w:rsidR="00441ACB">
        <w:t>r-hire permits issued, 2007-2016</w:t>
      </w:r>
      <w:r>
        <w:t>.</w:t>
      </w:r>
    </w:p>
    <w:tbl>
      <w:tblPr>
        <w:tblW w:w="7645" w:type="dxa"/>
        <w:tblInd w:w="93" w:type="dxa"/>
        <w:tblLook w:val="04A0" w:firstRow="1" w:lastRow="0" w:firstColumn="1" w:lastColumn="0" w:noHBand="0" w:noVBand="1"/>
      </w:tblPr>
      <w:tblGrid>
        <w:gridCol w:w="863"/>
        <w:gridCol w:w="1300"/>
        <w:gridCol w:w="1043"/>
        <w:gridCol w:w="989"/>
        <w:gridCol w:w="910"/>
        <w:gridCol w:w="1240"/>
        <w:gridCol w:w="1300"/>
      </w:tblGrid>
      <w:tr w:rsidR="00F41226" w:rsidRPr="00694FE5" w14:paraId="32E51F3B" w14:textId="77777777" w:rsidTr="00441ACB">
        <w:trPr>
          <w:trHeight w:val="600"/>
        </w:trPr>
        <w:tc>
          <w:tcPr>
            <w:tcW w:w="863"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1337D93" w14:textId="049C352A" w:rsidR="00F41226" w:rsidRPr="00694FE5" w:rsidRDefault="00F41226" w:rsidP="00F41226">
            <w:pPr>
              <w:rPr>
                <w:rFonts w:eastAsia="Times New Roman"/>
                <w:color w:val="000000"/>
              </w:rPr>
            </w:pPr>
            <w:r w:rsidRPr="00694FE5">
              <w:rPr>
                <w:rFonts w:eastAsia="Times New Roman"/>
                <w:color w:val="000000"/>
              </w:rPr>
              <w:t> </w:t>
            </w:r>
            <w:r w:rsidR="00441ACB">
              <w:rPr>
                <w:rFonts w:eastAsia="Times New Roman"/>
                <w:color w:val="000000"/>
              </w:rPr>
              <w:t>Year*</w:t>
            </w:r>
          </w:p>
        </w:tc>
        <w:tc>
          <w:tcPr>
            <w:tcW w:w="1300" w:type="dxa"/>
            <w:tcBorders>
              <w:top w:val="single" w:sz="4" w:space="0" w:color="auto"/>
              <w:left w:val="nil"/>
              <w:bottom w:val="single" w:sz="4" w:space="0" w:color="auto"/>
              <w:right w:val="nil"/>
            </w:tcBorders>
            <w:shd w:val="clear" w:color="000000" w:fill="DCE6F1"/>
            <w:vAlign w:val="bottom"/>
            <w:hideMark/>
          </w:tcPr>
          <w:p w14:paraId="6F65448B" w14:textId="77777777" w:rsidR="00F41226" w:rsidRPr="00694FE5" w:rsidRDefault="00F41226" w:rsidP="00F41226">
            <w:pPr>
              <w:jc w:val="center"/>
              <w:rPr>
                <w:rFonts w:eastAsia="Times New Roman"/>
                <w:color w:val="000000"/>
              </w:rPr>
            </w:pPr>
            <w:r w:rsidRPr="00694FE5">
              <w:rPr>
                <w:rFonts w:eastAsia="Times New Roman"/>
                <w:color w:val="000000"/>
              </w:rPr>
              <w:t>North Carolina</w:t>
            </w:r>
          </w:p>
        </w:tc>
        <w:tc>
          <w:tcPr>
            <w:tcW w:w="1043" w:type="dxa"/>
            <w:tcBorders>
              <w:top w:val="single" w:sz="4" w:space="0" w:color="auto"/>
              <w:left w:val="nil"/>
              <w:bottom w:val="single" w:sz="4" w:space="0" w:color="auto"/>
              <w:right w:val="nil"/>
            </w:tcBorders>
            <w:shd w:val="clear" w:color="000000" w:fill="DCE6F1"/>
            <w:vAlign w:val="bottom"/>
            <w:hideMark/>
          </w:tcPr>
          <w:p w14:paraId="1B038807" w14:textId="77777777" w:rsidR="00F41226" w:rsidRPr="00694FE5" w:rsidRDefault="00F41226" w:rsidP="00F41226">
            <w:pPr>
              <w:jc w:val="center"/>
              <w:rPr>
                <w:rFonts w:eastAsia="Times New Roman"/>
                <w:color w:val="000000"/>
              </w:rPr>
            </w:pPr>
            <w:r w:rsidRPr="00694FE5">
              <w:rPr>
                <w:rFonts w:eastAsia="Times New Roman"/>
                <w:color w:val="000000"/>
              </w:rPr>
              <w:t>South Carolina</w:t>
            </w:r>
          </w:p>
        </w:tc>
        <w:tc>
          <w:tcPr>
            <w:tcW w:w="989" w:type="dxa"/>
            <w:tcBorders>
              <w:top w:val="single" w:sz="4" w:space="0" w:color="auto"/>
              <w:left w:val="nil"/>
              <w:bottom w:val="single" w:sz="4" w:space="0" w:color="auto"/>
              <w:right w:val="nil"/>
            </w:tcBorders>
            <w:shd w:val="clear" w:color="000000" w:fill="DCE6F1"/>
            <w:vAlign w:val="bottom"/>
            <w:hideMark/>
          </w:tcPr>
          <w:p w14:paraId="71862E03" w14:textId="77777777" w:rsidR="00F41226" w:rsidRPr="00694FE5" w:rsidRDefault="00F41226" w:rsidP="00F41226">
            <w:pPr>
              <w:jc w:val="center"/>
              <w:rPr>
                <w:rFonts w:eastAsia="Times New Roman"/>
                <w:color w:val="000000"/>
              </w:rPr>
            </w:pPr>
            <w:r w:rsidRPr="00694FE5">
              <w:rPr>
                <w:rFonts w:eastAsia="Times New Roman"/>
                <w:color w:val="000000"/>
              </w:rPr>
              <w:t>Georgia</w:t>
            </w:r>
          </w:p>
        </w:tc>
        <w:tc>
          <w:tcPr>
            <w:tcW w:w="910" w:type="dxa"/>
            <w:tcBorders>
              <w:top w:val="single" w:sz="4" w:space="0" w:color="auto"/>
              <w:left w:val="nil"/>
              <w:bottom w:val="single" w:sz="4" w:space="0" w:color="auto"/>
              <w:right w:val="nil"/>
            </w:tcBorders>
            <w:shd w:val="clear" w:color="000000" w:fill="DCE6F1"/>
            <w:vAlign w:val="bottom"/>
            <w:hideMark/>
          </w:tcPr>
          <w:p w14:paraId="43A00F24" w14:textId="77777777" w:rsidR="00F41226" w:rsidRPr="00694FE5" w:rsidRDefault="00F41226" w:rsidP="00F41226">
            <w:pPr>
              <w:jc w:val="center"/>
              <w:rPr>
                <w:rFonts w:eastAsia="Times New Roman"/>
                <w:color w:val="000000"/>
              </w:rPr>
            </w:pPr>
            <w:r w:rsidRPr="00694FE5">
              <w:rPr>
                <w:rFonts w:eastAsia="Times New Roman"/>
                <w:color w:val="000000"/>
              </w:rPr>
              <w:t>Florida</w:t>
            </w:r>
          </w:p>
        </w:tc>
        <w:tc>
          <w:tcPr>
            <w:tcW w:w="1240" w:type="dxa"/>
            <w:tcBorders>
              <w:top w:val="single" w:sz="4" w:space="0" w:color="auto"/>
              <w:left w:val="nil"/>
              <w:bottom w:val="single" w:sz="4" w:space="0" w:color="auto"/>
              <w:right w:val="nil"/>
            </w:tcBorders>
            <w:shd w:val="clear" w:color="000000" w:fill="DCE6F1"/>
            <w:vAlign w:val="bottom"/>
            <w:hideMark/>
          </w:tcPr>
          <w:p w14:paraId="6E71C133" w14:textId="533A8295" w:rsidR="00F41226" w:rsidRPr="00694FE5" w:rsidRDefault="00F41226" w:rsidP="00F41226">
            <w:pPr>
              <w:jc w:val="center"/>
              <w:rPr>
                <w:rFonts w:eastAsia="Times New Roman"/>
                <w:color w:val="000000"/>
              </w:rPr>
            </w:pPr>
            <w:r w:rsidRPr="00694FE5">
              <w:rPr>
                <w:rFonts w:eastAsia="Times New Roman"/>
                <w:color w:val="000000"/>
              </w:rPr>
              <w:t>Other State</w:t>
            </w:r>
            <w:r w:rsidR="005268E5">
              <w:rPr>
                <w:rFonts w:eastAsia="Times New Roman"/>
                <w:color w:val="000000"/>
              </w:rPr>
              <w:t>s</w:t>
            </w:r>
          </w:p>
        </w:tc>
        <w:tc>
          <w:tcPr>
            <w:tcW w:w="1300" w:type="dxa"/>
            <w:tcBorders>
              <w:top w:val="single" w:sz="4" w:space="0" w:color="auto"/>
              <w:left w:val="nil"/>
              <w:bottom w:val="single" w:sz="4" w:space="0" w:color="auto"/>
              <w:right w:val="single" w:sz="4" w:space="0" w:color="auto"/>
            </w:tcBorders>
            <w:shd w:val="clear" w:color="000000" w:fill="DCE6F1"/>
            <w:vAlign w:val="bottom"/>
            <w:hideMark/>
          </w:tcPr>
          <w:p w14:paraId="1D0DBBAA" w14:textId="77777777" w:rsidR="00F41226" w:rsidRPr="00694FE5" w:rsidRDefault="00F41226" w:rsidP="00F41226">
            <w:pPr>
              <w:jc w:val="center"/>
              <w:rPr>
                <w:rFonts w:eastAsia="Times New Roman"/>
                <w:color w:val="000000"/>
              </w:rPr>
            </w:pPr>
            <w:r w:rsidRPr="00694FE5">
              <w:rPr>
                <w:rFonts w:eastAsia="Times New Roman"/>
                <w:color w:val="000000"/>
              </w:rPr>
              <w:t>All States</w:t>
            </w:r>
          </w:p>
        </w:tc>
      </w:tr>
      <w:tr w:rsidR="00F41226" w:rsidRPr="00694FE5" w14:paraId="26A61E05"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1AEBF64C" w14:textId="77777777" w:rsidR="00F41226" w:rsidRPr="00694FE5" w:rsidRDefault="00F41226" w:rsidP="00F41226">
            <w:pPr>
              <w:jc w:val="right"/>
              <w:rPr>
                <w:rFonts w:eastAsia="Times New Roman"/>
                <w:color w:val="000000"/>
              </w:rPr>
            </w:pPr>
            <w:r w:rsidRPr="00694FE5">
              <w:rPr>
                <w:rFonts w:eastAsia="Times New Roman"/>
                <w:color w:val="000000"/>
              </w:rPr>
              <w:t>2007</w:t>
            </w:r>
          </w:p>
        </w:tc>
        <w:tc>
          <w:tcPr>
            <w:tcW w:w="1300" w:type="dxa"/>
            <w:tcBorders>
              <w:top w:val="nil"/>
              <w:left w:val="nil"/>
              <w:bottom w:val="nil"/>
              <w:right w:val="nil"/>
            </w:tcBorders>
            <w:shd w:val="clear" w:color="auto" w:fill="auto"/>
            <w:noWrap/>
            <w:vAlign w:val="bottom"/>
            <w:hideMark/>
          </w:tcPr>
          <w:p w14:paraId="69548F9C" w14:textId="77777777" w:rsidR="00F41226" w:rsidRPr="00694FE5" w:rsidRDefault="00F41226" w:rsidP="00F41226">
            <w:pPr>
              <w:jc w:val="center"/>
              <w:rPr>
                <w:rFonts w:eastAsia="Times New Roman"/>
                <w:color w:val="000000"/>
              </w:rPr>
            </w:pPr>
            <w:r w:rsidRPr="00694FE5">
              <w:rPr>
                <w:rFonts w:eastAsia="Times New Roman"/>
                <w:color w:val="000000"/>
              </w:rPr>
              <w:t>305</w:t>
            </w:r>
          </w:p>
        </w:tc>
        <w:tc>
          <w:tcPr>
            <w:tcW w:w="1043" w:type="dxa"/>
            <w:tcBorders>
              <w:top w:val="nil"/>
              <w:left w:val="nil"/>
              <w:bottom w:val="nil"/>
              <w:right w:val="nil"/>
            </w:tcBorders>
            <w:shd w:val="clear" w:color="auto" w:fill="auto"/>
            <w:noWrap/>
            <w:vAlign w:val="bottom"/>
            <w:hideMark/>
          </w:tcPr>
          <w:p w14:paraId="6C1630E1" w14:textId="77777777" w:rsidR="00F41226" w:rsidRPr="00694FE5" w:rsidRDefault="00F41226" w:rsidP="00F41226">
            <w:pPr>
              <w:jc w:val="center"/>
              <w:rPr>
                <w:rFonts w:eastAsia="Times New Roman"/>
                <w:color w:val="000000"/>
              </w:rPr>
            </w:pPr>
            <w:r w:rsidRPr="00694FE5">
              <w:rPr>
                <w:rFonts w:eastAsia="Times New Roman"/>
                <w:color w:val="000000"/>
              </w:rPr>
              <w:t>102</w:t>
            </w:r>
          </w:p>
        </w:tc>
        <w:tc>
          <w:tcPr>
            <w:tcW w:w="989" w:type="dxa"/>
            <w:tcBorders>
              <w:top w:val="nil"/>
              <w:left w:val="nil"/>
              <w:bottom w:val="nil"/>
              <w:right w:val="nil"/>
            </w:tcBorders>
            <w:shd w:val="clear" w:color="auto" w:fill="auto"/>
            <w:noWrap/>
            <w:vAlign w:val="bottom"/>
            <w:hideMark/>
          </w:tcPr>
          <w:p w14:paraId="2A5E2672" w14:textId="77777777" w:rsidR="00F41226" w:rsidRPr="00694FE5" w:rsidRDefault="00F41226" w:rsidP="00F41226">
            <w:pPr>
              <w:jc w:val="center"/>
              <w:rPr>
                <w:rFonts w:eastAsia="Times New Roman"/>
                <w:color w:val="000000"/>
              </w:rPr>
            </w:pPr>
            <w:r w:rsidRPr="00694FE5">
              <w:rPr>
                <w:rFonts w:eastAsia="Times New Roman"/>
                <w:color w:val="000000"/>
              </w:rPr>
              <w:t>21</w:t>
            </w:r>
          </w:p>
        </w:tc>
        <w:tc>
          <w:tcPr>
            <w:tcW w:w="910" w:type="dxa"/>
            <w:tcBorders>
              <w:top w:val="nil"/>
              <w:left w:val="nil"/>
              <w:bottom w:val="nil"/>
              <w:right w:val="nil"/>
            </w:tcBorders>
            <w:shd w:val="clear" w:color="auto" w:fill="auto"/>
            <w:noWrap/>
            <w:vAlign w:val="bottom"/>
            <w:hideMark/>
          </w:tcPr>
          <w:p w14:paraId="78F59CE2" w14:textId="77777777" w:rsidR="00F41226" w:rsidRPr="00694FE5" w:rsidRDefault="00F41226" w:rsidP="00F41226">
            <w:pPr>
              <w:jc w:val="center"/>
              <w:rPr>
                <w:rFonts w:eastAsia="Times New Roman"/>
                <w:color w:val="000000"/>
              </w:rPr>
            </w:pPr>
            <w:r w:rsidRPr="00694FE5">
              <w:rPr>
                <w:rFonts w:eastAsia="Times New Roman"/>
                <w:color w:val="000000"/>
              </w:rPr>
              <w:t>853</w:t>
            </w:r>
          </w:p>
        </w:tc>
        <w:tc>
          <w:tcPr>
            <w:tcW w:w="1240" w:type="dxa"/>
            <w:tcBorders>
              <w:top w:val="nil"/>
              <w:left w:val="nil"/>
              <w:bottom w:val="nil"/>
              <w:right w:val="nil"/>
            </w:tcBorders>
            <w:shd w:val="clear" w:color="auto" w:fill="auto"/>
            <w:noWrap/>
            <w:vAlign w:val="bottom"/>
            <w:hideMark/>
          </w:tcPr>
          <w:p w14:paraId="01907028" w14:textId="77777777" w:rsidR="00F41226" w:rsidRPr="00694FE5" w:rsidRDefault="00F41226" w:rsidP="00F41226">
            <w:pPr>
              <w:jc w:val="center"/>
              <w:rPr>
                <w:rFonts w:eastAsia="Times New Roman"/>
                <w:color w:val="000000"/>
              </w:rPr>
            </w:pPr>
            <w:r w:rsidRPr="00694FE5">
              <w:rPr>
                <w:rFonts w:eastAsia="Times New Roman"/>
                <w:color w:val="000000"/>
              </w:rPr>
              <w:t>280</w:t>
            </w:r>
          </w:p>
        </w:tc>
        <w:tc>
          <w:tcPr>
            <w:tcW w:w="1300" w:type="dxa"/>
            <w:tcBorders>
              <w:top w:val="nil"/>
              <w:left w:val="nil"/>
              <w:bottom w:val="nil"/>
              <w:right w:val="single" w:sz="4" w:space="0" w:color="auto"/>
            </w:tcBorders>
            <w:shd w:val="clear" w:color="auto" w:fill="auto"/>
            <w:noWrap/>
            <w:vAlign w:val="bottom"/>
            <w:hideMark/>
          </w:tcPr>
          <w:p w14:paraId="1D2B714B" w14:textId="77777777" w:rsidR="00F41226" w:rsidRPr="00694FE5" w:rsidRDefault="00F41226" w:rsidP="00F41226">
            <w:pPr>
              <w:jc w:val="center"/>
              <w:rPr>
                <w:rFonts w:eastAsia="Times New Roman"/>
                <w:color w:val="000000"/>
              </w:rPr>
            </w:pPr>
            <w:r w:rsidRPr="00694FE5">
              <w:rPr>
                <w:rFonts w:eastAsia="Times New Roman"/>
                <w:color w:val="000000"/>
              </w:rPr>
              <w:t>1,561</w:t>
            </w:r>
          </w:p>
        </w:tc>
      </w:tr>
      <w:tr w:rsidR="00F41226" w:rsidRPr="00694FE5" w14:paraId="08EE5EE2"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4DDA67A4" w14:textId="77777777" w:rsidR="00F41226" w:rsidRPr="00694FE5" w:rsidRDefault="00F41226" w:rsidP="00F41226">
            <w:pPr>
              <w:jc w:val="right"/>
              <w:rPr>
                <w:rFonts w:eastAsia="Times New Roman"/>
                <w:color w:val="000000"/>
              </w:rPr>
            </w:pPr>
            <w:r w:rsidRPr="00694FE5">
              <w:rPr>
                <w:rFonts w:eastAsia="Times New Roman"/>
                <w:color w:val="000000"/>
              </w:rPr>
              <w:t>2008</w:t>
            </w:r>
          </w:p>
        </w:tc>
        <w:tc>
          <w:tcPr>
            <w:tcW w:w="1300" w:type="dxa"/>
            <w:tcBorders>
              <w:top w:val="nil"/>
              <w:left w:val="nil"/>
              <w:bottom w:val="nil"/>
              <w:right w:val="nil"/>
            </w:tcBorders>
            <w:shd w:val="clear" w:color="auto" w:fill="auto"/>
            <w:noWrap/>
            <w:vAlign w:val="bottom"/>
            <w:hideMark/>
          </w:tcPr>
          <w:p w14:paraId="4EC6DB27" w14:textId="77777777" w:rsidR="00F41226" w:rsidRPr="00694FE5" w:rsidRDefault="00F41226" w:rsidP="00F41226">
            <w:pPr>
              <w:jc w:val="center"/>
              <w:rPr>
                <w:rFonts w:eastAsia="Times New Roman"/>
                <w:color w:val="000000"/>
              </w:rPr>
            </w:pPr>
            <w:r w:rsidRPr="00694FE5">
              <w:rPr>
                <w:rFonts w:eastAsia="Times New Roman"/>
                <w:color w:val="000000"/>
              </w:rPr>
              <w:t>347</w:t>
            </w:r>
          </w:p>
        </w:tc>
        <w:tc>
          <w:tcPr>
            <w:tcW w:w="1043" w:type="dxa"/>
            <w:tcBorders>
              <w:top w:val="nil"/>
              <w:left w:val="nil"/>
              <w:bottom w:val="nil"/>
              <w:right w:val="nil"/>
            </w:tcBorders>
            <w:shd w:val="clear" w:color="auto" w:fill="auto"/>
            <w:noWrap/>
            <w:vAlign w:val="bottom"/>
            <w:hideMark/>
          </w:tcPr>
          <w:p w14:paraId="3DD23DC9" w14:textId="77777777" w:rsidR="00F41226" w:rsidRPr="00694FE5" w:rsidRDefault="00F41226" w:rsidP="00F41226">
            <w:pPr>
              <w:jc w:val="center"/>
              <w:rPr>
                <w:rFonts w:eastAsia="Times New Roman"/>
                <w:color w:val="000000"/>
              </w:rPr>
            </w:pPr>
            <w:r w:rsidRPr="00694FE5">
              <w:rPr>
                <w:rFonts w:eastAsia="Times New Roman"/>
                <w:color w:val="000000"/>
              </w:rPr>
              <w:t>109</w:t>
            </w:r>
          </w:p>
        </w:tc>
        <w:tc>
          <w:tcPr>
            <w:tcW w:w="989" w:type="dxa"/>
            <w:tcBorders>
              <w:top w:val="nil"/>
              <w:left w:val="nil"/>
              <w:bottom w:val="nil"/>
              <w:right w:val="nil"/>
            </w:tcBorders>
            <w:shd w:val="clear" w:color="auto" w:fill="auto"/>
            <w:noWrap/>
            <w:vAlign w:val="bottom"/>
            <w:hideMark/>
          </w:tcPr>
          <w:p w14:paraId="459920F6" w14:textId="77777777" w:rsidR="00F41226" w:rsidRPr="00694FE5" w:rsidRDefault="00F41226" w:rsidP="00F41226">
            <w:pPr>
              <w:jc w:val="center"/>
              <w:rPr>
                <w:rFonts w:eastAsia="Times New Roman"/>
                <w:color w:val="000000"/>
              </w:rPr>
            </w:pPr>
            <w:r w:rsidRPr="00694FE5">
              <w:rPr>
                <w:rFonts w:eastAsia="Times New Roman"/>
                <w:color w:val="000000"/>
              </w:rPr>
              <w:t>20</w:t>
            </w:r>
          </w:p>
        </w:tc>
        <w:tc>
          <w:tcPr>
            <w:tcW w:w="910" w:type="dxa"/>
            <w:tcBorders>
              <w:top w:val="nil"/>
              <w:left w:val="nil"/>
              <w:bottom w:val="nil"/>
              <w:right w:val="nil"/>
            </w:tcBorders>
            <w:shd w:val="clear" w:color="auto" w:fill="auto"/>
            <w:noWrap/>
            <w:vAlign w:val="bottom"/>
            <w:hideMark/>
          </w:tcPr>
          <w:p w14:paraId="1E924826" w14:textId="77777777" w:rsidR="00F41226" w:rsidRPr="00694FE5" w:rsidRDefault="00F41226" w:rsidP="00F41226">
            <w:pPr>
              <w:jc w:val="center"/>
              <w:rPr>
                <w:rFonts w:eastAsia="Times New Roman"/>
                <w:color w:val="000000"/>
              </w:rPr>
            </w:pPr>
            <w:r w:rsidRPr="00694FE5">
              <w:rPr>
                <w:rFonts w:eastAsia="Times New Roman"/>
                <w:color w:val="000000"/>
              </w:rPr>
              <w:t>849</w:t>
            </w:r>
          </w:p>
        </w:tc>
        <w:tc>
          <w:tcPr>
            <w:tcW w:w="1240" w:type="dxa"/>
            <w:tcBorders>
              <w:top w:val="nil"/>
              <w:left w:val="nil"/>
              <w:bottom w:val="nil"/>
              <w:right w:val="nil"/>
            </w:tcBorders>
            <w:shd w:val="clear" w:color="auto" w:fill="auto"/>
            <w:noWrap/>
            <w:vAlign w:val="bottom"/>
            <w:hideMark/>
          </w:tcPr>
          <w:p w14:paraId="6CE697EB" w14:textId="77777777" w:rsidR="00F41226" w:rsidRPr="00694FE5" w:rsidRDefault="00F41226" w:rsidP="00F41226">
            <w:pPr>
              <w:jc w:val="center"/>
              <w:rPr>
                <w:rFonts w:eastAsia="Times New Roman"/>
                <w:color w:val="000000"/>
              </w:rPr>
            </w:pPr>
            <w:r w:rsidRPr="00694FE5">
              <w:rPr>
                <w:rFonts w:eastAsia="Times New Roman"/>
                <w:color w:val="000000"/>
              </w:rPr>
              <w:t>318</w:t>
            </w:r>
          </w:p>
        </w:tc>
        <w:tc>
          <w:tcPr>
            <w:tcW w:w="1300" w:type="dxa"/>
            <w:tcBorders>
              <w:top w:val="nil"/>
              <w:left w:val="nil"/>
              <w:bottom w:val="nil"/>
              <w:right w:val="single" w:sz="4" w:space="0" w:color="auto"/>
            </w:tcBorders>
            <w:shd w:val="clear" w:color="auto" w:fill="auto"/>
            <w:noWrap/>
            <w:vAlign w:val="bottom"/>
            <w:hideMark/>
          </w:tcPr>
          <w:p w14:paraId="655F0276" w14:textId="77777777" w:rsidR="00F41226" w:rsidRPr="00694FE5" w:rsidRDefault="00F41226" w:rsidP="00F41226">
            <w:pPr>
              <w:jc w:val="center"/>
              <w:rPr>
                <w:rFonts w:eastAsia="Times New Roman"/>
                <w:color w:val="000000"/>
              </w:rPr>
            </w:pPr>
            <w:r w:rsidRPr="00694FE5">
              <w:rPr>
                <w:rFonts w:eastAsia="Times New Roman"/>
                <w:color w:val="000000"/>
              </w:rPr>
              <w:t>1,643</w:t>
            </w:r>
          </w:p>
        </w:tc>
      </w:tr>
      <w:tr w:rsidR="00F41226" w:rsidRPr="00694FE5" w14:paraId="7BD64470"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3BBABACD" w14:textId="77777777" w:rsidR="00F41226" w:rsidRPr="00694FE5" w:rsidRDefault="00F41226" w:rsidP="00F41226">
            <w:pPr>
              <w:jc w:val="right"/>
              <w:rPr>
                <w:rFonts w:eastAsia="Times New Roman"/>
                <w:color w:val="000000"/>
              </w:rPr>
            </w:pPr>
            <w:r w:rsidRPr="00694FE5">
              <w:rPr>
                <w:rFonts w:eastAsia="Times New Roman"/>
                <w:color w:val="000000"/>
              </w:rPr>
              <w:t>2009</w:t>
            </w:r>
          </w:p>
        </w:tc>
        <w:tc>
          <w:tcPr>
            <w:tcW w:w="1300" w:type="dxa"/>
            <w:tcBorders>
              <w:top w:val="nil"/>
              <w:left w:val="nil"/>
              <w:bottom w:val="nil"/>
              <w:right w:val="nil"/>
            </w:tcBorders>
            <w:shd w:val="clear" w:color="auto" w:fill="auto"/>
            <w:noWrap/>
            <w:vAlign w:val="bottom"/>
            <w:hideMark/>
          </w:tcPr>
          <w:p w14:paraId="059D14E1" w14:textId="77777777" w:rsidR="00F41226" w:rsidRPr="00694FE5" w:rsidRDefault="00F41226" w:rsidP="00F41226">
            <w:pPr>
              <w:jc w:val="center"/>
              <w:rPr>
                <w:rFonts w:eastAsia="Times New Roman"/>
                <w:color w:val="000000"/>
              </w:rPr>
            </w:pPr>
            <w:r w:rsidRPr="00694FE5">
              <w:rPr>
                <w:rFonts w:eastAsia="Times New Roman"/>
                <w:color w:val="000000"/>
              </w:rPr>
              <w:t>331</w:t>
            </w:r>
          </w:p>
        </w:tc>
        <w:tc>
          <w:tcPr>
            <w:tcW w:w="1043" w:type="dxa"/>
            <w:tcBorders>
              <w:top w:val="nil"/>
              <w:left w:val="nil"/>
              <w:bottom w:val="nil"/>
              <w:right w:val="nil"/>
            </w:tcBorders>
            <w:shd w:val="clear" w:color="auto" w:fill="auto"/>
            <w:noWrap/>
            <w:vAlign w:val="bottom"/>
            <w:hideMark/>
          </w:tcPr>
          <w:p w14:paraId="7636BD5F" w14:textId="77777777" w:rsidR="00F41226" w:rsidRPr="00694FE5" w:rsidRDefault="00F41226" w:rsidP="00F41226">
            <w:pPr>
              <w:jc w:val="center"/>
              <w:rPr>
                <w:rFonts w:eastAsia="Times New Roman"/>
                <w:color w:val="000000"/>
              </w:rPr>
            </w:pPr>
            <w:r w:rsidRPr="00694FE5">
              <w:rPr>
                <w:rFonts w:eastAsia="Times New Roman"/>
                <w:color w:val="000000"/>
              </w:rPr>
              <w:t>125</w:t>
            </w:r>
          </w:p>
        </w:tc>
        <w:tc>
          <w:tcPr>
            <w:tcW w:w="989" w:type="dxa"/>
            <w:tcBorders>
              <w:top w:val="nil"/>
              <w:left w:val="nil"/>
              <w:bottom w:val="nil"/>
              <w:right w:val="nil"/>
            </w:tcBorders>
            <w:shd w:val="clear" w:color="auto" w:fill="auto"/>
            <w:noWrap/>
            <w:vAlign w:val="bottom"/>
            <w:hideMark/>
          </w:tcPr>
          <w:p w14:paraId="2D0BEA36" w14:textId="77777777" w:rsidR="00F41226" w:rsidRPr="00694FE5" w:rsidRDefault="00F41226" w:rsidP="00F41226">
            <w:pPr>
              <w:jc w:val="center"/>
              <w:rPr>
                <w:rFonts w:eastAsia="Times New Roman"/>
                <w:color w:val="000000"/>
              </w:rPr>
            </w:pPr>
            <w:r w:rsidRPr="00694FE5">
              <w:rPr>
                <w:rFonts w:eastAsia="Times New Roman"/>
                <w:color w:val="000000"/>
              </w:rPr>
              <w:t>22</w:t>
            </w:r>
          </w:p>
        </w:tc>
        <w:tc>
          <w:tcPr>
            <w:tcW w:w="910" w:type="dxa"/>
            <w:tcBorders>
              <w:top w:val="nil"/>
              <w:left w:val="nil"/>
              <w:bottom w:val="nil"/>
              <w:right w:val="nil"/>
            </w:tcBorders>
            <w:shd w:val="clear" w:color="auto" w:fill="auto"/>
            <w:noWrap/>
            <w:vAlign w:val="bottom"/>
            <w:hideMark/>
          </w:tcPr>
          <w:p w14:paraId="3D24E778" w14:textId="77777777" w:rsidR="00F41226" w:rsidRPr="00694FE5" w:rsidRDefault="00F41226" w:rsidP="00F41226">
            <w:pPr>
              <w:jc w:val="center"/>
              <w:rPr>
                <w:rFonts w:eastAsia="Times New Roman"/>
                <w:color w:val="000000"/>
              </w:rPr>
            </w:pPr>
            <w:r w:rsidRPr="00694FE5">
              <w:rPr>
                <w:rFonts w:eastAsia="Times New Roman"/>
                <w:color w:val="000000"/>
              </w:rPr>
              <w:t>859</w:t>
            </w:r>
          </w:p>
        </w:tc>
        <w:tc>
          <w:tcPr>
            <w:tcW w:w="1240" w:type="dxa"/>
            <w:tcBorders>
              <w:top w:val="nil"/>
              <w:left w:val="nil"/>
              <w:bottom w:val="nil"/>
              <w:right w:val="nil"/>
            </w:tcBorders>
            <w:shd w:val="clear" w:color="auto" w:fill="auto"/>
            <w:noWrap/>
            <w:vAlign w:val="bottom"/>
            <w:hideMark/>
          </w:tcPr>
          <w:p w14:paraId="4BD0B5DE" w14:textId="77777777" w:rsidR="00F41226" w:rsidRPr="00694FE5" w:rsidRDefault="00F41226" w:rsidP="00F41226">
            <w:pPr>
              <w:jc w:val="center"/>
              <w:rPr>
                <w:rFonts w:eastAsia="Times New Roman"/>
                <w:color w:val="000000"/>
              </w:rPr>
            </w:pPr>
            <w:r w:rsidRPr="00694FE5">
              <w:rPr>
                <w:rFonts w:eastAsia="Times New Roman"/>
                <w:color w:val="000000"/>
              </w:rPr>
              <w:t>343</w:t>
            </w:r>
          </w:p>
        </w:tc>
        <w:tc>
          <w:tcPr>
            <w:tcW w:w="1300" w:type="dxa"/>
            <w:tcBorders>
              <w:top w:val="nil"/>
              <w:left w:val="nil"/>
              <w:bottom w:val="nil"/>
              <w:right w:val="single" w:sz="4" w:space="0" w:color="auto"/>
            </w:tcBorders>
            <w:shd w:val="clear" w:color="auto" w:fill="auto"/>
            <w:noWrap/>
            <w:vAlign w:val="bottom"/>
            <w:hideMark/>
          </w:tcPr>
          <w:p w14:paraId="20DDE63C" w14:textId="77777777" w:rsidR="00F41226" w:rsidRPr="00694FE5" w:rsidRDefault="00F41226" w:rsidP="00F41226">
            <w:pPr>
              <w:jc w:val="center"/>
              <w:rPr>
                <w:rFonts w:eastAsia="Times New Roman"/>
                <w:color w:val="000000"/>
              </w:rPr>
            </w:pPr>
            <w:r w:rsidRPr="00694FE5">
              <w:rPr>
                <w:rFonts w:eastAsia="Times New Roman"/>
                <w:color w:val="000000"/>
              </w:rPr>
              <w:t>1,680</w:t>
            </w:r>
          </w:p>
        </w:tc>
      </w:tr>
      <w:tr w:rsidR="00F41226" w:rsidRPr="00694FE5" w14:paraId="1DEC9FDC"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660C892D" w14:textId="77777777" w:rsidR="00F41226" w:rsidRPr="00694FE5" w:rsidRDefault="00F41226" w:rsidP="00F41226">
            <w:pPr>
              <w:jc w:val="right"/>
              <w:rPr>
                <w:rFonts w:eastAsia="Times New Roman"/>
                <w:color w:val="000000"/>
              </w:rPr>
            </w:pPr>
            <w:r w:rsidRPr="00694FE5">
              <w:rPr>
                <w:rFonts w:eastAsia="Times New Roman"/>
                <w:color w:val="000000"/>
              </w:rPr>
              <w:t>2010</w:t>
            </w:r>
          </w:p>
        </w:tc>
        <w:tc>
          <w:tcPr>
            <w:tcW w:w="1300" w:type="dxa"/>
            <w:tcBorders>
              <w:top w:val="nil"/>
              <w:left w:val="nil"/>
              <w:bottom w:val="nil"/>
              <w:right w:val="nil"/>
            </w:tcBorders>
            <w:shd w:val="clear" w:color="auto" w:fill="auto"/>
            <w:noWrap/>
            <w:vAlign w:val="bottom"/>
            <w:hideMark/>
          </w:tcPr>
          <w:p w14:paraId="09F7735E" w14:textId="77777777" w:rsidR="00F41226" w:rsidRPr="00694FE5" w:rsidRDefault="00F41226" w:rsidP="00F41226">
            <w:pPr>
              <w:jc w:val="center"/>
              <w:rPr>
                <w:rFonts w:eastAsia="Times New Roman"/>
                <w:color w:val="000000"/>
              </w:rPr>
            </w:pPr>
            <w:r w:rsidRPr="00694FE5">
              <w:rPr>
                <w:rFonts w:eastAsia="Times New Roman"/>
                <w:color w:val="000000"/>
              </w:rPr>
              <w:t>320</w:t>
            </w:r>
          </w:p>
        </w:tc>
        <w:tc>
          <w:tcPr>
            <w:tcW w:w="1043" w:type="dxa"/>
            <w:tcBorders>
              <w:top w:val="nil"/>
              <w:left w:val="nil"/>
              <w:bottom w:val="nil"/>
              <w:right w:val="nil"/>
            </w:tcBorders>
            <w:shd w:val="clear" w:color="auto" w:fill="auto"/>
            <w:noWrap/>
            <w:vAlign w:val="bottom"/>
            <w:hideMark/>
          </w:tcPr>
          <w:p w14:paraId="7511A5D3" w14:textId="77777777" w:rsidR="00F41226" w:rsidRPr="00694FE5" w:rsidRDefault="00F41226" w:rsidP="00F41226">
            <w:pPr>
              <w:jc w:val="center"/>
              <w:rPr>
                <w:rFonts w:eastAsia="Times New Roman"/>
                <w:color w:val="000000"/>
              </w:rPr>
            </w:pPr>
            <w:r w:rsidRPr="00694FE5">
              <w:rPr>
                <w:rFonts w:eastAsia="Times New Roman"/>
                <w:color w:val="000000"/>
              </w:rPr>
              <w:t>102</w:t>
            </w:r>
          </w:p>
        </w:tc>
        <w:tc>
          <w:tcPr>
            <w:tcW w:w="989" w:type="dxa"/>
            <w:tcBorders>
              <w:top w:val="nil"/>
              <w:left w:val="nil"/>
              <w:bottom w:val="nil"/>
              <w:right w:val="nil"/>
            </w:tcBorders>
            <w:shd w:val="clear" w:color="auto" w:fill="auto"/>
            <w:noWrap/>
            <w:vAlign w:val="bottom"/>
            <w:hideMark/>
          </w:tcPr>
          <w:p w14:paraId="41139733" w14:textId="77777777" w:rsidR="00F41226" w:rsidRPr="00694FE5" w:rsidRDefault="00F41226" w:rsidP="00F41226">
            <w:pPr>
              <w:jc w:val="center"/>
              <w:rPr>
                <w:rFonts w:eastAsia="Times New Roman"/>
                <w:color w:val="000000"/>
              </w:rPr>
            </w:pPr>
            <w:r w:rsidRPr="00694FE5">
              <w:rPr>
                <w:rFonts w:eastAsia="Times New Roman"/>
                <w:color w:val="000000"/>
              </w:rPr>
              <w:t>21</w:t>
            </w:r>
          </w:p>
        </w:tc>
        <w:tc>
          <w:tcPr>
            <w:tcW w:w="910" w:type="dxa"/>
            <w:tcBorders>
              <w:top w:val="nil"/>
              <w:left w:val="nil"/>
              <w:bottom w:val="nil"/>
              <w:right w:val="nil"/>
            </w:tcBorders>
            <w:shd w:val="clear" w:color="auto" w:fill="auto"/>
            <w:noWrap/>
            <w:vAlign w:val="bottom"/>
            <w:hideMark/>
          </w:tcPr>
          <w:p w14:paraId="279C49A2" w14:textId="77777777" w:rsidR="00F41226" w:rsidRPr="00694FE5" w:rsidRDefault="00F41226" w:rsidP="00F41226">
            <w:pPr>
              <w:jc w:val="center"/>
              <w:rPr>
                <w:rFonts w:eastAsia="Times New Roman"/>
                <w:color w:val="000000"/>
              </w:rPr>
            </w:pPr>
            <w:r w:rsidRPr="00694FE5">
              <w:rPr>
                <w:rFonts w:eastAsia="Times New Roman"/>
                <w:color w:val="000000"/>
              </w:rPr>
              <w:t>872</w:t>
            </w:r>
          </w:p>
        </w:tc>
        <w:tc>
          <w:tcPr>
            <w:tcW w:w="1240" w:type="dxa"/>
            <w:tcBorders>
              <w:top w:val="nil"/>
              <w:left w:val="nil"/>
              <w:bottom w:val="nil"/>
              <w:right w:val="nil"/>
            </w:tcBorders>
            <w:shd w:val="clear" w:color="auto" w:fill="auto"/>
            <w:noWrap/>
            <w:vAlign w:val="bottom"/>
            <w:hideMark/>
          </w:tcPr>
          <w:p w14:paraId="31C197FB" w14:textId="77777777" w:rsidR="00F41226" w:rsidRPr="00694FE5" w:rsidRDefault="00F41226" w:rsidP="00F41226">
            <w:pPr>
              <w:jc w:val="center"/>
              <w:rPr>
                <w:rFonts w:eastAsia="Times New Roman"/>
                <w:color w:val="000000"/>
              </w:rPr>
            </w:pPr>
            <w:r w:rsidRPr="00694FE5">
              <w:rPr>
                <w:rFonts w:eastAsia="Times New Roman"/>
                <w:color w:val="000000"/>
              </w:rPr>
              <w:t>340</w:t>
            </w:r>
          </w:p>
        </w:tc>
        <w:tc>
          <w:tcPr>
            <w:tcW w:w="1300" w:type="dxa"/>
            <w:tcBorders>
              <w:top w:val="nil"/>
              <w:left w:val="nil"/>
              <w:bottom w:val="nil"/>
              <w:right w:val="single" w:sz="4" w:space="0" w:color="auto"/>
            </w:tcBorders>
            <w:shd w:val="clear" w:color="auto" w:fill="auto"/>
            <w:noWrap/>
            <w:vAlign w:val="bottom"/>
            <w:hideMark/>
          </w:tcPr>
          <w:p w14:paraId="6AF040A3" w14:textId="77777777" w:rsidR="00F41226" w:rsidRPr="00694FE5" w:rsidRDefault="00F41226" w:rsidP="00F41226">
            <w:pPr>
              <w:jc w:val="center"/>
              <w:rPr>
                <w:rFonts w:eastAsia="Times New Roman"/>
                <w:color w:val="000000"/>
              </w:rPr>
            </w:pPr>
            <w:r w:rsidRPr="00694FE5">
              <w:rPr>
                <w:rFonts w:eastAsia="Times New Roman"/>
                <w:color w:val="000000"/>
              </w:rPr>
              <w:t>1,655</w:t>
            </w:r>
          </w:p>
        </w:tc>
      </w:tr>
      <w:tr w:rsidR="00F41226" w:rsidRPr="00694FE5" w14:paraId="0DD9FD29"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19BD6B1A" w14:textId="77777777" w:rsidR="00F41226" w:rsidRPr="00694FE5" w:rsidRDefault="00F41226" w:rsidP="00F41226">
            <w:pPr>
              <w:jc w:val="right"/>
              <w:rPr>
                <w:rFonts w:eastAsia="Times New Roman"/>
                <w:color w:val="000000"/>
              </w:rPr>
            </w:pPr>
            <w:r w:rsidRPr="00694FE5">
              <w:rPr>
                <w:rFonts w:eastAsia="Times New Roman"/>
                <w:color w:val="000000"/>
              </w:rPr>
              <w:t>2011</w:t>
            </w:r>
          </w:p>
        </w:tc>
        <w:tc>
          <w:tcPr>
            <w:tcW w:w="1300" w:type="dxa"/>
            <w:tcBorders>
              <w:top w:val="nil"/>
              <w:left w:val="nil"/>
              <w:bottom w:val="nil"/>
              <w:right w:val="nil"/>
            </w:tcBorders>
            <w:shd w:val="clear" w:color="auto" w:fill="auto"/>
            <w:noWrap/>
            <w:vAlign w:val="bottom"/>
            <w:hideMark/>
          </w:tcPr>
          <w:p w14:paraId="12C2966C" w14:textId="77777777" w:rsidR="00F41226" w:rsidRPr="00694FE5" w:rsidRDefault="00F41226" w:rsidP="00F41226">
            <w:pPr>
              <w:jc w:val="center"/>
              <w:rPr>
                <w:rFonts w:eastAsia="Times New Roman"/>
                <w:color w:val="000000"/>
              </w:rPr>
            </w:pPr>
            <w:r w:rsidRPr="00694FE5">
              <w:rPr>
                <w:rFonts w:eastAsia="Times New Roman"/>
                <w:color w:val="000000"/>
              </w:rPr>
              <w:t>323</w:t>
            </w:r>
          </w:p>
        </w:tc>
        <w:tc>
          <w:tcPr>
            <w:tcW w:w="1043" w:type="dxa"/>
            <w:tcBorders>
              <w:top w:val="nil"/>
              <w:left w:val="nil"/>
              <w:bottom w:val="nil"/>
              <w:right w:val="nil"/>
            </w:tcBorders>
            <w:shd w:val="clear" w:color="auto" w:fill="auto"/>
            <w:noWrap/>
            <w:vAlign w:val="bottom"/>
            <w:hideMark/>
          </w:tcPr>
          <w:p w14:paraId="4E1155C5" w14:textId="77777777" w:rsidR="00F41226" w:rsidRPr="00694FE5" w:rsidRDefault="00F41226" w:rsidP="00F41226">
            <w:pPr>
              <w:jc w:val="center"/>
              <w:rPr>
                <w:rFonts w:eastAsia="Times New Roman"/>
                <w:color w:val="000000"/>
              </w:rPr>
            </w:pPr>
            <w:r w:rsidRPr="00694FE5">
              <w:rPr>
                <w:rFonts w:eastAsia="Times New Roman"/>
                <w:color w:val="000000"/>
              </w:rPr>
              <w:t>111</w:t>
            </w:r>
          </w:p>
        </w:tc>
        <w:tc>
          <w:tcPr>
            <w:tcW w:w="989" w:type="dxa"/>
            <w:tcBorders>
              <w:top w:val="nil"/>
              <w:left w:val="nil"/>
              <w:bottom w:val="nil"/>
              <w:right w:val="nil"/>
            </w:tcBorders>
            <w:shd w:val="clear" w:color="auto" w:fill="auto"/>
            <w:noWrap/>
            <w:vAlign w:val="bottom"/>
            <w:hideMark/>
          </w:tcPr>
          <w:p w14:paraId="0A144AAD" w14:textId="77777777" w:rsidR="00F41226" w:rsidRPr="00694FE5" w:rsidRDefault="00F41226" w:rsidP="00F41226">
            <w:pPr>
              <w:jc w:val="center"/>
              <w:rPr>
                <w:rFonts w:eastAsia="Times New Roman"/>
                <w:color w:val="000000"/>
              </w:rPr>
            </w:pPr>
            <w:r w:rsidRPr="00694FE5">
              <w:rPr>
                <w:rFonts w:eastAsia="Times New Roman"/>
                <w:color w:val="000000"/>
              </w:rPr>
              <w:t>20</w:t>
            </w:r>
          </w:p>
        </w:tc>
        <w:tc>
          <w:tcPr>
            <w:tcW w:w="910" w:type="dxa"/>
            <w:tcBorders>
              <w:top w:val="nil"/>
              <w:left w:val="nil"/>
              <w:bottom w:val="nil"/>
              <w:right w:val="nil"/>
            </w:tcBorders>
            <w:shd w:val="clear" w:color="auto" w:fill="auto"/>
            <w:noWrap/>
            <w:vAlign w:val="bottom"/>
            <w:hideMark/>
          </w:tcPr>
          <w:p w14:paraId="478175BC" w14:textId="77777777" w:rsidR="00F41226" w:rsidRPr="00694FE5" w:rsidRDefault="00F41226" w:rsidP="00F41226">
            <w:pPr>
              <w:jc w:val="center"/>
              <w:rPr>
                <w:rFonts w:eastAsia="Times New Roman"/>
                <w:color w:val="000000"/>
              </w:rPr>
            </w:pPr>
            <w:r w:rsidRPr="00694FE5">
              <w:rPr>
                <w:rFonts w:eastAsia="Times New Roman"/>
                <w:color w:val="000000"/>
              </w:rPr>
              <w:t>873</w:t>
            </w:r>
          </w:p>
        </w:tc>
        <w:tc>
          <w:tcPr>
            <w:tcW w:w="1240" w:type="dxa"/>
            <w:tcBorders>
              <w:top w:val="nil"/>
              <w:left w:val="nil"/>
              <w:bottom w:val="nil"/>
              <w:right w:val="nil"/>
            </w:tcBorders>
            <w:shd w:val="clear" w:color="auto" w:fill="auto"/>
            <w:noWrap/>
            <w:vAlign w:val="bottom"/>
            <w:hideMark/>
          </w:tcPr>
          <w:p w14:paraId="4C8E918D" w14:textId="77777777" w:rsidR="00F41226" w:rsidRPr="00694FE5" w:rsidRDefault="00F41226" w:rsidP="00F41226">
            <w:pPr>
              <w:jc w:val="center"/>
              <w:rPr>
                <w:rFonts w:eastAsia="Times New Roman"/>
                <w:color w:val="000000"/>
              </w:rPr>
            </w:pPr>
            <w:r w:rsidRPr="00694FE5">
              <w:rPr>
                <w:rFonts w:eastAsia="Times New Roman"/>
                <w:color w:val="000000"/>
              </w:rPr>
              <w:t>358</w:t>
            </w:r>
          </w:p>
        </w:tc>
        <w:tc>
          <w:tcPr>
            <w:tcW w:w="1300" w:type="dxa"/>
            <w:tcBorders>
              <w:top w:val="nil"/>
              <w:left w:val="nil"/>
              <w:bottom w:val="nil"/>
              <w:right w:val="single" w:sz="4" w:space="0" w:color="auto"/>
            </w:tcBorders>
            <w:shd w:val="clear" w:color="auto" w:fill="auto"/>
            <w:noWrap/>
            <w:vAlign w:val="bottom"/>
            <w:hideMark/>
          </w:tcPr>
          <w:p w14:paraId="1472A96A" w14:textId="77777777" w:rsidR="00F41226" w:rsidRPr="00694FE5" w:rsidRDefault="00F41226" w:rsidP="00F41226">
            <w:pPr>
              <w:jc w:val="center"/>
              <w:rPr>
                <w:rFonts w:eastAsia="Times New Roman"/>
                <w:color w:val="000000"/>
              </w:rPr>
            </w:pPr>
            <w:r w:rsidRPr="00694FE5">
              <w:rPr>
                <w:rFonts w:eastAsia="Times New Roman"/>
                <w:color w:val="000000"/>
              </w:rPr>
              <w:t>1,685</w:t>
            </w:r>
          </w:p>
        </w:tc>
      </w:tr>
      <w:tr w:rsidR="00F41226" w:rsidRPr="00694FE5" w14:paraId="2F6D6B44"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7ED1C377" w14:textId="77777777" w:rsidR="00F41226" w:rsidRPr="00694FE5" w:rsidRDefault="00F41226" w:rsidP="00F41226">
            <w:pPr>
              <w:jc w:val="right"/>
              <w:rPr>
                <w:rFonts w:eastAsia="Times New Roman"/>
                <w:color w:val="000000"/>
              </w:rPr>
            </w:pPr>
            <w:r w:rsidRPr="00694FE5">
              <w:rPr>
                <w:rFonts w:eastAsia="Times New Roman"/>
                <w:color w:val="000000"/>
              </w:rPr>
              <w:t>2012</w:t>
            </w:r>
          </w:p>
        </w:tc>
        <w:tc>
          <w:tcPr>
            <w:tcW w:w="1300" w:type="dxa"/>
            <w:tcBorders>
              <w:top w:val="nil"/>
              <w:left w:val="nil"/>
              <w:bottom w:val="nil"/>
              <w:right w:val="nil"/>
            </w:tcBorders>
            <w:shd w:val="clear" w:color="auto" w:fill="auto"/>
            <w:noWrap/>
            <w:vAlign w:val="bottom"/>
            <w:hideMark/>
          </w:tcPr>
          <w:p w14:paraId="5044A790" w14:textId="77777777" w:rsidR="00F41226" w:rsidRPr="00694FE5" w:rsidRDefault="00F41226" w:rsidP="00F41226">
            <w:pPr>
              <w:jc w:val="center"/>
              <w:rPr>
                <w:rFonts w:eastAsia="Times New Roman"/>
                <w:color w:val="000000"/>
              </w:rPr>
            </w:pPr>
            <w:r w:rsidRPr="00694FE5">
              <w:rPr>
                <w:rFonts w:eastAsia="Times New Roman"/>
                <w:color w:val="000000"/>
              </w:rPr>
              <w:t>297</w:t>
            </w:r>
          </w:p>
        </w:tc>
        <w:tc>
          <w:tcPr>
            <w:tcW w:w="1043" w:type="dxa"/>
            <w:tcBorders>
              <w:top w:val="nil"/>
              <w:left w:val="nil"/>
              <w:bottom w:val="nil"/>
              <w:right w:val="nil"/>
            </w:tcBorders>
            <w:shd w:val="clear" w:color="auto" w:fill="auto"/>
            <w:noWrap/>
            <w:vAlign w:val="bottom"/>
            <w:hideMark/>
          </w:tcPr>
          <w:p w14:paraId="74DD188D" w14:textId="77777777" w:rsidR="00F41226" w:rsidRPr="00694FE5" w:rsidRDefault="00F41226" w:rsidP="00F41226">
            <w:pPr>
              <w:jc w:val="center"/>
              <w:rPr>
                <w:rFonts w:eastAsia="Times New Roman"/>
                <w:color w:val="000000"/>
              </w:rPr>
            </w:pPr>
            <w:r w:rsidRPr="00694FE5">
              <w:rPr>
                <w:rFonts w:eastAsia="Times New Roman"/>
                <w:color w:val="000000"/>
              </w:rPr>
              <w:t>107</w:t>
            </w:r>
          </w:p>
        </w:tc>
        <w:tc>
          <w:tcPr>
            <w:tcW w:w="989" w:type="dxa"/>
            <w:tcBorders>
              <w:top w:val="nil"/>
              <w:left w:val="nil"/>
              <w:bottom w:val="nil"/>
              <w:right w:val="nil"/>
            </w:tcBorders>
            <w:shd w:val="clear" w:color="auto" w:fill="auto"/>
            <w:noWrap/>
            <w:vAlign w:val="bottom"/>
            <w:hideMark/>
          </w:tcPr>
          <w:p w14:paraId="6103BFDF" w14:textId="77777777" w:rsidR="00F41226" w:rsidRPr="00694FE5" w:rsidRDefault="00F41226" w:rsidP="00F41226">
            <w:pPr>
              <w:jc w:val="center"/>
              <w:rPr>
                <w:rFonts w:eastAsia="Times New Roman"/>
                <w:color w:val="000000"/>
              </w:rPr>
            </w:pPr>
            <w:r w:rsidRPr="00694FE5">
              <w:rPr>
                <w:rFonts w:eastAsia="Times New Roman"/>
                <w:color w:val="000000"/>
              </w:rPr>
              <w:t>21</w:t>
            </w:r>
          </w:p>
        </w:tc>
        <w:tc>
          <w:tcPr>
            <w:tcW w:w="910" w:type="dxa"/>
            <w:tcBorders>
              <w:top w:val="nil"/>
              <w:left w:val="nil"/>
              <w:bottom w:val="nil"/>
              <w:right w:val="nil"/>
            </w:tcBorders>
            <w:shd w:val="clear" w:color="auto" w:fill="auto"/>
            <w:noWrap/>
            <w:vAlign w:val="bottom"/>
            <w:hideMark/>
          </w:tcPr>
          <w:p w14:paraId="67E4C884" w14:textId="77777777" w:rsidR="00F41226" w:rsidRPr="00694FE5" w:rsidRDefault="00F41226" w:rsidP="00F41226">
            <w:pPr>
              <w:jc w:val="center"/>
              <w:rPr>
                <w:rFonts w:eastAsia="Times New Roman"/>
                <w:color w:val="000000"/>
              </w:rPr>
            </w:pPr>
            <w:r w:rsidRPr="00694FE5">
              <w:rPr>
                <w:rFonts w:eastAsia="Times New Roman"/>
                <w:color w:val="000000"/>
              </w:rPr>
              <w:t>895</w:t>
            </w:r>
          </w:p>
        </w:tc>
        <w:tc>
          <w:tcPr>
            <w:tcW w:w="1240" w:type="dxa"/>
            <w:tcBorders>
              <w:top w:val="nil"/>
              <w:left w:val="nil"/>
              <w:bottom w:val="nil"/>
              <w:right w:val="nil"/>
            </w:tcBorders>
            <w:shd w:val="clear" w:color="auto" w:fill="auto"/>
            <w:noWrap/>
            <w:vAlign w:val="bottom"/>
            <w:hideMark/>
          </w:tcPr>
          <w:p w14:paraId="4EED6F7B" w14:textId="77777777" w:rsidR="00F41226" w:rsidRPr="00694FE5" w:rsidRDefault="00F41226" w:rsidP="00F41226">
            <w:pPr>
              <w:jc w:val="center"/>
              <w:rPr>
                <w:rFonts w:eastAsia="Times New Roman"/>
                <w:color w:val="000000"/>
              </w:rPr>
            </w:pPr>
            <w:r w:rsidRPr="00694FE5">
              <w:rPr>
                <w:rFonts w:eastAsia="Times New Roman"/>
                <w:color w:val="000000"/>
              </w:rPr>
              <w:t>330</w:t>
            </w:r>
          </w:p>
        </w:tc>
        <w:tc>
          <w:tcPr>
            <w:tcW w:w="1300" w:type="dxa"/>
            <w:tcBorders>
              <w:top w:val="nil"/>
              <w:left w:val="nil"/>
              <w:bottom w:val="nil"/>
              <w:right w:val="single" w:sz="4" w:space="0" w:color="auto"/>
            </w:tcBorders>
            <w:shd w:val="clear" w:color="auto" w:fill="auto"/>
            <w:noWrap/>
            <w:vAlign w:val="bottom"/>
            <w:hideMark/>
          </w:tcPr>
          <w:p w14:paraId="05DAA15F" w14:textId="77777777" w:rsidR="00F41226" w:rsidRPr="00694FE5" w:rsidRDefault="00F41226" w:rsidP="00F41226">
            <w:pPr>
              <w:jc w:val="center"/>
              <w:rPr>
                <w:rFonts w:eastAsia="Times New Roman"/>
                <w:color w:val="000000"/>
              </w:rPr>
            </w:pPr>
            <w:r w:rsidRPr="00694FE5">
              <w:rPr>
                <w:rFonts w:eastAsia="Times New Roman"/>
                <w:color w:val="000000"/>
              </w:rPr>
              <w:t>1,650</w:t>
            </w:r>
          </w:p>
        </w:tc>
      </w:tr>
      <w:tr w:rsidR="00F41226" w:rsidRPr="00694FE5" w14:paraId="6C73E1ED"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13B8DA8F" w14:textId="77777777" w:rsidR="00F41226" w:rsidRPr="00694FE5" w:rsidRDefault="00F41226" w:rsidP="00F41226">
            <w:pPr>
              <w:jc w:val="right"/>
              <w:rPr>
                <w:rFonts w:eastAsia="Times New Roman"/>
                <w:color w:val="000000"/>
              </w:rPr>
            </w:pPr>
            <w:r w:rsidRPr="00694FE5">
              <w:rPr>
                <w:rFonts w:eastAsia="Times New Roman"/>
                <w:color w:val="000000"/>
              </w:rPr>
              <w:t>2013</w:t>
            </w:r>
          </w:p>
        </w:tc>
        <w:tc>
          <w:tcPr>
            <w:tcW w:w="1300" w:type="dxa"/>
            <w:tcBorders>
              <w:top w:val="nil"/>
              <w:left w:val="nil"/>
              <w:bottom w:val="nil"/>
              <w:right w:val="nil"/>
            </w:tcBorders>
            <w:shd w:val="clear" w:color="auto" w:fill="auto"/>
            <w:noWrap/>
            <w:vAlign w:val="bottom"/>
            <w:hideMark/>
          </w:tcPr>
          <w:p w14:paraId="35A56509" w14:textId="77777777" w:rsidR="00F41226" w:rsidRPr="00694FE5" w:rsidRDefault="00F41226" w:rsidP="00F41226">
            <w:pPr>
              <w:jc w:val="center"/>
              <w:rPr>
                <w:rFonts w:eastAsia="Times New Roman"/>
                <w:color w:val="000000"/>
              </w:rPr>
            </w:pPr>
            <w:r w:rsidRPr="00694FE5">
              <w:rPr>
                <w:rFonts w:eastAsia="Times New Roman"/>
                <w:color w:val="000000"/>
              </w:rPr>
              <w:t>281</w:t>
            </w:r>
          </w:p>
        </w:tc>
        <w:tc>
          <w:tcPr>
            <w:tcW w:w="1043" w:type="dxa"/>
            <w:tcBorders>
              <w:top w:val="nil"/>
              <w:left w:val="nil"/>
              <w:bottom w:val="nil"/>
              <w:right w:val="nil"/>
            </w:tcBorders>
            <w:shd w:val="clear" w:color="auto" w:fill="auto"/>
            <w:noWrap/>
            <w:vAlign w:val="bottom"/>
            <w:hideMark/>
          </w:tcPr>
          <w:p w14:paraId="2521CFE1" w14:textId="77777777" w:rsidR="00F41226" w:rsidRPr="00694FE5" w:rsidRDefault="00F41226" w:rsidP="00F41226">
            <w:pPr>
              <w:jc w:val="center"/>
              <w:rPr>
                <w:rFonts w:eastAsia="Times New Roman"/>
                <w:color w:val="000000"/>
              </w:rPr>
            </w:pPr>
            <w:r w:rsidRPr="00694FE5">
              <w:rPr>
                <w:rFonts w:eastAsia="Times New Roman"/>
                <w:color w:val="000000"/>
              </w:rPr>
              <w:t>117</w:t>
            </w:r>
          </w:p>
        </w:tc>
        <w:tc>
          <w:tcPr>
            <w:tcW w:w="989" w:type="dxa"/>
            <w:tcBorders>
              <w:top w:val="nil"/>
              <w:left w:val="nil"/>
              <w:bottom w:val="nil"/>
              <w:right w:val="nil"/>
            </w:tcBorders>
            <w:shd w:val="clear" w:color="auto" w:fill="auto"/>
            <w:noWrap/>
            <w:vAlign w:val="bottom"/>
            <w:hideMark/>
          </w:tcPr>
          <w:p w14:paraId="1D30BAC4" w14:textId="77777777" w:rsidR="00F41226" w:rsidRPr="00694FE5" w:rsidRDefault="00F41226" w:rsidP="00F41226">
            <w:pPr>
              <w:jc w:val="center"/>
              <w:rPr>
                <w:rFonts w:eastAsia="Times New Roman"/>
                <w:color w:val="000000"/>
              </w:rPr>
            </w:pPr>
            <w:r w:rsidRPr="00694FE5">
              <w:rPr>
                <w:rFonts w:eastAsia="Times New Roman"/>
                <w:color w:val="000000"/>
              </w:rPr>
              <w:t>22</w:t>
            </w:r>
          </w:p>
        </w:tc>
        <w:tc>
          <w:tcPr>
            <w:tcW w:w="910" w:type="dxa"/>
            <w:tcBorders>
              <w:top w:val="nil"/>
              <w:left w:val="nil"/>
              <w:bottom w:val="nil"/>
              <w:right w:val="nil"/>
            </w:tcBorders>
            <w:shd w:val="clear" w:color="auto" w:fill="auto"/>
            <w:noWrap/>
            <w:vAlign w:val="bottom"/>
            <w:hideMark/>
          </w:tcPr>
          <w:p w14:paraId="7179A460" w14:textId="77777777" w:rsidR="00F41226" w:rsidRPr="00694FE5" w:rsidRDefault="00F41226" w:rsidP="00F41226">
            <w:pPr>
              <w:jc w:val="center"/>
              <w:rPr>
                <w:rFonts w:eastAsia="Times New Roman"/>
                <w:color w:val="000000"/>
              </w:rPr>
            </w:pPr>
            <w:r w:rsidRPr="00694FE5">
              <w:rPr>
                <w:rFonts w:eastAsia="Times New Roman"/>
                <w:color w:val="000000"/>
              </w:rPr>
              <w:t>844</w:t>
            </w:r>
          </w:p>
        </w:tc>
        <w:tc>
          <w:tcPr>
            <w:tcW w:w="1240" w:type="dxa"/>
            <w:tcBorders>
              <w:top w:val="nil"/>
              <w:left w:val="nil"/>
              <w:bottom w:val="nil"/>
              <w:right w:val="nil"/>
            </w:tcBorders>
            <w:shd w:val="clear" w:color="auto" w:fill="auto"/>
            <w:noWrap/>
            <w:vAlign w:val="bottom"/>
            <w:hideMark/>
          </w:tcPr>
          <w:p w14:paraId="62A3F966" w14:textId="77777777" w:rsidR="00F41226" w:rsidRPr="00694FE5" w:rsidRDefault="00F41226" w:rsidP="00F41226">
            <w:pPr>
              <w:jc w:val="center"/>
              <w:rPr>
                <w:rFonts w:eastAsia="Times New Roman"/>
                <w:color w:val="000000"/>
              </w:rPr>
            </w:pPr>
            <w:r w:rsidRPr="00694FE5">
              <w:rPr>
                <w:rFonts w:eastAsia="Times New Roman"/>
                <w:color w:val="000000"/>
              </w:rPr>
              <w:t>313</w:t>
            </w:r>
          </w:p>
        </w:tc>
        <w:tc>
          <w:tcPr>
            <w:tcW w:w="1300" w:type="dxa"/>
            <w:tcBorders>
              <w:top w:val="nil"/>
              <w:left w:val="nil"/>
              <w:bottom w:val="nil"/>
              <w:right w:val="single" w:sz="4" w:space="0" w:color="auto"/>
            </w:tcBorders>
            <w:shd w:val="clear" w:color="auto" w:fill="auto"/>
            <w:noWrap/>
            <w:vAlign w:val="bottom"/>
            <w:hideMark/>
          </w:tcPr>
          <w:p w14:paraId="47A3A814" w14:textId="77777777" w:rsidR="00F41226" w:rsidRPr="00694FE5" w:rsidRDefault="00F41226" w:rsidP="00F41226">
            <w:pPr>
              <w:jc w:val="center"/>
              <w:rPr>
                <w:rFonts w:eastAsia="Times New Roman"/>
                <w:color w:val="000000"/>
              </w:rPr>
            </w:pPr>
            <w:r w:rsidRPr="00694FE5">
              <w:rPr>
                <w:rFonts w:eastAsia="Times New Roman"/>
                <w:color w:val="000000"/>
              </w:rPr>
              <w:t>1,577</w:t>
            </w:r>
          </w:p>
        </w:tc>
      </w:tr>
      <w:tr w:rsidR="00F41226" w:rsidRPr="00694FE5" w14:paraId="7A9C0E89"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34AF390F" w14:textId="77777777" w:rsidR="00F41226" w:rsidRPr="00694FE5" w:rsidRDefault="00F41226" w:rsidP="00F41226">
            <w:pPr>
              <w:jc w:val="right"/>
              <w:rPr>
                <w:rFonts w:eastAsia="Times New Roman"/>
                <w:color w:val="000000"/>
              </w:rPr>
            </w:pPr>
            <w:r w:rsidRPr="00694FE5">
              <w:rPr>
                <w:rFonts w:eastAsia="Times New Roman"/>
                <w:color w:val="000000"/>
              </w:rPr>
              <w:t>2014</w:t>
            </w:r>
          </w:p>
        </w:tc>
        <w:tc>
          <w:tcPr>
            <w:tcW w:w="1300" w:type="dxa"/>
            <w:tcBorders>
              <w:top w:val="nil"/>
              <w:left w:val="nil"/>
              <w:bottom w:val="nil"/>
              <w:right w:val="nil"/>
            </w:tcBorders>
            <w:shd w:val="clear" w:color="auto" w:fill="auto"/>
            <w:noWrap/>
            <w:vAlign w:val="bottom"/>
            <w:hideMark/>
          </w:tcPr>
          <w:p w14:paraId="412CC6F2" w14:textId="77777777" w:rsidR="00F41226" w:rsidRPr="00694FE5" w:rsidRDefault="00F41226" w:rsidP="00F41226">
            <w:pPr>
              <w:jc w:val="center"/>
              <w:rPr>
                <w:rFonts w:eastAsia="Times New Roman"/>
                <w:color w:val="000000"/>
              </w:rPr>
            </w:pPr>
            <w:r w:rsidRPr="00694FE5">
              <w:rPr>
                <w:rFonts w:eastAsia="Times New Roman"/>
                <w:color w:val="000000"/>
              </w:rPr>
              <w:t>281</w:t>
            </w:r>
          </w:p>
        </w:tc>
        <w:tc>
          <w:tcPr>
            <w:tcW w:w="1043" w:type="dxa"/>
            <w:tcBorders>
              <w:top w:val="nil"/>
              <w:left w:val="nil"/>
              <w:bottom w:val="nil"/>
              <w:right w:val="nil"/>
            </w:tcBorders>
            <w:shd w:val="clear" w:color="auto" w:fill="auto"/>
            <w:noWrap/>
            <w:vAlign w:val="bottom"/>
            <w:hideMark/>
          </w:tcPr>
          <w:p w14:paraId="6DD90B3A" w14:textId="77777777" w:rsidR="00F41226" w:rsidRPr="00694FE5" w:rsidRDefault="00F41226" w:rsidP="00F41226">
            <w:pPr>
              <w:jc w:val="center"/>
              <w:rPr>
                <w:rFonts w:eastAsia="Times New Roman"/>
                <w:color w:val="000000"/>
              </w:rPr>
            </w:pPr>
            <w:r w:rsidRPr="00694FE5">
              <w:rPr>
                <w:rFonts w:eastAsia="Times New Roman"/>
                <w:color w:val="000000"/>
              </w:rPr>
              <w:t>121</w:t>
            </w:r>
          </w:p>
        </w:tc>
        <w:tc>
          <w:tcPr>
            <w:tcW w:w="989" w:type="dxa"/>
            <w:tcBorders>
              <w:top w:val="nil"/>
              <w:left w:val="nil"/>
              <w:bottom w:val="nil"/>
              <w:right w:val="nil"/>
            </w:tcBorders>
            <w:shd w:val="clear" w:color="auto" w:fill="auto"/>
            <w:noWrap/>
            <w:vAlign w:val="bottom"/>
            <w:hideMark/>
          </w:tcPr>
          <w:p w14:paraId="3A909DB1" w14:textId="77777777" w:rsidR="00F41226" w:rsidRPr="00694FE5" w:rsidRDefault="00F41226" w:rsidP="00F41226">
            <w:pPr>
              <w:jc w:val="center"/>
              <w:rPr>
                <w:rFonts w:eastAsia="Times New Roman"/>
                <w:color w:val="000000"/>
              </w:rPr>
            </w:pPr>
            <w:r w:rsidRPr="00694FE5">
              <w:rPr>
                <w:rFonts w:eastAsia="Times New Roman"/>
                <w:color w:val="000000"/>
              </w:rPr>
              <w:t>25</w:t>
            </w:r>
          </w:p>
        </w:tc>
        <w:tc>
          <w:tcPr>
            <w:tcW w:w="910" w:type="dxa"/>
            <w:tcBorders>
              <w:top w:val="nil"/>
              <w:left w:val="nil"/>
              <w:bottom w:val="nil"/>
              <w:right w:val="nil"/>
            </w:tcBorders>
            <w:shd w:val="clear" w:color="auto" w:fill="auto"/>
            <w:noWrap/>
            <w:vAlign w:val="bottom"/>
            <w:hideMark/>
          </w:tcPr>
          <w:p w14:paraId="58FE5F40" w14:textId="77777777" w:rsidR="00F41226" w:rsidRPr="00694FE5" w:rsidRDefault="00F41226" w:rsidP="00F41226">
            <w:pPr>
              <w:jc w:val="center"/>
              <w:rPr>
                <w:rFonts w:eastAsia="Times New Roman"/>
                <w:color w:val="000000"/>
              </w:rPr>
            </w:pPr>
            <w:r w:rsidRPr="00694FE5">
              <w:rPr>
                <w:rFonts w:eastAsia="Times New Roman"/>
                <w:color w:val="000000"/>
              </w:rPr>
              <w:t>843</w:t>
            </w:r>
          </w:p>
        </w:tc>
        <w:tc>
          <w:tcPr>
            <w:tcW w:w="1240" w:type="dxa"/>
            <w:tcBorders>
              <w:top w:val="nil"/>
              <w:left w:val="nil"/>
              <w:bottom w:val="nil"/>
              <w:right w:val="nil"/>
            </w:tcBorders>
            <w:shd w:val="clear" w:color="auto" w:fill="auto"/>
            <w:noWrap/>
            <w:vAlign w:val="bottom"/>
            <w:hideMark/>
          </w:tcPr>
          <w:p w14:paraId="3198ECD2" w14:textId="77777777" w:rsidR="00F41226" w:rsidRPr="00694FE5" w:rsidRDefault="00F41226" w:rsidP="00F41226">
            <w:pPr>
              <w:jc w:val="center"/>
              <w:rPr>
                <w:rFonts w:eastAsia="Times New Roman"/>
                <w:color w:val="000000"/>
              </w:rPr>
            </w:pPr>
            <w:r w:rsidRPr="00694FE5">
              <w:rPr>
                <w:rFonts w:eastAsia="Times New Roman"/>
                <w:color w:val="000000"/>
              </w:rPr>
              <w:t>303</w:t>
            </w:r>
          </w:p>
        </w:tc>
        <w:tc>
          <w:tcPr>
            <w:tcW w:w="1300" w:type="dxa"/>
            <w:tcBorders>
              <w:top w:val="nil"/>
              <w:left w:val="nil"/>
              <w:bottom w:val="nil"/>
              <w:right w:val="single" w:sz="4" w:space="0" w:color="auto"/>
            </w:tcBorders>
            <w:shd w:val="clear" w:color="auto" w:fill="auto"/>
            <w:noWrap/>
            <w:vAlign w:val="bottom"/>
            <w:hideMark/>
          </w:tcPr>
          <w:p w14:paraId="52C21492" w14:textId="77777777" w:rsidR="00F41226" w:rsidRPr="00694FE5" w:rsidRDefault="00F41226" w:rsidP="00F41226">
            <w:pPr>
              <w:jc w:val="center"/>
              <w:rPr>
                <w:rFonts w:eastAsia="Times New Roman"/>
                <w:color w:val="000000"/>
              </w:rPr>
            </w:pPr>
            <w:r w:rsidRPr="00694FE5">
              <w:rPr>
                <w:rFonts w:eastAsia="Times New Roman"/>
                <w:color w:val="000000"/>
              </w:rPr>
              <w:t>1,573</w:t>
            </w:r>
          </w:p>
        </w:tc>
      </w:tr>
      <w:tr w:rsidR="00F41226" w:rsidRPr="00694FE5" w14:paraId="66A59408" w14:textId="77777777" w:rsidTr="00441ACB">
        <w:trPr>
          <w:trHeight w:val="300"/>
        </w:trPr>
        <w:tc>
          <w:tcPr>
            <w:tcW w:w="863" w:type="dxa"/>
            <w:tcBorders>
              <w:top w:val="nil"/>
              <w:left w:val="single" w:sz="4" w:space="0" w:color="auto"/>
              <w:bottom w:val="nil"/>
              <w:right w:val="single" w:sz="4" w:space="0" w:color="auto"/>
            </w:tcBorders>
            <w:shd w:val="clear" w:color="000000" w:fill="DCE6F1"/>
            <w:noWrap/>
            <w:vAlign w:val="bottom"/>
            <w:hideMark/>
          </w:tcPr>
          <w:p w14:paraId="4FE69461" w14:textId="77777777" w:rsidR="00F41226" w:rsidRPr="00694FE5" w:rsidRDefault="00F41226" w:rsidP="00F41226">
            <w:pPr>
              <w:jc w:val="right"/>
              <w:rPr>
                <w:rFonts w:eastAsia="Times New Roman"/>
                <w:color w:val="000000"/>
              </w:rPr>
            </w:pPr>
            <w:r w:rsidRPr="00694FE5">
              <w:rPr>
                <w:rFonts w:eastAsia="Times New Roman"/>
                <w:color w:val="000000"/>
              </w:rPr>
              <w:t>2015</w:t>
            </w:r>
          </w:p>
        </w:tc>
        <w:tc>
          <w:tcPr>
            <w:tcW w:w="1300" w:type="dxa"/>
            <w:tcBorders>
              <w:top w:val="nil"/>
              <w:left w:val="nil"/>
              <w:bottom w:val="nil"/>
              <w:right w:val="nil"/>
            </w:tcBorders>
            <w:shd w:val="clear" w:color="auto" w:fill="auto"/>
            <w:noWrap/>
            <w:vAlign w:val="bottom"/>
            <w:hideMark/>
          </w:tcPr>
          <w:p w14:paraId="5BD73BC2" w14:textId="77777777" w:rsidR="00F41226" w:rsidRPr="00694FE5" w:rsidRDefault="00F41226" w:rsidP="00F41226">
            <w:pPr>
              <w:jc w:val="center"/>
              <w:rPr>
                <w:rFonts w:eastAsia="Times New Roman"/>
                <w:color w:val="000000"/>
              </w:rPr>
            </w:pPr>
            <w:r w:rsidRPr="00694FE5">
              <w:rPr>
                <w:rFonts w:eastAsia="Times New Roman"/>
                <w:color w:val="000000"/>
              </w:rPr>
              <w:t>292</w:t>
            </w:r>
          </w:p>
        </w:tc>
        <w:tc>
          <w:tcPr>
            <w:tcW w:w="1043" w:type="dxa"/>
            <w:tcBorders>
              <w:top w:val="nil"/>
              <w:left w:val="nil"/>
              <w:bottom w:val="nil"/>
              <w:right w:val="nil"/>
            </w:tcBorders>
            <w:shd w:val="clear" w:color="auto" w:fill="auto"/>
            <w:noWrap/>
            <w:vAlign w:val="bottom"/>
            <w:hideMark/>
          </w:tcPr>
          <w:p w14:paraId="6B1C583E" w14:textId="77777777" w:rsidR="00F41226" w:rsidRPr="00694FE5" w:rsidRDefault="00F41226" w:rsidP="00F41226">
            <w:pPr>
              <w:jc w:val="center"/>
              <w:rPr>
                <w:rFonts w:eastAsia="Times New Roman"/>
                <w:color w:val="000000"/>
              </w:rPr>
            </w:pPr>
            <w:r w:rsidRPr="00694FE5">
              <w:rPr>
                <w:rFonts w:eastAsia="Times New Roman"/>
                <w:color w:val="000000"/>
              </w:rPr>
              <w:t>142</w:t>
            </w:r>
          </w:p>
        </w:tc>
        <w:tc>
          <w:tcPr>
            <w:tcW w:w="989" w:type="dxa"/>
            <w:tcBorders>
              <w:top w:val="nil"/>
              <w:left w:val="nil"/>
              <w:bottom w:val="nil"/>
              <w:right w:val="nil"/>
            </w:tcBorders>
            <w:shd w:val="clear" w:color="auto" w:fill="auto"/>
            <w:noWrap/>
            <w:vAlign w:val="bottom"/>
            <w:hideMark/>
          </w:tcPr>
          <w:p w14:paraId="39722967" w14:textId="77777777" w:rsidR="00F41226" w:rsidRPr="00694FE5" w:rsidRDefault="00F41226" w:rsidP="00F41226">
            <w:pPr>
              <w:jc w:val="center"/>
              <w:rPr>
                <w:rFonts w:eastAsia="Times New Roman"/>
                <w:color w:val="000000"/>
              </w:rPr>
            </w:pPr>
            <w:r w:rsidRPr="00694FE5">
              <w:rPr>
                <w:rFonts w:eastAsia="Times New Roman"/>
                <w:color w:val="000000"/>
              </w:rPr>
              <w:t>23</w:t>
            </w:r>
          </w:p>
        </w:tc>
        <w:tc>
          <w:tcPr>
            <w:tcW w:w="910" w:type="dxa"/>
            <w:tcBorders>
              <w:top w:val="nil"/>
              <w:left w:val="nil"/>
              <w:bottom w:val="nil"/>
              <w:right w:val="nil"/>
            </w:tcBorders>
            <w:shd w:val="clear" w:color="auto" w:fill="auto"/>
            <w:noWrap/>
            <w:vAlign w:val="bottom"/>
            <w:hideMark/>
          </w:tcPr>
          <w:p w14:paraId="6BAB1707" w14:textId="77777777" w:rsidR="00F41226" w:rsidRPr="00694FE5" w:rsidRDefault="00F41226" w:rsidP="00F41226">
            <w:pPr>
              <w:jc w:val="center"/>
              <w:rPr>
                <w:rFonts w:eastAsia="Times New Roman"/>
                <w:color w:val="000000"/>
              </w:rPr>
            </w:pPr>
            <w:r w:rsidRPr="00694FE5">
              <w:rPr>
                <w:rFonts w:eastAsia="Times New Roman"/>
                <w:color w:val="000000"/>
              </w:rPr>
              <w:t>858</w:t>
            </w:r>
          </w:p>
        </w:tc>
        <w:tc>
          <w:tcPr>
            <w:tcW w:w="1240" w:type="dxa"/>
            <w:tcBorders>
              <w:top w:val="nil"/>
              <w:left w:val="nil"/>
              <w:bottom w:val="nil"/>
              <w:right w:val="nil"/>
            </w:tcBorders>
            <w:shd w:val="clear" w:color="auto" w:fill="auto"/>
            <w:noWrap/>
            <w:vAlign w:val="bottom"/>
            <w:hideMark/>
          </w:tcPr>
          <w:p w14:paraId="1D9F53BE" w14:textId="77777777" w:rsidR="00F41226" w:rsidRPr="00694FE5" w:rsidRDefault="00F41226" w:rsidP="00F41226">
            <w:pPr>
              <w:jc w:val="center"/>
              <w:rPr>
                <w:rFonts w:eastAsia="Times New Roman"/>
                <w:color w:val="000000"/>
              </w:rPr>
            </w:pPr>
            <w:r w:rsidRPr="00694FE5">
              <w:rPr>
                <w:rFonts w:eastAsia="Times New Roman"/>
                <w:color w:val="000000"/>
              </w:rPr>
              <w:t>286</w:t>
            </w:r>
          </w:p>
        </w:tc>
        <w:tc>
          <w:tcPr>
            <w:tcW w:w="1300" w:type="dxa"/>
            <w:tcBorders>
              <w:top w:val="nil"/>
              <w:left w:val="nil"/>
              <w:bottom w:val="nil"/>
              <w:right w:val="single" w:sz="4" w:space="0" w:color="auto"/>
            </w:tcBorders>
            <w:shd w:val="clear" w:color="auto" w:fill="auto"/>
            <w:noWrap/>
            <w:vAlign w:val="bottom"/>
            <w:hideMark/>
          </w:tcPr>
          <w:p w14:paraId="045C5E98" w14:textId="77777777" w:rsidR="00F41226" w:rsidRPr="00694FE5" w:rsidRDefault="00F41226" w:rsidP="00F41226">
            <w:pPr>
              <w:jc w:val="center"/>
              <w:rPr>
                <w:rFonts w:eastAsia="Times New Roman"/>
                <w:color w:val="000000"/>
              </w:rPr>
            </w:pPr>
            <w:r w:rsidRPr="00694FE5">
              <w:rPr>
                <w:rFonts w:eastAsia="Times New Roman"/>
                <w:color w:val="000000"/>
              </w:rPr>
              <w:t>1,601</w:t>
            </w:r>
          </w:p>
        </w:tc>
      </w:tr>
      <w:tr w:rsidR="00CF1A95" w:rsidRPr="00694FE5" w14:paraId="33E74F9D" w14:textId="77777777" w:rsidTr="00441ACB">
        <w:trPr>
          <w:trHeight w:val="300"/>
        </w:trPr>
        <w:tc>
          <w:tcPr>
            <w:tcW w:w="863" w:type="dxa"/>
            <w:tcBorders>
              <w:top w:val="nil"/>
              <w:left w:val="single" w:sz="4" w:space="0" w:color="auto"/>
              <w:bottom w:val="single" w:sz="4" w:space="0" w:color="auto"/>
              <w:right w:val="single" w:sz="4" w:space="0" w:color="auto"/>
            </w:tcBorders>
            <w:shd w:val="clear" w:color="000000" w:fill="DCE6F1"/>
            <w:noWrap/>
            <w:vAlign w:val="bottom"/>
          </w:tcPr>
          <w:p w14:paraId="0A72991C" w14:textId="77B04E44" w:rsidR="00CF1A95" w:rsidRPr="00694FE5" w:rsidRDefault="00CF1A95" w:rsidP="00F41226">
            <w:pPr>
              <w:jc w:val="right"/>
              <w:rPr>
                <w:rFonts w:eastAsia="Times New Roman"/>
                <w:color w:val="000000"/>
              </w:rPr>
            </w:pPr>
            <w:r>
              <w:rPr>
                <w:rFonts w:eastAsia="Times New Roman"/>
                <w:color w:val="000000"/>
              </w:rPr>
              <w:t>2016</w:t>
            </w:r>
          </w:p>
        </w:tc>
        <w:tc>
          <w:tcPr>
            <w:tcW w:w="1300" w:type="dxa"/>
            <w:tcBorders>
              <w:top w:val="nil"/>
              <w:left w:val="nil"/>
              <w:bottom w:val="single" w:sz="4" w:space="0" w:color="auto"/>
              <w:right w:val="nil"/>
            </w:tcBorders>
            <w:shd w:val="clear" w:color="auto" w:fill="auto"/>
            <w:noWrap/>
            <w:vAlign w:val="bottom"/>
          </w:tcPr>
          <w:p w14:paraId="69688117" w14:textId="5A19D409" w:rsidR="00CF1A95" w:rsidRPr="00694FE5" w:rsidRDefault="00CF1A95" w:rsidP="00F41226">
            <w:pPr>
              <w:jc w:val="center"/>
              <w:rPr>
                <w:rFonts w:eastAsia="Times New Roman"/>
                <w:color w:val="000000"/>
              </w:rPr>
            </w:pPr>
            <w:r>
              <w:rPr>
                <w:rFonts w:eastAsia="Times New Roman"/>
                <w:color w:val="000000"/>
              </w:rPr>
              <w:t>313</w:t>
            </w:r>
          </w:p>
        </w:tc>
        <w:tc>
          <w:tcPr>
            <w:tcW w:w="1043" w:type="dxa"/>
            <w:tcBorders>
              <w:top w:val="nil"/>
              <w:left w:val="nil"/>
              <w:bottom w:val="single" w:sz="4" w:space="0" w:color="auto"/>
              <w:right w:val="nil"/>
            </w:tcBorders>
            <w:shd w:val="clear" w:color="auto" w:fill="auto"/>
            <w:noWrap/>
            <w:vAlign w:val="bottom"/>
          </w:tcPr>
          <w:p w14:paraId="692D38DA" w14:textId="02783F1C" w:rsidR="00CF1A95" w:rsidRPr="00694FE5" w:rsidRDefault="00CF1A95" w:rsidP="00F41226">
            <w:pPr>
              <w:jc w:val="center"/>
              <w:rPr>
                <w:rFonts w:eastAsia="Times New Roman"/>
                <w:color w:val="000000"/>
              </w:rPr>
            </w:pPr>
            <w:r>
              <w:rPr>
                <w:rFonts w:eastAsia="Times New Roman"/>
                <w:color w:val="000000"/>
              </w:rPr>
              <w:t>150</w:t>
            </w:r>
          </w:p>
        </w:tc>
        <w:tc>
          <w:tcPr>
            <w:tcW w:w="989" w:type="dxa"/>
            <w:tcBorders>
              <w:top w:val="nil"/>
              <w:left w:val="nil"/>
              <w:bottom w:val="single" w:sz="4" w:space="0" w:color="auto"/>
              <w:right w:val="nil"/>
            </w:tcBorders>
            <w:shd w:val="clear" w:color="auto" w:fill="auto"/>
            <w:noWrap/>
            <w:vAlign w:val="bottom"/>
          </w:tcPr>
          <w:p w14:paraId="06EAF9D0" w14:textId="739050CA" w:rsidR="00CF1A95" w:rsidRPr="00694FE5" w:rsidRDefault="00CF1A95" w:rsidP="00F41226">
            <w:pPr>
              <w:jc w:val="center"/>
              <w:rPr>
                <w:rFonts w:eastAsia="Times New Roman"/>
                <w:color w:val="000000"/>
              </w:rPr>
            </w:pPr>
            <w:r>
              <w:rPr>
                <w:rFonts w:eastAsia="Times New Roman"/>
                <w:color w:val="000000"/>
              </w:rPr>
              <w:t>34</w:t>
            </w:r>
          </w:p>
        </w:tc>
        <w:tc>
          <w:tcPr>
            <w:tcW w:w="910" w:type="dxa"/>
            <w:tcBorders>
              <w:top w:val="nil"/>
              <w:left w:val="nil"/>
              <w:bottom w:val="single" w:sz="4" w:space="0" w:color="auto"/>
              <w:right w:val="nil"/>
            </w:tcBorders>
            <w:shd w:val="clear" w:color="auto" w:fill="auto"/>
            <w:noWrap/>
            <w:vAlign w:val="bottom"/>
          </w:tcPr>
          <w:p w14:paraId="7F7E4247" w14:textId="7C80C847" w:rsidR="00CF1A95" w:rsidRPr="00694FE5" w:rsidRDefault="00CF1A95" w:rsidP="00F41226">
            <w:pPr>
              <w:jc w:val="center"/>
              <w:rPr>
                <w:rFonts w:eastAsia="Times New Roman"/>
                <w:color w:val="000000"/>
              </w:rPr>
            </w:pPr>
            <w:r>
              <w:rPr>
                <w:rFonts w:eastAsia="Times New Roman"/>
                <w:color w:val="000000"/>
              </w:rPr>
              <w:t>873</w:t>
            </w:r>
          </w:p>
        </w:tc>
        <w:tc>
          <w:tcPr>
            <w:tcW w:w="1240" w:type="dxa"/>
            <w:tcBorders>
              <w:top w:val="nil"/>
              <w:left w:val="nil"/>
              <w:bottom w:val="single" w:sz="4" w:space="0" w:color="auto"/>
              <w:right w:val="nil"/>
            </w:tcBorders>
            <w:shd w:val="clear" w:color="auto" w:fill="auto"/>
            <w:noWrap/>
            <w:vAlign w:val="bottom"/>
          </w:tcPr>
          <w:p w14:paraId="29C193F5" w14:textId="507390A4" w:rsidR="00CF1A95" w:rsidRPr="00694FE5" w:rsidRDefault="00CF1A95" w:rsidP="00F41226">
            <w:pPr>
              <w:jc w:val="center"/>
              <w:rPr>
                <w:rFonts w:eastAsia="Times New Roman"/>
                <w:color w:val="000000"/>
              </w:rPr>
            </w:pPr>
            <w:r>
              <w:rPr>
                <w:rFonts w:eastAsia="Times New Roman"/>
                <w:color w:val="000000"/>
              </w:rPr>
              <w:t>299</w:t>
            </w:r>
          </w:p>
        </w:tc>
        <w:tc>
          <w:tcPr>
            <w:tcW w:w="1300" w:type="dxa"/>
            <w:tcBorders>
              <w:top w:val="nil"/>
              <w:left w:val="nil"/>
              <w:bottom w:val="single" w:sz="4" w:space="0" w:color="auto"/>
              <w:right w:val="single" w:sz="4" w:space="0" w:color="auto"/>
            </w:tcBorders>
            <w:shd w:val="clear" w:color="auto" w:fill="auto"/>
            <w:noWrap/>
            <w:vAlign w:val="bottom"/>
          </w:tcPr>
          <w:p w14:paraId="0255E2B8" w14:textId="0369DF8E" w:rsidR="00CF1A95" w:rsidRPr="00694FE5" w:rsidRDefault="00CF1A95" w:rsidP="00F41226">
            <w:pPr>
              <w:jc w:val="center"/>
              <w:rPr>
                <w:rFonts w:eastAsia="Times New Roman"/>
                <w:color w:val="000000"/>
              </w:rPr>
            </w:pPr>
            <w:r>
              <w:rPr>
                <w:rFonts w:eastAsia="Times New Roman"/>
                <w:color w:val="000000"/>
              </w:rPr>
              <w:t>1,699</w:t>
            </w:r>
          </w:p>
        </w:tc>
      </w:tr>
    </w:tbl>
    <w:p w14:paraId="1D72BC36" w14:textId="22CC60EC" w:rsidR="00441ACB" w:rsidRDefault="00441ACB" w:rsidP="001637BF">
      <w:r w:rsidRPr="00A3550A">
        <w:t>Source:  NMFS SERO Permits Dataset.</w:t>
      </w:r>
    </w:p>
    <w:p w14:paraId="11F82F38" w14:textId="296D63D6" w:rsidR="00461CDD" w:rsidRDefault="00461CDD" w:rsidP="001637BF">
      <w:r>
        <w:t>*</w:t>
      </w:r>
      <w:r w:rsidR="00441ACB">
        <w:t>For 2007-2015, permit numbers are based on permit numbers for December</w:t>
      </w:r>
      <w:r w:rsidR="00E50BDE">
        <w:t xml:space="preserve"> 31 of each y</w:t>
      </w:r>
      <w:r w:rsidR="00441ACB">
        <w:t>ear. For 2016, permit numbers are based on accessing the p</w:t>
      </w:r>
      <w:r>
        <w:t xml:space="preserve">ermit database </w:t>
      </w:r>
      <w:r w:rsidR="00441ACB">
        <w:t>on</w:t>
      </w:r>
      <w:r>
        <w:t xml:space="preserve"> Nov 15, 2016.</w:t>
      </w:r>
    </w:p>
    <w:p w14:paraId="47D53B1C" w14:textId="77777777" w:rsidR="00250985" w:rsidRDefault="00250985" w:rsidP="00F41226"/>
    <w:p w14:paraId="3156D369" w14:textId="77777777" w:rsidR="001D462A" w:rsidRDefault="001D462A" w:rsidP="00F41226"/>
    <w:p w14:paraId="6AF92DEC" w14:textId="77777777" w:rsidR="001D462A" w:rsidRDefault="001D462A" w:rsidP="00F41226"/>
    <w:p w14:paraId="74639B36" w14:textId="77777777" w:rsidR="001D462A" w:rsidRDefault="001D462A" w:rsidP="00F41226"/>
    <w:p w14:paraId="2C4656C9" w14:textId="77777777" w:rsidR="001D462A" w:rsidRDefault="001D462A" w:rsidP="00F41226"/>
    <w:p w14:paraId="217C33B7" w14:textId="77777777" w:rsidR="001D462A" w:rsidRDefault="001D462A" w:rsidP="001D462A">
      <w:pPr>
        <w:rPr>
          <w:rFonts w:eastAsia="Times New Roman"/>
        </w:rPr>
      </w:pPr>
      <w:r w:rsidRPr="001D462A">
        <w:rPr>
          <w:rFonts w:eastAsia="Times New Roman"/>
          <w:b/>
        </w:rPr>
        <w:t>Table 4</w:t>
      </w:r>
      <w:r>
        <w:rPr>
          <w:rFonts w:eastAsia="Times New Roman"/>
        </w:rPr>
        <w:t xml:space="preserve"> shows the history of all three permits combined from 2007-2016 each year by state and then for all states together. The least number of permits issued occurred in 2014 at 4,426 permits. The greatest number of permits issued occurred in 2016 at 4,775 permits. </w:t>
      </w:r>
    </w:p>
    <w:p w14:paraId="7772AC33" w14:textId="77777777" w:rsidR="001D462A" w:rsidRDefault="001D462A" w:rsidP="001D462A">
      <w:pPr>
        <w:rPr>
          <w:rFonts w:eastAsia="Times New Roman"/>
        </w:rPr>
      </w:pPr>
    </w:p>
    <w:p w14:paraId="20A03782" w14:textId="34D8AD07" w:rsidR="001D462A" w:rsidRDefault="001D462A" w:rsidP="001D462A">
      <w:pPr>
        <w:rPr>
          <w:rFonts w:eastAsia="Times New Roman"/>
        </w:rPr>
      </w:pPr>
      <w:r w:rsidRPr="001D462A">
        <w:rPr>
          <w:rFonts w:eastAsia="Times New Roman"/>
          <w:b/>
        </w:rPr>
        <w:t>Table 4.</w:t>
      </w:r>
      <w:r>
        <w:rPr>
          <w:rFonts w:eastAsia="Times New Roman"/>
        </w:rPr>
        <w:t xml:space="preserve"> Combined number of South Atlantic federal snapper grouper for-hire permits, South Atlantic federal coastal migratory pelagic for-hire permits, and Atlantic federal dolphin wahoo for-hire permits issued, 2007-2016. </w:t>
      </w:r>
    </w:p>
    <w:tbl>
      <w:tblPr>
        <w:tblW w:w="7919" w:type="dxa"/>
        <w:tblInd w:w="108" w:type="dxa"/>
        <w:tblLook w:val="04A0" w:firstRow="1" w:lastRow="0" w:firstColumn="1" w:lastColumn="0" w:noHBand="0" w:noVBand="1"/>
      </w:tblPr>
      <w:tblGrid>
        <w:gridCol w:w="863"/>
        <w:gridCol w:w="1152"/>
        <w:gridCol w:w="1152"/>
        <w:gridCol w:w="1152"/>
        <w:gridCol w:w="1152"/>
        <w:gridCol w:w="1152"/>
        <w:gridCol w:w="1296"/>
      </w:tblGrid>
      <w:tr w:rsidR="005E4628" w14:paraId="77FD6781" w14:textId="77777777" w:rsidTr="005E4628">
        <w:trPr>
          <w:trHeight w:val="660"/>
        </w:trPr>
        <w:tc>
          <w:tcPr>
            <w:tcW w:w="863"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14:paraId="45ED3AF7" w14:textId="77777777" w:rsidR="005E4628" w:rsidRDefault="005E4628">
            <w:pPr>
              <w:rPr>
                <w:rFonts w:eastAsia="Times New Roman"/>
                <w:color w:val="000000"/>
              </w:rPr>
            </w:pPr>
            <w:r>
              <w:rPr>
                <w:rFonts w:eastAsia="Times New Roman"/>
                <w:color w:val="000000"/>
              </w:rPr>
              <w:t> Year*</w:t>
            </w:r>
          </w:p>
        </w:tc>
        <w:tc>
          <w:tcPr>
            <w:tcW w:w="1152" w:type="dxa"/>
            <w:tcBorders>
              <w:top w:val="single" w:sz="8" w:space="0" w:color="auto"/>
              <w:left w:val="nil"/>
              <w:bottom w:val="single" w:sz="8" w:space="0" w:color="auto"/>
              <w:right w:val="nil"/>
            </w:tcBorders>
            <w:shd w:val="clear" w:color="000000" w:fill="DCE6F1"/>
            <w:vAlign w:val="bottom"/>
            <w:hideMark/>
          </w:tcPr>
          <w:p w14:paraId="38FBDD23" w14:textId="77777777" w:rsidR="005E4628" w:rsidRDefault="005E4628">
            <w:pPr>
              <w:jc w:val="center"/>
              <w:rPr>
                <w:rFonts w:eastAsia="Times New Roman"/>
                <w:color w:val="000000"/>
              </w:rPr>
            </w:pPr>
            <w:r>
              <w:rPr>
                <w:rFonts w:eastAsia="Times New Roman"/>
                <w:color w:val="000000"/>
              </w:rPr>
              <w:t>North Carolina</w:t>
            </w:r>
          </w:p>
        </w:tc>
        <w:tc>
          <w:tcPr>
            <w:tcW w:w="1152" w:type="dxa"/>
            <w:tcBorders>
              <w:top w:val="single" w:sz="8" w:space="0" w:color="auto"/>
              <w:left w:val="nil"/>
              <w:bottom w:val="single" w:sz="8" w:space="0" w:color="auto"/>
              <w:right w:val="nil"/>
            </w:tcBorders>
            <w:shd w:val="clear" w:color="000000" w:fill="DCE6F1"/>
            <w:vAlign w:val="bottom"/>
            <w:hideMark/>
          </w:tcPr>
          <w:p w14:paraId="315F6587" w14:textId="77777777" w:rsidR="005E4628" w:rsidRDefault="005E4628">
            <w:pPr>
              <w:jc w:val="center"/>
              <w:rPr>
                <w:rFonts w:eastAsia="Times New Roman"/>
                <w:color w:val="000000"/>
              </w:rPr>
            </w:pPr>
            <w:r>
              <w:rPr>
                <w:rFonts w:eastAsia="Times New Roman"/>
                <w:color w:val="000000"/>
              </w:rPr>
              <w:t>South Carolina</w:t>
            </w:r>
          </w:p>
        </w:tc>
        <w:tc>
          <w:tcPr>
            <w:tcW w:w="1152" w:type="dxa"/>
            <w:tcBorders>
              <w:top w:val="single" w:sz="8" w:space="0" w:color="auto"/>
              <w:left w:val="nil"/>
              <w:bottom w:val="single" w:sz="8" w:space="0" w:color="auto"/>
              <w:right w:val="nil"/>
            </w:tcBorders>
            <w:shd w:val="clear" w:color="000000" w:fill="DCE6F1"/>
            <w:vAlign w:val="bottom"/>
            <w:hideMark/>
          </w:tcPr>
          <w:p w14:paraId="33C6AF68" w14:textId="77777777" w:rsidR="005E4628" w:rsidRDefault="005E4628">
            <w:pPr>
              <w:jc w:val="center"/>
              <w:rPr>
                <w:rFonts w:eastAsia="Times New Roman"/>
                <w:color w:val="000000"/>
              </w:rPr>
            </w:pPr>
            <w:r>
              <w:rPr>
                <w:rFonts w:eastAsia="Times New Roman"/>
                <w:color w:val="000000"/>
              </w:rPr>
              <w:t>Georgia</w:t>
            </w:r>
          </w:p>
        </w:tc>
        <w:tc>
          <w:tcPr>
            <w:tcW w:w="1152" w:type="dxa"/>
            <w:tcBorders>
              <w:top w:val="single" w:sz="8" w:space="0" w:color="auto"/>
              <w:left w:val="nil"/>
              <w:bottom w:val="single" w:sz="8" w:space="0" w:color="auto"/>
              <w:right w:val="nil"/>
            </w:tcBorders>
            <w:shd w:val="clear" w:color="000000" w:fill="DCE6F1"/>
            <w:vAlign w:val="bottom"/>
            <w:hideMark/>
          </w:tcPr>
          <w:p w14:paraId="6843E792" w14:textId="77777777" w:rsidR="005E4628" w:rsidRDefault="005E4628">
            <w:pPr>
              <w:jc w:val="center"/>
              <w:rPr>
                <w:rFonts w:eastAsia="Times New Roman"/>
                <w:color w:val="000000"/>
              </w:rPr>
            </w:pPr>
            <w:r>
              <w:rPr>
                <w:rFonts w:eastAsia="Times New Roman"/>
                <w:color w:val="000000"/>
              </w:rPr>
              <w:t>Florida</w:t>
            </w:r>
          </w:p>
        </w:tc>
        <w:tc>
          <w:tcPr>
            <w:tcW w:w="1152" w:type="dxa"/>
            <w:tcBorders>
              <w:top w:val="single" w:sz="8" w:space="0" w:color="auto"/>
              <w:left w:val="nil"/>
              <w:bottom w:val="single" w:sz="8" w:space="0" w:color="auto"/>
              <w:right w:val="nil"/>
            </w:tcBorders>
            <w:shd w:val="clear" w:color="000000" w:fill="DCE6F1"/>
            <w:vAlign w:val="bottom"/>
            <w:hideMark/>
          </w:tcPr>
          <w:p w14:paraId="1017AE20" w14:textId="77777777" w:rsidR="005E4628" w:rsidRDefault="005E4628">
            <w:pPr>
              <w:jc w:val="center"/>
              <w:rPr>
                <w:rFonts w:eastAsia="Times New Roman"/>
                <w:color w:val="000000"/>
              </w:rPr>
            </w:pPr>
            <w:r>
              <w:rPr>
                <w:rFonts w:eastAsia="Times New Roman"/>
                <w:color w:val="000000"/>
              </w:rPr>
              <w:t>Other States</w:t>
            </w:r>
          </w:p>
        </w:tc>
        <w:tc>
          <w:tcPr>
            <w:tcW w:w="1296" w:type="dxa"/>
            <w:tcBorders>
              <w:top w:val="single" w:sz="8" w:space="0" w:color="auto"/>
              <w:left w:val="nil"/>
              <w:bottom w:val="single" w:sz="8" w:space="0" w:color="auto"/>
              <w:right w:val="single" w:sz="8" w:space="0" w:color="auto"/>
            </w:tcBorders>
            <w:shd w:val="clear" w:color="000000" w:fill="DCE6F1"/>
            <w:vAlign w:val="bottom"/>
            <w:hideMark/>
          </w:tcPr>
          <w:p w14:paraId="777FAC2E" w14:textId="77777777" w:rsidR="005E4628" w:rsidRDefault="005E4628">
            <w:pPr>
              <w:jc w:val="center"/>
              <w:rPr>
                <w:rFonts w:eastAsia="Times New Roman"/>
                <w:color w:val="000000"/>
              </w:rPr>
            </w:pPr>
            <w:r>
              <w:rPr>
                <w:rFonts w:eastAsia="Times New Roman"/>
                <w:color w:val="000000"/>
              </w:rPr>
              <w:t>All States</w:t>
            </w:r>
          </w:p>
        </w:tc>
      </w:tr>
      <w:tr w:rsidR="005E4628" w14:paraId="5B9792E0"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4F78B760" w14:textId="77777777" w:rsidR="005E4628" w:rsidRDefault="005E4628">
            <w:pPr>
              <w:jc w:val="right"/>
              <w:rPr>
                <w:rFonts w:eastAsia="Times New Roman"/>
                <w:color w:val="000000"/>
              </w:rPr>
            </w:pPr>
            <w:r>
              <w:rPr>
                <w:rFonts w:eastAsia="Times New Roman"/>
                <w:color w:val="000000"/>
              </w:rPr>
              <w:t>2007</w:t>
            </w:r>
          </w:p>
        </w:tc>
        <w:tc>
          <w:tcPr>
            <w:tcW w:w="1152" w:type="dxa"/>
            <w:tcBorders>
              <w:top w:val="nil"/>
              <w:left w:val="nil"/>
              <w:bottom w:val="nil"/>
              <w:right w:val="nil"/>
            </w:tcBorders>
            <w:shd w:val="clear" w:color="auto" w:fill="auto"/>
            <w:noWrap/>
            <w:vAlign w:val="bottom"/>
            <w:hideMark/>
          </w:tcPr>
          <w:p w14:paraId="651FACEC" w14:textId="77777777" w:rsidR="005E4628" w:rsidRDefault="005E4628">
            <w:pPr>
              <w:jc w:val="center"/>
              <w:rPr>
                <w:rFonts w:eastAsia="Times New Roman"/>
                <w:color w:val="000000"/>
              </w:rPr>
            </w:pPr>
            <w:r>
              <w:rPr>
                <w:rFonts w:eastAsia="Times New Roman"/>
                <w:color w:val="000000"/>
              </w:rPr>
              <w:t>829</w:t>
            </w:r>
          </w:p>
        </w:tc>
        <w:tc>
          <w:tcPr>
            <w:tcW w:w="1152" w:type="dxa"/>
            <w:tcBorders>
              <w:top w:val="nil"/>
              <w:left w:val="nil"/>
              <w:bottom w:val="nil"/>
              <w:right w:val="nil"/>
            </w:tcBorders>
            <w:shd w:val="clear" w:color="auto" w:fill="auto"/>
            <w:noWrap/>
            <w:vAlign w:val="bottom"/>
            <w:hideMark/>
          </w:tcPr>
          <w:p w14:paraId="0B39CBC7" w14:textId="77777777" w:rsidR="005E4628" w:rsidRDefault="005E4628">
            <w:pPr>
              <w:jc w:val="center"/>
              <w:rPr>
                <w:rFonts w:eastAsia="Times New Roman"/>
                <w:color w:val="000000"/>
              </w:rPr>
            </w:pPr>
            <w:r>
              <w:rPr>
                <w:rFonts w:eastAsia="Times New Roman"/>
                <w:color w:val="000000"/>
              </w:rPr>
              <w:t>319</w:t>
            </w:r>
          </w:p>
        </w:tc>
        <w:tc>
          <w:tcPr>
            <w:tcW w:w="1152" w:type="dxa"/>
            <w:tcBorders>
              <w:top w:val="nil"/>
              <w:left w:val="nil"/>
              <w:bottom w:val="nil"/>
              <w:right w:val="nil"/>
            </w:tcBorders>
            <w:shd w:val="clear" w:color="auto" w:fill="auto"/>
            <w:noWrap/>
            <w:vAlign w:val="bottom"/>
            <w:hideMark/>
          </w:tcPr>
          <w:p w14:paraId="434B564D" w14:textId="77777777" w:rsidR="005E4628" w:rsidRDefault="005E4628">
            <w:pPr>
              <w:jc w:val="center"/>
              <w:rPr>
                <w:rFonts w:eastAsia="Times New Roman"/>
                <w:color w:val="000000"/>
              </w:rPr>
            </w:pPr>
            <w:r>
              <w:rPr>
                <w:rFonts w:eastAsia="Times New Roman"/>
                <w:color w:val="000000"/>
              </w:rPr>
              <w:t>67</w:t>
            </w:r>
          </w:p>
        </w:tc>
        <w:tc>
          <w:tcPr>
            <w:tcW w:w="1152" w:type="dxa"/>
            <w:tcBorders>
              <w:top w:val="nil"/>
              <w:left w:val="nil"/>
              <w:bottom w:val="nil"/>
              <w:right w:val="nil"/>
            </w:tcBorders>
            <w:shd w:val="clear" w:color="auto" w:fill="auto"/>
            <w:noWrap/>
            <w:vAlign w:val="bottom"/>
            <w:hideMark/>
          </w:tcPr>
          <w:p w14:paraId="3C3AACFA" w14:textId="45EC9E5C" w:rsidR="005E4628" w:rsidRDefault="005E4628">
            <w:pPr>
              <w:jc w:val="center"/>
              <w:rPr>
                <w:rFonts w:eastAsia="Times New Roman"/>
                <w:color w:val="000000"/>
              </w:rPr>
            </w:pPr>
            <w:r>
              <w:rPr>
                <w:rFonts w:eastAsia="Times New Roman"/>
                <w:color w:val="000000"/>
              </w:rPr>
              <w:t>2,721</w:t>
            </w:r>
          </w:p>
        </w:tc>
        <w:tc>
          <w:tcPr>
            <w:tcW w:w="1152" w:type="dxa"/>
            <w:tcBorders>
              <w:top w:val="nil"/>
              <w:left w:val="nil"/>
              <w:bottom w:val="nil"/>
              <w:right w:val="nil"/>
            </w:tcBorders>
            <w:shd w:val="clear" w:color="auto" w:fill="auto"/>
            <w:noWrap/>
            <w:vAlign w:val="bottom"/>
            <w:hideMark/>
          </w:tcPr>
          <w:p w14:paraId="320AC6F7" w14:textId="77777777" w:rsidR="005E4628" w:rsidRDefault="005E4628">
            <w:pPr>
              <w:jc w:val="center"/>
              <w:rPr>
                <w:rFonts w:eastAsia="Times New Roman"/>
                <w:color w:val="000000"/>
              </w:rPr>
            </w:pPr>
            <w:r>
              <w:rPr>
                <w:rFonts w:eastAsia="Times New Roman"/>
                <w:color w:val="000000"/>
              </w:rPr>
              <w:t>542</w:t>
            </w:r>
          </w:p>
        </w:tc>
        <w:tc>
          <w:tcPr>
            <w:tcW w:w="1296" w:type="dxa"/>
            <w:tcBorders>
              <w:top w:val="nil"/>
              <w:left w:val="nil"/>
              <w:bottom w:val="nil"/>
              <w:right w:val="single" w:sz="8" w:space="0" w:color="auto"/>
            </w:tcBorders>
            <w:shd w:val="clear" w:color="auto" w:fill="auto"/>
            <w:noWrap/>
            <w:vAlign w:val="bottom"/>
            <w:hideMark/>
          </w:tcPr>
          <w:p w14:paraId="627FCAE5" w14:textId="77777777" w:rsidR="005E4628" w:rsidRDefault="005E4628">
            <w:pPr>
              <w:jc w:val="center"/>
              <w:rPr>
                <w:rFonts w:eastAsia="Times New Roman"/>
                <w:color w:val="000000"/>
              </w:rPr>
            </w:pPr>
            <w:r>
              <w:rPr>
                <w:rFonts w:eastAsia="Times New Roman"/>
                <w:color w:val="000000"/>
              </w:rPr>
              <w:t>4,478</w:t>
            </w:r>
          </w:p>
        </w:tc>
      </w:tr>
      <w:tr w:rsidR="005E4628" w14:paraId="536F3AAF"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60EA737D" w14:textId="77777777" w:rsidR="005E4628" w:rsidRDefault="005E4628">
            <w:pPr>
              <w:jc w:val="right"/>
              <w:rPr>
                <w:rFonts w:eastAsia="Times New Roman"/>
                <w:color w:val="000000"/>
              </w:rPr>
            </w:pPr>
            <w:r>
              <w:rPr>
                <w:rFonts w:eastAsia="Times New Roman"/>
                <w:color w:val="000000"/>
              </w:rPr>
              <w:t>2008</w:t>
            </w:r>
          </w:p>
        </w:tc>
        <w:tc>
          <w:tcPr>
            <w:tcW w:w="1152" w:type="dxa"/>
            <w:tcBorders>
              <w:top w:val="nil"/>
              <w:left w:val="nil"/>
              <w:bottom w:val="nil"/>
              <w:right w:val="nil"/>
            </w:tcBorders>
            <w:shd w:val="clear" w:color="auto" w:fill="auto"/>
            <w:noWrap/>
            <w:vAlign w:val="bottom"/>
            <w:hideMark/>
          </w:tcPr>
          <w:p w14:paraId="1D5D73A1" w14:textId="77777777" w:rsidR="005E4628" w:rsidRDefault="005E4628">
            <w:pPr>
              <w:jc w:val="center"/>
              <w:rPr>
                <w:rFonts w:eastAsia="Times New Roman"/>
                <w:color w:val="000000"/>
              </w:rPr>
            </w:pPr>
            <w:r>
              <w:rPr>
                <w:rFonts w:eastAsia="Times New Roman"/>
                <w:color w:val="000000"/>
              </w:rPr>
              <w:t>952</w:t>
            </w:r>
          </w:p>
        </w:tc>
        <w:tc>
          <w:tcPr>
            <w:tcW w:w="1152" w:type="dxa"/>
            <w:tcBorders>
              <w:top w:val="nil"/>
              <w:left w:val="nil"/>
              <w:bottom w:val="nil"/>
              <w:right w:val="nil"/>
            </w:tcBorders>
            <w:shd w:val="clear" w:color="auto" w:fill="auto"/>
            <w:noWrap/>
            <w:vAlign w:val="bottom"/>
            <w:hideMark/>
          </w:tcPr>
          <w:p w14:paraId="2529AC93" w14:textId="77777777" w:rsidR="005E4628" w:rsidRDefault="005E4628">
            <w:pPr>
              <w:jc w:val="center"/>
              <w:rPr>
                <w:rFonts w:eastAsia="Times New Roman"/>
                <w:color w:val="000000"/>
              </w:rPr>
            </w:pPr>
            <w:r>
              <w:rPr>
                <w:rFonts w:eastAsia="Times New Roman"/>
                <w:color w:val="000000"/>
              </w:rPr>
              <w:t>336</w:t>
            </w:r>
          </w:p>
        </w:tc>
        <w:tc>
          <w:tcPr>
            <w:tcW w:w="1152" w:type="dxa"/>
            <w:tcBorders>
              <w:top w:val="nil"/>
              <w:left w:val="nil"/>
              <w:bottom w:val="nil"/>
              <w:right w:val="nil"/>
            </w:tcBorders>
            <w:shd w:val="clear" w:color="auto" w:fill="auto"/>
            <w:noWrap/>
            <w:vAlign w:val="bottom"/>
            <w:hideMark/>
          </w:tcPr>
          <w:p w14:paraId="4ACE4903" w14:textId="77777777" w:rsidR="005E4628" w:rsidRDefault="005E4628">
            <w:pPr>
              <w:jc w:val="center"/>
              <w:rPr>
                <w:rFonts w:eastAsia="Times New Roman"/>
                <w:color w:val="000000"/>
              </w:rPr>
            </w:pPr>
            <w:r>
              <w:rPr>
                <w:rFonts w:eastAsia="Times New Roman"/>
                <w:color w:val="000000"/>
              </w:rPr>
              <w:t>61</w:t>
            </w:r>
          </w:p>
        </w:tc>
        <w:tc>
          <w:tcPr>
            <w:tcW w:w="1152" w:type="dxa"/>
            <w:tcBorders>
              <w:top w:val="nil"/>
              <w:left w:val="nil"/>
              <w:bottom w:val="nil"/>
              <w:right w:val="nil"/>
            </w:tcBorders>
            <w:shd w:val="clear" w:color="auto" w:fill="auto"/>
            <w:noWrap/>
            <w:vAlign w:val="bottom"/>
            <w:hideMark/>
          </w:tcPr>
          <w:p w14:paraId="66D3C81C" w14:textId="21841806" w:rsidR="005E4628" w:rsidRDefault="005E4628">
            <w:pPr>
              <w:jc w:val="center"/>
              <w:rPr>
                <w:rFonts w:eastAsia="Times New Roman"/>
                <w:color w:val="000000"/>
              </w:rPr>
            </w:pPr>
            <w:r>
              <w:rPr>
                <w:rFonts w:eastAsia="Times New Roman"/>
                <w:color w:val="000000"/>
              </w:rPr>
              <w:t>2,712</w:t>
            </w:r>
          </w:p>
        </w:tc>
        <w:tc>
          <w:tcPr>
            <w:tcW w:w="1152" w:type="dxa"/>
            <w:tcBorders>
              <w:top w:val="nil"/>
              <w:left w:val="nil"/>
              <w:bottom w:val="nil"/>
              <w:right w:val="nil"/>
            </w:tcBorders>
            <w:shd w:val="clear" w:color="auto" w:fill="auto"/>
            <w:noWrap/>
            <w:vAlign w:val="bottom"/>
            <w:hideMark/>
          </w:tcPr>
          <w:p w14:paraId="65B0DA13" w14:textId="77777777" w:rsidR="005E4628" w:rsidRDefault="005E4628">
            <w:pPr>
              <w:jc w:val="center"/>
              <w:rPr>
                <w:rFonts w:eastAsia="Times New Roman"/>
                <w:color w:val="000000"/>
              </w:rPr>
            </w:pPr>
            <w:r>
              <w:rPr>
                <w:rFonts w:eastAsia="Times New Roman"/>
                <w:color w:val="000000"/>
              </w:rPr>
              <w:t>644</w:t>
            </w:r>
          </w:p>
        </w:tc>
        <w:tc>
          <w:tcPr>
            <w:tcW w:w="1296" w:type="dxa"/>
            <w:tcBorders>
              <w:top w:val="nil"/>
              <w:left w:val="nil"/>
              <w:bottom w:val="nil"/>
              <w:right w:val="single" w:sz="8" w:space="0" w:color="auto"/>
            </w:tcBorders>
            <w:shd w:val="clear" w:color="auto" w:fill="auto"/>
            <w:noWrap/>
            <w:vAlign w:val="bottom"/>
            <w:hideMark/>
          </w:tcPr>
          <w:p w14:paraId="4CAAE710" w14:textId="77777777" w:rsidR="005E4628" w:rsidRDefault="005E4628">
            <w:pPr>
              <w:jc w:val="center"/>
              <w:rPr>
                <w:rFonts w:eastAsia="Times New Roman"/>
                <w:color w:val="000000"/>
              </w:rPr>
            </w:pPr>
            <w:r>
              <w:rPr>
                <w:rFonts w:eastAsia="Times New Roman"/>
                <w:color w:val="000000"/>
              </w:rPr>
              <w:t>4,705</w:t>
            </w:r>
          </w:p>
        </w:tc>
      </w:tr>
      <w:tr w:rsidR="005E4628" w14:paraId="660EDB17"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6D2B3EA9" w14:textId="77777777" w:rsidR="005E4628" w:rsidRDefault="005E4628">
            <w:pPr>
              <w:jc w:val="right"/>
              <w:rPr>
                <w:rFonts w:eastAsia="Times New Roman"/>
                <w:color w:val="000000"/>
              </w:rPr>
            </w:pPr>
            <w:r>
              <w:rPr>
                <w:rFonts w:eastAsia="Times New Roman"/>
                <w:color w:val="000000"/>
              </w:rPr>
              <w:t>2009</w:t>
            </w:r>
          </w:p>
        </w:tc>
        <w:tc>
          <w:tcPr>
            <w:tcW w:w="1152" w:type="dxa"/>
            <w:tcBorders>
              <w:top w:val="nil"/>
              <w:left w:val="nil"/>
              <w:bottom w:val="nil"/>
              <w:right w:val="nil"/>
            </w:tcBorders>
            <w:shd w:val="clear" w:color="auto" w:fill="auto"/>
            <w:noWrap/>
            <w:vAlign w:val="bottom"/>
            <w:hideMark/>
          </w:tcPr>
          <w:p w14:paraId="2F0FD999" w14:textId="77777777" w:rsidR="005E4628" w:rsidRDefault="005E4628">
            <w:pPr>
              <w:jc w:val="center"/>
              <w:rPr>
                <w:rFonts w:eastAsia="Times New Roman"/>
                <w:color w:val="000000"/>
              </w:rPr>
            </w:pPr>
            <w:r>
              <w:rPr>
                <w:rFonts w:eastAsia="Times New Roman"/>
                <w:color w:val="000000"/>
              </w:rPr>
              <w:t>911</w:t>
            </w:r>
          </w:p>
        </w:tc>
        <w:tc>
          <w:tcPr>
            <w:tcW w:w="1152" w:type="dxa"/>
            <w:tcBorders>
              <w:top w:val="nil"/>
              <w:left w:val="nil"/>
              <w:bottom w:val="nil"/>
              <w:right w:val="nil"/>
            </w:tcBorders>
            <w:shd w:val="clear" w:color="auto" w:fill="auto"/>
            <w:noWrap/>
            <w:vAlign w:val="bottom"/>
            <w:hideMark/>
          </w:tcPr>
          <w:p w14:paraId="0E1B9455" w14:textId="77777777" w:rsidR="005E4628" w:rsidRDefault="005E4628">
            <w:pPr>
              <w:jc w:val="center"/>
              <w:rPr>
                <w:rFonts w:eastAsia="Times New Roman"/>
                <w:color w:val="000000"/>
              </w:rPr>
            </w:pPr>
            <w:r>
              <w:rPr>
                <w:rFonts w:eastAsia="Times New Roman"/>
                <w:color w:val="000000"/>
              </w:rPr>
              <w:t>380</w:t>
            </w:r>
          </w:p>
        </w:tc>
        <w:tc>
          <w:tcPr>
            <w:tcW w:w="1152" w:type="dxa"/>
            <w:tcBorders>
              <w:top w:val="nil"/>
              <w:left w:val="nil"/>
              <w:bottom w:val="nil"/>
              <w:right w:val="nil"/>
            </w:tcBorders>
            <w:shd w:val="clear" w:color="auto" w:fill="auto"/>
            <w:noWrap/>
            <w:vAlign w:val="bottom"/>
            <w:hideMark/>
          </w:tcPr>
          <w:p w14:paraId="53163ADF" w14:textId="77777777" w:rsidR="005E4628" w:rsidRDefault="005E4628">
            <w:pPr>
              <w:jc w:val="center"/>
              <w:rPr>
                <w:rFonts w:eastAsia="Times New Roman"/>
                <w:color w:val="000000"/>
              </w:rPr>
            </w:pPr>
            <w:r>
              <w:rPr>
                <w:rFonts w:eastAsia="Times New Roman"/>
                <w:color w:val="000000"/>
              </w:rPr>
              <w:t>66</w:t>
            </w:r>
          </w:p>
        </w:tc>
        <w:tc>
          <w:tcPr>
            <w:tcW w:w="1152" w:type="dxa"/>
            <w:tcBorders>
              <w:top w:val="nil"/>
              <w:left w:val="nil"/>
              <w:bottom w:val="nil"/>
              <w:right w:val="nil"/>
            </w:tcBorders>
            <w:shd w:val="clear" w:color="auto" w:fill="auto"/>
            <w:noWrap/>
            <w:vAlign w:val="bottom"/>
            <w:hideMark/>
          </w:tcPr>
          <w:p w14:paraId="16DD6D7B" w14:textId="639A6788" w:rsidR="005E4628" w:rsidRDefault="005E4628">
            <w:pPr>
              <w:jc w:val="center"/>
              <w:rPr>
                <w:rFonts w:eastAsia="Times New Roman"/>
                <w:color w:val="000000"/>
              </w:rPr>
            </w:pPr>
            <w:r>
              <w:rPr>
                <w:rFonts w:eastAsia="Times New Roman"/>
                <w:color w:val="000000"/>
              </w:rPr>
              <w:t>2,717</w:t>
            </w:r>
          </w:p>
        </w:tc>
        <w:tc>
          <w:tcPr>
            <w:tcW w:w="1152" w:type="dxa"/>
            <w:tcBorders>
              <w:top w:val="nil"/>
              <w:left w:val="nil"/>
              <w:bottom w:val="nil"/>
              <w:right w:val="nil"/>
            </w:tcBorders>
            <w:shd w:val="clear" w:color="auto" w:fill="auto"/>
            <w:noWrap/>
            <w:vAlign w:val="bottom"/>
            <w:hideMark/>
          </w:tcPr>
          <w:p w14:paraId="47BDD3D0" w14:textId="77777777" w:rsidR="005E4628" w:rsidRDefault="005E4628">
            <w:pPr>
              <w:jc w:val="center"/>
              <w:rPr>
                <w:rFonts w:eastAsia="Times New Roman"/>
                <w:color w:val="000000"/>
              </w:rPr>
            </w:pPr>
            <w:r>
              <w:rPr>
                <w:rFonts w:eastAsia="Times New Roman"/>
                <w:color w:val="000000"/>
              </w:rPr>
              <w:t>682</w:t>
            </w:r>
          </w:p>
        </w:tc>
        <w:tc>
          <w:tcPr>
            <w:tcW w:w="1296" w:type="dxa"/>
            <w:tcBorders>
              <w:top w:val="nil"/>
              <w:left w:val="nil"/>
              <w:bottom w:val="nil"/>
              <w:right w:val="single" w:sz="8" w:space="0" w:color="auto"/>
            </w:tcBorders>
            <w:shd w:val="clear" w:color="auto" w:fill="auto"/>
            <w:noWrap/>
            <w:vAlign w:val="bottom"/>
            <w:hideMark/>
          </w:tcPr>
          <w:p w14:paraId="58739B04" w14:textId="77777777" w:rsidR="005E4628" w:rsidRDefault="005E4628">
            <w:pPr>
              <w:jc w:val="center"/>
              <w:rPr>
                <w:rFonts w:eastAsia="Times New Roman"/>
                <w:color w:val="000000"/>
              </w:rPr>
            </w:pPr>
            <w:r>
              <w:rPr>
                <w:rFonts w:eastAsia="Times New Roman"/>
                <w:color w:val="000000"/>
              </w:rPr>
              <w:t>4,756</w:t>
            </w:r>
          </w:p>
        </w:tc>
      </w:tr>
      <w:tr w:rsidR="005E4628" w14:paraId="20B8C691"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62F7FE1C" w14:textId="77777777" w:rsidR="005E4628" w:rsidRDefault="005E4628">
            <w:pPr>
              <w:jc w:val="right"/>
              <w:rPr>
                <w:rFonts w:eastAsia="Times New Roman"/>
                <w:color w:val="000000"/>
              </w:rPr>
            </w:pPr>
            <w:r>
              <w:rPr>
                <w:rFonts w:eastAsia="Times New Roman"/>
                <w:color w:val="000000"/>
              </w:rPr>
              <w:t>2010</w:t>
            </w:r>
          </w:p>
        </w:tc>
        <w:tc>
          <w:tcPr>
            <w:tcW w:w="1152" w:type="dxa"/>
            <w:tcBorders>
              <w:top w:val="nil"/>
              <w:left w:val="nil"/>
              <w:bottom w:val="nil"/>
              <w:right w:val="nil"/>
            </w:tcBorders>
            <w:shd w:val="clear" w:color="auto" w:fill="auto"/>
            <w:noWrap/>
            <w:vAlign w:val="bottom"/>
            <w:hideMark/>
          </w:tcPr>
          <w:p w14:paraId="5EDC6292" w14:textId="77777777" w:rsidR="005E4628" w:rsidRDefault="005E4628">
            <w:pPr>
              <w:jc w:val="center"/>
              <w:rPr>
                <w:rFonts w:eastAsia="Times New Roman"/>
                <w:color w:val="000000"/>
              </w:rPr>
            </w:pPr>
            <w:r>
              <w:rPr>
                <w:rFonts w:eastAsia="Times New Roman"/>
                <w:color w:val="000000"/>
              </w:rPr>
              <w:t>872</w:t>
            </w:r>
          </w:p>
        </w:tc>
        <w:tc>
          <w:tcPr>
            <w:tcW w:w="1152" w:type="dxa"/>
            <w:tcBorders>
              <w:top w:val="nil"/>
              <w:left w:val="nil"/>
              <w:bottom w:val="nil"/>
              <w:right w:val="nil"/>
            </w:tcBorders>
            <w:shd w:val="clear" w:color="auto" w:fill="auto"/>
            <w:noWrap/>
            <w:vAlign w:val="bottom"/>
            <w:hideMark/>
          </w:tcPr>
          <w:p w14:paraId="47BE522E" w14:textId="77777777" w:rsidR="005E4628" w:rsidRDefault="005E4628">
            <w:pPr>
              <w:jc w:val="center"/>
              <w:rPr>
                <w:rFonts w:eastAsia="Times New Roman"/>
                <w:color w:val="000000"/>
              </w:rPr>
            </w:pPr>
            <w:r>
              <w:rPr>
                <w:rFonts w:eastAsia="Times New Roman"/>
                <w:color w:val="000000"/>
              </w:rPr>
              <w:t>312</w:t>
            </w:r>
          </w:p>
        </w:tc>
        <w:tc>
          <w:tcPr>
            <w:tcW w:w="1152" w:type="dxa"/>
            <w:tcBorders>
              <w:top w:val="nil"/>
              <w:left w:val="nil"/>
              <w:bottom w:val="nil"/>
              <w:right w:val="nil"/>
            </w:tcBorders>
            <w:shd w:val="clear" w:color="auto" w:fill="auto"/>
            <w:noWrap/>
            <w:vAlign w:val="bottom"/>
            <w:hideMark/>
          </w:tcPr>
          <w:p w14:paraId="6B639210" w14:textId="77777777" w:rsidR="005E4628" w:rsidRDefault="005E4628">
            <w:pPr>
              <w:jc w:val="center"/>
              <w:rPr>
                <w:rFonts w:eastAsia="Times New Roman"/>
                <w:color w:val="000000"/>
              </w:rPr>
            </w:pPr>
            <w:r>
              <w:rPr>
                <w:rFonts w:eastAsia="Times New Roman"/>
                <w:color w:val="000000"/>
              </w:rPr>
              <w:t>69</w:t>
            </w:r>
          </w:p>
        </w:tc>
        <w:tc>
          <w:tcPr>
            <w:tcW w:w="1152" w:type="dxa"/>
            <w:tcBorders>
              <w:top w:val="nil"/>
              <w:left w:val="nil"/>
              <w:bottom w:val="nil"/>
              <w:right w:val="nil"/>
            </w:tcBorders>
            <w:shd w:val="clear" w:color="auto" w:fill="auto"/>
            <w:noWrap/>
            <w:vAlign w:val="bottom"/>
            <w:hideMark/>
          </w:tcPr>
          <w:p w14:paraId="65E76A78" w14:textId="3582C5F1" w:rsidR="005E4628" w:rsidRDefault="005E4628">
            <w:pPr>
              <w:jc w:val="center"/>
              <w:rPr>
                <w:rFonts w:eastAsia="Times New Roman"/>
                <w:color w:val="000000"/>
              </w:rPr>
            </w:pPr>
            <w:r>
              <w:rPr>
                <w:rFonts w:eastAsia="Times New Roman"/>
                <w:color w:val="000000"/>
              </w:rPr>
              <w:t>2,716</w:t>
            </w:r>
          </w:p>
        </w:tc>
        <w:tc>
          <w:tcPr>
            <w:tcW w:w="1152" w:type="dxa"/>
            <w:tcBorders>
              <w:top w:val="nil"/>
              <w:left w:val="nil"/>
              <w:bottom w:val="nil"/>
              <w:right w:val="nil"/>
            </w:tcBorders>
            <w:shd w:val="clear" w:color="auto" w:fill="auto"/>
            <w:noWrap/>
            <w:vAlign w:val="bottom"/>
            <w:hideMark/>
          </w:tcPr>
          <w:p w14:paraId="79EC64C4" w14:textId="77777777" w:rsidR="005E4628" w:rsidRDefault="005E4628">
            <w:pPr>
              <w:jc w:val="center"/>
              <w:rPr>
                <w:rFonts w:eastAsia="Times New Roman"/>
                <w:color w:val="000000"/>
              </w:rPr>
            </w:pPr>
            <w:r>
              <w:rPr>
                <w:rFonts w:eastAsia="Times New Roman"/>
                <w:color w:val="000000"/>
              </w:rPr>
              <w:t>661</w:t>
            </w:r>
          </w:p>
        </w:tc>
        <w:tc>
          <w:tcPr>
            <w:tcW w:w="1296" w:type="dxa"/>
            <w:tcBorders>
              <w:top w:val="nil"/>
              <w:left w:val="nil"/>
              <w:bottom w:val="nil"/>
              <w:right w:val="single" w:sz="8" w:space="0" w:color="auto"/>
            </w:tcBorders>
            <w:shd w:val="clear" w:color="auto" w:fill="auto"/>
            <w:noWrap/>
            <w:vAlign w:val="bottom"/>
            <w:hideMark/>
          </w:tcPr>
          <w:p w14:paraId="7CE2B7F9" w14:textId="77777777" w:rsidR="005E4628" w:rsidRDefault="005E4628">
            <w:pPr>
              <w:jc w:val="center"/>
              <w:rPr>
                <w:rFonts w:eastAsia="Times New Roman"/>
                <w:color w:val="000000"/>
              </w:rPr>
            </w:pPr>
            <w:r>
              <w:rPr>
                <w:rFonts w:eastAsia="Times New Roman"/>
                <w:color w:val="000000"/>
              </w:rPr>
              <w:t>4,630</w:t>
            </w:r>
          </w:p>
        </w:tc>
      </w:tr>
      <w:tr w:rsidR="005E4628" w14:paraId="16099A32"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6BA66CEF" w14:textId="77777777" w:rsidR="005E4628" w:rsidRDefault="005E4628">
            <w:pPr>
              <w:jc w:val="right"/>
              <w:rPr>
                <w:rFonts w:eastAsia="Times New Roman"/>
                <w:color w:val="000000"/>
              </w:rPr>
            </w:pPr>
            <w:r>
              <w:rPr>
                <w:rFonts w:eastAsia="Times New Roman"/>
                <w:color w:val="000000"/>
              </w:rPr>
              <w:t>2011</w:t>
            </w:r>
          </w:p>
        </w:tc>
        <w:tc>
          <w:tcPr>
            <w:tcW w:w="1152" w:type="dxa"/>
            <w:tcBorders>
              <w:top w:val="nil"/>
              <w:left w:val="nil"/>
              <w:bottom w:val="nil"/>
              <w:right w:val="nil"/>
            </w:tcBorders>
            <w:shd w:val="clear" w:color="auto" w:fill="auto"/>
            <w:noWrap/>
            <w:vAlign w:val="bottom"/>
            <w:hideMark/>
          </w:tcPr>
          <w:p w14:paraId="6AADF8DE" w14:textId="77777777" w:rsidR="005E4628" w:rsidRDefault="005E4628">
            <w:pPr>
              <w:jc w:val="center"/>
              <w:rPr>
                <w:rFonts w:eastAsia="Times New Roman"/>
                <w:color w:val="000000"/>
              </w:rPr>
            </w:pPr>
            <w:r>
              <w:rPr>
                <w:rFonts w:eastAsia="Times New Roman"/>
                <w:color w:val="000000"/>
              </w:rPr>
              <w:t>880</w:t>
            </w:r>
          </w:p>
        </w:tc>
        <w:tc>
          <w:tcPr>
            <w:tcW w:w="1152" w:type="dxa"/>
            <w:tcBorders>
              <w:top w:val="nil"/>
              <w:left w:val="nil"/>
              <w:bottom w:val="nil"/>
              <w:right w:val="nil"/>
            </w:tcBorders>
            <w:shd w:val="clear" w:color="auto" w:fill="auto"/>
            <w:noWrap/>
            <w:vAlign w:val="bottom"/>
            <w:hideMark/>
          </w:tcPr>
          <w:p w14:paraId="2F315A28" w14:textId="77777777" w:rsidR="005E4628" w:rsidRDefault="005E4628">
            <w:pPr>
              <w:jc w:val="center"/>
              <w:rPr>
                <w:rFonts w:eastAsia="Times New Roman"/>
                <w:color w:val="000000"/>
              </w:rPr>
            </w:pPr>
            <w:r>
              <w:rPr>
                <w:rFonts w:eastAsia="Times New Roman"/>
                <w:color w:val="000000"/>
              </w:rPr>
              <w:t>331</w:t>
            </w:r>
          </w:p>
        </w:tc>
        <w:tc>
          <w:tcPr>
            <w:tcW w:w="1152" w:type="dxa"/>
            <w:tcBorders>
              <w:top w:val="nil"/>
              <w:left w:val="nil"/>
              <w:bottom w:val="nil"/>
              <w:right w:val="nil"/>
            </w:tcBorders>
            <w:shd w:val="clear" w:color="auto" w:fill="auto"/>
            <w:noWrap/>
            <w:vAlign w:val="bottom"/>
            <w:hideMark/>
          </w:tcPr>
          <w:p w14:paraId="135C6D87" w14:textId="77777777" w:rsidR="005E4628" w:rsidRDefault="005E4628">
            <w:pPr>
              <w:jc w:val="center"/>
              <w:rPr>
                <w:rFonts w:eastAsia="Times New Roman"/>
                <w:color w:val="000000"/>
              </w:rPr>
            </w:pPr>
            <w:r>
              <w:rPr>
                <w:rFonts w:eastAsia="Times New Roman"/>
                <w:color w:val="000000"/>
              </w:rPr>
              <w:t>65</w:t>
            </w:r>
          </w:p>
        </w:tc>
        <w:tc>
          <w:tcPr>
            <w:tcW w:w="1152" w:type="dxa"/>
            <w:tcBorders>
              <w:top w:val="nil"/>
              <w:left w:val="nil"/>
              <w:bottom w:val="nil"/>
              <w:right w:val="nil"/>
            </w:tcBorders>
            <w:shd w:val="clear" w:color="auto" w:fill="auto"/>
            <w:noWrap/>
            <w:vAlign w:val="bottom"/>
            <w:hideMark/>
          </w:tcPr>
          <w:p w14:paraId="5BE281F9" w14:textId="74F079DA" w:rsidR="005E4628" w:rsidRDefault="005E4628">
            <w:pPr>
              <w:jc w:val="center"/>
              <w:rPr>
                <w:rFonts w:eastAsia="Times New Roman"/>
                <w:color w:val="000000"/>
              </w:rPr>
            </w:pPr>
            <w:r>
              <w:rPr>
                <w:rFonts w:eastAsia="Times New Roman"/>
                <w:color w:val="000000"/>
              </w:rPr>
              <w:t>2,687</w:t>
            </w:r>
          </w:p>
        </w:tc>
        <w:tc>
          <w:tcPr>
            <w:tcW w:w="1152" w:type="dxa"/>
            <w:tcBorders>
              <w:top w:val="nil"/>
              <w:left w:val="nil"/>
              <w:bottom w:val="nil"/>
              <w:right w:val="nil"/>
            </w:tcBorders>
            <w:shd w:val="clear" w:color="auto" w:fill="auto"/>
            <w:noWrap/>
            <w:vAlign w:val="bottom"/>
            <w:hideMark/>
          </w:tcPr>
          <w:p w14:paraId="1BA11490" w14:textId="77777777" w:rsidR="005E4628" w:rsidRDefault="005E4628">
            <w:pPr>
              <w:jc w:val="center"/>
              <w:rPr>
                <w:rFonts w:eastAsia="Times New Roman"/>
                <w:color w:val="000000"/>
              </w:rPr>
            </w:pPr>
            <w:r>
              <w:rPr>
                <w:rFonts w:eastAsia="Times New Roman"/>
                <w:color w:val="000000"/>
              </w:rPr>
              <w:t>708</w:t>
            </w:r>
          </w:p>
        </w:tc>
        <w:tc>
          <w:tcPr>
            <w:tcW w:w="1296" w:type="dxa"/>
            <w:tcBorders>
              <w:top w:val="nil"/>
              <w:left w:val="nil"/>
              <w:bottom w:val="nil"/>
              <w:right w:val="single" w:sz="8" w:space="0" w:color="auto"/>
            </w:tcBorders>
            <w:shd w:val="clear" w:color="auto" w:fill="auto"/>
            <w:noWrap/>
            <w:vAlign w:val="bottom"/>
            <w:hideMark/>
          </w:tcPr>
          <w:p w14:paraId="0D9E8965" w14:textId="77777777" w:rsidR="005E4628" w:rsidRDefault="005E4628">
            <w:pPr>
              <w:jc w:val="center"/>
              <w:rPr>
                <w:rFonts w:eastAsia="Times New Roman"/>
                <w:color w:val="000000"/>
              </w:rPr>
            </w:pPr>
            <w:r>
              <w:rPr>
                <w:rFonts w:eastAsia="Times New Roman"/>
                <w:color w:val="000000"/>
              </w:rPr>
              <w:t>4,671</w:t>
            </w:r>
          </w:p>
        </w:tc>
      </w:tr>
      <w:tr w:rsidR="005E4628" w14:paraId="0DADF388"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096D33FA" w14:textId="77777777" w:rsidR="005E4628" w:rsidRDefault="005E4628">
            <w:pPr>
              <w:jc w:val="right"/>
              <w:rPr>
                <w:rFonts w:eastAsia="Times New Roman"/>
                <w:color w:val="000000"/>
              </w:rPr>
            </w:pPr>
            <w:r>
              <w:rPr>
                <w:rFonts w:eastAsia="Times New Roman"/>
                <w:color w:val="000000"/>
              </w:rPr>
              <w:t>2012</w:t>
            </w:r>
          </w:p>
        </w:tc>
        <w:tc>
          <w:tcPr>
            <w:tcW w:w="1152" w:type="dxa"/>
            <w:tcBorders>
              <w:top w:val="nil"/>
              <w:left w:val="nil"/>
              <w:bottom w:val="nil"/>
              <w:right w:val="nil"/>
            </w:tcBorders>
            <w:shd w:val="clear" w:color="auto" w:fill="auto"/>
            <w:noWrap/>
            <w:vAlign w:val="bottom"/>
            <w:hideMark/>
          </w:tcPr>
          <w:p w14:paraId="3D6FC00F" w14:textId="77777777" w:rsidR="005E4628" w:rsidRDefault="005E4628">
            <w:pPr>
              <w:jc w:val="center"/>
              <w:rPr>
                <w:rFonts w:eastAsia="Times New Roman"/>
                <w:color w:val="000000"/>
              </w:rPr>
            </w:pPr>
            <w:r>
              <w:rPr>
                <w:rFonts w:eastAsia="Times New Roman"/>
                <w:color w:val="000000"/>
              </w:rPr>
              <w:t>818</w:t>
            </w:r>
          </w:p>
        </w:tc>
        <w:tc>
          <w:tcPr>
            <w:tcW w:w="1152" w:type="dxa"/>
            <w:tcBorders>
              <w:top w:val="nil"/>
              <w:left w:val="nil"/>
              <w:bottom w:val="nil"/>
              <w:right w:val="nil"/>
            </w:tcBorders>
            <w:shd w:val="clear" w:color="auto" w:fill="auto"/>
            <w:noWrap/>
            <w:vAlign w:val="bottom"/>
            <w:hideMark/>
          </w:tcPr>
          <w:p w14:paraId="0327C8CF" w14:textId="77777777" w:rsidR="005E4628" w:rsidRDefault="005E4628">
            <w:pPr>
              <w:jc w:val="center"/>
              <w:rPr>
                <w:rFonts w:eastAsia="Times New Roman"/>
                <w:color w:val="000000"/>
              </w:rPr>
            </w:pPr>
            <w:r>
              <w:rPr>
                <w:rFonts w:eastAsia="Times New Roman"/>
                <w:color w:val="000000"/>
              </w:rPr>
              <w:t>335</w:t>
            </w:r>
          </w:p>
        </w:tc>
        <w:tc>
          <w:tcPr>
            <w:tcW w:w="1152" w:type="dxa"/>
            <w:tcBorders>
              <w:top w:val="nil"/>
              <w:left w:val="nil"/>
              <w:bottom w:val="nil"/>
              <w:right w:val="nil"/>
            </w:tcBorders>
            <w:shd w:val="clear" w:color="auto" w:fill="auto"/>
            <w:noWrap/>
            <w:vAlign w:val="bottom"/>
            <w:hideMark/>
          </w:tcPr>
          <w:p w14:paraId="284F5A02" w14:textId="77777777" w:rsidR="005E4628" w:rsidRDefault="005E4628">
            <w:pPr>
              <w:jc w:val="center"/>
              <w:rPr>
                <w:rFonts w:eastAsia="Times New Roman"/>
                <w:color w:val="000000"/>
              </w:rPr>
            </w:pPr>
            <w:r>
              <w:rPr>
                <w:rFonts w:eastAsia="Times New Roman"/>
                <w:color w:val="000000"/>
              </w:rPr>
              <w:t>65</w:t>
            </w:r>
          </w:p>
        </w:tc>
        <w:tc>
          <w:tcPr>
            <w:tcW w:w="1152" w:type="dxa"/>
            <w:tcBorders>
              <w:top w:val="nil"/>
              <w:left w:val="nil"/>
              <w:bottom w:val="nil"/>
              <w:right w:val="nil"/>
            </w:tcBorders>
            <w:shd w:val="clear" w:color="auto" w:fill="auto"/>
            <w:noWrap/>
            <w:vAlign w:val="bottom"/>
            <w:hideMark/>
          </w:tcPr>
          <w:p w14:paraId="073CCA09" w14:textId="487F8F17" w:rsidR="005E4628" w:rsidRDefault="005E4628">
            <w:pPr>
              <w:jc w:val="center"/>
              <w:rPr>
                <w:rFonts w:eastAsia="Times New Roman"/>
                <w:color w:val="000000"/>
              </w:rPr>
            </w:pPr>
            <w:r>
              <w:rPr>
                <w:rFonts w:eastAsia="Times New Roman"/>
                <w:color w:val="000000"/>
              </w:rPr>
              <w:t>2,736</w:t>
            </w:r>
          </w:p>
        </w:tc>
        <w:tc>
          <w:tcPr>
            <w:tcW w:w="1152" w:type="dxa"/>
            <w:tcBorders>
              <w:top w:val="nil"/>
              <w:left w:val="nil"/>
              <w:bottom w:val="nil"/>
              <w:right w:val="nil"/>
            </w:tcBorders>
            <w:shd w:val="clear" w:color="auto" w:fill="auto"/>
            <w:noWrap/>
            <w:vAlign w:val="bottom"/>
            <w:hideMark/>
          </w:tcPr>
          <w:p w14:paraId="421F7471" w14:textId="77777777" w:rsidR="005E4628" w:rsidRDefault="005E4628">
            <w:pPr>
              <w:jc w:val="center"/>
              <w:rPr>
                <w:rFonts w:eastAsia="Times New Roman"/>
                <w:color w:val="000000"/>
              </w:rPr>
            </w:pPr>
            <w:r>
              <w:rPr>
                <w:rFonts w:eastAsia="Times New Roman"/>
                <w:color w:val="000000"/>
              </w:rPr>
              <w:t>665</w:t>
            </w:r>
          </w:p>
        </w:tc>
        <w:tc>
          <w:tcPr>
            <w:tcW w:w="1296" w:type="dxa"/>
            <w:tcBorders>
              <w:top w:val="nil"/>
              <w:left w:val="nil"/>
              <w:bottom w:val="nil"/>
              <w:right w:val="single" w:sz="8" w:space="0" w:color="auto"/>
            </w:tcBorders>
            <w:shd w:val="clear" w:color="auto" w:fill="auto"/>
            <w:noWrap/>
            <w:vAlign w:val="bottom"/>
            <w:hideMark/>
          </w:tcPr>
          <w:p w14:paraId="4BC2DD3B" w14:textId="77777777" w:rsidR="005E4628" w:rsidRDefault="005E4628">
            <w:pPr>
              <w:jc w:val="center"/>
              <w:rPr>
                <w:rFonts w:eastAsia="Times New Roman"/>
                <w:color w:val="000000"/>
              </w:rPr>
            </w:pPr>
            <w:r>
              <w:rPr>
                <w:rFonts w:eastAsia="Times New Roman"/>
                <w:color w:val="000000"/>
              </w:rPr>
              <w:t>4,619</w:t>
            </w:r>
          </w:p>
        </w:tc>
      </w:tr>
      <w:tr w:rsidR="005E4628" w14:paraId="30E02ABD"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65646CBD" w14:textId="77777777" w:rsidR="005E4628" w:rsidRDefault="005E4628">
            <w:pPr>
              <w:jc w:val="right"/>
              <w:rPr>
                <w:rFonts w:eastAsia="Times New Roman"/>
                <w:color w:val="000000"/>
              </w:rPr>
            </w:pPr>
            <w:r>
              <w:rPr>
                <w:rFonts w:eastAsia="Times New Roman"/>
                <w:color w:val="000000"/>
              </w:rPr>
              <w:t>2013</w:t>
            </w:r>
          </w:p>
        </w:tc>
        <w:tc>
          <w:tcPr>
            <w:tcW w:w="1152" w:type="dxa"/>
            <w:tcBorders>
              <w:top w:val="nil"/>
              <w:left w:val="nil"/>
              <w:bottom w:val="nil"/>
              <w:right w:val="nil"/>
            </w:tcBorders>
            <w:shd w:val="clear" w:color="auto" w:fill="auto"/>
            <w:noWrap/>
            <w:vAlign w:val="bottom"/>
            <w:hideMark/>
          </w:tcPr>
          <w:p w14:paraId="58AC81AD" w14:textId="77777777" w:rsidR="005E4628" w:rsidRDefault="005E4628">
            <w:pPr>
              <w:jc w:val="center"/>
              <w:rPr>
                <w:rFonts w:eastAsia="Times New Roman"/>
                <w:color w:val="000000"/>
              </w:rPr>
            </w:pPr>
            <w:r>
              <w:rPr>
                <w:rFonts w:eastAsia="Times New Roman"/>
                <w:color w:val="000000"/>
              </w:rPr>
              <w:t>778</w:t>
            </w:r>
          </w:p>
        </w:tc>
        <w:tc>
          <w:tcPr>
            <w:tcW w:w="1152" w:type="dxa"/>
            <w:tcBorders>
              <w:top w:val="nil"/>
              <w:left w:val="nil"/>
              <w:bottom w:val="nil"/>
              <w:right w:val="nil"/>
            </w:tcBorders>
            <w:shd w:val="clear" w:color="auto" w:fill="auto"/>
            <w:noWrap/>
            <w:vAlign w:val="bottom"/>
            <w:hideMark/>
          </w:tcPr>
          <w:p w14:paraId="6CF79CB7" w14:textId="77777777" w:rsidR="005E4628" w:rsidRDefault="005E4628">
            <w:pPr>
              <w:jc w:val="center"/>
              <w:rPr>
                <w:rFonts w:eastAsia="Times New Roman"/>
                <w:color w:val="000000"/>
              </w:rPr>
            </w:pPr>
            <w:r>
              <w:rPr>
                <w:rFonts w:eastAsia="Times New Roman"/>
                <w:color w:val="000000"/>
              </w:rPr>
              <w:t>377</w:t>
            </w:r>
          </w:p>
        </w:tc>
        <w:tc>
          <w:tcPr>
            <w:tcW w:w="1152" w:type="dxa"/>
            <w:tcBorders>
              <w:top w:val="nil"/>
              <w:left w:val="nil"/>
              <w:bottom w:val="nil"/>
              <w:right w:val="nil"/>
            </w:tcBorders>
            <w:shd w:val="clear" w:color="auto" w:fill="auto"/>
            <w:noWrap/>
            <w:vAlign w:val="bottom"/>
            <w:hideMark/>
          </w:tcPr>
          <w:p w14:paraId="724414A2" w14:textId="77777777" w:rsidR="005E4628" w:rsidRDefault="005E4628">
            <w:pPr>
              <w:jc w:val="center"/>
              <w:rPr>
                <w:rFonts w:eastAsia="Times New Roman"/>
                <w:color w:val="000000"/>
              </w:rPr>
            </w:pPr>
            <w:r>
              <w:rPr>
                <w:rFonts w:eastAsia="Times New Roman"/>
                <w:color w:val="000000"/>
              </w:rPr>
              <w:t>70</w:t>
            </w:r>
          </w:p>
        </w:tc>
        <w:tc>
          <w:tcPr>
            <w:tcW w:w="1152" w:type="dxa"/>
            <w:tcBorders>
              <w:top w:val="nil"/>
              <w:left w:val="nil"/>
              <w:bottom w:val="nil"/>
              <w:right w:val="nil"/>
            </w:tcBorders>
            <w:shd w:val="clear" w:color="auto" w:fill="auto"/>
            <w:noWrap/>
            <w:vAlign w:val="bottom"/>
            <w:hideMark/>
          </w:tcPr>
          <w:p w14:paraId="38D88A4E" w14:textId="60A13899" w:rsidR="005E4628" w:rsidRDefault="005E4628">
            <w:pPr>
              <w:jc w:val="center"/>
              <w:rPr>
                <w:rFonts w:eastAsia="Times New Roman"/>
                <w:color w:val="000000"/>
              </w:rPr>
            </w:pPr>
            <w:r>
              <w:rPr>
                <w:rFonts w:eastAsia="Times New Roman"/>
                <w:color w:val="000000"/>
              </w:rPr>
              <w:t>2,583</w:t>
            </w:r>
          </w:p>
        </w:tc>
        <w:tc>
          <w:tcPr>
            <w:tcW w:w="1152" w:type="dxa"/>
            <w:tcBorders>
              <w:top w:val="nil"/>
              <w:left w:val="nil"/>
              <w:bottom w:val="nil"/>
              <w:right w:val="nil"/>
            </w:tcBorders>
            <w:shd w:val="clear" w:color="auto" w:fill="auto"/>
            <w:noWrap/>
            <w:vAlign w:val="bottom"/>
            <w:hideMark/>
          </w:tcPr>
          <w:p w14:paraId="663EAB20" w14:textId="77777777" w:rsidR="005E4628" w:rsidRDefault="005E4628">
            <w:pPr>
              <w:jc w:val="center"/>
              <w:rPr>
                <w:rFonts w:eastAsia="Times New Roman"/>
                <w:color w:val="000000"/>
              </w:rPr>
            </w:pPr>
            <w:r>
              <w:rPr>
                <w:rFonts w:eastAsia="Times New Roman"/>
                <w:color w:val="000000"/>
              </w:rPr>
              <w:t>634</w:t>
            </w:r>
          </w:p>
        </w:tc>
        <w:tc>
          <w:tcPr>
            <w:tcW w:w="1296" w:type="dxa"/>
            <w:tcBorders>
              <w:top w:val="nil"/>
              <w:left w:val="nil"/>
              <w:bottom w:val="nil"/>
              <w:right w:val="single" w:sz="8" w:space="0" w:color="auto"/>
            </w:tcBorders>
            <w:shd w:val="clear" w:color="auto" w:fill="auto"/>
            <w:noWrap/>
            <w:vAlign w:val="bottom"/>
            <w:hideMark/>
          </w:tcPr>
          <w:p w14:paraId="0D37CDD5" w14:textId="77777777" w:rsidR="005E4628" w:rsidRDefault="005E4628">
            <w:pPr>
              <w:jc w:val="center"/>
              <w:rPr>
                <w:rFonts w:eastAsia="Times New Roman"/>
                <w:color w:val="000000"/>
              </w:rPr>
            </w:pPr>
            <w:r>
              <w:rPr>
                <w:rFonts w:eastAsia="Times New Roman"/>
                <w:color w:val="000000"/>
              </w:rPr>
              <w:t>4,442</w:t>
            </w:r>
          </w:p>
        </w:tc>
      </w:tr>
      <w:tr w:rsidR="005E4628" w14:paraId="0AAFC236"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22D45DA4" w14:textId="77777777" w:rsidR="005E4628" w:rsidRDefault="005E4628">
            <w:pPr>
              <w:jc w:val="right"/>
              <w:rPr>
                <w:rFonts w:eastAsia="Times New Roman"/>
                <w:color w:val="000000"/>
              </w:rPr>
            </w:pPr>
            <w:r>
              <w:rPr>
                <w:rFonts w:eastAsia="Times New Roman"/>
                <w:color w:val="000000"/>
              </w:rPr>
              <w:t>2014</w:t>
            </w:r>
          </w:p>
        </w:tc>
        <w:tc>
          <w:tcPr>
            <w:tcW w:w="1152" w:type="dxa"/>
            <w:tcBorders>
              <w:top w:val="nil"/>
              <w:left w:val="nil"/>
              <w:bottom w:val="nil"/>
              <w:right w:val="nil"/>
            </w:tcBorders>
            <w:shd w:val="clear" w:color="auto" w:fill="auto"/>
            <w:noWrap/>
            <w:vAlign w:val="bottom"/>
            <w:hideMark/>
          </w:tcPr>
          <w:p w14:paraId="48193345" w14:textId="77777777" w:rsidR="005E4628" w:rsidRDefault="005E4628">
            <w:pPr>
              <w:jc w:val="center"/>
              <w:rPr>
                <w:rFonts w:eastAsia="Times New Roman"/>
                <w:color w:val="000000"/>
              </w:rPr>
            </w:pPr>
            <w:r>
              <w:rPr>
                <w:rFonts w:eastAsia="Times New Roman"/>
                <w:color w:val="000000"/>
              </w:rPr>
              <w:t>775</w:t>
            </w:r>
          </w:p>
        </w:tc>
        <w:tc>
          <w:tcPr>
            <w:tcW w:w="1152" w:type="dxa"/>
            <w:tcBorders>
              <w:top w:val="nil"/>
              <w:left w:val="nil"/>
              <w:bottom w:val="nil"/>
              <w:right w:val="nil"/>
            </w:tcBorders>
            <w:shd w:val="clear" w:color="auto" w:fill="auto"/>
            <w:noWrap/>
            <w:vAlign w:val="bottom"/>
            <w:hideMark/>
          </w:tcPr>
          <w:p w14:paraId="09D0BDFA" w14:textId="77777777" w:rsidR="005E4628" w:rsidRDefault="005E4628">
            <w:pPr>
              <w:jc w:val="center"/>
              <w:rPr>
                <w:rFonts w:eastAsia="Times New Roman"/>
                <w:color w:val="000000"/>
              </w:rPr>
            </w:pPr>
            <w:r>
              <w:rPr>
                <w:rFonts w:eastAsia="Times New Roman"/>
                <w:color w:val="000000"/>
              </w:rPr>
              <w:t>393</w:t>
            </w:r>
          </w:p>
        </w:tc>
        <w:tc>
          <w:tcPr>
            <w:tcW w:w="1152" w:type="dxa"/>
            <w:tcBorders>
              <w:top w:val="nil"/>
              <w:left w:val="nil"/>
              <w:bottom w:val="nil"/>
              <w:right w:val="nil"/>
            </w:tcBorders>
            <w:shd w:val="clear" w:color="auto" w:fill="auto"/>
            <w:noWrap/>
            <w:vAlign w:val="bottom"/>
            <w:hideMark/>
          </w:tcPr>
          <w:p w14:paraId="2814E67B" w14:textId="77777777" w:rsidR="005E4628" w:rsidRDefault="005E4628">
            <w:pPr>
              <w:jc w:val="center"/>
              <w:rPr>
                <w:rFonts w:eastAsia="Times New Roman"/>
                <w:color w:val="000000"/>
              </w:rPr>
            </w:pPr>
            <w:r>
              <w:rPr>
                <w:rFonts w:eastAsia="Times New Roman"/>
                <w:color w:val="000000"/>
              </w:rPr>
              <w:t>82</w:t>
            </w:r>
          </w:p>
        </w:tc>
        <w:tc>
          <w:tcPr>
            <w:tcW w:w="1152" w:type="dxa"/>
            <w:tcBorders>
              <w:top w:val="nil"/>
              <w:left w:val="nil"/>
              <w:bottom w:val="nil"/>
              <w:right w:val="nil"/>
            </w:tcBorders>
            <w:shd w:val="clear" w:color="auto" w:fill="auto"/>
            <w:noWrap/>
            <w:vAlign w:val="bottom"/>
            <w:hideMark/>
          </w:tcPr>
          <w:p w14:paraId="44DABB2C" w14:textId="24053E38" w:rsidR="005E4628" w:rsidRDefault="005E4628">
            <w:pPr>
              <w:jc w:val="center"/>
              <w:rPr>
                <w:rFonts w:eastAsia="Times New Roman"/>
                <w:color w:val="000000"/>
              </w:rPr>
            </w:pPr>
            <w:r>
              <w:rPr>
                <w:rFonts w:eastAsia="Times New Roman"/>
                <w:color w:val="000000"/>
              </w:rPr>
              <w:t>2,562</w:t>
            </w:r>
          </w:p>
        </w:tc>
        <w:tc>
          <w:tcPr>
            <w:tcW w:w="1152" w:type="dxa"/>
            <w:tcBorders>
              <w:top w:val="nil"/>
              <w:left w:val="nil"/>
              <w:bottom w:val="nil"/>
              <w:right w:val="nil"/>
            </w:tcBorders>
            <w:shd w:val="clear" w:color="auto" w:fill="auto"/>
            <w:noWrap/>
            <w:vAlign w:val="bottom"/>
            <w:hideMark/>
          </w:tcPr>
          <w:p w14:paraId="164B738F" w14:textId="77777777" w:rsidR="005E4628" w:rsidRDefault="005E4628">
            <w:pPr>
              <w:jc w:val="center"/>
              <w:rPr>
                <w:rFonts w:eastAsia="Times New Roman"/>
                <w:color w:val="000000"/>
              </w:rPr>
            </w:pPr>
            <w:r>
              <w:rPr>
                <w:rFonts w:eastAsia="Times New Roman"/>
                <w:color w:val="000000"/>
              </w:rPr>
              <w:t>614</w:t>
            </w:r>
          </w:p>
        </w:tc>
        <w:tc>
          <w:tcPr>
            <w:tcW w:w="1296" w:type="dxa"/>
            <w:tcBorders>
              <w:top w:val="nil"/>
              <w:left w:val="nil"/>
              <w:bottom w:val="nil"/>
              <w:right w:val="single" w:sz="8" w:space="0" w:color="auto"/>
            </w:tcBorders>
            <w:shd w:val="clear" w:color="auto" w:fill="auto"/>
            <w:noWrap/>
            <w:vAlign w:val="bottom"/>
            <w:hideMark/>
          </w:tcPr>
          <w:p w14:paraId="679CEFFE" w14:textId="77777777" w:rsidR="005E4628" w:rsidRDefault="005E4628">
            <w:pPr>
              <w:jc w:val="center"/>
              <w:rPr>
                <w:rFonts w:eastAsia="Times New Roman"/>
                <w:color w:val="000000"/>
              </w:rPr>
            </w:pPr>
            <w:r>
              <w:rPr>
                <w:rFonts w:eastAsia="Times New Roman"/>
                <w:color w:val="000000"/>
              </w:rPr>
              <w:t>4,426</w:t>
            </w:r>
          </w:p>
        </w:tc>
      </w:tr>
      <w:tr w:rsidR="005E4628" w14:paraId="2C3545DC" w14:textId="77777777" w:rsidTr="005E4628">
        <w:trPr>
          <w:trHeight w:val="320"/>
        </w:trPr>
        <w:tc>
          <w:tcPr>
            <w:tcW w:w="863" w:type="dxa"/>
            <w:tcBorders>
              <w:top w:val="nil"/>
              <w:left w:val="single" w:sz="8" w:space="0" w:color="auto"/>
              <w:bottom w:val="nil"/>
              <w:right w:val="single" w:sz="8" w:space="0" w:color="auto"/>
            </w:tcBorders>
            <w:shd w:val="clear" w:color="000000" w:fill="DCE6F1"/>
            <w:noWrap/>
            <w:vAlign w:val="center"/>
            <w:hideMark/>
          </w:tcPr>
          <w:p w14:paraId="13BA4A6A" w14:textId="77777777" w:rsidR="005E4628" w:rsidRDefault="005E4628">
            <w:pPr>
              <w:jc w:val="right"/>
              <w:rPr>
                <w:rFonts w:eastAsia="Times New Roman"/>
                <w:color w:val="000000"/>
              </w:rPr>
            </w:pPr>
            <w:r>
              <w:rPr>
                <w:rFonts w:eastAsia="Times New Roman"/>
                <w:color w:val="000000"/>
              </w:rPr>
              <w:t>2015</w:t>
            </w:r>
          </w:p>
        </w:tc>
        <w:tc>
          <w:tcPr>
            <w:tcW w:w="1152" w:type="dxa"/>
            <w:tcBorders>
              <w:top w:val="nil"/>
              <w:left w:val="nil"/>
              <w:bottom w:val="nil"/>
              <w:right w:val="nil"/>
            </w:tcBorders>
            <w:shd w:val="clear" w:color="auto" w:fill="auto"/>
            <w:noWrap/>
            <w:vAlign w:val="bottom"/>
            <w:hideMark/>
          </w:tcPr>
          <w:p w14:paraId="6CC59235" w14:textId="77777777" w:rsidR="005E4628" w:rsidRDefault="005E4628">
            <w:pPr>
              <w:jc w:val="center"/>
              <w:rPr>
                <w:rFonts w:eastAsia="Times New Roman"/>
                <w:color w:val="000000"/>
              </w:rPr>
            </w:pPr>
            <w:r>
              <w:rPr>
                <w:rFonts w:eastAsia="Times New Roman"/>
                <w:color w:val="000000"/>
              </w:rPr>
              <w:t>825</w:t>
            </w:r>
          </w:p>
        </w:tc>
        <w:tc>
          <w:tcPr>
            <w:tcW w:w="1152" w:type="dxa"/>
            <w:tcBorders>
              <w:top w:val="nil"/>
              <w:left w:val="nil"/>
              <w:bottom w:val="nil"/>
              <w:right w:val="nil"/>
            </w:tcBorders>
            <w:shd w:val="clear" w:color="auto" w:fill="auto"/>
            <w:noWrap/>
            <w:vAlign w:val="bottom"/>
            <w:hideMark/>
          </w:tcPr>
          <w:p w14:paraId="7286E2F4" w14:textId="77777777" w:rsidR="005E4628" w:rsidRDefault="005E4628">
            <w:pPr>
              <w:jc w:val="center"/>
              <w:rPr>
                <w:rFonts w:eastAsia="Times New Roman"/>
                <w:color w:val="000000"/>
              </w:rPr>
            </w:pPr>
            <w:r>
              <w:rPr>
                <w:rFonts w:eastAsia="Times New Roman"/>
                <w:color w:val="000000"/>
              </w:rPr>
              <w:t>459</w:t>
            </w:r>
          </w:p>
        </w:tc>
        <w:tc>
          <w:tcPr>
            <w:tcW w:w="1152" w:type="dxa"/>
            <w:tcBorders>
              <w:top w:val="nil"/>
              <w:left w:val="nil"/>
              <w:bottom w:val="nil"/>
              <w:right w:val="nil"/>
            </w:tcBorders>
            <w:shd w:val="clear" w:color="auto" w:fill="auto"/>
            <w:noWrap/>
            <w:vAlign w:val="bottom"/>
            <w:hideMark/>
          </w:tcPr>
          <w:p w14:paraId="3BBD9377" w14:textId="77777777" w:rsidR="005E4628" w:rsidRDefault="005E4628">
            <w:pPr>
              <w:jc w:val="center"/>
              <w:rPr>
                <w:rFonts w:eastAsia="Times New Roman"/>
                <w:color w:val="000000"/>
              </w:rPr>
            </w:pPr>
            <w:r>
              <w:rPr>
                <w:rFonts w:eastAsia="Times New Roman"/>
                <w:color w:val="000000"/>
              </w:rPr>
              <w:t>88</w:t>
            </w:r>
          </w:p>
        </w:tc>
        <w:tc>
          <w:tcPr>
            <w:tcW w:w="1152" w:type="dxa"/>
            <w:tcBorders>
              <w:top w:val="nil"/>
              <w:left w:val="nil"/>
              <w:bottom w:val="nil"/>
              <w:right w:val="nil"/>
            </w:tcBorders>
            <w:shd w:val="clear" w:color="auto" w:fill="auto"/>
            <w:noWrap/>
            <w:vAlign w:val="bottom"/>
            <w:hideMark/>
          </w:tcPr>
          <w:p w14:paraId="72CF1A90" w14:textId="7830AEC0" w:rsidR="005E4628" w:rsidRDefault="005E4628">
            <w:pPr>
              <w:jc w:val="center"/>
              <w:rPr>
                <w:rFonts w:eastAsia="Times New Roman"/>
                <w:color w:val="000000"/>
              </w:rPr>
            </w:pPr>
            <w:r>
              <w:rPr>
                <w:rFonts w:eastAsia="Times New Roman"/>
                <w:color w:val="000000"/>
              </w:rPr>
              <w:t>2,584</w:t>
            </w:r>
          </w:p>
        </w:tc>
        <w:tc>
          <w:tcPr>
            <w:tcW w:w="1152" w:type="dxa"/>
            <w:tcBorders>
              <w:top w:val="nil"/>
              <w:left w:val="nil"/>
              <w:bottom w:val="nil"/>
              <w:right w:val="nil"/>
            </w:tcBorders>
            <w:shd w:val="clear" w:color="auto" w:fill="auto"/>
            <w:noWrap/>
            <w:vAlign w:val="bottom"/>
            <w:hideMark/>
          </w:tcPr>
          <w:p w14:paraId="0E3AFA74" w14:textId="77777777" w:rsidR="005E4628" w:rsidRDefault="005E4628">
            <w:pPr>
              <w:jc w:val="center"/>
              <w:rPr>
                <w:rFonts w:eastAsia="Times New Roman"/>
                <w:color w:val="000000"/>
              </w:rPr>
            </w:pPr>
            <w:r>
              <w:rPr>
                <w:rFonts w:eastAsia="Times New Roman"/>
                <w:color w:val="000000"/>
              </w:rPr>
              <w:t>579</w:t>
            </w:r>
          </w:p>
        </w:tc>
        <w:tc>
          <w:tcPr>
            <w:tcW w:w="1296" w:type="dxa"/>
            <w:tcBorders>
              <w:top w:val="nil"/>
              <w:left w:val="nil"/>
              <w:bottom w:val="nil"/>
              <w:right w:val="single" w:sz="8" w:space="0" w:color="auto"/>
            </w:tcBorders>
            <w:shd w:val="clear" w:color="auto" w:fill="auto"/>
            <w:noWrap/>
            <w:vAlign w:val="bottom"/>
            <w:hideMark/>
          </w:tcPr>
          <w:p w14:paraId="07A6FC9A" w14:textId="77777777" w:rsidR="005E4628" w:rsidRDefault="005E4628">
            <w:pPr>
              <w:jc w:val="center"/>
              <w:rPr>
                <w:rFonts w:eastAsia="Times New Roman"/>
                <w:color w:val="000000"/>
              </w:rPr>
            </w:pPr>
            <w:r>
              <w:rPr>
                <w:rFonts w:eastAsia="Times New Roman"/>
                <w:color w:val="000000"/>
              </w:rPr>
              <w:t>4,535</w:t>
            </w:r>
          </w:p>
        </w:tc>
      </w:tr>
      <w:tr w:rsidR="005E4628" w14:paraId="14D4E1F1" w14:textId="77777777" w:rsidTr="005E4628">
        <w:trPr>
          <w:trHeight w:val="340"/>
        </w:trPr>
        <w:tc>
          <w:tcPr>
            <w:tcW w:w="863" w:type="dxa"/>
            <w:tcBorders>
              <w:top w:val="nil"/>
              <w:left w:val="single" w:sz="8" w:space="0" w:color="auto"/>
              <w:bottom w:val="single" w:sz="8" w:space="0" w:color="auto"/>
              <w:right w:val="single" w:sz="8" w:space="0" w:color="auto"/>
            </w:tcBorders>
            <w:shd w:val="clear" w:color="000000" w:fill="DCE6F1"/>
            <w:noWrap/>
            <w:vAlign w:val="center"/>
            <w:hideMark/>
          </w:tcPr>
          <w:p w14:paraId="12C5DF51" w14:textId="77777777" w:rsidR="005E4628" w:rsidRDefault="005E4628">
            <w:pPr>
              <w:jc w:val="right"/>
              <w:rPr>
                <w:rFonts w:eastAsia="Times New Roman"/>
                <w:color w:val="000000"/>
              </w:rPr>
            </w:pPr>
            <w:r>
              <w:rPr>
                <w:rFonts w:eastAsia="Times New Roman"/>
                <w:color w:val="000000"/>
              </w:rPr>
              <w:t>2016</w:t>
            </w:r>
          </w:p>
        </w:tc>
        <w:tc>
          <w:tcPr>
            <w:tcW w:w="1152" w:type="dxa"/>
            <w:tcBorders>
              <w:top w:val="nil"/>
              <w:left w:val="nil"/>
              <w:bottom w:val="single" w:sz="8" w:space="0" w:color="auto"/>
              <w:right w:val="nil"/>
            </w:tcBorders>
            <w:shd w:val="clear" w:color="auto" w:fill="auto"/>
            <w:noWrap/>
            <w:vAlign w:val="bottom"/>
            <w:hideMark/>
          </w:tcPr>
          <w:p w14:paraId="4C14EA76" w14:textId="77777777" w:rsidR="005E4628" w:rsidRDefault="005E4628">
            <w:pPr>
              <w:jc w:val="center"/>
              <w:rPr>
                <w:rFonts w:eastAsia="Times New Roman"/>
                <w:color w:val="000000"/>
              </w:rPr>
            </w:pPr>
            <w:r>
              <w:rPr>
                <w:rFonts w:eastAsia="Times New Roman"/>
                <w:color w:val="000000"/>
              </w:rPr>
              <w:t>891</w:t>
            </w:r>
          </w:p>
        </w:tc>
        <w:tc>
          <w:tcPr>
            <w:tcW w:w="1152" w:type="dxa"/>
            <w:tcBorders>
              <w:top w:val="nil"/>
              <w:left w:val="nil"/>
              <w:bottom w:val="single" w:sz="8" w:space="0" w:color="auto"/>
              <w:right w:val="nil"/>
            </w:tcBorders>
            <w:shd w:val="clear" w:color="auto" w:fill="auto"/>
            <w:noWrap/>
            <w:vAlign w:val="bottom"/>
            <w:hideMark/>
          </w:tcPr>
          <w:p w14:paraId="59738802" w14:textId="77777777" w:rsidR="005E4628" w:rsidRDefault="005E4628">
            <w:pPr>
              <w:jc w:val="center"/>
              <w:rPr>
                <w:rFonts w:eastAsia="Times New Roman"/>
                <w:color w:val="000000"/>
              </w:rPr>
            </w:pPr>
            <w:r>
              <w:rPr>
                <w:rFonts w:eastAsia="Times New Roman"/>
                <w:color w:val="000000"/>
              </w:rPr>
              <w:t>487</w:t>
            </w:r>
          </w:p>
        </w:tc>
        <w:tc>
          <w:tcPr>
            <w:tcW w:w="1152" w:type="dxa"/>
            <w:tcBorders>
              <w:top w:val="nil"/>
              <w:left w:val="nil"/>
              <w:bottom w:val="single" w:sz="8" w:space="0" w:color="auto"/>
              <w:right w:val="nil"/>
            </w:tcBorders>
            <w:shd w:val="clear" w:color="auto" w:fill="auto"/>
            <w:noWrap/>
            <w:vAlign w:val="bottom"/>
            <w:hideMark/>
          </w:tcPr>
          <w:p w14:paraId="40359815" w14:textId="77777777" w:rsidR="005E4628" w:rsidRDefault="005E4628">
            <w:pPr>
              <w:jc w:val="center"/>
              <w:rPr>
                <w:rFonts w:eastAsia="Times New Roman"/>
                <w:color w:val="000000"/>
              </w:rPr>
            </w:pPr>
            <w:r>
              <w:rPr>
                <w:rFonts w:eastAsia="Times New Roman"/>
                <w:color w:val="000000"/>
              </w:rPr>
              <w:t>133</w:t>
            </w:r>
          </w:p>
        </w:tc>
        <w:tc>
          <w:tcPr>
            <w:tcW w:w="1152" w:type="dxa"/>
            <w:tcBorders>
              <w:top w:val="nil"/>
              <w:left w:val="nil"/>
              <w:bottom w:val="single" w:sz="8" w:space="0" w:color="auto"/>
              <w:right w:val="nil"/>
            </w:tcBorders>
            <w:shd w:val="clear" w:color="auto" w:fill="auto"/>
            <w:noWrap/>
            <w:vAlign w:val="bottom"/>
            <w:hideMark/>
          </w:tcPr>
          <w:p w14:paraId="631831EC" w14:textId="7EACF5BB" w:rsidR="005E4628" w:rsidRDefault="005E4628">
            <w:pPr>
              <w:jc w:val="center"/>
              <w:rPr>
                <w:rFonts w:eastAsia="Times New Roman"/>
                <w:color w:val="000000"/>
              </w:rPr>
            </w:pPr>
            <w:r>
              <w:rPr>
                <w:rFonts w:eastAsia="Times New Roman"/>
                <w:color w:val="000000"/>
              </w:rPr>
              <w:t>2,648</w:t>
            </w:r>
          </w:p>
        </w:tc>
        <w:tc>
          <w:tcPr>
            <w:tcW w:w="1152" w:type="dxa"/>
            <w:tcBorders>
              <w:top w:val="nil"/>
              <w:left w:val="nil"/>
              <w:bottom w:val="single" w:sz="8" w:space="0" w:color="auto"/>
              <w:right w:val="nil"/>
            </w:tcBorders>
            <w:shd w:val="clear" w:color="auto" w:fill="auto"/>
            <w:noWrap/>
            <w:vAlign w:val="bottom"/>
            <w:hideMark/>
          </w:tcPr>
          <w:p w14:paraId="324011D6" w14:textId="77777777" w:rsidR="005E4628" w:rsidRDefault="005E4628">
            <w:pPr>
              <w:jc w:val="center"/>
              <w:rPr>
                <w:rFonts w:eastAsia="Times New Roman"/>
                <w:color w:val="000000"/>
              </w:rPr>
            </w:pPr>
            <w:r>
              <w:rPr>
                <w:rFonts w:eastAsia="Times New Roman"/>
                <w:color w:val="000000"/>
              </w:rPr>
              <w:t>616</w:t>
            </w:r>
          </w:p>
        </w:tc>
        <w:tc>
          <w:tcPr>
            <w:tcW w:w="1296" w:type="dxa"/>
            <w:tcBorders>
              <w:top w:val="nil"/>
              <w:left w:val="nil"/>
              <w:bottom w:val="single" w:sz="8" w:space="0" w:color="auto"/>
              <w:right w:val="single" w:sz="8" w:space="0" w:color="auto"/>
            </w:tcBorders>
            <w:shd w:val="clear" w:color="auto" w:fill="auto"/>
            <w:noWrap/>
            <w:vAlign w:val="bottom"/>
            <w:hideMark/>
          </w:tcPr>
          <w:p w14:paraId="5EF9162F" w14:textId="77777777" w:rsidR="005E4628" w:rsidRDefault="005E4628">
            <w:pPr>
              <w:jc w:val="center"/>
              <w:rPr>
                <w:rFonts w:eastAsia="Times New Roman"/>
                <w:color w:val="000000"/>
              </w:rPr>
            </w:pPr>
            <w:r>
              <w:rPr>
                <w:rFonts w:eastAsia="Times New Roman"/>
                <w:color w:val="000000"/>
              </w:rPr>
              <w:t>4,775</w:t>
            </w:r>
          </w:p>
        </w:tc>
      </w:tr>
    </w:tbl>
    <w:p w14:paraId="7FE12E99" w14:textId="458DC351" w:rsidR="005E4628" w:rsidRDefault="005E4628" w:rsidP="00441ACB">
      <w:r w:rsidRPr="00A3550A">
        <w:t>Source:  NMFS SERO Permits Dataset.</w:t>
      </w:r>
    </w:p>
    <w:p w14:paraId="3A557637" w14:textId="6A8AC4AD" w:rsidR="00F41226" w:rsidRDefault="00441ACB" w:rsidP="00F41226">
      <w:r>
        <w:t>*For 2007-2015, permit numbers are based on permit numbers for December</w:t>
      </w:r>
      <w:r w:rsidR="00E50BDE">
        <w:t xml:space="preserve"> 31 of each y</w:t>
      </w:r>
      <w:r>
        <w:t>ear. For 2016, permit numbers are based on accessing the permit database on Nov 15, 2016.</w:t>
      </w:r>
    </w:p>
    <w:p w14:paraId="6A08E2D5" w14:textId="77777777" w:rsidR="00250985" w:rsidRPr="00694FE5" w:rsidRDefault="00250985" w:rsidP="00F41226"/>
    <w:p w14:paraId="71F3008F" w14:textId="5B97FD2A" w:rsidR="00F41226" w:rsidRDefault="00F41226" w:rsidP="00F41226">
      <w:r>
        <w:t xml:space="preserve">The variability in the number of each of the permits issued ranges from </w:t>
      </w:r>
      <w:r w:rsidR="00DB2F83">
        <w:t>approximately 8%</w:t>
      </w:r>
      <w:r>
        <w:t xml:space="preserve"> to </w:t>
      </w:r>
      <w:r w:rsidR="00DB2F83">
        <w:t>10</w:t>
      </w:r>
      <w:r>
        <w:t>%, depending on permit type, between the highest and lo</w:t>
      </w:r>
      <w:r w:rsidR="00DB2F83">
        <w:t>west values in 2007 through 2016</w:t>
      </w:r>
      <w:r>
        <w:t xml:space="preserve">.  </w:t>
      </w:r>
      <w:r w:rsidR="00DB2F83">
        <w:t>Permit numbers tended to decrease throughout the time series, with a spike in permit numbers in 2016 for all three permit types</w:t>
      </w:r>
      <w:r>
        <w:t>.</w:t>
      </w:r>
    </w:p>
    <w:p w14:paraId="12695F78" w14:textId="77777777" w:rsidR="00F41226" w:rsidRDefault="00F41226" w:rsidP="00F41226"/>
    <w:p w14:paraId="7D60B3AE" w14:textId="77777777" w:rsidR="00353E69" w:rsidRDefault="00353E69" w:rsidP="00F41226"/>
    <w:p w14:paraId="17AD506B" w14:textId="77777777" w:rsidR="002D770C" w:rsidRPr="002D770C" w:rsidRDefault="002D770C" w:rsidP="002D770C">
      <w:pPr>
        <w:rPr>
          <w:b/>
        </w:rPr>
      </w:pPr>
      <w:r w:rsidRPr="002D770C">
        <w:rPr>
          <w:b/>
          <w:u w:val="single"/>
        </w:rPr>
        <w:t>Reporting Compliance</w:t>
      </w:r>
    </w:p>
    <w:p w14:paraId="5650E2C2" w14:textId="77777777" w:rsidR="005E4628" w:rsidRDefault="005E4628" w:rsidP="005E4628">
      <w:pPr>
        <w:rPr>
          <w:rFonts w:eastAsia="Times New Roman"/>
        </w:rPr>
      </w:pPr>
      <w:r>
        <w:rPr>
          <w:rFonts w:eastAsia="Times New Roman"/>
        </w:rPr>
        <w:t xml:space="preserve">At the March 2016 Council meeting, the NMFS Southeast Fishery Science Center reported on the timeliness of </w:t>
      </w:r>
      <w:proofErr w:type="spellStart"/>
      <w:r>
        <w:rPr>
          <w:rFonts w:eastAsia="Times New Roman"/>
        </w:rPr>
        <w:t>headboat</w:t>
      </w:r>
      <w:proofErr w:type="spellEnd"/>
      <w:r>
        <w:rPr>
          <w:rFonts w:eastAsia="Times New Roman"/>
        </w:rPr>
        <w:t xml:space="preserve"> reporting for 2015. The SEFSC presented the reporting noncompliance procedures that were developed in conjunction with Office of Law Enforcement (OLE) and NOAA General Counsel. Reports are due 1 week after the end of the fishing week. Once a report is more than 14 days overdue, an email is sent. Once a report is 22 days overdue, a delinquency notice is sent and vessel permits are placed on hold. Once a report is more than one month overdue, OLE is notified.</w:t>
      </w:r>
    </w:p>
    <w:p w14:paraId="727F708C" w14:textId="77777777" w:rsidR="002D770C" w:rsidRDefault="002D770C" w:rsidP="002D770C"/>
    <w:p w14:paraId="5B1F8520" w14:textId="77777777" w:rsidR="005E4628" w:rsidRDefault="005E4628" w:rsidP="005E4628">
      <w:pPr>
        <w:rPr>
          <w:rFonts w:eastAsia="Times New Roman"/>
        </w:rPr>
      </w:pPr>
      <w:r>
        <w:rPr>
          <w:rFonts w:eastAsia="Times New Roman"/>
        </w:rPr>
        <w:t>The spring and summer months, March through August report the most number of trips occurring and consequently, the fewest number of weekly inactivity reports filed. Of the 21,000+ weekly reports received, approximately 30% were received late with about 5% being more than 5 weeks late. What was not reported were the number of reports for 2015 that are overdue and not yet submitted; this information will be presented at the December 2016 Council meeting.</w:t>
      </w:r>
    </w:p>
    <w:p w14:paraId="0A043D9F" w14:textId="77777777" w:rsidR="002D770C" w:rsidRDefault="002D770C" w:rsidP="002D770C"/>
    <w:p w14:paraId="5FBCA153" w14:textId="77777777" w:rsidR="002D770C" w:rsidRPr="002D770C" w:rsidRDefault="002D770C" w:rsidP="002D770C">
      <w:pPr>
        <w:rPr>
          <w:b/>
          <w:u w:val="single"/>
        </w:rPr>
      </w:pPr>
      <w:r w:rsidRPr="002D770C">
        <w:rPr>
          <w:b/>
          <w:u w:val="single"/>
        </w:rPr>
        <w:t xml:space="preserve">Establishing a Control Date and Limited Entry for South Atlantic For-Hire Permits </w:t>
      </w:r>
    </w:p>
    <w:p w14:paraId="60CA5410" w14:textId="77777777" w:rsidR="005E4628" w:rsidRDefault="005E4628" w:rsidP="005E4628">
      <w:pPr>
        <w:rPr>
          <w:rFonts w:eastAsia="Times New Roman"/>
        </w:rPr>
      </w:pPr>
      <w:r>
        <w:rPr>
          <w:rFonts w:eastAsia="Times New Roman"/>
        </w:rPr>
        <w:t xml:space="preserve">The Council has discussed at recent meetings the possibility of establishing a control date for for-hire permits. In the past, control dates were established on November 18, 1998 and updated on March 8, 2007. Neither control date was acted upon in a timely manner. </w:t>
      </w:r>
    </w:p>
    <w:p w14:paraId="3EE0E438" w14:textId="77777777" w:rsidR="005E4628" w:rsidRDefault="005E4628" w:rsidP="005E4628">
      <w:pPr>
        <w:rPr>
          <w:rFonts w:eastAsia="Times New Roman"/>
        </w:rPr>
      </w:pPr>
    </w:p>
    <w:p w14:paraId="54A00897" w14:textId="16173491" w:rsidR="005E4628" w:rsidRDefault="005E4628" w:rsidP="005E4628">
      <w:pPr>
        <w:rPr>
          <w:rFonts w:eastAsia="Times New Roman"/>
        </w:rPr>
      </w:pPr>
      <w:r>
        <w:rPr>
          <w:rFonts w:eastAsia="Times New Roman"/>
        </w:rPr>
        <w:t xml:space="preserve">The Council requested that the National Marine Fisheries Service (NMFS) issue a control date of June 15, 2016. On September 27, NMFS published an advanced notice of proposed rulemaking to set a control date of June 15, 2016, for the federal for-hire sector for the three fisheries. A control date is a means to inform current and future fishermen that the Council is considering restrictions to limit participation in these fisheries. That is, fishermen who enter the federal for-hire recreational sector for these fisheries after June 15, 2016, will not be assured of future access should a management approach that limits participation in the sector be developed and implemented. </w:t>
      </w:r>
    </w:p>
    <w:p w14:paraId="4DCB94C5" w14:textId="77777777" w:rsidR="005E4628" w:rsidRDefault="005E4628" w:rsidP="005E4628">
      <w:pPr>
        <w:rPr>
          <w:rFonts w:eastAsia="Times New Roman"/>
        </w:rPr>
      </w:pPr>
    </w:p>
    <w:p w14:paraId="5598C4FF" w14:textId="1A76774D" w:rsidR="005E4628" w:rsidRDefault="005E4628" w:rsidP="005E4628">
      <w:pPr>
        <w:rPr>
          <w:rFonts w:eastAsia="Times New Roman"/>
        </w:rPr>
      </w:pPr>
      <w:r>
        <w:rPr>
          <w:rFonts w:eastAsia="Times New Roman"/>
        </w:rPr>
        <w:t>However, a control date does not commit the Council to any particular management regime. The Council may or may not make use of this control date as part of the requirements for participation in these fisheries. The Council may make provisions to include individuals who obtained a for-hire permit after the control data but can document for-hire landings prior to the control data. The Council may also take action that would affect participants who were in these fisheries prior to the control date, or the Council may choose to take no further action to control entry or access.</w:t>
      </w:r>
    </w:p>
    <w:p w14:paraId="7CB7BC36" w14:textId="77777777" w:rsidR="002D770C" w:rsidRDefault="002D770C">
      <w:pPr>
        <w:rPr>
          <w:u w:val="single"/>
        </w:rPr>
      </w:pPr>
    </w:p>
    <w:p w14:paraId="6F803943" w14:textId="77777777" w:rsidR="009902D1" w:rsidRPr="002D770C" w:rsidRDefault="00F41226">
      <w:pPr>
        <w:rPr>
          <w:b/>
          <w:u w:val="single"/>
        </w:rPr>
      </w:pPr>
      <w:r w:rsidRPr="002D770C">
        <w:rPr>
          <w:b/>
          <w:u w:val="single"/>
        </w:rPr>
        <w:t>For-Hire Limited Entry as a part of Snapper Grouper Visioning</w:t>
      </w:r>
    </w:p>
    <w:p w14:paraId="7F71E0C5" w14:textId="77777777" w:rsidR="005E4628" w:rsidRDefault="005E4628" w:rsidP="005E4628">
      <w:pPr>
        <w:rPr>
          <w:rFonts w:eastAsia="Times New Roman"/>
        </w:rPr>
      </w:pPr>
      <w:r>
        <w:rPr>
          <w:rFonts w:eastAsia="Times New Roman"/>
        </w:rPr>
        <w:t>Limited entry as a management tool for the for-hire permits came up as a part of the Snapper Grouper Visioning process in both the 2014 port meetings and the 2015 visioning public input sessions. In the port meetings consideration of limited entry for the for-hire sector came up at least once as an issue in both North Carolina and Florida meetings. Potential solutions offered included:</w:t>
      </w:r>
    </w:p>
    <w:p w14:paraId="1648DCAA" w14:textId="77777777" w:rsidR="006228F1" w:rsidRDefault="006228F1"/>
    <w:p w14:paraId="0446192A" w14:textId="01DA06F0" w:rsidR="006228F1" w:rsidRDefault="006228F1" w:rsidP="006228F1">
      <w:pPr>
        <w:pStyle w:val="ListParagraph"/>
        <w:numPr>
          <w:ilvl w:val="0"/>
          <w:numId w:val="8"/>
        </w:numPr>
      </w:pPr>
      <w:r>
        <w:t xml:space="preserve">Make </w:t>
      </w:r>
      <w:r w:rsidR="0017067D">
        <w:t>for-hire</w:t>
      </w:r>
      <w:r>
        <w:t xml:space="preserve"> permits </w:t>
      </w:r>
      <w:r w:rsidR="0017067D">
        <w:t>2-for-1</w:t>
      </w:r>
      <w:r w:rsidR="00353E69">
        <w:t xml:space="preserve"> </w:t>
      </w:r>
      <w:r w:rsidR="0017067D">
        <w:t>l</w:t>
      </w:r>
      <w:r>
        <w:t xml:space="preserve">ike they are </w:t>
      </w:r>
      <w:r w:rsidR="0017067D">
        <w:t>with</w:t>
      </w:r>
      <w:r>
        <w:t xml:space="preserve"> the snapper grouper</w:t>
      </w:r>
      <w:r w:rsidR="0017067D">
        <w:t xml:space="preserve"> unlimited permits</w:t>
      </w:r>
    </w:p>
    <w:p w14:paraId="1040049A" w14:textId="5C161653" w:rsidR="0017067D" w:rsidRDefault="0017067D" w:rsidP="006228F1">
      <w:pPr>
        <w:pStyle w:val="ListParagraph"/>
        <w:numPr>
          <w:ilvl w:val="0"/>
          <w:numId w:val="8"/>
        </w:numPr>
      </w:pPr>
      <w:r>
        <w:t>Establish a control date for for-hire permits (</w:t>
      </w:r>
      <w:r w:rsidR="001637BF">
        <w:t>Requested for</w:t>
      </w:r>
      <w:r>
        <w:t xml:space="preserve"> June 15, 2016)</w:t>
      </w:r>
    </w:p>
    <w:p w14:paraId="02FD3F19" w14:textId="77777777" w:rsidR="0017067D" w:rsidRDefault="0017067D" w:rsidP="006228F1">
      <w:pPr>
        <w:pStyle w:val="ListParagraph"/>
        <w:numPr>
          <w:ilvl w:val="0"/>
          <w:numId w:val="8"/>
        </w:numPr>
      </w:pPr>
      <w:r>
        <w:t>Establish a moratorium for new for-hire permits</w:t>
      </w:r>
    </w:p>
    <w:p w14:paraId="486A4992" w14:textId="77777777" w:rsidR="0017067D" w:rsidRDefault="0017067D" w:rsidP="006228F1">
      <w:pPr>
        <w:pStyle w:val="ListParagraph"/>
        <w:numPr>
          <w:ilvl w:val="0"/>
          <w:numId w:val="8"/>
        </w:numPr>
      </w:pPr>
      <w:r>
        <w:t>Entities getting a for-hire permit must show evidence of landings history in for-hire fisheries</w:t>
      </w:r>
    </w:p>
    <w:p w14:paraId="30953551" w14:textId="77777777" w:rsidR="0017067D" w:rsidRDefault="0017067D" w:rsidP="006228F1">
      <w:pPr>
        <w:pStyle w:val="ListParagraph"/>
        <w:numPr>
          <w:ilvl w:val="0"/>
          <w:numId w:val="8"/>
        </w:numPr>
      </w:pPr>
      <w:r>
        <w:t>Establish an income requirement from for-hire fisheries to be eligible to get a for-hire permit</w:t>
      </w:r>
    </w:p>
    <w:p w14:paraId="672B35A5" w14:textId="77777777" w:rsidR="0017067D" w:rsidRDefault="0017067D" w:rsidP="006228F1">
      <w:pPr>
        <w:pStyle w:val="ListParagraph"/>
        <w:numPr>
          <w:ilvl w:val="0"/>
          <w:numId w:val="8"/>
        </w:numPr>
      </w:pPr>
      <w:r>
        <w:t>Require education or training as a perquisite to keeping a for-hire permit valid</w:t>
      </w:r>
    </w:p>
    <w:p w14:paraId="7FB5F73E" w14:textId="77777777" w:rsidR="0017067D" w:rsidRDefault="0017067D" w:rsidP="006228F1">
      <w:pPr>
        <w:pStyle w:val="ListParagraph"/>
        <w:numPr>
          <w:ilvl w:val="0"/>
          <w:numId w:val="8"/>
        </w:numPr>
      </w:pPr>
      <w:r>
        <w:t>Establish a maximum limit of for-hire permits and when a permit is retired, it would go back into the pool of eligible permits</w:t>
      </w:r>
    </w:p>
    <w:p w14:paraId="02DB12D8" w14:textId="77777777" w:rsidR="006228F1" w:rsidRDefault="006228F1"/>
    <w:p w14:paraId="3AA5ADC1" w14:textId="77777777" w:rsidR="005E4628" w:rsidRDefault="005E4628" w:rsidP="005E4628">
      <w:pPr>
        <w:rPr>
          <w:rFonts w:eastAsia="Times New Roman"/>
        </w:rPr>
      </w:pPr>
      <w:r>
        <w:rPr>
          <w:rFonts w:eastAsia="Times New Roman"/>
        </w:rPr>
        <w:t xml:space="preserve">At the 2015 </w:t>
      </w:r>
      <w:proofErr w:type="gramStart"/>
      <w:r>
        <w:rPr>
          <w:rFonts w:eastAsia="Times New Roman"/>
        </w:rPr>
        <w:t>visioning</w:t>
      </w:r>
      <w:proofErr w:type="gramEnd"/>
      <w:r>
        <w:rPr>
          <w:rFonts w:eastAsia="Times New Roman"/>
        </w:rPr>
        <w:t xml:space="preserve"> public input sessions, there was comment received that limited entry was not needed with for-hire permits, at least in some areas. In other areas, attendees at the public input session expressed the need for capping the number of for-hire permits because there were too many already.</w:t>
      </w:r>
    </w:p>
    <w:p w14:paraId="5A42194C" w14:textId="77777777" w:rsidR="00E46BD7" w:rsidRDefault="00E46BD7" w:rsidP="00CB243A"/>
    <w:p w14:paraId="10F48087" w14:textId="38CBFBBE" w:rsidR="00CB243A" w:rsidRPr="002D770C" w:rsidRDefault="00CB243A" w:rsidP="00CB243A">
      <w:pPr>
        <w:rPr>
          <w:b/>
          <w:u w:val="single"/>
        </w:rPr>
      </w:pPr>
      <w:r w:rsidRPr="002D770C">
        <w:rPr>
          <w:b/>
          <w:u w:val="single"/>
        </w:rPr>
        <w:t>Snapper Grouper Advisory Panel</w:t>
      </w:r>
      <w:r w:rsidR="002D770C">
        <w:rPr>
          <w:b/>
          <w:u w:val="single"/>
        </w:rPr>
        <w:t xml:space="preserve"> Input</w:t>
      </w:r>
    </w:p>
    <w:p w14:paraId="4A67E267" w14:textId="77777777" w:rsidR="005E4628" w:rsidRDefault="005E4628" w:rsidP="005E4628">
      <w:pPr>
        <w:rPr>
          <w:rFonts w:eastAsia="Times New Roman"/>
        </w:rPr>
      </w:pPr>
      <w:r>
        <w:rPr>
          <w:rFonts w:eastAsia="Times New Roman"/>
        </w:rPr>
        <w:t>The Council’s Snapper Grouper Advisory Panel (AP) has voted several times since 2012 in support of making the snapper grouper for-hire permit a limited entry permit. During the most recent meeting that occurred from October 31st to November 1, 2016, the Snapper Grouper AP discussed limited entry in the for-hire sector with highlights from the discussion below:</w:t>
      </w:r>
    </w:p>
    <w:p w14:paraId="7CB9B598" w14:textId="77777777" w:rsidR="009600DB" w:rsidRDefault="009600DB" w:rsidP="009600DB">
      <w:pPr>
        <w:rPr>
          <w:u w:val="single"/>
        </w:rPr>
      </w:pPr>
    </w:p>
    <w:p w14:paraId="7B787D8E" w14:textId="0A55318C" w:rsidR="009600DB" w:rsidRPr="002553B7" w:rsidRDefault="00F92F0C" w:rsidP="009600DB">
      <w:pPr>
        <w:rPr>
          <w:u w:val="single"/>
        </w:rPr>
      </w:pPr>
      <w:r>
        <w:t>Regarding the question “</w:t>
      </w:r>
      <w:r w:rsidR="009600DB" w:rsidRPr="002553B7">
        <w:t>Do you think limiting entry into the for-hire sector is warranted at this time?</w:t>
      </w:r>
      <w:r>
        <w:t>”</w:t>
      </w:r>
      <w:r w:rsidR="009600DB" w:rsidRPr="002553B7">
        <w:t xml:space="preserve"> </w:t>
      </w:r>
    </w:p>
    <w:p w14:paraId="58759BCF" w14:textId="77777777" w:rsidR="009600DB" w:rsidRPr="00753ED7" w:rsidRDefault="009600DB" w:rsidP="009600DB">
      <w:pPr>
        <w:pStyle w:val="ListParagraph"/>
        <w:numPr>
          <w:ilvl w:val="0"/>
          <w:numId w:val="14"/>
        </w:numPr>
      </w:pPr>
      <w:r>
        <w:t>Some AP members were</w:t>
      </w:r>
      <w:r w:rsidRPr="00753ED7">
        <w:t xml:space="preserve"> not in favor of limiting entry for </w:t>
      </w:r>
      <w:r>
        <w:t xml:space="preserve">the </w:t>
      </w:r>
      <w:r w:rsidRPr="00753ED7">
        <w:t xml:space="preserve">for-hire </w:t>
      </w:r>
      <w:r>
        <w:t>sector because it could lead</w:t>
      </w:r>
      <w:r w:rsidRPr="00753ED7">
        <w:t xml:space="preserve"> to sector separation like in the Gulf</w:t>
      </w:r>
      <w:r>
        <w:t xml:space="preserve"> of Mexico.</w:t>
      </w:r>
    </w:p>
    <w:p w14:paraId="32E72B58" w14:textId="77777777" w:rsidR="009600DB" w:rsidRDefault="009600DB" w:rsidP="009600DB">
      <w:pPr>
        <w:pStyle w:val="ListParagraph"/>
        <w:numPr>
          <w:ilvl w:val="0"/>
          <w:numId w:val="14"/>
        </w:numPr>
      </w:pPr>
      <w:r>
        <w:t>It was stated that the</w:t>
      </w:r>
      <w:r w:rsidRPr="00753ED7">
        <w:t xml:space="preserve"> number of</w:t>
      </w:r>
      <w:r>
        <w:t xml:space="preserve"> for-hire</w:t>
      </w:r>
      <w:r w:rsidRPr="00753ED7">
        <w:t xml:space="preserve"> operators </w:t>
      </w:r>
      <w:r>
        <w:t xml:space="preserve">in the region </w:t>
      </w:r>
      <w:r w:rsidRPr="00753ED7">
        <w:t xml:space="preserve">is not the issue; data collection and management are the issues. Another </w:t>
      </w:r>
      <w:r>
        <w:t>issue that will have significant issues on the for-hire sector is Red Snapper management.  There is concern among the for-hire industry that if large areas are closed because</w:t>
      </w:r>
      <w:r w:rsidRPr="00753ED7">
        <w:t xml:space="preserve"> of </w:t>
      </w:r>
      <w:r>
        <w:t>Red Snapper</w:t>
      </w:r>
      <w:r w:rsidRPr="00753ED7">
        <w:t xml:space="preserve">, there will not be a charter business anymore.  </w:t>
      </w:r>
    </w:p>
    <w:p w14:paraId="69768BF5" w14:textId="77777777" w:rsidR="009600DB" w:rsidRPr="00753ED7" w:rsidRDefault="009600DB" w:rsidP="009600DB">
      <w:pPr>
        <w:pStyle w:val="ListParagraph"/>
        <w:numPr>
          <w:ilvl w:val="0"/>
          <w:numId w:val="14"/>
        </w:numPr>
      </w:pPr>
      <w:r>
        <w:t>Why is there</w:t>
      </w:r>
      <w:r w:rsidRPr="00753ED7">
        <w:t xml:space="preserve"> a for-hire permit </w:t>
      </w:r>
      <w:r>
        <w:t>if for-hire businesses</w:t>
      </w:r>
      <w:r w:rsidRPr="00753ED7">
        <w:t xml:space="preserve"> are lum</w:t>
      </w:r>
      <w:r>
        <w:t>ped in with the private recreational sector for management and monitoring purposes?</w:t>
      </w:r>
      <w:r w:rsidRPr="00753ED7">
        <w:t xml:space="preserve"> </w:t>
      </w:r>
      <w:r>
        <w:t>The f</w:t>
      </w:r>
      <w:r w:rsidRPr="00753ED7">
        <w:t>or-hire sector needs to be made accountable and managed in a way that will allow charter captains to stay in business.</w:t>
      </w:r>
    </w:p>
    <w:p w14:paraId="03E430AA" w14:textId="77777777" w:rsidR="009600DB" w:rsidRPr="00753ED7" w:rsidRDefault="009600DB" w:rsidP="009600DB">
      <w:pPr>
        <w:pStyle w:val="ListParagraph"/>
        <w:numPr>
          <w:ilvl w:val="0"/>
          <w:numId w:val="14"/>
        </w:numPr>
      </w:pPr>
      <w:r w:rsidRPr="00753ED7">
        <w:t xml:space="preserve">Concern that for-hire sector is being harmed due to “unaccountability” of the private recreational sector. </w:t>
      </w:r>
      <w:r>
        <w:t xml:space="preserve"> </w:t>
      </w:r>
      <w:r w:rsidRPr="00753ED7">
        <w:t>In that sense, sector separation seems like a good idea.</w:t>
      </w:r>
      <w:r>
        <w:t xml:space="preserve"> However, this </w:t>
      </w:r>
      <w:r w:rsidRPr="00753ED7">
        <w:t xml:space="preserve">needs to be explained very clearly to the public.  </w:t>
      </w:r>
    </w:p>
    <w:p w14:paraId="642BAA7E" w14:textId="77777777" w:rsidR="009600DB" w:rsidRPr="00753ED7" w:rsidRDefault="009600DB" w:rsidP="009600DB">
      <w:pPr>
        <w:pStyle w:val="ListParagraph"/>
        <w:numPr>
          <w:ilvl w:val="0"/>
          <w:numId w:val="14"/>
        </w:numPr>
      </w:pPr>
      <w:r>
        <w:t>There is continued c</w:t>
      </w:r>
      <w:r w:rsidRPr="00753ED7">
        <w:t xml:space="preserve">oncern that </w:t>
      </w:r>
      <w:r>
        <w:t xml:space="preserve">the </w:t>
      </w:r>
      <w:r w:rsidRPr="00753ED7">
        <w:t xml:space="preserve">MRIP survey is not adequate for managing the for-hire sector. </w:t>
      </w:r>
      <w:r>
        <w:t xml:space="preserve"> Council staff clarified that the MRIP sampling </w:t>
      </w:r>
      <w:r w:rsidRPr="00753ED7">
        <w:t xml:space="preserve">methodology will continue for charter </w:t>
      </w:r>
      <w:r>
        <w:t>vessels</w:t>
      </w:r>
      <w:r w:rsidRPr="00753ED7">
        <w:t xml:space="preserve"> until after the </w:t>
      </w:r>
      <w:r>
        <w:t xml:space="preserve">proposed </w:t>
      </w:r>
      <w:r w:rsidRPr="00753ED7">
        <w:t xml:space="preserve">logbook program for charter vessels is implemented and validated. </w:t>
      </w:r>
      <w:r>
        <w:t xml:space="preserve"> </w:t>
      </w:r>
      <w:r w:rsidRPr="00753ED7">
        <w:t>So</w:t>
      </w:r>
      <w:r>
        <w:t>,</w:t>
      </w:r>
      <w:r w:rsidRPr="00753ED7">
        <w:t xml:space="preserve"> there will be some overlap.</w:t>
      </w:r>
      <w:r>
        <w:t xml:space="preserve">  Also, </w:t>
      </w:r>
      <w:r w:rsidRPr="00753ED7">
        <w:t xml:space="preserve">states </w:t>
      </w:r>
      <w:r>
        <w:t>would need to</w:t>
      </w:r>
      <w:r w:rsidRPr="00753ED7">
        <w:t xml:space="preserve"> require a logbook program for </w:t>
      </w:r>
      <w:proofErr w:type="gramStart"/>
      <w:r w:rsidRPr="00753ED7">
        <w:t>their</w:t>
      </w:r>
      <w:proofErr w:type="gramEnd"/>
      <w:r w:rsidRPr="00753ED7">
        <w:t xml:space="preserve"> for-hire vessels as well</w:t>
      </w:r>
      <w:r>
        <w:t xml:space="preserve"> before the methodology could shift from the current MRIP sampling to a MRIP-certified logbook sampling program</w:t>
      </w:r>
      <w:r w:rsidRPr="00753ED7">
        <w:t xml:space="preserve">.  </w:t>
      </w:r>
    </w:p>
    <w:p w14:paraId="7A38A193" w14:textId="77777777" w:rsidR="009600DB" w:rsidRPr="00753ED7" w:rsidRDefault="009600DB" w:rsidP="009600DB">
      <w:pPr>
        <w:pStyle w:val="ListParagraph"/>
        <w:numPr>
          <w:ilvl w:val="0"/>
          <w:numId w:val="14"/>
        </w:numPr>
      </w:pPr>
      <w:r>
        <w:t>AP members felt that a</w:t>
      </w:r>
      <w:r w:rsidRPr="00753ED7">
        <w:t xml:space="preserve">s soon as a control date is set on an open access permit, it is no longer </w:t>
      </w:r>
      <w:r>
        <w:t xml:space="preserve">perceived as </w:t>
      </w:r>
      <w:r w:rsidRPr="00753ED7">
        <w:t xml:space="preserve">an open access permit. </w:t>
      </w:r>
      <w:r>
        <w:t xml:space="preserve"> </w:t>
      </w:r>
      <w:r w:rsidRPr="00753ED7">
        <w:t>Permits should be numbered because there is no way to identify permits that were in existence prior to the control date.</w:t>
      </w:r>
    </w:p>
    <w:p w14:paraId="699B83A1" w14:textId="77777777" w:rsidR="009600DB" w:rsidRPr="00753ED7" w:rsidRDefault="009600DB" w:rsidP="009600DB"/>
    <w:p w14:paraId="0E15A1D1" w14:textId="7A6C7B10" w:rsidR="009600DB" w:rsidRPr="00753ED7" w:rsidRDefault="00F92F0C" w:rsidP="009600DB">
      <w:r>
        <w:t>Regarding the question “</w:t>
      </w:r>
      <w:r w:rsidR="009600DB" w:rsidRPr="00753ED7">
        <w:t>What impact do you think the upcoming weekly electronic requirement for the for-hire sector will have on limiting entry?</w:t>
      </w:r>
      <w:r>
        <w:t>”</w:t>
      </w:r>
    </w:p>
    <w:p w14:paraId="6EED78BC" w14:textId="77777777" w:rsidR="009600DB" w:rsidRPr="00753ED7" w:rsidRDefault="009600DB" w:rsidP="009600DB">
      <w:pPr>
        <w:pStyle w:val="ListParagraph"/>
        <w:numPr>
          <w:ilvl w:val="0"/>
          <w:numId w:val="15"/>
        </w:numPr>
      </w:pPr>
      <w:r w:rsidRPr="00753ED7">
        <w:t>Can’t have one without the other because otherwise there will be no compliance and a lot of effort will be spent setting up the program but the benefits will be minimal.</w:t>
      </w:r>
    </w:p>
    <w:p w14:paraId="273DABC6" w14:textId="0E65565F" w:rsidR="009600DB" w:rsidRPr="00753ED7" w:rsidRDefault="009600DB" w:rsidP="009600DB">
      <w:pPr>
        <w:pStyle w:val="ListParagraph"/>
        <w:numPr>
          <w:ilvl w:val="0"/>
          <w:numId w:val="15"/>
        </w:numPr>
      </w:pPr>
      <w:r>
        <w:t>As</w:t>
      </w:r>
      <w:r w:rsidRPr="00753ED7">
        <w:t xml:space="preserve"> long as the weekly reporting requirement goes in to place at the federal and state level</w:t>
      </w:r>
      <w:r>
        <w:t>s</w:t>
      </w:r>
      <w:r w:rsidRPr="00753ED7">
        <w:t>, there is no need for limiting entry.</w:t>
      </w:r>
      <w:r>
        <w:t xml:space="preserve">  </w:t>
      </w:r>
      <w:r w:rsidRPr="00753ED7">
        <w:t>The reporting requirement will take care of identifying the number of users in the charter</w:t>
      </w:r>
      <w:r w:rsidR="005E4628">
        <w:t xml:space="preserve"> </w:t>
      </w:r>
      <w:r w:rsidRPr="00753ED7">
        <w:t>boat industry.  If we then find that there are too many fishermen, then limited entry can be considered at that time.</w:t>
      </w:r>
    </w:p>
    <w:p w14:paraId="03F39EEE" w14:textId="60AF42E4" w:rsidR="009600DB" w:rsidRPr="002553B7" w:rsidRDefault="009600DB" w:rsidP="009600DB">
      <w:pPr>
        <w:pStyle w:val="ListParagraph"/>
        <w:numPr>
          <w:ilvl w:val="0"/>
          <w:numId w:val="15"/>
        </w:numPr>
      </w:pPr>
      <w:r>
        <w:t>The m</w:t>
      </w:r>
      <w:r w:rsidRPr="00753ED7">
        <w:t xml:space="preserve">ost important </w:t>
      </w:r>
      <w:r>
        <w:t xml:space="preserve">thing </w:t>
      </w:r>
      <w:r w:rsidRPr="00753ED7">
        <w:t xml:space="preserve">is to get accurate data.  Implementing limited entry is not going to keep </w:t>
      </w:r>
      <w:r>
        <w:t xml:space="preserve">some </w:t>
      </w:r>
      <w:r w:rsidRPr="00753ED7">
        <w:t>fishermen from engaging in charter fishing wi</w:t>
      </w:r>
      <w:r>
        <w:t xml:space="preserve">thout a permit.  </w:t>
      </w:r>
      <w:r w:rsidRPr="002553B7">
        <w:t>Currently there are many charter</w:t>
      </w:r>
      <w:r w:rsidR="005E4628">
        <w:t xml:space="preserve"> </w:t>
      </w:r>
      <w:r w:rsidRPr="002553B7">
        <w:t>boat captains that are not aware of the requirement for a federal permit.</w:t>
      </w:r>
    </w:p>
    <w:p w14:paraId="3424B554" w14:textId="77777777" w:rsidR="009600DB" w:rsidRPr="00753ED7" w:rsidRDefault="009600DB" w:rsidP="009600DB">
      <w:pPr>
        <w:pStyle w:val="ListParagraph"/>
        <w:numPr>
          <w:ilvl w:val="0"/>
          <w:numId w:val="15"/>
        </w:numPr>
      </w:pPr>
      <w:r w:rsidRPr="00753ED7">
        <w:lastRenderedPageBreak/>
        <w:t>Some charter captains feel the reporting burden should be placed on the individual fisherman, the customer.</w:t>
      </w:r>
    </w:p>
    <w:p w14:paraId="7F4D1913" w14:textId="77777777" w:rsidR="009600DB" w:rsidRPr="00753ED7" w:rsidRDefault="009600DB" w:rsidP="009600DB">
      <w:pPr>
        <w:pStyle w:val="ListParagraph"/>
        <w:numPr>
          <w:ilvl w:val="0"/>
          <w:numId w:val="15"/>
        </w:numPr>
      </w:pPr>
      <w:r w:rsidRPr="00753ED7">
        <w:t>Concern is that private rec</w:t>
      </w:r>
      <w:r>
        <w:t>reational fishermen could</w:t>
      </w:r>
      <w:r w:rsidRPr="00753ED7">
        <w:t xml:space="preserve"> soon be looking to obtain a for-hire permit just so they can go fishing since possible closures or seasons are likely to be implemented to address </w:t>
      </w:r>
      <w:r>
        <w:t>management of Red Snapper</w:t>
      </w:r>
      <w:r w:rsidRPr="00753ED7">
        <w:t xml:space="preserve">.  </w:t>
      </w:r>
    </w:p>
    <w:p w14:paraId="4BC7EBA2" w14:textId="77777777" w:rsidR="009600DB" w:rsidRPr="00753ED7" w:rsidRDefault="009600DB" w:rsidP="009600DB">
      <w:pPr>
        <w:pStyle w:val="ListParagraph"/>
        <w:numPr>
          <w:ilvl w:val="0"/>
          <w:numId w:val="15"/>
        </w:numPr>
      </w:pPr>
      <w:r>
        <w:t>Some AP members felt that the for</w:t>
      </w:r>
      <w:r w:rsidRPr="00753ED7">
        <w:t xml:space="preserve">-hire </w:t>
      </w:r>
      <w:r>
        <w:t>sector s</w:t>
      </w:r>
      <w:r w:rsidRPr="00753ED7">
        <w:t xml:space="preserve">hould be separate from the overall </w:t>
      </w:r>
      <w:r>
        <w:t>recreational</w:t>
      </w:r>
      <w:r w:rsidRPr="00753ED7">
        <w:t xml:space="preserve"> sector in order to survive. This will be contentious but necessary.</w:t>
      </w:r>
    </w:p>
    <w:p w14:paraId="4FA777E6" w14:textId="77777777" w:rsidR="009600DB" w:rsidRDefault="009600DB" w:rsidP="009600DB">
      <w:pPr>
        <w:pStyle w:val="ListParagraph"/>
        <w:numPr>
          <w:ilvl w:val="0"/>
          <w:numId w:val="15"/>
        </w:numPr>
      </w:pPr>
      <w:r>
        <w:t>It was noted that the n</w:t>
      </w:r>
      <w:r w:rsidRPr="00753ED7">
        <w:t xml:space="preserve">umber of permits outside the Council’s area would complicate </w:t>
      </w:r>
      <w:r>
        <w:t xml:space="preserve">a </w:t>
      </w:r>
      <w:r w:rsidRPr="00753ED7">
        <w:t>limited entry program for C</w:t>
      </w:r>
      <w:r>
        <w:t xml:space="preserve">oastal </w:t>
      </w:r>
      <w:r w:rsidRPr="00753ED7">
        <w:t>M</w:t>
      </w:r>
      <w:r>
        <w:t xml:space="preserve">igratory </w:t>
      </w:r>
      <w:proofErr w:type="spellStart"/>
      <w:r w:rsidRPr="00753ED7">
        <w:t>P</w:t>
      </w:r>
      <w:r>
        <w:t>elagics</w:t>
      </w:r>
      <w:proofErr w:type="spellEnd"/>
      <w:r>
        <w:t xml:space="preserve"> (CMP)</w:t>
      </w:r>
      <w:r w:rsidRPr="00753ED7">
        <w:t xml:space="preserve"> and for Dolphin Wahoo</w:t>
      </w:r>
      <w:r>
        <w:t xml:space="preserve"> (DW)</w:t>
      </w:r>
      <w:r w:rsidRPr="00753ED7">
        <w:t xml:space="preserve">.  Also, DW </w:t>
      </w:r>
      <w:r>
        <w:t xml:space="preserve">permits </w:t>
      </w:r>
      <w:r w:rsidRPr="00753ED7">
        <w:t xml:space="preserve">are open access for both </w:t>
      </w:r>
      <w:r>
        <w:t xml:space="preserve">the </w:t>
      </w:r>
      <w:r w:rsidRPr="00753ED7">
        <w:t>rec</w:t>
      </w:r>
      <w:r>
        <w:t>reational</w:t>
      </w:r>
      <w:r w:rsidRPr="00753ED7">
        <w:t xml:space="preserve"> and commercial </w:t>
      </w:r>
      <w:r>
        <w:t xml:space="preserve">sectors </w:t>
      </w:r>
      <w:r w:rsidRPr="00753ED7">
        <w:t xml:space="preserve">whereas </w:t>
      </w:r>
      <w:r>
        <w:t>the CMP and snapper grouper fisheries already have</w:t>
      </w:r>
      <w:r w:rsidRPr="00753ED7">
        <w:t xml:space="preserve"> limited entry for the commercial sector. This would complicate things further.</w:t>
      </w:r>
    </w:p>
    <w:p w14:paraId="66AF886C" w14:textId="77777777" w:rsidR="009600DB" w:rsidRDefault="009600DB" w:rsidP="009600DB">
      <w:pPr>
        <w:pStyle w:val="ListParagraph"/>
        <w:numPr>
          <w:ilvl w:val="0"/>
          <w:numId w:val="15"/>
        </w:numPr>
      </w:pPr>
      <w:r>
        <w:t>Limited entry program c</w:t>
      </w:r>
      <w:r w:rsidRPr="00753ED7">
        <w:t xml:space="preserve">ould create </w:t>
      </w:r>
      <w:r>
        <w:t xml:space="preserve">an </w:t>
      </w:r>
      <w:r w:rsidRPr="00753ED7">
        <w:t>economic incentive to consolidate permits, etc.  However, in the Gulf</w:t>
      </w:r>
      <w:r>
        <w:t>,</w:t>
      </w:r>
      <w:r w:rsidRPr="00753ED7">
        <w:t xml:space="preserve"> the limited entry permits are still inexpensive.</w:t>
      </w:r>
    </w:p>
    <w:p w14:paraId="77117737" w14:textId="77777777" w:rsidR="009600DB" w:rsidRPr="00826A6B" w:rsidRDefault="009600DB" w:rsidP="009600DB">
      <w:pPr>
        <w:pStyle w:val="ListParagraph"/>
        <w:numPr>
          <w:ilvl w:val="0"/>
          <w:numId w:val="15"/>
        </w:numPr>
      </w:pPr>
      <w:r w:rsidRPr="00753ED7">
        <w:t>The current system does not allow for tracking of permits</w:t>
      </w:r>
      <w:r>
        <w:t xml:space="preserve"> since they are not numbered.  When a permit is transferred from one boat to another, the NMFS Permits Office simply issues a new one</w:t>
      </w:r>
      <w:r w:rsidRPr="00753ED7">
        <w:t xml:space="preserve"> since the permits</w:t>
      </w:r>
      <w:r>
        <w:t xml:space="preserve"> are open access.  According to an AP member, the NMFS Permits O</w:t>
      </w:r>
      <w:r w:rsidRPr="00753ED7">
        <w:t>ffice agrees that there should be a way of identifying the permits individually.</w:t>
      </w:r>
    </w:p>
    <w:p w14:paraId="74176CF7" w14:textId="77777777" w:rsidR="009600DB" w:rsidRDefault="009600DB" w:rsidP="009600DB"/>
    <w:p w14:paraId="31EF5C5F" w14:textId="77777777" w:rsidR="00A503D3" w:rsidRDefault="00A503D3" w:rsidP="00A503D3">
      <w:pPr>
        <w:rPr>
          <w:rFonts w:eastAsia="Times New Roman"/>
        </w:rPr>
      </w:pPr>
      <w:r>
        <w:rPr>
          <w:rFonts w:eastAsia="Times New Roman"/>
        </w:rPr>
        <w:t>The Snapper Grouper AP approved the following motion:</w:t>
      </w:r>
    </w:p>
    <w:p w14:paraId="7139321C" w14:textId="77777777" w:rsidR="00A503D3" w:rsidRPr="00753ED7" w:rsidRDefault="00A503D3" w:rsidP="009600DB"/>
    <w:p w14:paraId="41BC46D4" w14:textId="77777777" w:rsidR="009600DB" w:rsidRPr="00753ED7" w:rsidRDefault="009600DB" w:rsidP="009600DB">
      <w:r w:rsidRPr="00753ED7">
        <w:t>MOTION: SUPPORT LIMITED ENTRY FOR THE SNAPPER GROUPER FOR-HIRE PERMIT</w:t>
      </w:r>
    </w:p>
    <w:p w14:paraId="6EF5F9AC" w14:textId="77777777" w:rsidR="009600DB" w:rsidRPr="00753ED7" w:rsidRDefault="009600DB" w:rsidP="009600DB">
      <w:r w:rsidRPr="00753ED7">
        <w:t>APPROVED BY AP (3 OPPOSED)</w:t>
      </w:r>
    </w:p>
    <w:p w14:paraId="04B1EC89" w14:textId="77777777" w:rsidR="002D770C" w:rsidRDefault="002D770C" w:rsidP="002D770C">
      <w:pPr>
        <w:rPr>
          <w:b/>
          <w:u w:val="single"/>
        </w:rPr>
      </w:pPr>
    </w:p>
    <w:p w14:paraId="46B7758A" w14:textId="77777777" w:rsidR="00A503D3" w:rsidRDefault="00A503D3" w:rsidP="002D770C">
      <w:pPr>
        <w:rPr>
          <w:b/>
          <w:u w:val="single"/>
        </w:rPr>
      </w:pPr>
    </w:p>
    <w:p w14:paraId="0724FE7C" w14:textId="77777777" w:rsidR="00A503D3" w:rsidRDefault="00A503D3" w:rsidP="002D770C">
      <w:pPr>
        <w:rPr>
          <w:b/>
          <w:u w:val="single"/>
        </w:rPr>
      </w:pPr>
    </w:p>
    <w:p w14:paraId="31439C3C" w14:textId="77777777" w:rsidR="00A503D3" w:rsidRDefault="00A503D3" w:rsidP="002D770C">
      <w:pPr>
        <w:rPr>
          <w:b/>
          <w:u w:val="single"/>
        </w:rPr>
      </w:pPr>
    </w:p>
    <w:p w14:paraId="09CD84B0" w14:textId="77777777" w:rsidR="00A503D3" w:rsidRDefault="00A503D3" w:rsidP="002D770C">
      <w:pPr>
        <w:rPr>
          <w:b/>
          <w:u w:val="single"/>
        </w:rPr>
      </w:pPr>
    </w:p>
    <w:p w14:paraId="2C681414" w14:textId="77777777" w:rsidR="00A503D3" w:rsidRDefault="00A503D3" w:rsidP="002D770C">
      <w:pPr>
        <w:rPr>
          <w:b/>
          <w:u w:val="single"/>
        </w:rPr>
      </w:pPr>
    </w:p>
    <w:p w14:paraId="2FD70953" w14:textId="77777777" w:rsidR="00A503D3" w:rsidRDefault="00A503D3" w:rsidP="002D770C">
      <w:pPr>
        <w:rPr>
          <w:b/>
          <w:u w:val="single"/>
        </w:rPr>
      </w:pPr>
    </w:p>
    <w:p w14:paraId="678D889F" w14:textId="77777777" w:rsidR="00A503D3" w:rsidRDefault="00A503D3" w:rsidP="002D770C">
      <w:pPr>
        <w:rPr>
          <w:b/>
          <w:u w:val="single"/>
        </w:rPr>
      </w:pPr>
    </w:p>
    <w:p w14:paraId="3BBF22F0" w14:textId="77777777" w:rsidR="00A503D3" w:rsidRDefault="00A503D3" w:rsidP="002D770C">
      <w:pPr>
        <w:rPr>
          <w:b/>
          <w:u w:val="single"/>
        </w:rPr>
      </w:pPr>
    </w:p>
    <w:p w14:paraId="2EAC2F99" w14:textId="77777777" w:rsidR="00A503D3" w:rsidRDefault="00A503D3" w:rsidP="002D770C">
      <w:pPr>
        <w:rPr>
          <w:b/>
          <w:u w:val="single"/>
        </w:rPr>
      </w:pPr>
    </w:p>
    <w:p w14:paraId="1EAAD554" w14:textId="77777777" w:rsidR="00A503D3" w:rsidRDefault="00A503D3" w:rsidP="002D770C">
      <w:pPr>
        <w:rPr>
          <w:b/>
          <w:u w:val="single"/>
        </w:rPr>
      </w:pPr>
    </w:p>
    <w:p w14:paraId="1AC6BBB4" w14:textId="77777777" w:rsidR="00A503D3" w:rsidRDefault="00A503D3" w:rsidP="002D770C">
      <w:pPr>
        <w:rPr>
          <w:b/>
          <w:u w:val="single"/>
        </w:rPr>
      </w:pPr>
    </w:p>
    <w:p w14:paraId="551BA71B" w14:textId="77777777" w:rsidR="00A503D3" w:rsidRDefault="00A503D3" w:rsidP="002D770C">
      <w:pPr>
        <w:rPr>
          <w:b/>
          <w:u w:val="single"/>
        </w:rPr>
      </w:pPr>
    </w:p>
    <w:p w14:paraId="20E691EC" w14:textId="77777777" w:rsidR="00A503D3" w:rsidRDefault="00A503D3" w:rsidP="002D770C">
      <w:pPr>
        <w:rPr>
          <w:b/>
          <w:u w:val="single"/>
        </w:rPr>
      </w:pPr>
    </w:p>
    <w:p w14:paraId="4878DFC7" w14:textId="77777777" w:rsidR="00A503D3" w:rsidRDefault="00A503D3" w:rsidP="002D770C">
      <w:pPr>
        <w:rPr>
          <w:b/>
          <w:u w:val="single"/>
        </w:rPr>
      </w:pPr>
    </w:p>
    <w:p w14:paraId="602DB559" w14:textId="77777777" w:rsidR="00A503D3" w:rsidRDefault="00A503D3" w:rsidP="002D770C">
      <w:pPr>
        <w:rPr>
          <w:b/>
          <w:u w:val="single"/>
        </w:rPr>
      </w:pPr>
    </w:p>
    <w:p w14:paraId="5493124A" w14:textId="77777777" w:rsidR="00A503D3" w:rsidRDefault="00A503D3" w:rsidP="002D770C">
      <w:pPr>
        <w:rPr>
          <w:b/>
          <w:u w:val="single"/>
        </w:rPr>
      </w:pPr>
    </w:p>
    <w:p w14:paraId="29317D7F" w14:textId="77777777" w:rsidR="00A503D3" w:rsidRDefault="00A503D3" w:rsidP="002D770C">
      <w:pPr>
        <w:rPr>
          <w:b/>
          <w:u w:val="single"/>
        </w:rPr>
      </w:pPr>
    </w:p>
    <w:p w14:paraId="6AA83817" w14:textId="77777777" w:rsidR="00A503D3" w:rsidRDefault="00A503D3" w:rsidP="002D770C">
      <w:pPr>
        <w:rPr>
          <w:b/>
          <w:u w:val="single"/>
        </w:rPr>
      </w:pPr>
    </w:p>
    <w:p w14:paraId="527CCB15" w14:textId="77777777" w:rsidR="00A503D3" w:rsidRDefault="00A503D3" w:rsidP="002D770C">
      <w:pPr>
        <w:rPr>
          <w:b/>
          <w:u w:val="single"/>
        </w:rPr>
      </w:pPr>
    </w:p>
    <w:p w14:paraId="1887C0B8" w14:textId="77777777" w:rsidR="00A503D3" w:rsidRDefault="00A503D3" w:rsidP="002D770C">
      <w:pPr>
        <w:rPr>
          <w:b/>
          <w:u w:val="single"/>
        </w:rPr>
      </w:pPr>
    </w:p>
    <w:p w14:paraId="2FBC54D6" w14:textId="77777777" w:rsidR="002D770C" w:rsidRPr="002D770C" w:rsidRDefault="002D770C" w:rsidP="002D770C">
      <w:pPr>
        <w:rPr>
          <w:b/>
          <w:u w:val="single"/>
        </w:rPr>
      </w:pPr>
      <w:r w:rsidRPr="002D770C">
        <w:rPr>
          <w:b/>
          <w:u w:val="single"/>
        </w:rPr>
        <w:lastRenderedPageBreak/>
        <w:t>Past SAFMC actions regarding limited entry permits</w:t>
      </w:r>
    </w:p>
    <w:p w14:paraId="5C9CA699" w14:textId="77777777" w:rsidR="00A503D3" w:rsidRDefault="00A503D3" w:rsidP="00A503D3">
      <w:pPr>
        <w:rPr>
          <w:rFonts w:eastAsia="Times New Roman"/>
        </w:rPr>
      </w:pPr>
      <w:r>
        <w:rPr>
          <w:rFonts w:eastAsia="Times New Roman"/>
        </w:rPr>
        <w:t>The Council has created limited entry permits in the past, most notably in the commercial snapper grouper and king mackerel fisheries. The following list is based on a review of the actions from past Council amendments where limited entry was considered:</w:t>
      </w:r>
    </w:p>
    <w:p w14:paraId="531F1C7E" w14:textId="77777777" w:rsidR="002D770C" w:rsidRDefault="002D770C" w:rsidP="002D770C"/>
    <w:p w14:paraId="6B950009" w14:textId="77777777" w:rsidR="002D770C" w:rsidRDefault="002D770C" w:rsidP="002D770C">
      <w:pPr>
        <w:pStyle w:val="ListParagraph"/>
        <w:numPr>
          <w:ilvl w:val="0"/>
          <w:numId w:val="3"/>
        </w:numPr>
      </w:pPr>
      <w:r>
        <w:t xml:space="preserve">Will new permits be created?  </w:t>
      </w:r>
    </w:p>
    <w:p w14:paraId="4E2F598C" w14:textId="77777777" w:rsidR="002D770C" w:rsidRDefault="002D770C" w:rsidP="002D770C">
      <w:pPr>
        <w:pStyle w:val="ListParagraph"/>
        <w:numPr>
          <w:ilvl w:val="0"/>
          <w:numId w:val="3"/>
        </w:numPr>
      </w:pPr>
      <w:r>
        <w:t>What are the criteria for getting a limited entry permit?</w:t>
      </w:r>
    </w:p>
    <w:p w14:paraId="098B2881" w14:textId="77777777" w:rsidR="002D770C" w:rsidRDefault="002D770C" w:rsidP="002D770C">
      <w:pPr>
        <w:pStyle w:val="ListParagraph"/>
        <w:numPr>
          <w:ilvl w:val="0"/>
          <w:numId w:val="4"/>
        </w:numPr>
        <w:ind w:left="1080"/>
      </w:pPr>
      <w:r>
        <w:t>How many years did a vessel have to have an open access permit</w:t>
      </w:r>
    </w:p>
    <w:p w14:paraId="3A9D8BC5" w14:textId="77777777" w:rsidR="002D770C" w:rsidRDefault="002D770C" w:rsidP="002D770C">
      <w:pPr>
        <w:pStyle w:val="ListParagraph"/>
        <w:numPr>
          <w:ilvl w:val="0"/>
          <w:numId w:val="4"/>
        </w:numPr>
        <w:ind w:left="1080"/>
      </w:pPr>
      <w:r>
        <w:t xml:space="preserve">What years did a vessel need to have an open access </w:t>
      </w:r>
      <w:proofErr w:type="gramStart"/>
      <w:r>
        <w:t>permit</w:t>
      </w:r>
      <w:proofErr w:type="gramEnd"/>
    </w:p>
    <w:p w14:paraId="4907D32A" w14:textId="77777777" w:rsidR="002D770C" w:rsidRDefault="002D770C" w:rsidP="002D770C">
      <w:pPr>
        <w:pStyle w:val="ListParagraph"/>
        <w:numPr>
          <w:ilvl w:val="0"/>
          <w:numId w:val="4"/>
        </w:numPr>
        <w:ind w:left="1080"/>
      </w:pPr>
      <w:r>
        <w:t>Landings criteria</w:t>
      </w:r>
    </w:p>
    <w:p w14:paraId="4C3CE0DA" w14:textId="77777777" w:rsidR="002D770C" w:rsidRDefault="002D770C" w:rsidP="002D770C">
      <w:pPr>
        <w:pStyle w:val="ListParagraph"/>
        <w:numPr>
          <w:ilvl w:val="0"/>
          <w:numId w:val="5"/>
        </w:numPr>
        <w:tabs>
          <w:tab w:val="left" w:pos="1260"/>
        </w:tabs>
      </w:pPr>
      <w:r>
        <w:t xml:space="preserve">Will there be permits that will not be transferable (e.g. SG 225 </w:t>
      </w:r>
      <w:proofErr w:type="spellStart"/>
      <w:r>
        <w:t>lbs</w:t>
      </w:r>
      <w:proofErr w:type="spellEnd"/>
      <w:r>
        <w:t xml:space="preserve"> permit)?</w:t>
      </w:r>
    </w:p>
    <w:p w14:paraId="568AE8EE" w14:textId="77777777" w:rsidR="002D770C" w:rsidRDefault="002D770C" w:rsidP="002D770C">
      <w:pPr>
        <w:pStyle w:val="ListParagraph"/>
        <w:numPr>
          <w:ilvl w:val="0"/>
          <w:numId w:val="5"/>
        </w:numPr>
        <w:tabs>
          <w:tab w:val="left" w:pos="1260"/>
        </w:tabs>
      </w:pPr>
      <w:r>
        <w:t>Will limited entry permits be transferable?</w:t>
      </w:r>
    </w:p>
    <w:p w14:paraId="2A16D538" w14:textId="77777777" w:rsidR="002D770C" w:rsidRDefault="002D770C" w:rsidP="002D770C">
      <w:pPr>
        <w:pStyle w:val="ListParagraph"/>
        <w:numPr>
          <w:ilvl w:val="0"/>
          <w:numId w:val="6"/>
        </w:numPr>
        <w:tabs>
          <w:tab w:val="left" w:pos="1260"/>
        </w:tabs>
        <w:ind w:left="1080"/>
      </w:pPr>
      <w:r>
        <w:t xml:space="preserve">Can the number of allowable passengers be modified when a permit is </w:t>
      </w:r>
      <w:proofErr w:type="gramStart"/>
      <w:r>
        <w:t>transferred</w:t>
      </w:r>
      <w:proofErr w:type="gramEnd"/>
    </w:p>
    <w:p w14:paraId="48FE8841" w14:textId="77777777" w:rsidR="002D770C" w:rsidRDefault="002D770C" w:rsidP="002D770C">
      <w:pPr>
        <w:pStyle w:val="ListParagraph"/>
        <w:numPr>
          <w:ilvl w:val="0"/>
          <w:numId w:val="7"/>
        </w:numPr>
        <w:tabs>
          <w:tab w:val="left" w:pos="1260"/>
        </w:tabs>
      </w:pPr>
      <w:r>
        <w:t>Will there be any endorsements tied to the limited entry permits?</w:t>
      </w:r>
    </w:p>
    <w:p w14:paraId="67BE0751" w14:textId="77777777" w:rsidR="002D770C" w:rsidRDefault="002D770C" w:rsidP="002D770C">
      <w:pPr>
        <w:pStyle w:val="ListParagraph"/>
        <w:numPr>
          <w:ilvl w:val="0"/>
          <w:numId w:val="7"/>
        </w:numPr>
        <w:tabs>
          <w:tab w:val="left" w:pos="1260"/>
        </w:tabs>
      </w:pPr>
      <w:r>
        <w:t>Will vessels be required to have any identifying decals or other markings?</w:t>
      </w:r>
    </w:p>
    <w:p w14:paraId="002BA93D" w14:textId="77777777" w:rsidR="002D770C" w:rsidRDefault="002D770C" w:rsidP="002D770C">
      <w:pPr>
        <w:pStyle w:val="ListParagraph"/>
        <w:numPr>
          <w:ilvl w:val="0"/>
          <w:numId w:val="7"/>
        </w:numPr>
        <w:tabs>
          <w:tab w:val="left" w:pos="1260"/>
        </w:tabs>
      </w:pPr>
      <w:r>
        <w:t>Will permits be permanently revoked if they are not renewed?</w:t>
      </w:r>
    </w:p>
    <w:p w14:paraId="26083179" w14:textId="77777777" w:rsidR="002D770C" w:rsidRDefault="002D770C" w:rsidP="002D770C">
      <w:pPr>
        <w:pStyle w:val="ListParagraph"/>
        <w:numPr>
          <w:ilvl w:val="0"/>
          <w:numId w:val="7"/>
        </w:numPr>
        <w:tabs>
          <w:tab w:val="left" w:pos="1260"/>
        </w:tabs>
      </w:pPr>
      <w:r>
        <w:t>Will an appeals process be set up for those who are not selected for a permit initially?</w:t>
      </w:r>
    </w:p>
    <w:p w14:paraId="235EBE29" w14:textId="77777777" w:rsidR="002D770C" w:rsidRDefault="002D770C" w:rsidP="002D770C">
      <w:pPr>
        <w:pStyle w:val="ListParagraph"/>
        <w:numPr>
          <w:ilvl w:val="0"/>
          <w:numId w:val="7"/>
        </w:numPr>
        <w:tabs>
          <w:tab w:val="left" w:pos="1260"/>
        </w:tabs>
      </w:pPr>
      <w:r w:rsidRPr="006228F1">
        <w:t>Will there be a permit moratorium?  If so, how will it work?</w:t>
      </w:r>
    </w:p>
    <w:p w14:paraId="076AF121" w14:textId="77777777" w:rsidR="005A3AA7" w:rsidRDefault="005A3AA7" w:rsidP="009902D1">
      <w:pPr>
        <w:tabs>
          <w:tab w:val="left" w:pos="1260"/>
        </w:tabs>
      </w:pPr>
    </w:p>
    <w:p w14:paraId="2CB137C9" w14:textId="77777777" w:rsidR="005A3AA7" w:rsidRPr="002D770C" w:rsidRDefault="005A3AA7" w:rsidP="009902D1">
      <w:pPr>
        <w:tabs>
          <w:tab w:val="left" w:pos="1260"/>
        </w:tabs>
        <w:rPr>
          <w:b/>
          <w:u w:val="single"/>
        </w:rPr>
      </w:pPr>
      <w:r w:rsidRPr="002D770C">
        <w:rPr>
          <w:b/>
          <w:u w:val="single"/>
        </w:rPr>
        <w:t>Additional Considerations</w:t>
      </w:r>
    </w:p>
    <w:p w14:paraId="6CA515C0" w14:textId="77777777" w:rsidR="00A503D3" w:rsidRDefault="00A503D3" w:rsidP="00A503D3">
      <w:pPr>
        <w:rPr>
          <w:rFonts w:eastAsia="Times New Roman"/>
        </w:rPr>
      </w:pPr>
      <w:r>
        <w:rPr>
          <w:rFonts w:eastAsia="Times New Roman"/>
        </w:rPr>
        <w:t>Given that the issues are not the same for all three current for-hire permits in the South Atlantic, the Council may want to consider each permit individually as to whether that permit is a good candidate to be made into a limited entry permit.</w:t>
      </w:r>
    </w:p>
    <w:p w14:paraId="4E87658B" w14:textId="77777777" w:rsidR="009902D1" w:rsidRDefault="009902D1" w:rsidP="009902D1">
      <w:pPr>
        <w:tabs>
          <w:tab w:val="left" w:pos="1260"/>
        </w:tabs>
      </w:pPr>
    </w:p>
    <w:p w14:paraId="3B4F6E52" w14:textId="163D3C16" w:rsidR="009902D1" w:rsidRDefault="005741B3" w:rsidP="009902D1">
      <w:pPr>
        <w:tabs>
          <w:tab w:val="left" w:pos="1260"/>
        </w:tabs>
      </w:pPr>
      <w:r>
        <w:t>Other issues that</w:t>
      </w:r>
      <w:r w:rsidR="009902D1">
        <w:t xml:space="preserve"> the Council might want to consider </w:t>
      </w:r>
      <w:r>
        <w:t xml:space="preserve">if </w:t>
      </w:r>
      <w:r w:rsidR="009902D1">
        <w:t>makin</w:t>
      </w:r>
      <w:r w:rsidR="00151622">
        <w:t>g the snapper grouper for-hire p</w:t>
      </w:r>
      <w:r w:rsidR="009902D1">
        <w:t>ermit limited entry:</w:t>
      </w:r>
    </w:p>
    <w:p w14:paraId="71481E0C" w14:textId="77777777" w:rsidR="009902D1" w:rsidRDefault="009902D1" w:rsidP="009902D1">
      <w:pPr>
        <w:pStyle w:val="ListParagraph"/>
        <w:numPr>
          <w:ilvl w:val="0"/>
          <w:numId w:val="9"/>
        </w:numPr>
        <w:tabs>
          <w:tab w:val="left" w:pos="1260"/>
        </w:tabs>
      </w:pPr>
      <w:r>
        <w:t>Would provide a cap on the number of for-hire vessels that could interact with red snapper.  Discards are a big issue in red snapper.</w:t>
      </w:r>
    </w:p>
    <w:p w14:paraId="76B59F87" w14:textId="719DB332" w:rsidR="009902D1" w:rsidRDefault="009902D1" w:rsidP="009902D1">
      <w:pPr>
        <w:pStyle w:val="ListParagraph"/>
        <w:numPr>
          <w:ilvl w:val="0"/>
          <w:numId w:val="9"/>
        </w:numPr>
        <w:tabs>
          <w:tab w:val="left" w:pos="1260"/>
        </w:tabs>
      </w:pPr>
      <w:r>
        <w:t>Improved social a</w:t>
      </w:r>
      <w:r w:rsidR="009A20D4">
        <w:t>nd economic benefits for vessel owners</w:t>
      </w:r>
      <w:r>
        <w:t xml:space="preserve"> in the limited entry program</w:t>
      </w:r>
      <w:r w:rsidR="00A503D3">
        <w:t>.</w:t>
      </w:r>
    </w:p>
    <w:p w14:paraId="30B5F0E9" w14:textId="77777777" w:rsidR="00151622" w:rsidRDefault="00151622" w:rsidP="00151622">
      <w:pPr>
        <w:tabs>
          <w:tab w:val="left" w:pos="1260"/>
        </w:tabs>
      </w:pPr>
    </w:p>
    <w:p w14:paraId="4EE7DFA7" w14:textId="67B75F0A" w:rsidR="00151622" w:rsidRDefault="005741B3" w:rsidP="00151622">
      <w:pPr>
        <w:tabs>
          <w:tab w:val="left" w:pos="1260"/>
        </w:tabs>
      </w:pPr>
      <w:r>
        <w:t>Other issues that</w:t>
      </w:r>
      <w:r w:rsidR="00151622">
        <w:t xml:space="preserve"> the Council might want to consider </w:t>
      </w:r>
      <w:r>
        <w:t xml:space="preserve">if </w:t>
      </w:r>
      <w:r w:rsidR="00151622">
        <w:t>making the coastal migratory pelagic and dolphin wahoo for-hire permits limited entry:</w:t>
      </w:r>
    </w:p>
    <w:p w14:paraId="307BEEAC" w14:textId="624E09FA" w:rsidR="00151622" w:rsidRDefault="00151622" w:rsidP="00151622">
      <w:pPr>
        <w:pStyle w:val="ListParagraph"/>
        <w:numPr>
          <w:ilvl w:val="0"/>
          <w:numId w:val="9"/>
        </w:numPr>
        <w:tabs>
          <w:tab w:val="left" w:pos="1260"/>
        </w:tabs>
      </w:pPr>
      <w:r>
        <w:t>Improved social and economic benefits for vessel</w:t>
      </w:r>
      <w:r w:rsidR="00A503D3">
        <w:t xml:space="preserve"> </w:t>
      </w:r>
      <w:r w:rsidR="00E43954">
        <w:t>owners</w:t>
      </w:r>
      <w:r>
        <w:t xml:space="preserve"> in the limited entry program</w:t>
      </w:r>
    </w:p>
    <w:p w14:paraId="1D8010A2" w14:textId="5F7856C9" w:rsidR="00151622" w:rsidRDefault="00151622" w:rsidP="00151622">
      <w:pPr>
        <w:pStyle w:val="ListParagraph"/>
        <w:numPr>
          <w:ilvl w:val="0"/>
          <w:numId w:val="9"/>
        </w:numPr>
        <w:tabs>
          <w:tab w:val="left" w:pos="1260"/>
        </w:tabs>
      </w:pPr>
      <w:r>
        <w:t xml:space="preserve">Including either or both of these for-hire permits would require coordination with the Mid-Atlantic and/or New England fishery management </w:t>
      </w:r>
      <w:r w:rsidR="00E46BD7">
        <w:t>C</w:t>
      </w:r>
      <w:r>
        <w:t>ouncils.</w:t>
      </w:r>
      <w:r w:rsidR="00F41226">
        <w:t xml:space="preserve">  Including the other </w:t>
      </w:r>
      <w:r w:rsidR="00E46BD7">
        <w:t>C</w:t>
      </w:r>
      <w:r w:rsidR="00F41226">
        <w:t>ouncils would increase the complexity of the amendment.</w:t>
      </w:r>
    </w:p>
    <w:p w14:paraId="550AC9A7" w14:textId="77777777" w:rsidR="00783F98" w:rsidRDefault="00783F98"/>
    <w:p w14:paraId="19E6EB5B" w14:textId="77777777" w:rsidR="00783F98" w:rsidRDefault="00783F98"/>
    <w:p w14:paraId="4ADFB3D0" w14:textId="77777777" w:rsidR="00783F98" w:rsidRDefault="00783F98"/>
    <w:p w14:paraId="0301FD6B" w14:textId="77777777" w:rsidR="00652EAF" w:rsidRDefault="00652EAF" w:rsidP="00783F98">
      <w:pPr>
        <w:rPr>
          <w:b/>
          <w:color w:val="4F81BD"/>
          <w:sz w:val="48"/>
          <w:szCs w:val="48"/>
        </w:rPr>
      </w:pPr>
    </w:p>
    <w:p w14:paraId="7E63B6F4" w14:textId="77777777" w:rsidR="005A3AA7" w:rsidRDefault="005A3AA7">
      <w:pPr>
        <w:rPr>
          <w:b/>
          <w:color w:val="4F81BD"/>
          <w:sz w:val="48"/>
          <w:szCs w:val="48"/>
        </w:rPr>
      </w:pPr>
      <w:r>
        <w:rPr>
          <w:b/>
          <w:color w:val="4F81BD"/>
          <w:sz w:val="48"/>
          <w:szCs w:val="48"/>
        </w:rPr>
        <w:br w:type="page"/>
      </w:r>
    </w:p>
    <w:p w14:paraId="526E9A9D" w14:textId="26A63D01" w:rsidR="00C84F1F" w:rsidRPr="004064DC" w:rsidRDefault="00C84F1F" w:rsidP="00C84F1F">
      <w:pPr>
        <w:rPr>
          <w:b/>
          <w:color w:val="4F81BD"/>
          <w:sz w:val="48"/>
          <w:szCs w:val="48"/>
        </w:rPr>
      </w:pPr>
      <w:r>
        <w:rPr>
          <w:b/>
          <w:color w:val="4F81BD"/>
          <w:sz w:val="48"/>
          <w:szCs w:val="48"/>
        </w:rPr>
        <w:lastRenderedPageBreak/>
        <w:t>Questions</w:t>
      </w:r>
    </w:p>
    <w:p w14:paraId="782E600F" w14:textId="77777777" w:rsidR="00C84F1F" w:rsidRDefault="00C84F1F" w:rsidP="00C84F1F"/>
    <w:p w14:paraId="2628164A" w14:textId="77777777" w:rsidR="00C84F1F" w:rsidRPr="003013C6" w:rsidRDefault="008A1858" w:rsidP="00C84F1F">
      <w:r w:rsidRPr="003013C6">
        <w:t>The Council is seeking input from the public on whether or not to pursue an amendment to make the for-hire permits limited entry.  Specifically, the Council wants to get opinions on:</w:t>
      </w:r>
    </w:p>
    <w:p w14:paraId="6AEBCBA7" w14:textId="77777777" w:rsidR="008A1858" w:rsidRDefault="008A1858" w:rsidP="00C84F1F">
      <w:pPr>
        <w:rPr>
          <w:sz w:val="28"/>
          <w:szCs w:val="28"/>
        </w:rPr>
      </w:pPr>
    </w:p>
    <w:p w14:paraId="72F0BD67" w14:textId="77777777" w:rsidR="008A1858" w:rsidRDefault="008A1858" w:rsidP="008A1858">
      <w:pPr>
        <w:pStyle w:val="ListParagraph"/>
        <w:numPr>
          <w:ilvl w:val="0"/>
          <w:numId w:val="10"/>
        </w:numPr>
        <w:rPr>
          <w:rFonts w:eastAsia="Times New Roman"/>
        </w:rPr>
      </w:pPr>
      <w:r>
        <w:rPr>
          <w:rFonts w:eastAsia="Times New Roman"/>
        </w:rPr>
        <w:t>Do you think making for-hire permits limited entry is warranted at this time?  Why or why not?</w:t>
      </w:r>
    </w:p>
    <w:p w14:paraId="189EFC73" w14:textId="77777777" w:rsidR="008A1858" w:rsidRDefault="008A1858" w:rsidP="008A1858">
      <w:pPr>
        <w:pStyle w:val="ListParagraph"/>
        <w:numPr>
          <w:ilvl w:val="0"/>
          <w:numId w:val="10"/>
        </w:numPr>
        <w:rPr>
          <w:rFonts w:eastAsia="Times New Roman"/>
        </w:rPr>
      </w:pPr>
      <w:r>
        <w:rPr>
          <w:rFonts w:eastAsia="Times New Roman"/>
        </w:rPr>
        <w:t xml:space="preserve">In December 2016 the Council is expected to vote on sending to the U.S. Secretary of Commerce an amendment that will require </w:t>
      </w:r>
      <w:r w:rsidR="00E52558">
        <w:rPr>
          <w:rFonts w:eastAsia="Times New Roman"/>
        </w:rPr>
        <w:t xml:space="preserve">weekly </w:t>
      </w:r>
      <w:r>
        <w:rPr>
          <w:rFonts w:eastAsia="Times New Roman"/>
        </w:rPr>
        <w:t>electronic reporting for all vessels operating as for-hire in the South Atlantic.</w:t>
      </w:r>
      <w:r w:rsidR="00E52558">
        <w:rPr>
          <w:rFonts w:eastAsia="Times New Roman"/>
        </w:rPr>
        <w:t xml:space="preserve">  Currently, only those vessels selected to participate in a survey are required to submit landings either electronically or via a logbook.</w:t>
      </w:r>
      <w:r>
        <w:rPr>
          <w:rFonts w:eastAsia="Times New Roman"/>
        </w:rPr>
        <w:t xml:space="preserve">  What impact do you think this will have </w:t>
      </w:r>
      <w:r w:rsidR="00E52558">
        <w:rPr>
          <w:rFonts w:eastAsia="Times New Roman"/>
        </w:rPr>
        <w:t xml:space="preserve">on </w:t>
      </w:r>
      <w:r>
        <w:rPr>
          <w:rFonts w:eastAsia="Times New Roman"/>
        </w:rPr>
        <w:t>the need to consider limited entry for the for-hire permits?</w:t>
      </w:r>
    </w:p>
    <w:p w14:paraId="26478E23" w14:textId="77777777" w:rsidR="008A1858" w:rsidRDefault="008A1858" w:rsidP="008A1858">
      <w:pPr>
        <w:pStyle w:val="ListParagraph"/>
        <w:numPr>
          <w:ilvl w:val="0"/>
          <w:numId w:val="10"/>
        </w:numPr>
        <w:rPr>
          <w:rFonts w:eastAsia="Times New Roman"/>
        </w:rPr>
      </w:pPr>
      <w:r>
        <w:rPr>
          <w:rFonts w:eastAsia="Times New Roman"/>
        </w:rPr>
        <w:t xml:space="preserve">If you are in favor of limited entry for for-hire permits in the South Atlantic, which </w:t>
      </w:r>
      <w:r w:rsidR="00F553F1">
        <w:rPr>
          <w:rFonts w:eastAsia="Times New Roman"/>
        </w:rPr>
        <w:t xml:space="preserve">of the following </w:t>
      </w:r>
      <w:r>
        <w:rPr>
          <w:rFonts w:eastAsia="Times New Roman"/>
        </w:rPr>
        <w:t>permits do you think should be made limited entry?</w:t>
      </w:r>
    </w:p>
    <w:p w14:paraId="22249DB2" w14:textId="77777777" w:rsidR="008A1858" w:rsidRDefault="00E52558" w:rsidP="00F553F1">
      <w:pPr>
        <w:pStyle w:val="ListParagraph"/>
        <w:numPr>
          <w:ilvl w:val="0"/>
          <w:numId w:val="11"/>
        </w:numPr>
        <w:ind w:left="1440"/>
        <w:rPr>
          <w:rFonts w:eastAsia="Times New Roman"/>
        </w:rPr>
      </w:pPr>
      <w:r>
        <w:rPr>
          <w:rFonts w:eastAsia="Times New Roman"/>
        </w:rPr>
        <w:t xml:space="preserve">South Atlantic </w:t>
      </w:r>
      <w:r w:rsidR="008A1858">
        <w:rPr>
          <w:rFonts w:eastAsia="Times New Roman"/>
        </w:rPr>
        <w:t>Snapper Grouper Charter/</w:t>
      </w:r>
      <w:proofErr w:type="spellStart"/>
      <w:r w:rsidR="008A1858">
        <w:rPr>
          <w:rFonts w:eastAsia="Times New Roman"/>
        </w:rPr>
        <w:t>Headboat</w:t>
      </w:r>
      <w:proofErr w:type="spellEnd"/>
      <w:r w:rsidR="008A1858">
        <w:rPr>
          <w:rFonts w:eastAsia="Times New Roman"/>
        </w:rPr>
        <w:t xml:space="preserve"> </w:t>
      </w:r>
      <w:r>
        <w:rPr>
          <w:rFonts w:eastAsia="Times New Roman"/>
        </w:rPr>
        <w:t>Permit</w:t>
      </w:r>
    </w:p>
    <w:p w14:paraId="71C28C5A" w14:textId="77777777" w:rsidR="00E52558" w:rsidRDefault="00E52558" w:rsidP="00F553F1">
      <w:pPr>
        <w:pStyle w:val="ListParagraph"/>
        <w:numPr>
          <w:ilvl w:val="0"/>
          <w:numId w:val="11"/>
        </w:numPr>
        <w:ind w:left="1440"/>
        <w:rPr>
          <w:rFonts w:eastAsia="Times New Roman"/>
        </w:rPr>
      </w:pPr>
      <w:r>
        <w:rPr>
          <w:rFonts w:eastAsia="Times New Roman"/>
        </w:rPr>
        <w:t xml:space="preserve">South Atlantic Coastal Migratory Pelagic </w:t>
      </w:r>
      <w:r w:rsidR="00F553F1">
        <w:rPr>
          <w:rFonts w:eastAsia="Times New Roman"/>
        </w:rPr>
        <w:t>Charter/</w:t>
      </w:r>
      <w:proofErr w:type="spellStart"/>
      <w:r w:rsidR="00F553F1">
        <w:rPr>
          <w:rFonts w:eastAsia="Times New Roman"/>
        </w:rPr>
        <w:t>Headboat</w:t>
      </w:r>
      <w:proofErr w:type="spellEnd"/>
      <w:r w:rsidR="00F553F1">
        <w:rPr>
          <w:rFonts w:eastAsia="Times New Roman"/>
        </w:rPr>
        <w:t xml:space="preserve"> </w:t>
      </w:r>
      <w:r>
        <w:rPr>
          <w:rFonts w:eastAsia="Times New Roman"/>
        </w:rPr>
        <w:t>Permit</w:t>
      </w:r>
    </w:p>
    <w:p w14:paraId="4F8F5EF7" w14:textId="77777777" w:rsidR="00E52558" w:rsidRDefault="00F553F1" w:rsidP="00F553F1">
      <w:pPr>
        <w:pStyle w:val="ListParagraph"/>
        <w:numPr>
          <w:ilvl w:val="0"/>
          <w:numId w:val="11"/>
        </w:numPr>
        <w:ind w:left="1440"/>
        <w:rPr>
          <w:rFonts w:eastAsia="Times New Roman"/>
        </w:rPr>
      </w:pPr>
      <w:r>
        <w:rPr>
          <w:rFonts w:eastAsia="Times New Roman"/>
        </w:rPr>
        <w:t>Atlantic Dolphin Wahoo Charter/</w:t>
      </w:r>
      <w:proofErr w:type="spellStart"/>
      <w:r>
        <w:rPr>
          <w:rFonts w:eastAsia="Times New Roman"/>
        </w:rPr>
        <w:t>Headboat</w:t>
      </w:r>
      <w:proofErr w:type="spellEnd"/>
      <w:r>
        <w:rPr>
          <w:rFonts w:eastAsia="Times New Roman"/>
        </w:rPr>
        <w:t xml:space="preserve"> Permit</w:t>
      </w:r>
    </w:p>
    <w:p w14:paraId="6A2DB4D5" w14:textId="77777777" w:rsidR="005A00DA" w:rsidRPr="001637BF" w:rsidRDefault="00C36194" w:rsidP="001637BF">
      <w:pPr>
        <w:numPr>
          <w:ilvl w:val="0"/>
          <w:numId w:val="11"/>
        </w:numPr>
        <w:rPr>
          <w:rFonts w:eastAsia="Times New Roman"/>
        </w:rPr>
      </w:pPr>
      <w:r w:rsidRPr="001637BF">
        <w:rPr>
          <w:rFonts w:eastAsia="Times New Roman"/>
        </w:rPr>
        <w:t xml:space="preserve">The Council established a Control Date of June 15, 2016 for obtaining a for-hire permit. While the Council is not obligated to abide by the Control Date, do you think that new permit holders obtaining a SA for-hire permit after this date should be excluded?  </w:t>
      </w:r>
    </w:p>
    <w:p w14:paraId="57E4A89A" w14:textId="77777777" w:rsidR="00C84F1F" w:rsidRDefault="00C84F1F" w:rsidP="00C84F1F">
      <w:pPr>
        <w:rPr>
          <w:rFonts w:eastAsia="Times New Roman"/>
        </w:rPr>
      </w:pPr>
    </w:p>
    <w:p w14:paraId="7A250883" w14:textId="77777777" w:rsidR="003F481C" w:rsidRPr="00D918B4" w:rsidRDefault="003F481C" w:rsidP="00F92F0C">
      <w:pPr>
        <w:rPr>
          <w:color w:val="2E74B5" w:themeColor="accent1" w:themeShade="BF"/>
        </w:rPr>
      </w:pPr>
      <w:r w:rsidRPr="00D918B4">
        <w:rPr>
          <w:b/>
          <w:color w:val="2E74B5" w:themeColor="accent1" w:themeShade="BF"/>
          <w:sz w:val="48"/>
          <w:szCs w:val="48"/>
        </w:rPr>
        <w:t>What’s Next?</w:t>
      </w:r>
    </w:p>
    <w:p w14:paraId="79C4915B" w14:textId="77777777" w:rsidR="003F481C" w:rsidRDefault="003F481C" w:rsidP="003F481C">
      <w:pPr>
        <w:jc w:val="center"/>
        <w:rPr>
          <w:b/>
          <w:color w:val="5B9BD5" w:themeColor="accent1"/>
        </w:rPr>
      </w:pPr>
    </w:p>
    <w:p w14:paraId="134427A9" w14:textId="6DCE7AF3" w:rsidR="00E46BD7" w:rsidRPr="00F92F0C" w:rsidRDefault="00864B40" w:rsidP="001637BF">
      <w:pPr>
        <w:rPr>
          <w:b/>
          <w:color w:val="000000" w:themeColor="text1"/>
        </w:rPr>
      </w:pPr>
      <w:r w:rsidRPr="00F92F0C">
        <w:rPr>
          <w:b/>
          <w:color w:val="000000" w:themeColor="text1"/>
          <w:highlight w:val="yellow"/>
        </w:rPr>
        <w:t>COMMITTEE ACTION:</w:t>
      </w:r>
    </w:p>
    <w:p w14:paraId="0B7049DE" w14:textId="34A72BE2" w:rsidR="00864B40" w:rsidRPr="00F92F0C" w:rsidRDefault="00864B40" w:rsidP="001637BF">
      <w:pPr>
        <w:rPr>
          <w:b/>
          <w:color w:val="000000" w:themeColor="text1"/>
        </w:rPr>
      </w:pPr>
      <w:r w:rsidRPr="00F92F0C">
        <w:rPr>
          <w:b/>
          <w:color w:val="000000" w:themeColor="text1"/>
        </w:rPr>
        <w:t>OPTION 1.  DIRECT STAFF TO PREPARE A SCOPING DOCUMENT AND TAKE TO SCOPING IN JANUARY</w:t>
      </w:r>
      <w:r w:rsidR="008E72A7">
        <w:rPr>
          <w:b/>
          <w:color w:val="000000" w:themeColor="text1"/>
        </w:rPr>
        <w:t>/FEBRUARY</w:t>
      </w:r>
      <w:r w:rsidRPr="00F92F0C">
        <w:rPr>
          <w:b/>
          <w:color w:val="000000" w:themeColor="text1"/>
        </w:rPr>
        <w:t xml:space="preserve"> 2017.</w:t>
      </w:r>
    </w:p>
    <w:p w14:paraId="254FAA0D" w14:textId="77777777" w:rsidR="00864B40" w:rsidRPr="00F92F0C" w:rsidRDefault="00864B40" w:rsidP="001637BF">
      <w:pPr>
        <w:rPr>
          <w:b/>
          <w:color w:val="000000" w:themeColor="text1"/>
        </w:rPr>
      </w:pPr>
    </w:p>
    <w:p w14:paraId="0EB47738" w14:textId="39A5CD95" w:rsidR="00864B40" w:rsidRPr="00F92F0C" w:rsidRDefault="00864B40" w:rsidP="001637BF">
      <w:pPr>
        <w:rPr>
          <w:b/>
          <w:color w:val="000000" w:themeColor="text1"/>
        </w:rPr>
      </w:pPr>
      <w:r w:rsidRPr="00F92F0C">
        <w:rPr>
          <w:b/>
          <w:color w:val="000000" w:themeColor="text1"/>
        </w:rPr>
        <w:t>OPTION 2.  DIRECT STAFF TO CONTINUE WORKING ON THE OPTIONS AND DEVELOP SPECIFIC ACTIONS/ALTERNATIES BASED ON INPUT FROM THE DECEMBER MEETING FOR CONSIDERATION AT THE MARCH 2017 MEETING.</w:t>
      </w:r>
    </w:p>
    <w:p w14:paraId="28CC9F54" w14:textId="77777777" w:rsidR="00864B40" w:rsidRPr="00F92F0C" w:rsidRDefault="00864B40" w:rsidP="001637BF">
      <w:pPr>
        <w:rPr>
          <w:b/>
          <w:color w:val="000000" w:themeColor="text1"/>
        </w:rPr>
      </w:pPr>
    </w:p>
    <w:p w14:paraId="4D0916F5" w14:textId="729E49C2" w:rsidR="00864B40" w:rsidRPr="00F92F0C" w:rsidRDefault="00864B40" w:rsidP="001637BF">
      <w:pPr>
        <w:rPr>
          <w:b/>
          <w:color w:val="000000" w:themeColor="text1"/>
        </w:rPr>
      </w:pPr>
      <w:r w:rsidRPr="00F92F0C">
        <w:rPr>
          <w:b/>
          <w:color w:val="000000" w:themeColor="text1"/>
        </w:rPr>
        <w:t>OPTION 3.  STOP WORK ON THE FOR-HIRE LIMITED ENTRY AMENDMENT.</w:t>
      </w:r>
    </w:p>
    <w:p w14:paraId="70C28CBE" w14:textId="77777777" w:rsidR="00864B40" w:rsidRPr="00F92F0C" w:rsidRDefault="00864B40" w:rsidP="001637BF">
      <w:pPr>
        <w:rPr>
          <w:b/>
          <w:color w:val="000000" w:themeColor="text1"/>
        </w:rPr>
      </w:pPr>
    </w:p>
    <w:p w14:paraId="3D8097AE" w14:textId="0947BFF6" w:rsidR="00864B40" w:rsidRPr="00F92F0C" w:rsidRDefault="00864B40" w:rsidP="001637BF">
      <w:pPr>
        <w:rPr>
          <w:b/>
          <w:color w:val="000000" w:themeColor="text1"/>
        </w:rPr>
      </w:pPr>
      <w:r w:rsidRPr="00F92F0C">
        <w:rPr>
          <w:b/>
          <w:color w:val="000000" w:themeColor="text1"/>
        </w:rPr>
        <w:t>OPTION 4.  OTHERS??</w:t>
      </w:r>
    </w:p>
    <w:p w14:paraId="3C4E5A03" w14:textId="77777777" w:rsidR="00864B40" w:rsidRDefault="00864B40" w:rsidP="001637BF">
      <w:pPr>
        <w:rPr>
          <w:b/>
          <w:color w:val="5B9BD5" w:themeColor="accent1"/>
        </w:rPr>
      </w:pPr>
    </w:p>
    <w:p w14:paraId="418E5343" w14:textId="77777777" w:rsidR="00864B40" w:rsidRPr="002149EF" w:rsidRDefault="00864B40" w:rsidP="001637BF">
      <w:pPr>
        <w:rPr>
          <w:b/>
          <w:color w:val="5B9BD5" w:themeColor="accent1"/>
        </w:rPr>
      </w:pPr>
    </w:p>
    <w:p w14:paraId="56FCF3A3" w14:textId="77777777" w:rsidR="00783F98" w:rsidRDefault="00783F98"/>
    <w:sectPr w:rsidR="00783F98" w:rsidSect="005367B9">
      <w:footerReference w:type="even"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32246" w14:textId="77777777" w:rsidR="00E86CB3" w:rsidRDefault="00E86CB3" w:rsidP="00783F98">
      <w:r>
        <w:separator/>
      </w:r>
    </w:p>
  </w:endnote>
  <w:endnote w:type="continuationSeparator" w:id="0">
    <w:p w14:paraId="5D4E154B" w14:textId="77777777" w:rsidR="00E86CB3" w:rsidRDefault="00E86CB3" w:rsidP="0078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E98F" w14:textId="77777777" w:rsidR="00DF5CD2" w:rsidRDefault="00DF5CD2" w:rsidP="003A2A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EC1ED" w14:textId="77777777" w:rsidR="00DF5CD2" w:rsidRDefault="00DF5C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0004" w14:textId="77777777" w:rsidR="00DF5CD2" w:rsidRDefault="00DF5CD2" w:rsidP="003A2A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9BC">
      <w:rPr>
        <w:rStyle w:val="PageNumber"/>
        <w:noProof/>
      </w:rPr>
      <w:t>10</w:t>
    </w:r>
    <w:r>
      <w:rPr>
        <w:rStyle w:val="PageNumber"/>
      </w:rPr>
      <w:fldChar w:fldCharType="end"/>
    </w:r>
  </w:p>
  <w:p w14:paraId="4DA07790" w14:textId="77777777" w:rsidR="00DF5CD2" w:rsidRDefault="00DF5CD2">
    <w:pPr>
      <w:pStyle w:val="Footer"/>
    </w:pPr>
  </w:p>
  <w:p w14:paraId="2017AE8C" w14:textId="77777777" w:rsidR="00DF5CD2" w:rsidRDefault="00DF5CD2">
    <w:pPr>
      <w:pStyle w:val="Footer"/>
    </w:pPr>
  </w:p>
  <w:p w14:paraId="47900587" w14:textId="314E8A34" w:rsidR="00DF5CD2" w:rsidRPr="00F92F0C" w:rsidRDefault="00DF5CD2">
    <w:pPr>
      <w:pStyle w:val="Footer"/>
      <w:rPr>
        <w:rFonts w:ascii="Times New Roman" w:hAnsi="Times New Roman" w:cs="Times New Roman"/>
      </w:rPr>
    </w:pPr>
    <w:r w:rsidRPr="00F92F0C">
      <w:rPr>
        <w:rFonts w:ascii="Times New Roman" w:hAnsi="Times New Roman" w:cs="Times New Roman"/>
      </w:rPr>
      <w:t>South Atlantic SG Amendment 45</w:t>
    </w:r>
    <w:r>
      <w:rPr>
        <w:rFonts w:ascii="Times New Roman" w:hAnsi="Times New Roman" w:cs="Times New Roman"/>
      </w:rPr>
      <w:t>/</w:t>
    </w:r>
    <w:r w:rsidRPr="00F92F0C">
      <w:rPr>
        <w:rFonts w:ascii="Times New Roman" w:hAnsi="Times New Roman" w:cs="Times New Roman"/>
      </w:rPr>
      <w:t>GOM-Atlantic CMP 31/</w:t>
    </w:r>
    <w:r w:rsidRPr="00F92F0C">
      <w:rPr>
        <w:rFonts w:ascii="Times New Roman" w:hAnsi="Times New Roman" w:cs="Times New Roman"/>
      </w:rPr>
      <w:tab/>
      <w:t>Options Document</w:t>
    </w:r>
  </w:p>
  <w:p w14:paraId="7B30EF9F" w14:textId="1305EA84" w:rsidR="00DF5CD2" w:rsidRPr="00F92F0C" w:rsidRDefault="00DF5CD2">
    <w:pPr>
      <w:pStyle w:val="Footer"/>
      <w:rPr>
        <w:rFonts w:ascii="Times New Roman" w:hAnsi="Times New Roman" w:cs="Times New Roman"/>
      </w:rPr>
    </w:pPr>
    <w:r>
      <w:rPr>
        <w:rFonts w:ascii="Times New Roman" w:hAnsi="Times New Roman" w:cs="Times New Roman"/>
      </w:rPr>
      <w:t>Atlantic DW Amendment 11</w:t>
    </w:r>
    <w:r w:rsidRPr="00F92F0C">
      <w:rPr>
        <w:rFonts w:ascii="Times New Roman" w:hAnsi="Times New Roman" w:cs="Times New Roman"/>
      </w:rPr>
      <w:tab/>
    </w:r>
    <w:r w:rsidRPr="00F92F0C">
      <w:rPr>
        <w:rFonts w:ascii="Times New Roman" w:hAnsi="Times New Roman" w:cs="Times New Roman"/>
      </w:rPr>
      <w:tab/>
      <w:t>December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32047" w14:textId="77777777" w:rsidR="00E86CB3" w:rsidRDefault="00E86CB3" w:rsidP="00783F98">
      <w:r>
        <w:separator/>
      </w:r>
    </w:p>
  </w:footnote>
  <w:footnote w:type="continuationSeparator" w:id="0">
    <w:p w14:paraId="437E771B" w14:textId="77777777" w:rsidR="00E86CB3" w:rsidRDefault="00E86CB3" w:rsidP="00783F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561"/>
    <w:multiLevelType w:val="hybridMultilevel"/>
    <w:tmpl w:val="DACA13CA"/>
    <w:lvl w:ilvl="0" w:tplc="B4084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D171E"/>
    <w:multiLevelType w:val="hybridMultilevel"/>
    <w:tmpl w:val="17AA303E"/>
    <w:lvl w:ilvl="0" w:tplc="183C18B8">
      <w:start w:val="1"/>
      <w:numFmt w:val="bullet"/>
      <w:lvlText w:val="•"/>
      <w:lvlJc w:val="left"/>
      <w:pPr>
        <w:tabs>
          <w:tab w:val="num" w:pos="720"/>
        </w:tabs>
        <w:ind w:left="720" w:hanging="360"/>
      </w:pPr>
      <w:rPr>
        <w:rFonts w:ascii="Arial" w:hAnsi="Arial" w:hint="default"/>
      </w:rPr>
    </w:lvl>
    <w:lvl w:ilvl="1" w:tplc="8F02B03A" w:tentative="1">
      <w:start w:val="1"/>
      <w:numFmt w:val="bullet"/>
      <w:lvlText w:val="•"/>
      <w:lvlJc w:val="left"/>
      <w:pPr>
        <w:tabs>
          <w:tab w:val="num" w:pos="1440"/>
        </w:tabs>
        <w:ind w:left="1440" w:hanging="360"/>
      </w:pPr>
      <w:rPr>
        <w:rFonts w:ascii="Arial" w:hAnsi="Arial" w:hint="default"/>
      </w:rPr>
    </w:lvl>
    <w:lvl w:ilvl="2" w:tplc="5468AE48" w:tentative="1">
      <w:start w:val="1"/>
      <w:numFmt w:val="bullet"/>
      <w:lvlText w:val="•"/>
      <w:lvlJc w:val="left"/>
      <w:pPr>
        <w:tabs>
          <w:tab w:val="num" w:pos="2160"/>
        </w:tabs>
        <w:ind w:left="2160" w:hanging="360"/>
      </w:pPr>
      <w:rPr>
        <w:rFonts w:ascii="Arial" w:hAnsi="Arial" w:hint="default"/>
      </w:rPr>
    </w:lvl>
    <w:lvl w:ilvl="3" w:tplc="B58C68B6" w:tentative="1">
      <w:start w:val="1"/>
      <w:numFmt w:val="bullet"/>
      <w:lvlText w:val="•"/>
      <w:lvlJc w:val="left"/>
      <w:pPr>
        <w:tabs>
          <w:tab w:val="num" w:pos="2880"/>
        </w:tabs>
        <w:ind w:left="2880" w:hanging="360"/>
      </w:pPr>
      <w:rPr>
        <w:rFonts w:ascii="Arial" w:hAnsi="Arial" w:hint="default"/>
      </w:rPr>
    </w:lvl>
    <w:lvl w:ilvl="4" w:tplc="8B2A314E" w:tentative="1">
      <w:start w:val="1"/>
      <w:numFmt w:val="bullet"/>
      <w:lvlText w:val="•"/>
      <w:lvlJc w:val="left"/>
      <w:pPr>
        <w:tabs>
          <w:tab w:val="num" w:pos="3600"/>
        </w:tabs>
        <w:ind w:left="3600" w:hanging="360"/>
      </w:pPr>
      <w:rPr>
        <w:rFonts w:ascii="Arial" w:hAnsi="Arial" w:hint="default"/>
      </w:rPr>
    </w:lvl>
    <w:lvl w:ilvl="5" w:tplc="099C1A32" w:tentative="1">
      <w:start w:val="1"/>
      <w:numFmt w:val="bullet"/>
      <w:lvlText w:val="•"/>
      <w:lvlJc w:val="left"/>
      <w:pPr>
        <w:tabs>
          <w:tab w:val="num" w:pos="4320"/>
        </w:tabs>
        <w:ind w:left="4320" w:hanging="360"/>
      </w:pPr>
      <w:rPr>
        <w:rFonts w:ascii="Arial" w:hAnsi="Arial" w:hint="default"/>
      </w:rPr>
    </w:lvl>
    <w:lvl w:ilvl="6" w:tplc="54B2BC5C" w:tentative="1">
      <w:start w:val="1"/>
      <w:numFmt w:val="bullet"/>
      <w:lvlText w:val="•"/>
      <w:lvlJc w:val="left"/>
      <w:pPr>
        <w:tabs>
          <w:tab w:val="num" w:pos="5040"/>
        </w:tabs>
        <w:ind w:left="5040" w:hanging="360"/>
      </w:pPr>
      <w:rPr>
        <w:rFonts w:ascii="Arial" w:hAnsi="Arial" w:hint="default"/>
      </w:rPr>
    </w:lvl>
    <w:lvl w:ilvl="7" w:tplc="961AE0EC" w:tentative="1">
      <w:start w:val="1"/>
      <w:numFmt w:val="bullet"/>
      <w:lvlText w:val="•"/>
      <w:lvlJc w:val="left"/>
      <w:pPr>
        <w:tabs>
          <w:tab w:val="num" w:pos="5760"/>
        </w:tabs>
        <w:ind w:left="5760" w:hanging="360"/>
      </w:pPr>
      <w:rPr>
        <w:rFonts w:ascii="Arial" w:hAnsi="Arial" w:hint="default"/>
      </w:rPr>
    </w:lvl>
    <w:lvl w:ilvl="8" w:tplc="561A7CC4" w:tentative="1">
      <w:start w:val="1"/>
      <w:numFmt w:val="bullet"/>
      <w:lvlText w:val="•"/>
      <w:lvlJc w:val="left"/>
      <w:pPr>
        <w:tabs>
          <w:tab w:val="num" w:pos="6480"/>
        </w:tabs>
        <w:ind w:left="6480" w:hanging="360"/>
      </w:pPr>
      <w:rPr>
        <w:rFonts w:ascii="Arial" w:hAnsi="Arial" w:hint="default"/>
      </w:rPr>
    </w:lvl>
  </w:abstractNum>
  <w:abstractNum w:abstractNumId="2">
    <w:nsid w:val="10054308"/>
    <w:multiLevelType w:val="hybridMultilevel"/>
    <w:tmpl w:val="E17A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C2ABC"/>
    <w:multiLevelType w:val="hybridMultilevel"/>
    <w:tmpl w:val="473E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F7ADC"/>
    <w:multiLevelType w:val="hybridMultilevel"/>
    <w:tmpl w:val="13DA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70509"/>
    <w:multiLevelType w:val="hybridMultilevel"/>
    <w:tmpl w:val="CA0C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92536"/>
    <w:multiLevelType w:val="hybridMultilevel"/>
    <w:tmpl w:val="7D86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E33E5"/>
    <w:multiLevelType w:val="hybridMultilevel"/>
    <w:tmpl w:val="1940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82AC5"/>
    <w:multiLevelType w:val="hybridMultilevel"/>
    <w:tmpl w:val="24CC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C5587"/>
    <w:multiLevelType w:val="hybridMultilevel"/>
    <w:tmpl w:val="C110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12E67"/>
    <w:multiLevelType w:val="hybridMultilevel"/>
    <w:tmpl w:val="E44CF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F35FC"/>
    <w:multiLevelType w:val="hybridMultilevel"/>
    <w:tmpl w:val="69C2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67E3E"/>
    <w:multiLevelType w:val="hybridMultilevel"/>
    <w:tmpl w:val="B8A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B2B81"/>
    <w:multiLevelType w:val="hybridMultilevel"/>
    <w:tmpl w:val="E83E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65C9F"/>
    <w:multiLevelType w:val="hybridMultilevel"/>
    <w:tmpl w:val="83281538"/>
    <w:lvl w:ilvl="0" w:tplc="B4084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4"/>
  </w:num>
  <w:num w:numId="5">
    <w:abstractNumId w:val="9"/>
  </w:num>
  <w:num w:numId="6">
    <w:abstractNumId w:val="0"/>
  </w:num>
  <w:num w:numId="7">
    <w:abstractNumId w:val="5"/>
  </w:num>
  <w:num w:numId="8">
    <w:abstractNumId w:val="7"/>
  </w:num>
  <w:num w:numId="9">
    <w:abstractNumId w:val="8"/>
  </w:num>
  <w:num w:numId="10">
    <w:abstractNumId w:val="2"/>
  </w:num>
  <w:num w:numId="11">
    <w:abstractNumId w:val="10"/>
  </w:num>
  <w:num w:numId="12">
    <w:abstractNumId w:val="12"/>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CA"/>
    <w:rsid w:val="000154D5"/>
    <w:rsid w:val="00020216"/>
    <w:rsid w:val="00030391"/>
    <w:rsid w:val="00055FFF"/>
    <w:rsid w:val="00061A5B"/>
    <w:rsid w:val="00082E02"/>
    <w:rsid w:val="000A775E"/>
    <w:rsid w:val="000B7FD4"/>
    <w:rsid w:val="000C0AA8"/>
    <w:rsid w:val="000D4CDA"/>
    <w:rsid w:val="00101712"/>
    <w:rsid w:val="00151622"/>
    <w:rsid w:val="0016367F"/>
    <w:rsid w:val="001637BF"/>
    <w:rsid w:val="0017067D"/>
    <w:rsid w:val="00172860"/>
    <w:rsid w:val="00177875"/>
    <w:rsid w:val="001875D8"/>
    <w:rsid w:val="001C0E3D"/>
    <w:rsid w:val="001D462A"/>
    <w:rsid w:val="001E24F5"/>
    <w:rsid w:val="001E6CC3"/>
    <w:rsid w:val="00200C9C"/>
    <w:rsid w:val="00207BF1"/>
    <w:rsid w:val="00222516"/>
    <w:rsid w:val="00234AA0"/>
    <w:rsid w:val="00250985"/>
    <w:rsid w:val="00257AD8"/>
    <w:rsid w:val="00270117"/>
    <w:rsid w:val="002873F5"/>
    <w:rsid w:val="00291D7B"/>
    <w:rsid w:val="002957FE"/>
    <w:rsid w:val="002A469C"/>
    <w:rsid w:val="002B6DED"/>
    <w:rsid w:val="002C008F"/>
    <w:rsid w:val="002D292F"/>
    <w:rsid w:val="002D770C"/>
    <w:rsid w:val="003013C6"/>
    <w:rsid w:val="00312965"/>
    <w:rsid w:val="003156C1"/>
    <w:rsid w:val="0033115A"/>
    <w:rsid w:val="003355CB"/>
    <w:rsid w:val="00353E69"/>
    <w:rsid w:val="00374B27"/>
    <w:rsid w:val="00393544"/>
    <w:rsid w:val="003A2A36"/>
    <w:rsid w:val="003C66BE"/>
    <w:rsid w:val="003D4D3C"/>
    <w:rsid w:val="003F481C"/>
    <w:rsid w:val="003F625A"/>
    <w:rsid w:val="004042EA"/>
    <w:rsid w:val="00441ACB"/>
    <w:rsid w:val="00456991"/>
    <w:rsid w:val="00457B53"/>
    <w:rsid w:val="00461CDD"/>
    <w:rsid w:val="00464FCD"/>
    <w:rsid w:val="00465520"/>
    <w:rsid w:val="00482B0A"/>
    <w:rsid w:val="004926AA"/>
    <w:rsid w:val="00494307"/>
    <w:rsid w:val="004A5ACA"/>
    <w:rsid w:val="004B3676"/>
    <w:rsid w:val="004D76A3"/>
    <w:rsid w:val="004E2F07"/>
    <w:rsid w:val="004F344C"/>
    <w:rsid w:val="004F34FA"/>
    <w:rsid w:val="004F6C2F"/>
    <w:rsid w:val="00500CEF"/>
    <w:rsid w:val="00522FF5"/>
    <w:rsid w:val="005268E5"/>
    <w:rsid w:val="0053145D"/>
    <w:rsid w:val="005367B9"/>
    <w:rsid w:val="005370BF"/>
    <w:rsid w:val="005737A5"/>
    <w:rsid w:val="005741B3"/>
    <w:rsid w:val="00594BC5"/>
    <w:rsid w:val="005A00DA"/>
    <w:rsid w:val="005A3AA7"/>
    <w:rsid w:val="005A6467"/>
    <w:rsid w:val="005B4D7E"/>
    <w:rsid w:val="005B54ED"/>
    <w:rsid w:val="005C5771"/>
    <w:rsid w:val="005E4628"/>
    <w:rsid w:val="00606382"/>
    <w:rsid w:val="006079BC"/>
    <w:rsid w:val="006109E6"/>
    <w:rsid w:val="00614985"/>
    <w:rsid w:val="006154B0"/>
    <w:rsid w:val="00617F18"/>
    <w:rsid w:val="006226A9"/>
    <w:rsid w:val="006228F1"/>
    <w:rsid w:val="006316AC"/>
    <w:rsid w:val="00652EAF"/>
    <w:rsid w:val="0065363D"/>
    <w:rsid w:val="006663B9"/>
    <w:rsid w:val="006720E8"/>
    <w:rsid w:val="00672AB2"/>
    <w:rsid w:val="006805D9"/>
    <w:rsid w:val="00692AD4"/>
    <w:rsid w:val="006A136E"/>
    <w:rsid w:val="006D3925"/>
    <w:rsid w:val="006D57B0"/>
    <w:rsid w:val="006D5D6A"/>
    <w:rsid w:val="00705B03"/>
    <w:rsid w:val="007130F5"/>
    <w:rsid w:val="00715277"/>
    <w:rsid w:val="00726AE9"/>
    <w:rsid w:val="00766C6A"/>
    <w:rsid w:val="00780605"/>
    <w:rsid w:val="00783F98"/>
    <w:rsid w:val="00785A90"/>
    <w:rsid w:val="00787C14"/>
    <w:rsid w:val="00790CBA"/>
    <w:rsid w:val="00796163"/>
    <w:rsid w:val="007C6DE5"/>
    <w:rsid w:val="007E6421"/>
    <w:rsid w:val="008325BC"/>
    <w:rsid w:val="0085033F"/>
    <w:rsid w:val="00864B40"/>
    <w:rsid w:val="00887994"/>
    <w:rsid w:val="008A1858"/>
    <w:rsid w:val="008B2D07"/>
    <w:rsid w:val="008B456F"/>
    <w:rsid w:val="008B55B3"/>
    <w:rsid w:val="008E72A7"/>
    <w:rsid w:val="00913EC8"/>
    <w:rsid w:val="0092190F"/>
    <w:rsid w:val="009230C4"/>
    <w:rsid w:val="009600DB"/>
    <w:rsid w:val="00964981"/>
    <w:rsid w:val="00964AFE"/>
    <w:rsid w:val="00970F51"/>
    <w:rsid w:val="009902D1"/>
    <w:rsid w:val="009A20D4"/>
    <w:rsid w:val="009B4F8F"/>
    <w:rsid w:val="009D27C7"/>
    <w:rsid w:val="00A0567F"/>
    <w:rsid w:val="00A43DCB"/>
    <w:rsid w:val="00A503D3"/>
    <w:rsid w:val="00A96789"/>
    <w:rsid w:val="00AA53D8"/>
    <w:rsid w:val="00AC40ED"/>
    <w:rsid w:val="00AD2562"/>
    <w:rsid w:val="00B23705"/>
    <w:rsid w:val="00B23D20"/>
    <w:rsid w:val="00B27931"/>
    <w:rsid w:val="00B32247"/>
    <w:rsid w:val="00B508BD"/>
    <w:rsid w:val="00B5639F"/>
    <w:rsid w:val="00B80098"/>
    <w:rsid w:val="00BA4B6E"/>
    <w:rsid w:val="00BB6BE9"/>
    <w:rsid w:val="00BD31FE"/>
    <w:rsid w:val="00BE32C8"/>
    <w:rsid w:val="00C03062"/>
    <w:rsid w:val="00C26AF8"/>
    <w:rsid w:val="00C33B2D"/>
    <w:rsid w:val="00C36194"/>
    <w:rsid w:val="00C379F7"/>
    <w:rsid w:val="00C4501A"/>
    <w:rsid w:val="00C84F1F"/>
    <w:rsid w:val="00CB243A"/>
    <w:rsid w:val="00CD5E63"/>
    <w:rsid w:val="00CD68D1"/>
    <w:rsid w:val="00CF18A0"/>
    <w:rsid w:val="00CF1A95"/>
    <w:rsid w:val="00CF7D9D"/>
    <w:rsid w:val="00D0401C"/>
    <w:rsid w:val="00D86974"/>
    <w:rsid w:val="00D918B4"/>
    <w:rsid w:val="00DB2F83"/>
    <w:rsid w:val="00DE35D8"/>
    <w:rsid w:val="00DF12F4"/>
    <w:rsid w:val="00DF5CD2"/>
    <w:rsid w:val="00DF7E03"/>
    <w:rsid w:val="00E14941"/>
    <w:rsid w:val="00E344C8"/>
    <w:rsid w:val="00E43954"/>
    <w:rsid w:val="00E4399B"/>
    <w:rsid w:val="00E46BD7"/>
    <w:rsid w:val="00E50BDE"/>
    <w:rsid w:val="00E52558"/>
    <w:rsid w:val="00E55976"/>
    <w:rsid w:val="00E629D5"/>
    <w:rsid w:val="00E638E4"/>
    <w:rsid w:val="00E75C3E"/>
    <w:rsid w:val="00E84C8E"/>
    <w:rsid w:val="00E86CB3"/>
    <w:rsid w:val="00ED002E"/>
    <w:rsid w:val="00ED5674"/>
    <w:rsid w:val="00F26DF3"/>
    <w:rsid w:val="00F343F0"/>
    <w:rsid w:val="00F362F7"/>
    <w:rsid w:val="00F41226"/>
    <w:rsid w:val="00F553F1"/>
    <w:rsid w:val="00F61412"/>
    <w:rsid w:val="00F66DDA"/>
    <w:rsid w:val="00F92F0C"/>
    <w:rsid w:val="00F95C07"/>
    <w:rsid w:val="00FC1CF9"/>
    <w:rsid w:val="00FC2C86"/>
    <w:rsid w:val="00FC712A"/>
    <w:rsid w:val="00FF648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F1E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62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3925"/>
    <w:rPr>
      <w:color w:val="0000FF"/>
      <w:u w:val="single"/>
    </w:rPr>
  </w:style>
  <w:style w:type="paragraph" w:styleId="Header">
    <w:name w:val="header"/>
    <w:basedOn w:val="Normal"/>
    <w:link w:val="HeaderChar"/>
    <w:uiPriority w:val="99"/>
    <w:unhideWhenUsed/>
    <w:rsid w:val="00783F9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83F98"/>
  </w:style>
  <w:style w:type="paragraph" w:styleId="Footer">
    <w:name w:val="footer"/>
    <w:basedOn w:val="Normal"/>
    <w:link w:val="FooterChar"/>
    <w:uiPriority w:val="99"/>
    <w:unhideWhenUsed/>
    <w:rsid w:val="00783F9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83F98"/>
  </w:style>
  <w:style w:type="character" w:styleId="CommentReference">
    <w:name w:val="annotation reference"/>
    <w:basedOn w:val="DefaultParagraphFont"/>
    <w:uiPriority w:val="99"/>
    <w:semiHidden/>
    <w:unhideWhenUsed/>
    <w:rsid w:val="006316AC"/>
    <w:rPr>
      <w:sz w:val="18"/>
      <w:szCs w:val="18"/>
    </w:rPr>
  </w:style>
  <w:style w:type="paragraph" w:styleId="CommentText">
    <w:name w:val="annotation text"/>
    <w:basedOn w:val="Normal"/>
    <w:link w:val="CommentTextChar"/>
    <w:uiPriority w:val="99"/>
    <w:semiHidden/>
    <w:unhideWhenUsed/>
    <w:rsid w:val="006316AC"/>
  </w:style>
  <w:style w:type="character" w:customStyle="1" w:styleId="CommentTextChar">
    <w:name w:val="Comment Text Char"/>
    <w:basedOn w:val="DefaultParagraphFont"/>
    <w:link w:val="CommentText"/>
    <w:uiPriority w:val="99"/>
    <w:semiHidden/>
    <w:rsid w:val="006316A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316AC"/>
    <w:rPr>
      <w:b/>
      <w:bCs/>
      <w:sz w:val="20"/>
      <w:szCs w:val="20"/>
    </w:rPr>
  </w:style>
  <w:style w:type="character" w:customStyle="1" w:styleId="CommentSubjectChar">
    <w:name w:val="Comment Subject Char"/>
    <w:basedOn w:val="CommentTextChar"/>
    <w:link w:val="CommentSubject"/>
    <w:uiPriority w:val="99"/>
    <w:semiHidden/>
    <w:rsid w:val="006316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316AC"/>
    <w:rPr>
      <w:sz w:val="18"/>
      <w:szCs w:val="18"/>
    </w:rPr>
  </w:style>
  <w:style w:type="character" w:customStyle="1" w:styleId="BalloonTextChar">
    <w:name w:val="Balloon Text Char"/>
    <w:basedOn w:val="DefaultParagraphFont"/>
    <w:link w:val="BalloonText"/>
    <w:uiPriority w:val="99"/>
    <w:semiHidden/>
    <w:rsid w:val="006316AC"/>
    <w:rPr>
      <w:rFonts w:ascii="Times New Roman" w:hAnsi="Times New Roman" w:cs="Times New Roman"/>
      <w:sz w:val="18"/>
      <w:szCs w:val="18"/>
    </w:rPr>
  </w:style>
  <w:style w:type="character" w:styleId="PageNumber">
    <w:name w:val="page number"/>
    <w:basedOn w:val="DefaultParagraphFont"/>
    <w:uiPriority w:val="99"/>
    <w:semiHidden/>
    <w:unhideWhenUsed/>
    <w:rsid w:val="00234AA0"/>
  </w:style>
  <w:style w:type="paragraph" w:styleId="DocumentMap">
    <w:name w:val="Document Map"/>
    <w:basedOn w:val="Normal"/>
    <w:link w:val="DocumentMapChar"/>
    <w:uiPriority w:val="99"/>
    <w:semiHidden/>
    <w:unhideWhenUsed/>
    <w:rsid w:val="00B32247"/>
    <w:rPr>
      <w:rFonts w:ascii="Lucida Grande" w:hAnsi="Lucida Grande" w:cs="Lucida Grande"/>
    </w:rPr>
  </w:style>
  <w:style w:type="character" w:customStyle="1" w:styleId="DocumentMapChar">
    <w:name w:val="Document Map Char"/>
    <w:basedOn w:val="DefaultParagraphFont"/>
    <w:link w:val="DocumentMap"/>
    <w:uiPriority w:val="99"/>
    <w:semiHidden/>
    <w:rsid w:val="00B32247"/>
    <w:rPr>
      <w:rFonts w:ascii="Lucida Grande" w:hAnsi="Lucida Grande" w:cs="Lucida Grande"/>
    </w:rPr>
  </w:style>
  <w:style w:type="paragraph" w:styleId="ListParagraph">
    <w:name w:val="List Paragraph"/>
    <w:basedOn w:val="Normal"/>
    <w:uiPriority w:val="34"/>
    <w:qFormat/>
    <w:rsid w:val="003C6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86">
      <w:bodyDiv w:val="1"/>
      <w:marLeft w:val="0"/>
      <w:marRight w:val="0"/>
      <w:marTop w:val="0"/>
      <w:marBottom w:val="0"/>
      <w:divBdr>
        <w:top w:val="none" w:sz="0" w:space="0" w:color="auto"/>
        <w:left w:val="none" w:sz="0" w:space="0" w:color="auto"/>
        <w:bottom w:val="none" w:sz="0" w:space="0" w:color="auto"/>
        <w:right w:val="none" w:sz="0" w:space="0" w:color="auto"/>
      </w:divBdr>
    </w:div>
    <w:div w:id="83039601">
      <w:bodyDiv w:val="1"/>
      <w:marLeft w:val="0"/>
      <w:marRight w:val="0"/>
      <w:marTop w:val="0"/>
      <w:marBottom w:val="0"/>
      <w:divBdr>
        <w:top w:val="none" w:sz="0" w:space="0" w:color="auto"/>
        <w:left w:val="none" w:sz="0" w:space="0" w:color="auto"/>
        <w:bottom w:val="none" w:sz="0" w:space="0" w:color="auto"/>
        <w:right w:val="none" w:sz="0" w:space="0" w:color="auto"/>
      </w:divBdr>
    </w:div>
    <w:div w:id="166555422">
      <w:bodyDiv w:val="1"/>
      <w:marLeft w:val="0"/>
      <w:marRight w:val="0"/>
      <w:marTop w:val="0"/>
      <w:marBottom w:val="0"/>
      <w:divBdr>
        <w:top w:val="none" w:sz="0" w:space="0" w:color="auto"/>
        <w:left w:val="none" w:sz="0" w:space="0" w:color="auto"/>
        <w:bottom w:val="none" w:sz="0" w:space="0" w:color="auto"/>
        <w:right w:val="none" w:sz="0" w:space="0" w:color="auto"/>
      </w:divBdr>
    </w:div>
    <w:div w:id="172234427">
      <w:bodyDiv w:val="1"/>
      <w:marLeft w:val="0"/>
      <w:marRight w:val="0"/>
      <w:marTop w:val="0"/>
      <w:marBottom w:val="0"/>
      <w:divBdr>
        <w:top w:val="none" w:sz="0" w:space="0" w:color="auto"/>
        <w:left w:val="none" w:sz="0" w:space="0" w:color="auto"/>
        <w:bottom w:val="none" w:sz="0" w:space="0" w:color="auto"/>
        <w:right w:val="none" w:sz="0" w:space="0" w:color="auto"/>
      </w:divBdr>
    </w:div>
    <w:div w:id="219445734">
      <w:bodyDiv w:val="1"/>
      <w:marLeft w:val="0"/>
      <w:marRight w:val="0"/>
      <w:marTop w:val="0"/>
      <w:marBottom w:val="0"/>
      <w:divBdr>
        <w:top w:val="none" w:sz="0" w:space="0" w:color="auto"/>
        <w:left w:val="none" w:sz="0" w:space="0" w:color="auto"/>
        <w:bottom w:val="none" w:sz="0" w:space="0" w:color="auto"/>
        <w:right w:val="none" w:sz="0" w:space="0" w:color="auto"/>
      </w:divBdr>
    </w:div>
    <w:div w:id="242880649">
      <w:bodyDiv w:val="1"/>
      <w:marLeft w:val="0"/>
      <w:marRight w:val="0"/>
      <w:marTop w:val="0"/>
      <w:marBottom w:val="0"/>
      <w:divBdr>
        <w:top w:val="none" w:sz="0" w:space="0" w:color="auto"/>
        <w:left w:val="none" w:sz="0" w:space="0" w:color="auto"/>
        <w:bottom w:val="none" w:sz="0" w:space="0" w:color="auto"/>
        <w:right w:val="none" w:sz="0" w:space="0" w:color="auto"/>
      </w:divBdr>
    </w:div>
    <w:div w:id="325672192">
      <w:bodyDiv w:val="1"/>
      <w:marLeft w:val="0"/>
      <w:marRight w:val="0"/>
      <w:marTop w:val="0"/>
      <w:marBottom w:val="0"/>
      <w:divBdr>
        <w:top w:val="none" w:sz="0" w:space="0" w:color="auto"/>
        <w:left w:val="none" w:sz="0" w:space="0" w:color="auto"/>
        <w:bottom w:val="none" w:sz="0" w:space="0" w:color="auto"/>
        <w:right w:val="none" w:sz="0" w:space="0" w:color="auto"/>
      </w:divBdr>
    </w:div>
    <w:div w:id="375391651">
      <w:bodyDiv w:val="1"/>
      <w:marLeft w:val="0"/>
      <w:marRight w:val="0"/>
      <w:marTop w:val="0"/>
      <w:marBottom w:val="0"/>
      <w:divBdr>
        <w:top w:val="none" w:sz="0" w:space="0" w:color="auto"/>
        <w:left w:val="none" w:sz="0" w:space="0" w:color="auto"/>
        <w:bottom w:val="none" w:sz="0" w:space="0" w:color="auto"/>
        <w:right w:val="none" w:sz="0" w:space="0" w:color="auto"/>
      </w:divBdr>
    </w:div>
    <w:div w:id="587077453">
      <w:bodyDiv w:val="1"/>
      <w:marLeft w:val="0"/>
      <w:marRight w:val="0"/>
      <w:marTop w:val="0"/>
      <w:marBottom w:val="0"/>
      <w:divBdr>
        <w:top w:val="none" w:sz="0" w:space="0" w:color="auto"/>
        <w:left w:val="none" w:sz="0" w:space="0" w:color="auto"/>
        <w:bottom w:val="none" w:sz="0" w:space="0" w:color="auto"/>
        <w:right w:val="none" w:sz="0" w:space="0" w:color="auto"/>
      </w:divBdr>
      <w:divsChild>
        <w:div w:id="911433275">
          <w:marLeft w:val="547"/>
          <w:marRight w:val="0"/>
          <w:marTop w:val="154"/>
          <w:marBottom w:val="0"/>
          <w:divBdr>
            <w:top w:val="none" w:sz="0" w:space="0" w:color="auto"/>
            <w:left w:val="none" w:sz="0" w:space="0" w:color="auto"/>
            <w:bottom w:val="none" w:sz="0" w:space="0" w:color="auto"/>
            <w:right w:val="none" w:sz="0" w:space="0" w:color="auto"/>
          </w:divBdr>
        </w:div>
      </w:divsChild>
    </w:div>
    <w:div w:id="643244542">
      <w:bodyDiv w:val="1"/>
      <w:marLeft w:val="0"/>
      <w:marRight w:val="0"/>
      <w:marTop w:val="0"/>
      <w:marBottom w:val="0"/>
      <w:divBdr>
        <w:top w:val="none" w:sz="0" w:space="0" w:color="auto"/>
        <w:left w:val="none" w:sz="0" w:space="0" w:color="auto"/>
        <w:bottom w:val="none" w:sz="0" w:space="0" w:color="auto"/>
        <w:right w:val="none" w:sz="0" w:space="0" w:color="auto"/>
      </w:divBdr>
    </w:div>
    <w:div w:id="669529236">
      <w:bodyDiv w:val="1"/>
      <w:marLeft w:val="0"/>
      <w:marRight w:val="0"/>
      <w:marTop w:val="0"/>
      <w:marBottom w:val="0"/>
      <w:divBdr>
        <w:top w:val="none" w:sz="0" w:space="0" w:color="auto"/>
        <w:left w:val="none" w:sz="0" w:space="0" w:color="auto"/>
        <w:bottom w:val="none" w:sz="0" w:space="0" w:color="auto"/>
        <w:right w:val="none" w:sz="0" w:space="0" w:color="auto"/>
      </w:divBdr>
    </w:div>
    <w:div w:id="720520215">
      <w:bodyDiv w:val="1"/>
      <w:marLeft w:val="0"/>
      <w:marRight w:val="0"/>
      <w:marTop w:val="0"/>
      <w:marBottom w:val="0"/>
      <w:divBdr>
        <w:top w:val="none" w:sz="0" w:space="0" w:color="auto"/>
        <w:left w:val="none" w:sz="0" w:space="0" w:color="auto"/>
        <w:bottom w:val="none" w:sz="0" w:space="0" w:color="auto"/>
        <w:right w:val="none" w:sz="0" w:space="0" w:color="auto"/>
      </w:divBdr>
    </w:div>
    <w:div w:id="732654400">
      <w:bodyDiv w:val="1"/>
      <w:marLeft w:val="0"/>
      <w:marRight w:val="0"/>
      <w:marTop w:val="0"/>
      <w:marBottom w:val="0"/>
      <w:divBdr>
        <w:top w:val="none" w:sz="0" w:space="0" w:color="auto"/>
        <w:left w:val="none" w:sz="0" w:space="0" w:color="auto"/>
        <w:bottom w:val="none" w:sz="0" w:space="0" w:color="auto"/>
        <w:right w:val="none" w:sz="0" w:space="0" w:color="auto"/>
      </w:divBdr>
    </w:div>
    <w:div w:id="754597307">
      <w:bodyDiv w:val="1"/>
      <w:marLeft w:val="0"/>
      <w:marRight w:val="0"/>
      <w:marTop w:val="0"/>
      <w:marBottom w:val="0"/>
      <w:divBdr>
        <w:top w:val="none" w:sz="0" w:space="0" w:color="auto"/>
        <w:left w:val="none" w:sz="0" w:space="0" w:color="auto"/>
        <w:bottom w:val="none" w:sz="0" w:space="0" w:color="auto"/>
        <w:right w:val="none" w:sz="0" w:space="0" w:color="auto"/>
      </w:divBdr>
    </w:div>
    <w:div w:id="775054555">
      <w:bodyDiv w:val="1"/>
      <w:marLeft w:val="0"/>
      <w:marRight w:val="0"/>
      <w:marTop w:val="0"/>
      <w:marBottom w:val="0"/>
      <w:divBdr>
        <w:top w:val="none" w:sz="0" w:space="0" w:color="auto"/>
        <w:left w:val="none" w:sz="0" w:space="0" w:color="auto"/>
        <w:bottom w:val="none" w:sz="0" w:space="0" w:color="auto"/>
        <w:right w:val="none" w:sz="0" w:space="0" w:color="auto"/>
      </w:divBdr>
    </w:div>
    <w:div w:id="812408146">
      <w:bodyDiv w:val="1"/>
      <w:marLeft w:val="0"/>
      <w:marRight w:val="0"/>
      <w:marTop w:val="0"/>
      <w:marBottom w:val="0"/>
      <w:divBdr>
        <w:top w:val="none" w:sz="0" w:space="0" w:color="auto"/>
        <w:left w:val="none" w:sz="0" w:space="0" w:color="auto"/>
        <w:bottom w:val="none" w:sz="0" w:space="0" w:color="auto"/>
        <w:right w:val="none" w:sz="0" w:space="0" w:color="auto"/>
      </w:divBdr>
    </w:div>
    <w:div w:id="912735585">
      <w:bodyDiv w:val="1"/>
      <w:marLeft w:val="0"/>
      <w:marRight w:val="0"/>
      <w:marTop w:val="0"/>
      <w:marBottom w:val="0"/>
      <w:divBdr>
        <w:top w:val="none" w:sz="0" w:space="0" w:color="auto"/>
        <w:left w:val="none" w:sz="0" w:space="0" w:color="auto"/>
        <w:bottom w:val="none" w:sz="0" w:space="0" w:color="auto"/>
        <w:right w:val="none" w:sz="0" w:space="0" w:color="auto"/>
      </w:divBdr>
    </w:div>
    <w:div w:id="931670158">
      <w:bodyDiv w:val="1"/>
      <w:marLeft w:val="0"/>
      <w:marRight w:val="0"/>
      <w:marTop w:val="0"/>
      <w:marBottom w:val="0"/>
      <w:divBdr>
        <w:top w:val="none" w:sz="0" w:space="0" w:color="auto"/>
        <w:left w:val="none" w:sz="0" w:space="0" w:color="auto"/>
        <w:bottom w:val="none" w:sz="0" w:space="0" w:color="auto"/>
        <w:right w:val="none" w:sz="0" w:space="0" w:color="auto"/>
      </w:divBdr>
    </w:div>
    <w:div w:id="931740738">
      <w:bodyDiv w:val="1"/>
      <w:marLeft w:val="0"/>
      <w:marRight w:val="0"/>
      <w:marTop w:val="0"/>
      <w:marBottom w:val="0"/>
      <w:divBdr>
        <w:top w:val="none" w:sz="0" w:space="0" w:color="auto"/>
        <w:left w:val="none" w:sz="0" w:space="0" w:color="auto"/>
        <w:bottom w:val="none" w:sz="0" w:space="0" w:color="auto"/>
        <w:right w:val="none" w:sz="0" w:space="0" w:color="auto"/>
      </w:divBdr>
    </w:div>
    <w:div w:id="1002464075">
      <w:bodyDiv w:val="1"/>
      <w:marLeft w:val="0"/>
      <w:marRight w:val="0"/>
      <w:marTop w:val="0"/>
      <w:marBottom w:val="0"/>
      <w:divBdr>
        <w:top w:val="none" w:sz="0" w:space="0" w:color="auto"/>
        <w:left w:val="none" w:sz="0" w:space="0" w:color="auto"/>
        <w:bottom w:val="none" w:sz="0" w:space="0" w:color="auto"/>
        <w:right w:val="none" w:sz="0" w:space="0" w:color="auto"/>
      </w:divBdr>
    </w:div>
    <w:div w:id="1063066014">
      <w:bodyDiv w:val="1"/>
      <w:marLeft w:val="0"/>
      <w:marRight w:val="0"/>
      <w:marTop w:val="0"/>
      <w:marBottom w:val="0"/>
      <w:divBdr>
        <w:top w:val="none" w:sz="0" w:space="0" w:color="auto"/>
        <w:left w:val="none" w:sz="0" w:space="0" w:color="auto"/>
        <w:bottom w:val="none" w:sz="0" w:space="0" w:color="auto"/>
        <w:right w:val="none" w:sz="0" w:space="0" w:color="auto"/>
      </w:divBdr>
    </w:div>
    <w:div w:id="1112478118">
      <w:bodyDiv w:val="1"/>
      <w:marLeft w:val="0"/>
      <w:marRight w:val="0"/>
      <w:marTop w:val="0"/>
      <w:marBottom w:val="0"/>
      <w:divBdr>
        <w:top w:val="none" w:sz="0" w:space="0" w:color="auto"/>
        <w:left w:val="none" w:sz="0" w:space="0" w:color="auto"/>
        <w:bottom w:val="none" w:sz="0" w:space="0" w:color="auto"/>
        <w:right w:val="none" w:sz="0" w:space="0" w:color="auto"/>
      </w:divBdr>
    </w:div>
    <w:div w:id="1243905406">
      <w:bodyDiv w:val="1"/>
      <w:marLeft w:val="0"/>
      <w:marRight w:val="0"/>
      <w:marTop w:val="0"/>
      <w:marBottom w:val="0"/>
      <w:divBdr>
        <w:top w:val="none" w:sz="0" w:space="0" w:color="auto"/>
        <w:left w:val="none" w:sz="0" w:space="0" w:color="auto"/>
        <w:bottom w:val="none" w:sz="0" w:space="0" w:color="auto"/>
        <w:right w:val="none" w:sz="0" w:space="0" w:color="auto"/>
      </w:divBdr>
    </w:div>
    <w:div w:id="1354303891">
      <w:bodyDiv w:val="1"/>
      <w:marLeft w:val="0"/>
      <w:marRight w:val="0"/>
      <w:marTop w:val="0"/>
      <w:marBottom w:val="0"/>
      <w:divBdr>
        <w:top w:val="none" w:sz="0" w:space="0" w:color="auto"/>
        <w:left w:val="none" w:sz="0" w:space="0" w:color="auto"/>
        <w:bottom w:val="none" w:sz="0" w:space="0" w:color="auto"/>
        <w:right w:val="none" w:sz="0" w:space="0" w:color="auto"/>
      </w:divBdr>
    </w:div>
    <w:div w:id="1362391207">
      <w:bodyDiv w:val="1"/>
      <w:marLeft w:val="0"/>
      <w:marRight w:val="0"/>
      <w:marTop w:val="0"/>
      <w:marBottom w:val="0"/>
      <w:divBdr>
        <w:top w:val="none" w:sz="0" w:space="0" w:color="auto"/>
        <w:left w:val="none" w:sz="0" w:space="0" w:color="auto"/>
        <w:bottom w:val="none" w:sz="0" w:space="0" w:color="auto"/>
        <w:right w:val="none" w:sz="0" w:space="0" w:color="auto"/>
      </w:divBdr>
    </w:div>
    <w:div w:id="1362512220">
      <w:bodyDiv w:val="1"/>
      <w:marLeft w:val="0"/>
      <w:marRight w:val="0"/>
      <w:marTop w:val="0"/>
      <w:marBottom w:val="0"/>
      <w:divBdr>
        <w:top w:val="none" w:sz="0" w:space="0" w:color="auto"/>
        <w:left w:val="none" w:sz="0" w:space="0" w:color="auto"/>
        <w:bottom w:val="none" w:sz="0" w:space="0" w:color="auto"/>
        <w:right w:val="none" w:sz="0" w:space="0" w:color="auto"/>
      </w:divBdr>
    </w:div>
    <w:div w:id="1381368915">
      <w:bodyDiv w:val="1"/>
      <w:marLeft w:val="0"/>
      <w:marRight w:val="0"/>
      <w:marTop w:val="0"/>
      <w:marBottom w:val="0"/>
      <w:divBdr>
        <w:top w:val="none" w:sz="0" w:space="0" w:color="auto"/>
        <w:left w:val="none" w:sz="0" w:space="0" w:color="auto"/>
        <w:bottom w:val="none" w:sz="0" w:space="0" w:color="auto"/>
        <w:right w:val="none" w:sz="0" w:space="0" w:color="auto"/>
      </w:divBdr>
    </w:div>
    <w:div w:id="1413046961">
      <w:bodyDiv w:val="1"/>
      <w:marLeft w:val="0"/>
      <w:marRight w:val="0"/>
      <w:marTop w:val="0"/>
      <w:marBottom w:val="0"/>
      <w:divBdr>
        <w:top w:val="none" w:sz="0" w:space="0" w:color="auto"/>
        <w:left w:val="none" w:sz="0" w:space="0" w:color="auto"/>
        <w:bottom w:val="none" w:sz="0" w:space="0" w:color="auto"/>
        <w:right w:val="none" w:sz="0" w:space="0" w:color="auto"/>
      </w:divBdr>
    </w:div>
    <w:div w:id="1455562468">
      <w:bodyDiv w:val="1"/>
      <w:marLeft w:val="0"/>
      <w:marRight w:val="0"/>
      <w:marTop w:val="0"/>
      <w:marBottom w:val="0"/>
      <w:divBdr>
        <w:top w:val="none" w:sz="0" w:space="0" w:color="auto"/>
        <w:left w:val="none" w:sz="0" w:space="0" w:color="auto"/>
        <w:bottom w:val="none" w:sz="0" w:space="0" w:color="auto"/>
        <w:right w:val="none" w:sz="0" w:space="0" w:color="auto"/>
      </w:divBdr>
    </w:div>
    <w:div w:id="1457602598">
      <w:bodyDiv w:val="1"/>
      <w:marLeft w:val="0"/>
      <w:marRight w:val="0"/>
      <w:marTop w:val="0"/>
      <w:marBottom w:val="0"/>
      <w:divBdr>
        <w:top w:val="none" w:sz="0" w:space="0" w:color="auto"/>
        <w:left w:val="none" w:sz="0" w:space="0" w:color="auto"/>
        <w:bottom w:val="none" w:sz="0" w:space="0" w:color="auto"/>
        <w:right w:val="none" w:sz="0" w:space="0" w:color="auto"/>
      </w:divBdr>
    </w:div>
    <w:div w:id="1498228939">
      <w:bodyDiv w:val="1"/>
      <w:marLeft w:val="0"/>
      <w:marRight w:val="0"/>
      <w:marTop w:val="0"/>
      <w:marBottom w:val="0"/>
      <w:divBdr>
        <w:top w:val="none" w:sz="0" w:space="0" w:color="auto"/>
        <w:left w:val="none" w:sz="0" w:space="0" w:color="auto"/>
        <w:bottom w:val="none" w:sz="0" w:space="0" w:color="auto"/>
        <w:right w:val="none" w:sz="0" w:space="0" w:color="auto"/>
      </w:divBdr>
    </w:div>
    <w:div w:id="1514489688">
      <w:bodyDiv w:val="1"/>
      <w:marLeft w:val="0"/>
      <w:marRight w:val="0"/>
      <w:marTop w:val="0"/>
      <w:marBottom w:val="0"/>
      <w:divBdr>
        <w:top w:val="none" w:sz="0" w:space="0" w:color="auto"/>
        <w:left w:val="none" w:sz="0" w:space="0" w:color="auto"/>
        <w:bottom w:val="none" w:sz="0" w:space="0" w:color="auto"/>
        <w:right w:val="none" w:sz="0" w:space="0" w:color="auto"/>
      </w:divBdr>
    </w:div>
    <w:div w:id="1556892713">
      <w:bodyDiv w:val="1"/>
      <w:marLeft w:val="0"/>
      <w:marRight w:val="0"/>
      <w:marTop w:val="0"/>
      <w:marBottom w:val="0"/>
      <w:divBdr>
        <w:top w:val="none" w:sz="0" w:space="0" w:color="auto"/>
        <w:left w:val="none" w:sz="0" w:space="0" w:color="auto"/>
        <w:bottom w:val="none" w:sz="0" w:space="0" w:color="auto"/>
        <w:right w:val="none" w:sz="0" w:space="0" w:color="auto"/>
      </w:divBdr>
    </w:div>
    <w:div w:id="1568298658">
      <w:bodyDiv w:val="1"/>
      <w:marLeft w:val="0"/>
      <w:marRight w:val="0"/>
      <w:marTop w:val="0"/>
      <w:marBottom w:val="0"/>
      <w:divBdr>
        <w:top w:val="none" w:sz="0" w:space="0" w:color="auto"/>
        <w:left w:val="none" w:sz="0" w:space="0" w:color="auto"/>
        <w:bottom w:val="none" w:sz="0" w:space="0" w:color="auto"/>
        <w:right w:val="none" w:sz="0" w:space="0" w:color="auto"/>
      </w:divBdr>
    </w:div>
    <w:div w:id="1688289952">
      <w:bodyDiv w:val="1"/>
      <w:marLeft w:val="0"/>
      <w:marRight w:val="0"/>
      <w:marTop w:val="0"/>
      <w:marBottom w:val="0"/>
      <w:divBdr>
        <w:top w:val="none" w:sz="0" w:space="0" w:color="auto"/>
        <w:left w:val="none" w:sz="0" w:space="0" w:color="auto"/>
        <w:bottom w:val="none" w:sz="0" w:space="0" w:color="auto"/>
        <w:right w:val="none" w:sz="0" w:space="0" w:color="auto"/>
      </w:divBdr>
    </w:div>
    <w:div w:id="1793209705">
      <w:bodyDiv w:val="1"/>
      <w:marLeft w:val="0"/>
      <w:marRight w:val="0"/>
      <w:marTop w:val="0"/>
      <w:marBottom w:val="0"/>
      <w:divBdr>
        <w:top w:val="none" w:sz="0" w:space="0" w:color="auto"/>
        <w:left w:val="none" w:sz="0" w:space="0" w:color="auto"/>
        <w:bottom w:val="none" w:sz="0" w:space="0" w:color="auto"/>
        <w:right w:val="none" w:sz="0" w:space="0" w:color="auto"/>
      </w:divBdr>
    </w:div>
    <w:div w:id="1927689829">
      <w:bodyDiv w:val="1"/>
      <w:marLeft w:val="0"/>
      <w:marRight w:val="0"/>
      <w:marTop w:val="0"/>
      <w:marBottom w:val="0"/>
      <w:divBdr>
        <w:top w:val="none" w:sz="0" w:space="0" w:color="auto"/>
        <w:left w:val="none" w:sz="0" w:space="0" w:color="auto"/>
        <w:bottom w:val="none" w:sz="0" w:space="0" w:color="auto"/>
        <w:right w:val="none" w:sz="0" w:space="0" w:color="auto"/>
      </w:divBdr>
    </w:div>
    <w:div w:id="1967464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41D2A3-36C7-BA41-A039-447EDF46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2973</Words>
  <Characters>16952</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SAFMC</Company>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Hadley</dc:creator>
  <cp:keywords/>
  <dc:description/>
  <cp:lastModifiedBy>John Hadley</cp:lastModifiedBy>
  <cp:revision>3</cp:revision>
  <cp:lastPrinted>2016-06-28T14:51:00Z</cp:lastPrinted>
  <dcterms:created xsi:type="dcterms:W3CDTF">2016-12-06T00:56:00Z</dcterms:created>
  <dcterms:modified xsi:type="dcterms:W3CDTF">2016-12-06T04:12:00Z</dcterms:modified>
</cp:coreProperties>
</file>