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67A" w:rsidRDefault="00C5467A" w:rsidP="00C5467A">
      <w:pPr>
        <w:spacing w:after="0"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https://thehill.com/opinion/energy-environment/3538198-reopening-florida-corals-to-fishing-defies-science-and-economics/</w:t>
      </w:r>
      <w:bookmarkStart w:id="0" w:name="_GoBack"/>
      <w:bookmarkEnd w:id="0"/>
    </w:p>
    <w:p w:rsidR="00C5467A" w:rsidRPr="00C5467A" w:rsidRDefault="00C5467A" w:rsidP="00C5467A">
      <w:pPr>
        <w:spacing w:after="0" w:line="240" w:lineRule="auto"/>
        <w:rPr>
          <w:rFonts w:ascii="Times New Roman" w:eastAsia="Times New Roman" w:hAnsi="Times New Roman" w:cs="Times New Roman"/>
          <w:sz w:val="24"/>
          <w:szCs w:val="24"/>
        </w:rPr>
      </w:pPr>
      <w:hyperlink r:id="rId4" w:history="1">
        <w:r w:rsidRPr="00C5467A">
          <w:rPr>
            <w:rFonts w:ascii="Times New Roman" w:eastAsia="Times New Roman" w:hAnsi="Times New Roman" w:cs="Times New Roman"/>
            <w:color w:val="0000FF"/>
            <w:sz w:val="24"/>
            <w:szCs w:val="24"/>
            <w:u w:val="single"/>
          </w:rPr>
          <w:t>Opinion</w:t>
        </w:r>
      </w:hyperlink>
      <w:r w:rsidRPr="00C5467A">
        <w:rPr>
          <w:rFonts w:ascii="Times New Roman" w:eastAsia="Times New Roman" w:hAnsi="Times New Roman" w:cs="Times New Roman"/>
          <w:sz w:val="24"/>
          <w:szCs w:val="24"/>
        </w:rPr>
        <w:t>&gt;</w:t>
      </w:r>
      <w:hyperlink r:id="rId5" w:history="1">
        <w:r w:rsidRPr="00C5467A">
          <w:rPr>
            <w:rFonts w:ascii="Times New Roman" w:eastAsia="Times New Roman" w:hAnsi="Times New Roman" w:cs="Times New Roman"/>
            <w:color w:val="0000FF"/>
            <w:sz w:val="24"/>
            <w:szCs w:val="24"/>
            <w:u w:val="single"/>
          </w:rPr>
          <w:t>Energy and Environment</w:t>
        </w:r>
      </w:hyperlink>
    </w:p>
    <w:p w:rsidR="00C5467A" w:rsidRPr="00C5467A" w:rsidRDefault="00C5467A" w:rsidP="00C5467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467A">
        <w:rPr>
          <w:rFonts w:ascii="Times New Roman" w:eastAsia="Times New Roman" w:hAnsi="Times New Roman" w:cs="Times New Roman"/>
          <w:b/>
          <w:bCs/>
          <w:kern w:val="36"/>
          <w:sz w:val="48"/>
          <w:szCs w:val="48"/>
        </w:rPr>
        <w:t xml:space="preserve">Reopening Florida corals to fishing defies science and economics </w:t>
      </w:r>
    </w:p>
    <w:p w:rsidR="00C5467A" w:rsidRPr="00C5467A" w:rsidRDefault="00C5467A" w:rsidP="00C5467A">
      <w:pPr>
        <w:spacing w:after="0" w:line="240" w:lineRule="auto"/>
        <w:rPr>
          <w:rFonts w:ascii="Times New Roman" w:eastAsia="Times New Roman" w:hAnsi="Times New Roman" w:cs="Times New Roman"/>
          <w:sz w:val="24"/>
          <w:szCs w:val="24"/>
        </w:rPr>
      </w:pPr>
      <w:proofErr w:type="gramStart"/>
      <w:r w:rsidRPr="00C5467A">
        <w:rPr>
          <w:rFonts w:ascii="Times New Roman" w:eastAsia="Times New Roman" w:hAnsi="Times New Roman" w:cs="Times New Roman"/>
          <w:sz w:val="24"/>
          <w:szCs w:val="24"/>
        </w:rPr>
        <w:t>by</w:t>
      </w:r>
      <w:proofErr w:type="gramEnd"/>
      <w:r w:rsidRPr="00C5467A">
        <w:rPr>
          <w:rFonts w:ascii="Times New Roman" w:eastAsia="Times New Roman" w:hAnsi="Times New Roman" w:cs="Times New Roman"/>
          <w:sz w:val="24"/>
          <w:szCs w:val="24"/>
        </w:rPr>
        <w:t xml:space="preserve"> Jennifer Browning, opinion contributor - 06/27/22 3:30 PM ET</w:t>
      </w:r>
      <w:r w:rsidRPr="00C5467A">
        <w:rPr>
          <w:rFonts w:ascii="Times New Roman" w:eastAsia="Times New Roman" w:hAnsi="Times New Roman" w:cs="Times New Roman"/>
          <w:sz w:val="24"/>
          <w:szCs w:val="24"/>
        </w:rPr>
        <w:br/>
        <w:t xml:space="preserve">The views expressed by contributors are their own and not the view of The Hill </w:t>
      </w:r>
    </w:p>
    <w:p w:rsidR="00C5467A" w:rsidRPr="00C5467A" w:rsidRDefault="00C5467A" w:rsidP="00C5467A">
      <w:pPr>
        <w:spacing w:after="0" w:line="240" w:lineRule="auto"/>
        <w:rPr>
          <w:rFonts w:ascii="Times New Roman" w:eastAsia="Times New Roman" w:hAnsi="Times New Roman" w:cs="Times New Roman"/>
          <w:sz w:val="24"/>
          <w:szCs w:val="24"/>
        </w:rPr>
      </w:pPr>
      <w:hyperlink r:id="rId6" w:tgtFrame="_blank" w:history="1">
        <w:r w:rsidRPr="00C5467A">
          <w:rPr>
            <w:rFonts w:ascii="Times New Roman" w:eastAsia="Times New Roman" w:hAnsi="Times New Roman" w:cs="Times New Roman"/>
            <w:color w:val="0000FF"/>
            <w:sz w:val="24"/>
            <w:szCs w:val="24"/>
            <w:u w:val="single"/>
          </w:rPr>
          <w:t xml:space="preserve">Share </w:t>
        </w:r>
      </w:hyperlink>
    </w:p>
    <w:p w:rsidR="00C5467A" w:rsidRPr="00C5467A" w:rsidRDefault="00C5467A" w:rsidP="00C5467A">
      <w:pPr>
        <w:spacing w:after="0" w:line="240" w:lineRule="auto"/>
        <w:rPr>
          <w:rFonts w:ascii="Times New Roman" w:eastAsia="Times New Roman" w:hAnsi="Times New Roman" w:cs="Times New Roman"/>
          <w:sz w:val="24"/>
          <w:szCs w:val="24"/>
        </w:rPr>
      </w:pPr>
      <w:hyperlink r:id="rId7" w:tgtFrame="_blank" w:history="1">
        <w:r w:rsidRPr="00C5467A">
          <w:rPr>
            <w:rFonts w:ascii="Times New Roman" w:eastAsia="Times New Roman" w:hAnsi="Times New Roman" w:cs="Times New Roman"/>
            <w:color w:val="0000FF"/>
            <w:sz w:val="24"/>
            <w:szCs w:val="24"/>
            <w:u w:val="single"/>
          </w:rPr>
          <w:t xml:space="preserve">Tweet </w:t>
        </w:r>
      </w:hyperlink>
    </w:p>
    <w:p w:rsidR="00C5467A" w:rsidRPr="00C5467A" w:rsidRDefault="00C5467A" w:rsidP="00C5467A">
      <w:pPr>
        <w:spacing w:after="0"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noProof/>
          <w:sz w:val="24"/>
          <w:szCs w:val="24"/>
        </w:rPr>
        <w:drawing>
          <wp:inline distT="0" distB="0" distL="0" distR="0">
            <wp:extent cx="6096000" cy="3429000"/>
            <wp:effectExtent l="0" t="0" r="0" b="0"/>
            <wp:docPr id="1" name="Picture 1" descr="This May 2003 image provided by the National Oceanic and Atmospheric Administration shows a deep-sea oculina coral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May 2003 image provided by the National Oceanic and Atmospheric Administration shows a deep-sea oculina coral h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sidRPr="00C5467A">
        <w:rPr>
          <w:rFonts w:ascii="Times New Roman" w:eastAsia="Times New Roman" w:hAnsi="Times New Roman" w:cs="Times New Roman"/>
          <w:sz w:val="24"/>
          <w:szCs w:val="24"/>
        </w:rPr>
        <w:t xml:space="preserve">Credit: National Oceanic and Atmospheric Administration </w:t>
      </w:r>
    </w:p>
    <w:p w:rsidR="00C5467A" w:rsidRPr="00C5467A" w:rsidRDefault="00C5467A" w:rsidP="00C5467A">
      <w:pPr>
        <w:spacing w:after="0"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 xml:space="preserve">This May 2003 image provided by the National Oceanic and Atmospheric Administration shows a deep-sea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sz w:val="24"/>
          <w:szCs w:val="24"/>
        </w:rPr>
        <w:t xml:space="preserve"> coral head. Deep-sea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sz w:val="24"/>
          <w:szCs w:val="24"/>
        </w:rPr>
        <w:t xml:space="preserve"> corals like this one are found off the east coast of Florida and form unique thickets.</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 xml:space="preserve">In the waters off Florida’s Atlantic coast stands a wonder of nature that few people would expect to find: an old-growth forest. Some 50 miles east of Daytona and in 230 to 325 feet of water, the ivory tree coral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sz w:val="24"/>
          <w:szCs w:val="24"/>
        </w:rPr>
        <w:t xml:space="preserve"> </w:t>
      </w:r>
      <w:proofErr w:type="spellStart"/>
      <w:r w:rsidRPr="00C5467A">
        <w:rPr>
          <w:rFonts w:ascii="Times New Roman" w:eastAsia="Times New Roman" w:hAnsi="Times New Roman" w:cs="Times New Roman"/>
          <w:sz w:val="24"/>
          <w:szCs w:val="24"/>
        </w:rPr>
        <w:t>varicosa</w:t>
      </w:r>
      <w:proofErr w:type="spellEnd"/>
      <w:r w:rsidRPr="00C5467A">
        <w:rPr>
          <w:rFonts w:ascii="Times New Roman" w:eastAsia="Times New Roman" w:hAnsi="Times New Roman" w:cs="Times New Roman"/>
          <w:i/>
          <w:iCs/>
          <w:sz w:val="24"/>
          <w:szCs w:val="24"/>
        </w:rPr>
        <w:t> </w:t>
      </w:r>
      <w:r w:rsidRPr="00C5467A">
        <w:rPr>
          <w:rFonts w:ascii="Times New Roman" w:eastAsia="Times New Roman" w:hAnsi="Times New Roman" w:cs="Times New Roman"/>
          <w:sz w:val="24"/>
          <w:szCs w:val="24"/>
        </w:rPr>
        <w:t>grows in dense thickets — the </w:t>
      </w:r>
      <w:hyperlink r:id="rId9" w:tgtFrame="_blank" w:history="1">
        <w:r w:rsidRPr="00C5467A">
          <w:rPr>
            <w:rFonts w:ascii="Times New Roman" w:eastAsia="Times New Roman" w:hAnsi="Times New Roman" w:cs="Times New Roman"/>
            <w:color w:val="0000FF"/>
            <w:sz w:val="24"/>
            <w:szCs w:val="24"/>
            <w:u w:val="single"/>
          </w:rPr>
          <w:t>only place this coral species is found on Earth.</w:t>
        </w:r>
      </w:hyperlink>
      <w:r w:rsidRPr="00C5467A">
        <w:rPr>
          <w:rFonts w:ascii="Times New Roman" w:eastAsia="Times New Roman" w:hAnsi="Times New Roman" w:cs="Times New Roman"/>
          <w:sz w:val="24"/>
          <w:szCs w:val="24"/>
        </w:rPr>
        <w:t> </w:t>
      </w:r>
      <w:hyperlink r:id="rId10" w:tgtFrame="_blank" w:history="1">
        <w:r w:rsidRPr="00C5467A">
          <w:rPr>
            <w:rFonts w:ascii="Times New Roman" w:eastAsia="Times New Roman" w:hAnsi="Times New Roman" w:cs="Times New Roman"/>
            <w:color w:val="0000FF"/>
            <w:sz w:val="24"/>
            <w:szCs w:val="24"/>
            <w:u w:val="single"/>
          </w:rPr>
          <w:t>Scientific core sampling</w:t>
        </w:r>
      </w:hyperlink>
      <w:r w:rsidRPr="00C5467A">
        <w:rPr>
          <w:rFonts w:ascii="Times New Roman" w:eastAsia="Times New Roman" w:hAnsi="Times New Roman" w:cs="Times New Roman"/>
          <w:sz w:val="24"/>
          <w:szCs w:val="24"/>
        </w:rPr>
        <w:t xml:space="preserve"> from some mounds of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sz w:val="24"/>
          <w:szCs w:val="24"/>
        </w:rPr>
        <w:t xml:space="preserve"> has dated them at 1,000 to 1,500 years old, and </w:t>
      </w:r>
      <w:hyperlink r:id="rId11" w:anchor=":~:text=The%20deep%2Dwater%20Oculina%20coral,to%2035%20m%20in%20height" w:tgtFrame="_blank" w:history="1">
        <w:r w:rsidRPr="00C5467A">
          <w:rPr>
            <w:rFonts w:ascii="Times New Roman" w:eastAsia="Times New Roman" w:hAnsi="Times New Roman" w:cs="Times New Roman"/>
            <w:color w:val="0000FF"/>
            <w:sz w:val="24"/>
            <w:szCs w:val="24"/>
            <w:u w:val="single"/>
          </w:rPr>
          <w:t>the tallest among them reaches 115 feet in height</w:t>
        </w:r>
      </w:hyperlink>
      <w:r w:rsidRPr="00C5467A">
        <w:rPr>
          <w:rFonts w:ascii="Times New Roman" w:eastAsia="Times New Roman" w:hAnsi="Times New Roman" w:cs="Times New Roman"/>
          <w:sz w:val="24"/>
          <w:szCs w:val="24"/>
        </w:rPr>
        <w:t xml:space="preserve">. Similar to other deeper-water corals,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sz w:val="24"/>
          <w:szCs w:val="24"/>
        </w:rPr>
        <w:t xml:space="preserve"> grows slowly, only </w:t>
      </w:r>
      <w:hyperlink r:id="rId12" w:tgtFrame="_blank" w:history="1">
        <w:r w:rsidRPr="00C5467A">
          <w:rPr>
            <w:rFonts w:ascii="Times New Roman" w:eastAsia="Times New Roman" w:hAnsi="Times New Roman" w:cs="Times New Roman"/>
            <w:color w:val="0000FF"/>
            <w:sz w:val="24"/>
            <w:szCs w:val="24"/>
            <w:u w:val="single"/>
          </w:rPr>
          <w:t>1.6 centimeters a year</w:t>
        </w:r>
      </w:hyperlink>
      <w:r w:rsidRPr="00C5467A">
        <w:rPr>
          <w:rFonts w:ascii="Times New Roman" w:eastAsia="Times New Roman" w:hAnsi="Times New Roman" w:cs="Times New Roman"/>
          <w:sz w:val="24"/>
          <w:szCs w:val="24"/>
        </w:rPr>
        <w:t>.</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 xml:space="preserve">And like a forest on land, the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sz w:val="24"/>
          <w:szCs w:val="24"/>
        </w:rPr>
        <w:t xml:space="preserve"> reef is teeming with other life, </w:t>
      </w:r>
      <w:hyperlink r:id="rId13" w:tgtFrame="_blank" w:history="1">
        <w:r w:rsidRPr="00C5467A">
          <w:rPr>
            <w:rFonts w:ascii="Times New Roman" w:eastAsia="Times New Roman" w:hAnsi="Times New Roman" w:cs="Times New Roman"/>
            <w:color w:val="0000FF"/>
            <w:sz w:val="24"/>
            <w:szCs w:val="24"/>
            <w:u w:val="single"/>
          </w:rPr>
          <w:t>including black sea bass, speckled hind, Warsaw grouper and deep-sea sponges</w:t>
        </w:r>
      </w:hyperlink>
      <w:r w:rsidRPr="00C5467A">
        <w:rPr>
          <w:rFonts w:ascii="Times New Roman" w:eastAsia="Times New Roman" w:hAnsi="Times New Roman" w:cs="Times New Roman"/>
          <w:sz w:val="24"/>
          <w:szCs w:val="24"/>
        </w:rPr>
        <w:t xml:space="preserve"> — one reason why the National Oceanic </w:t>
      </w:r>
      <w:r w:rsidRPr="00C5467A">
        <w:rPr>
          <w:rFonts w:ascii="Times New Roman" w:eastAsia="Times New Roman" w:hAnsi="Times New Roman" w:cs="Times New Roman"/>
          <w:sz w:val="24"/>
          <w:szCs w:val="24"/>
        </w:rPr>
        <w:lastRenderedPageBreak/>
        <w:t>and Atmospheric Administration’s Fisheries Service (NOAA Fisheries), the agency responsible for the stewardship of marine resources, </w:t>
      </w:r>
      <w:hyperlink r:id="rId14" w:tgtFrame="_blank" w:history="1">
        <w:r w:rsidRPr="00C5467A">
          <w:rPr>
            <w:rFonts w:ascii="Times New Roman" w:eastAsia="Times New Roman" w:hAnsi="Times New Roman" w:cs="Times New Roman"/>
            <w:color w:val="0000FF"/>
            <w:sz w:val="24"/>
            <w:szCs w:val="24"/>
            <w:u w:val="single"/>
          </w:rPr>
          <w:t>identified this underwater forest as a Habitat Area of Particular Concern in 1984</w:t>
        </w:r>
      </w:hyperlink>
      <w:r w:rsidRPr="00C5467A">
        <w:rPr>
          <w:rFonts w:ascii="Times New Roman" w:eastAsia="Times New Roman" w:hAnsi="Times New Roman" w:cs="Times New Roman"/>
          <w:sz w:val="24"/>
          <w:szCs w:val="24"/>
        </w:rPr>
        <w:t> and made it off-limits to fishing gear that could damage these fragile corals. In 2014, </w:t>
      </w:r>
      <w:hyperlink r:id="rId15" w:tgtFrame="_blank" w:history="1">
        <w:r w:rsidRPr="00C5467A">
          <w:rPr>
            <w:rFonts w:ascii="Times New Roman" w:eastAsia="Times New Roman" w:hAnsi="Times New Roman" w:cs="Times New Roman"/>
            <w:color w:val="0000FF"/>
            <w:sz w:val="24"/>
            <w:szCs w:val="24"/>
            <w:u w:val="single"/>
          </w:rPr>
          <w:t>the agency expanded the area</w:t>
        </w:r>
      </w:hyperlink>
      <w:r w:rsidRPr="00C5467A">
        <w:rPr>
          <w:rFonts w:ascii="Times New Roman" w:eastAsia="Times New Roman" w:hAnsi="Times New Roman" w:cs="Times New Roman"/>
          <w:sz w:val="24"/>
          <w:szCs w:val="24"/>
        </w:rPr>
        <w:t> to encompass newly discovered mounds of coral.</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So, it is bewildering that </w:t>
      </w:r>
      <w:hyperlink r:id="rId16" w:anchor="open-comment" w:tgtFrame="_blank" w:history="1">
        <w:r w:rsidRPr="00C5467A">
          <w:rPr>
            <w:rFonts w:ascii="Times New Roman" w:eastAsia="Times New Roman" w:hAnsi="Times New Roman" w:cs="Times New Roman"/>
            <w:color w:val="0000FF"/>
            <w:sz w:val="24"/>
            <w:szCs w:val="24"/>
            <w:u w:val="single"/>
          </w:rPr>
          <w:t>NOAA Fisheries is now considering</w:t>
        </w:r>
      </w:hyperlink>
      <w:r w:rsidRPr="00C5467A">
        <w:rPr>
          <w:rFonts w:ascii="Times New Roman" w:eastAsia="Times New Roman" w:hAnsi="Times New Roman" w:cs="Times New Roman"/>
          <w:sz w:val="24"/>
          <w:szCs w:val="24"/>
        </w:rPr>
        <w:t> a request from the South Atlantic Fishery Management Council — which proposes fisheries regulations in the region — to open the area for the rock shrimp fishery to bottom trawl. Such a move would threaten the existence of these ancient corals.</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Extensive and well-documented damage from rock shrimp trawling was </w:t>
      </w:r>
      <w:hyperlink r:id="rId17" w:tgtFrame="_blank" w:history="1">
        <w:r w:rsidRPr="00C5467A">
          <w:rPr>
            <w:rFonts w:ascii="Times New Roman" w:eastAsia="Times New Roman" w:hAnsi="Times New Roman" w:cs="Times New Roman"/>
            <w:color w:val="0000FF"/>
            <w:sz w:val="24"/>
            <w:szCs w:val="24"/>
            <w:u w:val="single"/>
          </w:rPr>
          <w:t>the primary reason</w:t>
        </w:r>
      </w:hyperlink>
      <w:r w:rsidRPr="00C5467A">
        <w:rPr>
          <w:rFonts w:ascii="Times New Roman" w:eastAsia="Times New Roman" w:hAnsi="Times New Roman" w:cs="Times New Roman"/>
          <w:sz w:val="24"/>
          <w:szCs w:val="24"/>
        </w:rPr>
        <w:t> NOAA Fisheries protected the area in the first place. While fishermen claim they won’t trawl on the corals — only nearby — the strong and unpredictable currents here make it difficult for fishermen to control exactly where their gear goes and impossible for them to guarantee they won’t damage or destroy corals. Even if they managed to avoid the corals, the trawling would still kick up sediment plumes that could </w:t>
      </w:r>
      <w:hyperlink r:id="rId18" w:tgtFrame="_blank" w:history="1">
        <w:r w:rsidRPr="00C5467A">
          <w:rPr>
            <w:rFonts w:ascii="Times New Roman" w:eastAsia="Times New Roman" w:hAnsi="Times New Roman" w:cs="Times New Roman"/>
            <w:color w:val="0000FF"/>
            <w:sz w:val="24"/>
            <w:szCs w:val="24"/>
            <w:u w:val="single"/>
          </w:rPr>
          <w:t>travel significant distances</w:t>
        </w:r>
      </w:hyperlink>
      <w:r w:rsidRPr="00C5467A">
        <w:rPr>
          <w:rFonts w:ascii="Times New Roman" w:eastAsia="Times New Roman" w:hAnsi="Times New Roman" w:cs="Times New Roman"/>
          <w:sz w:val="24"/>
          <w:szCs w:val="24"/>
        </w:rPr>
        <w:t> on currents and blanket the corals, </w:t>
      </w:r>
      <w:hyperlink r:id="rId19" w:tgtFrame="_blank" w:history="1">
        <w:r w:rsidRPr="00C5467A">
          <w:rPr>
            <w:rFonts w:ascii="Times New Roman" w:eastAsia="Times New Roman" w:hAnsi="Times New Roman" w:cs="Times New Roman"/>
            <w:color w:val="0000FF"/>
            <w:sz w:val="24"/>
            <w:szCs w:val="24"/>
            <w:u w:val="single"/>
          </w:rPr>
          <w:t>blocking their feeding mechanism</w:t>
        </w:r>
      </w:hyperlink>
      <w:r w:rsidRPr="00C5467A">
        <w:rPr>
          <w:rFonts w:ascii="Times New Roman" w:eastAsia="Times New Roman" w:hAnsi="Times New Roman" w:cs="Times New Roman"/>
          <w:sz w:val="24"/>
          <w:szCs w:val="24"/>
        </w:rPr>
        <w:t> </w:t>
      </w:r>
      <w:hyperlink r:id="rId20" w:anchor=":~:text=In%20many%20cases%2C%20dredging%20operations,by%20elevated%20turbidity%20and%20sedimentation." w:tgtFrame="_blank" w:history="1">
        <w:r w:rsidRPr="00C5467A">
          <w:rPr>
            <w:rFonts w:ascii="Times New Roman" w:eastAsia="Times New Roman" w:hAnsi="Times New Roman" w:cs="Times New Roman"/>
            <w:color w:val="0000FF"/>
            <w:sz w:val="24"/>
            <w:szCs w:val="24"/>
            <w:u w:val="single"/>
          </w:rPr>
          <w:t>and suffocating them</w:t>
        </w:r>
      </w:hyperlink>
      <w:r w:rsidRPr="00C5467A">
        <w:rPr>
          <w:rFonts w:ascii="Times New Roman" w:eastAsia="Times New Roman" w:hAnsi="Times New Roman" w:cs="Times New Roman"/>
          <w:sz w:val="24"/>
          <w:szCs w:val="24"/>
        </w:rPr>
        <w:t>.</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The council’s request is not supported by science. Both the council’s coral advisory panel and its habitat protection and ecosystem-based management advisory panel </w:t>
      </w:r>
      <w:hyperlink r:id="rId21" w:tgtFrame="_blank" w:history="1">
        <w:r w:rsidRPr="00C5467A">
          <w:rPr>
            <w:rFonts w:ascii="Times New Roman" w:eastAsia="Times New Roman" w:hAnsi="Times New Roman" w:cs="Times New Roman"/>
            <w:color w:val="0000FF"/>
            <w:sz w:val="24"/>
            <w:szCs w:val="24"/>
            <w:u w:val="single"/>
          </w:rPr>
          <w:t>recommended keeping protections</w:t>
        </w:r>
      </w:hyperlink>
      <w:r w:rsidRPr="00C5467A">
        <w:rPr>
          <w:rFonts w:ascii="Times New Roman" w:eastAsia="Times New Roman" w:hAnsi="Times New Roman" w:cs="Times New Roman"/>
          <w:sz w:val="24"/>
          <w:szCs w:val="24"/>
        </w:rPr>
        <w:t> in place and presented evidence that rolling back restrictions would cause long-term damage to the coral ecosystem there.</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And other regions in the country have made steady gains in protecting deep-sea coral — including </w:t>
      </w:r>
      <w:hyperlink r:id="rId22" w:tgtFrame="_blank" w:history="1">
        <w:r w:rsidRPr="00C5467A">
          <w:rPr>
            <w:rFonts w:ascii="Times New Roman" w:eastAsia="Times New Roman" w:hAnsi="Times New Roman" w:cs="Times New Roman"/>
            <w:color w:val="0000FF"/>
            <w:sz w:val="24"/>
            <w:szCs w:val="24"/>
            <w:u w:val="single"/>
          </w:rPr>
          <w:t>Alaska</w:t>
        </w:r>
      </w:hyperlink>
      <w:r w:rsidRPr="00C5467A">
        <w:rPr>
          <w:rFonts w:ascii="Times New Roman" w:eastAsia="Times New Roman" w:hAnsi="Times New Roman" w:cs="Times New Roman"/>
          <w:sz w:val="24"/>
          <w:szCs w:val="24"/>
        </w:rPr>
        <w:t>, along the </w:t>
      </w:r>
      <w:hyperlink r:id="rId23" w:tgtFrame="_blank" w:history="1">
        <w:r w:rsidRPr="00C5467A">
          <w:rPr>
            <w:rFonts w:ascii="Times New Roman" w:eastAsia="Times New Roman" w:hAnsi="Times New Roman" w:cs="Times New Roman"/>
            <w:color w:val="0000FF"/>
            <w:sz w:val="24"/>
            <w:szCs w:val="24"/>
            <w:u w:val="single"/>
          </w:rPr>
          <w:t>Pacific Coast</w:t>
        </w:r>
      </w:hyperlink>
      <w:r w:rsidRPr="00C5467A">
        <w:rPr>
          <w:rFonts w:ascii="Times New Roman" w:eastAsia="Times New Roman" w:hAnsi="Times New Roman" w:cs="Times New Roman"/>
          <w:sz w:val="24"/>
          <w:szCs w:val="24"/>
        </w:rPr>
        <w:t>, </w:t>
      </w:r>
      <w:hyperlink r:id="rId24" w:tgtFrame="_blank" w:history="1">
        <w:r w:rsidRPr="00C5467A">
          <w:rPr>
            <w:rFonts w:ascii="Times New Roman" w:eastAsia="Times New Roman" w:hAnsi="Times New Roman" w:cs="Times New Roman"/>
            <w:color w:val="0000FF"/>
            <w:sz w:val="24"/>
            <w:szCs w:val="24"/>
            <w:u w:val="single"/>
          </w:rPr>
          <w:t>the Gulf of Mexico</w:t>
        </w:r>
      </w:hyperlink>
      <w:r w:rsidRPr="00C5467A">
        <w:rPr>
          <w:rFonts w:ascii="Times New Roman" w:eastAsia="Times New Roman" w:hAnsi="Times New Roman" w:cs="Times New Roman"/>
          <w:sz w:val="24"/>
          <w:szCs w:val="24"/>
        </w:rPr>
        <w:t>, the </w:t>
      </w:r>
      <w:hyperlink r:id="rId25" w:tgtFrame="_blank" w:history="1">
        <w:r w:rsidRPr="00C5467A">
          <w:rPr>
            <w:rFonts w:ascii="Times New Roman" w:eastAsia="Times New Roman" w:hAnsi="Times New Roman" w:cs="Times New Roman"/>
            <w:color w:val="0000FF"/>
            <w:sz w:val="24"/>
            <w:szCs w:val="24"/>
            <w:u w:val="single"/>
          </w:rPr>
          <w:t>Mid-Atlantic</w:t>
        </w:r>
      </w:hyperlink>
      <w:r w:rsidRPr="00C5467A">
        <w:rPr>
          <w:rFonts w:ascii="Times New Roman" w:eastAsia="Times New Roman" w:hAnsi="Times New Roman" w:cs="Times New Roman"/>
          <w:sz w:val="24"/>
          <w:szCs w:val="24"/>
        </w:rPr>
        <w:t> and </w:t>
      </w:r>
      <w:hyperlink r:id="rId26" w:tgtFrame="_blank" w:history="1">
        <w:r w:rsidRPr="00C5467A">
          <w:rPr>
            <w:rFonts w:ascii="Times New Roman" w:eastAsia="Times New Roman" w:hAnsi="Times New Roman" w:cs="Times New Roman"/>
            <w:color w:val="0000FF"/>
            <w:sz w:val="24"/>
            <w:szCs w:val="24"/>
            <w:u w:val="single"/>
          </w:rPr>
          <w:t>New England</w:t>
        </w:r>
      </w:hyperlink>
      <w:r w:rsidRPr="00C5467A">
        <w:rPr>
          <w:rFonts w:ascii="Times New Roman" w:eastAsia="Times New Roman" w:hAnsi="Times New Roman" w:cs="Times New Roman"/>
          <w:sz w:val="24"/>
          <w:szCs w:val="24"/>
        </w:rPr>
        <w:t> — which makes the South Atlantic Council’s latest proposal even more puzzling.</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The council claims it is following direction from a </w:t>
      </w:r>
      <w:hyperlink r:id="rId27" w:tgtFrame="_blank" w:history="1">
        <w:r w:rsidRPr="00C5467A">
          <w:rPr>
            <w:rFonts w:ascii="Times New Roman" w:eastAsia="Times New Roman" w:hAnsi="Times New Roman" w:cs="Times New Roman"/>
            <w:color w:val="0000FF"/>
            <w:sz w:val="24"/>
            <w:szCs w:val="24"/>
            <w:u w:val="single"/>
          </w:rPr>
          <w:t>May 2020 executive order</w:t>
        </w:r>
      </w:hyperlink>
      <w:r w:rsidRPr="00C5467A">
        <w:rPr>
          <w:rFonts w:ascii="Times New Roman" w:eastAsia="Times New Roman" w:hAnsi="Times New Roman" w:cs="Times New Roman"/>
          <w:sz w:val="24"/>
          <w:szCs w:val="24"/>
        </w:rPr>
        <w:t>, issued by then-President Donald Trump, to expand commercial fishing opportunities for the purpose of economic growth and global competitiveness. Yet </w:t>
      </w:r>
      <w:hyperlink r:id="rId28" w:tgtFrame="_blank" w:history="1">
        <w:r w:rsidRPr="00C5467A">
          <w:rPr>
            <w:rFonts w:ascii="Times New Roman" w:eastAsia="Times New Roman" w:hAnsi="Times New Roman" w:cs="Times New Roman"/>
            <w:color w:val="0000FF"/>
            <w:sz w:val="24"/>
            <w:szCs w:val="24"/>
            <w:u w:val="single"/>
          </w:rPr>
          <w:t>the most profitable year for the rock shrimp fishery since 2009 was 2017</w:t>
        </w:r>
      </w:hyperlink>
      <w:r w:rsidRPr="00C5467A">
        <w:rPr>
          <w:rFonts w:ascii="Times New Roman" w:eastAsia="Times New Roman" w:hAnsi="Times New Roman" w:cs="Times New Roman"/>
          <w:sz w:val="24"/>
          <w:szCs w:val="24"/>
        </w:rPr>
        <w:t> — three years after the closure went into effect. That could be because protecting the places fish feed, reproduce and shelter actually helps fish populations thrive.</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Destroying the very habitat that supports fish populations to catch more fish is not only shortsighted and counterproductive, it also runs counter to the objectives of the country’s primary fisheries conservation and management law, </w:t>
      </w:r>
      <w:hyperlink r:id="rId29" w:tgtFrame="_blank" w:history="1">
        <w:r w:rsidRPr="00C5467A">
          <w:rPr>
            <w:rFonts w:ascii="Times New Roman" w:eastAsia="Times New Roman" w:hAnsi="Times New Roman" w:cs="Times New Roman"/>
            <w:color w:val="0000FF"/>
            <w:sz w:val="24"/>
            <w:szCs w:val="24"/>
            <w:u w:val="single"/>
          </w:rPr>
          <w:t>the Magnuson-Stevens Act</w:t>
        </w:r>
      </w:hyperlink>
      <w:r w:rsidRPr="00C5467A">
        <w:rPr>
          <w:rFonts w:ascii="Times New Roman" w:eastAsia="Times New Roman" w:hAnsi="Times New Roman" w:cs="Times New Roman"/>
          <w:sz w:val="24"/>
          <w:szCs w:val="24"/>
        </w:rPr>
        <w:t xml:space="preserve">. One of the core tenets of the Magnuson-Stevens Act is that fishery managers should prevent overfishing and rebuild depleted fish populations so that our country can enjoy the optimum yield from these renewable natural resources. Removing protections for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i/>
          <w:iCs/>
          <w:sz w:val="24"/>
          <w:szCs w:val="24"/>
        </w:rPr>
        <w:t> </w:t>
      </w:r>
      <w:r w:rsidRPr="00C5467A">
        <w:rPr>
          <w:rFonts w:ascii="Times New Roman" w:eastAsia="Times New Roman" w:hAnsi="Times New Roman" w:cs="Times New Roman"/>
          <w:sz w:val="24"/>
          <w:szCs w:val="24"/>
        </w:rPr>
        <w:t>corals would degrade the essential habitat for a number of fish </w:t>
      </w:r>
      <w:hyperlink r:id="rId30" w:tgtFrame="_blank" w:history="1">
        <w:r w:rsidRPr="00C5467A">
          <w:rPr>
            <w:rFonts w:ascii="Times New Roman" w:eastAsia="Times New Roman" w:hAnsi="Times New Roman" w:cs="Times New Roman"/>
            <w:color w:val="0000FF"/>
            <w:sz w:val="24"/>
            <w:szCs w:val="24"/>
            <w:u w:val="single"/>
          </w:rPr>
          <w:t>NOAA Fisheries lists as overfished</w:t>
        </w:r>
      </w:hyperlink>
      <w:r w:rsidRPr="00C5467A">
        <w:rPr>
          <w:rFonts w:ascii="Times New Roman" w:eastAsia="Times New Roman" w:hAnsi="Times New Roman" w:cs="Times New Roman"/>
          <w:sz w:val="24"/>
          <w:szCs w:val="24"/>
        </w:rPr>
        <w:t> — among them red snapper, gage and snowy groupers, and red porgy — which would hamstring efforts to recover these vulnerable populations.</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Losing these rare corals could also mean the extinction of yet undiscovered species. </w:t>
      </w:r>
      <w:hyperlink r:id="rId31" w:tgtFrame="_blank" w:history="1">
        <w:r w:rsidRPr="00C5467A">
          <w:rPr>
            <w:rFonts w:ascii="Times New Roman" w:eastAsia="Times New Roman" w:hAnsi="Times New Roman" w:cs="Times New Roman"/>
            <w:color w:val="0000FF"/>
            <w:sz w:val="24"/>
            <w:szCs w:val="24"/>
            <w:u w:val="single"/>
          </w:rPr>
          <w:t xml:space="preserve">Scientists found this </w:t>
        </w:r>
        <w:proofErr w:type="spellStart"/>
        <w:r w:rsidRPr="00C5467A">
          <w:rPr>
            <w:rFonts w:ascii="Times New Roman" w:eastAsia="Times New Roman" w:hAnsi="Times New Roman" w:cs="Times New Roman"/>
            <w:color w:val="0000FF"/>
            <w:sz w:val="24"/>
            <w:szCs w:val="24"/>
            <w:u w:val="single"/>
          </w:rPr>
          <w:t>Oculina</w:t>
        </w:r>
        <w:proofErr w:type="spellEnd"/>
        <w:r w:rsidRPr="00C5467A">
          <w:rPr>
            <w:rFonts w:ascii="Times New Roman" w:eastAsia="Times New Roman" w:hAnsi="Times New Roman" w:cs="Times New Roman"/>
            <w:i/>
            <w:iCs/>
            <w:color w:val="0000FF"/>
            <w:sz w:val="24"/>
            <w:szCs w:val="24"/>
            <w:u w:val="single"/>
          </w:rPr>
          <w:t> </w:t>
        </w:r>
        <w:r w:rsidRPr="00C5467A">
          <w:rPr>
            <w:rFonts w:ascii="Times New Roman" w:eastAsia="Times New Roman" w:hAnsi="Times New Roman" w:cs="Times New Roman"/>
            <w:color w:val="0000FF"/>
            <w:sz w:val="24"/>
            <w:szCs w:val="24"/>
            <w:u w:val="single"/>
          </w:rPr>
          <w:t>forest in 1975,</w:t>
        </w:r>
      </w:hyperlink>
      <w:r w:rsidRPr="00C5467A">
        <w:rPr>
          <w:rFonts w:ascii="Times New Roman" w:eastAsia="Times New Roman" w:hAnsi="Times New Roman" w:cs="Times New Roman"/>
          <w:sz w:val="24"/>
          <w:szCs w:val="24"/>
        </w:rPr>
        <w:t xml:space="preserve"> and it remains, like much of the deep ocean, largely </w:t>
      </w:r>
      <w:r w:rsidRPr="00C5467A">
        <w:rPr>
          <w:rFonts w:ascii="Times New Roman" w:eastAsia="Times New Roman" w:hAnsi="Times New Roman" w:cs="Times New Roman"/>
          <w:sz w:val="24"/>
          <w:szCs w:val="24"/>
        </w:rPr>
        <w:lastRenderedPageBreak/>
        <w:t>unexplored. Discoveries in other deep-sea coral communities around the world have included compounds to </w:t>
      </w:r>
      <w:hyperlink r:id="rId32" w:tgtFrame="_blank" w:history="1">
        <w:r w:rsidRPr="00C5467A">
          <w:rPr>
            <w:rFonts w:ascii="Times New Roman" w:eastAsia="Times New Roman" w:hAnsi="Times New Roman" w:cs="Times New Roman"/>
            <w:color w:val="0000FF"/>
            <w:sz w:val="24"/>
            <w:szCs w:val="24"/>
            <w:u w:val="single"/>
          </w:rPr>
          <w:t>treat cancer</w:t>
        </w:r>
      </w:hyperlink>
      <w:r w:rsidRPr="00C5467A">
        <w:rPr>
          <w:rFonts w:ascii="Times New Roman" w:eastAsia="Times New Roman" w:hAnsi="Times New Roman" w:cs="Times New Roman"/>
          <w:sz w:val="24"/>
          <w:szCs w:val="24"/>
        </w:rPr>
        <w:t> and other </w:t>
      </w:r>
      <w:hyperlink r:id="rId33" w:tgtFrame="_blank" w:history="1">
        <w:r w:rsidRPr="00C5467A">
          <w:rPr>
            <w:rFonts w:ascii="Times New Roman" w:eastAsia="Times New Roman" w:hAnsi="Times New Roman" w:cs="Times New Roman"/>
            <w:color w:val="0000FF"/>
            <w:sz w:val="24"/>
            <w:szCs w:val="24"/>
            <w:u w:val="single"/>
          </w:rPr>
          <w:t>medical conditions</w:t>
        </w:r>
      </w:hyperlink>
      <w:r w:rsidRPr="00C5467A">
        <w:rPr>
          <w:rFonts w:ascii="Times New Roman" w:eastAsia="Times New Roman" w:hAnsi="Times New Roman" w:cs="Times New Roman"/>
          <w:sz w:val="24"/>
          <w:szCs w:val="24"/>
        </w:rPr>
        <w:t>.</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 xml:space="preserve">Removing protections for deep-sea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sz w:val="24"/>
          <w:szCs w:val="24"/>
        </w:rPr>
        <w:t xml:space="preserve"> corals would also be out of step with the Biden-Harris administration’s vision. Based on policy initiatives to date, the administration understands the increasing threats to marine ecosystems due to climate change, the value of science, and the importance of conservation — to nature, the economy, and Americans’ well-being. Management changes that could result in the destruction of these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i/>
          <w:iCs/>
          <w:sz w:val="24"/>
          <w:szCs w:val="24"/>
        </w:rPr>
        <w:t> </w:t>
      </w:r>
      <w:r w:rsidRPr="00C5467A">
        <w:rPr>
          <w:rFonts w:ascii="Times New Roman" w:eastAsia="Times New Roman" w:hAnsi="Times New Roman" w:cs="Times New Roman"/>
          <w:sz w:val="24"/>
          <w:szCs w:val="24"/>
        </w:rPr>
        <w:t>corals would directly undermine directions from the Biden-Harris administration, including the </w:t>
      </w:r>
      <w:hyperlink r:id="rId34" w:tgtFrame="_blank" w:history="1">
        <w:r w:rsidRPr="00C5467A">
          <w:rPr>
            <w:rFonts w:ascii="Times New Roman" w:eastAsia="Times New Roman" w:hAnsi="Times New Roman" w:cs="Times New Roman"/>
            <w:color w:val="0000FF"/>
            <w:sz w:val="24"/>
            <w:szCs w:val="24"/>
            <w:u w:val="single"/>
          </w:rPr>
          <w:t>America the Beautiful initiative,</w:t>
        </w:r>
      </w:hyperlink>
      <w:r w:rsidRPr="00C5467A">
        <w:rPr>
          <w:rFonts w:ascii="Times New Roman" w:eastAsia="Times New Roman" w:hAnsi="Times New Roman" w:cs="Times New Roman"/>
          <w:sz w:val="24"/>
          <w:szCs w:val="24"/>
        </w:rPr>
        <w:t> which aims to increase resilience and maintain biodiversity by conserving 30 percent of America’s lands and waters by 2030.</w:t>
      </w:r>
    </w:p>
    <w:p w:rsidR="00C5467A" w:rsidRPr="00C5467A" w:rsidRDefault="00C5467A" w:rsidP="00C5467A">
      <w:pPr>
        <w:spacing w:after="0" w:line="240" w:lineRule="auto"/>
        <w:rPr>
          <w:rFonts w:ascii="Times New Roman" w:eastAsia="Times New Roman" w:hAnsi="Times New Roman" w:cs="Times New Roman"/>
          <w:sz w:val="24"/>
          <w:szCs w:val="24"/>
        </w:rPr>
      </w:pPr>
      <w:hyperlink r:id="rId35" w:tgtFrame="_blank" w:history="1">
        <w:r w:rsidRPr="00C5467A">
          <w:rPr>
            <w:rFonts w:ascii="Times New Roman" w:eastAsia="Times New Roman" w:hAnsi="Times New Roman" w:cs="Times New Roman"/>
            <w:color w:val="0000FF"/>
            <w:sz w:val="24"/>
            <w:szCs w:val="24"/>
            <w:u w:val="single"/>
          </w:rPr>
          <w:t xml:space="preserve">No miracle tech needed: How to switch to renewables now and lower costs doing it </w:t>
        </w:r>
      </w:hyperlink>
      <w:hyperlink r:id="rId36" w:tgtFrame="_blank" w:history="1">
        <w:r w:rsidRPr="00C5467A">
          <w:rPr>
            <w:rFonts w:ascii="Times New Roman" w:eastAsia="Times New Roman" w:hAnsi="Times New Roman" w:cs="Times New Roman"/>
            <w:color w:val="0000FF"/>
            <w:sz w:val="24"/>
            <w:szCs w:val="24"/>
            <w:u w:val="single"/>
          </w:rPr>
          <w:t xml:space="preserve">America’s newest national security threat: Obesity </w:t>
        </w:r>
      </w:hyperlink>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 xml:space="preserve">Fortunately, members of this administration — NOAA Fisheries Assistant Administrator Janet </w:t>
      </w:r>
      <w:proofErr w:type="spellStart"/>
      <w:r w:rsidRPr="00C5467A">
        <w:rPr>
          <w:rFonts w:ascii="Times New Roman" w:eastAsia="Times New Roman" w:hAnsi="Times New Roman" w:cs="Times New Roman"/>
          <w:sz w:val="24"/>
          <w:szCs w:val="24"/>
        </w:rPr>
        <w:t>Coit</w:t>
      </w:r>
      <w:proofErr w:type="spellEnd"/>
      <w:r w:rsidRPr="00C5467A">
        <w:rPr>
          <w:rFonts w:ascii="Times New Roman" w:eastAsia="Times New Roman" w:hAnsi="Times New Roman" w:cs="Times New Roman"/>
          <w:sz w:val="24"/>
          <w:szCs w:val="24"/>
        </w:rPr>
        <w:t xml:space="preserve">, NOAA Administrator Richard </w:t>
      </w:r>
      <w:proofErr w:type="spellStart"/>
      <w:r w:rsidRPr="00C5467A">
        <w:rPr>
          <w:rFonts w:ascii="Times New Roman" w:eastAsia="Times New Roman" w:hAnsi="Times New Roman" w:cs="Times New Roman"/>
          <w:sz w:val="24"/>
          <w:szCs w:val="24"/>
        </w:rPr>
        <w:t>Spinrad</w:t>
      </w:r>
      <w:proofErr w:type="spellEnd"/>
      <w:r w:rsidRPr="00C5467A">
        <w:rPr>
          <w:rFonts w:ascii="Times New Roman" w:eastAsia="Times New Roman" w:hAnsi="Times New Roman" w:cs="Times New Roman"/>
          <w:sz w:val="24"/>
          <w:szCs w:val="24"/>
        </w:rPr>
        <w:t>, and Commerce Secretary Gina Raimondo — have a chance to correct this misguided proposal. NOAA Fisheries is </w:t>
      </w:r>
      <w:hyperlink r:id="rId37" w:anchor="open-comment" w:tgtFrame="_blank" w:history="1">
        <w:r w:rsidRPr="00C5467A">
          <w:rPr>
            <w:rFonts w:ascii="Times New Roman" w:eastAsia="Times New Roman" w:hAnsi="Times New Roman" w:cs="Times New Roman"/>
            <w:color w:val="0000FF"/>
            <w:sz w:val="24"/>
            <w:szCs w:val="24"/>
            <w:u w:val="single"/>
          </w:rPr>
          <w:t>accepting comments</w:t>
        </w:r>
      </w:hyperlink>
      <w:r w:rsidRPr="00C5467A">
        <w:rPr>
          <w:rFonts w:ascii="Times New Roman" w:eastAsia="Times New Roman" w:hAnsi="Times New Roman" w:cs="Times New Roman"/>
          <w:sz w:val="24"/>
          <w:szCs w:val="24"/>
        </w:rPr>
        <w:t> on the South Atlantic Fishery Management Council’s proposal through June 28.</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 xml:space="preserve">The Pew Charitable Trusts will be officially opposing this measure and invites others to do the same. Preserving this remarkable </w:t>
      </w:r>
      <w:proofErr w:type="spellStart"/>
      <w:r w:rsidRPr="00C5467A">
        <w:rPr>
          <w:rFonts w:ascii="Times New Roman" w:eastAsia="Times New Roman" w:hAnsi="Times New Roman" w:cs="Times New Roman"/>
          <w:sz w:val="24"/>
          <w:szCs w:val="24"/>
        </w:rPr>
        <w:t>Oculina</w:t>
      </w:r>
      <w:proofErr w:type="spellEnd"/>
      <w:r w:rsidRPr="00C5467A">
        <w:rPr>
          <w:rFonts w:ascii="Times New Roman" w:eastAsia="Times New Roman" w:hAnsi="Times New Roman" w:cs="Times New Roman"/>
          <w:sz w:val="24"/>
          <w:szCs w:val="24"/>
        </w:rPr>
        <w:t xml:space="preserve"> forest and habitat would benefit the ecosystem and the future of fishing and wildlife for generations to come.</w:t>
      </w:r>
    </w:p>
    <w:p w:rsidR="00C5467A" w:rsidRPr="00C5467A" w:rsidRDefault="00C5467A" w:rsidP="00C5467A">
      <w:pPr>
        <w:spacing w:before="100" w:beforeAutospacing="1" w:after="100" w:afterAutospacing="1"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i/>
          <w:iCs/>
          <w:sz w:val="24"/>
          <w:szCs w:val="24"/>
        </w:rPr>
        <w:t>Jennifer Browning leads The Pew Charitable Trusts’ Conserving Marine Life in the U.S. project.</w:t>
      </w:r>
    </w:p>
    <w:p w:rsidR="00C5467A" w:rsidRPr="00C5467A" w:rsidRDefault="00C5467A" w:rsidP="00C5467A">
      <w:pPr>
        <w:spacing w:after="0" w:line="240" w:lineRule="auto"/>
        <w:rPr>
          <w:rFonts w:ascii="Times New Roman" w:eastAsia="Times New Roman" w:hAnsi="Times New Roman" w:cs="Times New Roman"/>
          <w:sz w:val="24"/>
          <w:szCs w:val="24"/>
        </w:rPr>
      </w:pPr>
      <w:r w:rsidRPr="00C5467A">
        <w:rPr>
          <w:rFonts w:ascii="Times New Roman" w:eastAsia="Times New Roman" w:hAnsi="Times New Roman" w:cs="Times New Roman"/>
          <w:sz w:val="24"/>
          <w:szCs w:val="24"/>
        </w:rPr>
        <w:t xml:space="preserve">Tags </w:t>
      </w:r>
      <w:hyperlink r:id="rId38" w:history="1">
        <w:r w:rsidRPr="00C5467A">
          <w:rPr>
            <w:rFonts w:ascii="Times New Roman" w:eastAsia="Times New Roman" w:hAnsi="Times New Roman" w:cs="Times New Roman"/>
            <w:color w:val="0000FF"/>
            <w:sz w:val="24"/>
            <w:szCs w:val="24"/>
            <w:u w:val="single"/>
          </w:rPr>
          <w:t xml:space="preserve">Coral reefs </w:t>
        </w:r>
      </w:hyperlink>
      <w:hyperlink r:id="rId39" w:history="1">
        <w:r w:rsidRPr="00C5467A">
          <w:rPr>
            <w:rFonts w:ascii="Times New Roman" w:eastAsia="Times New Roman" w:hAnsi="Times New Roman" w:cs="Times New Roman"/>
            <w:color w:val="0000FF"/>
            <w:sz w:val="24"/>
            <w:szCs w:val="24"/>
            <w:u w:val="single"/>
          </w:rPr>
          <w:t xml:space="preserve">Environmental impact of fishing </w:t>
        </w:r>
      </w:hyperlink>
      <w:hyperlink r:id="rId40" w:history="1">
        <w:proofErr w:type="spellStart"/>
        <w:r w:rsidRPr="00C5467A">
          <w:rPr>
            <w:rFonts w:ascii="Times New Roman" w:eastAsia="Times New Roman" w:hAnsi="Times New Roman" w:cs="Times New Roman"/>
            <w:color w:val="0000FF"/>
            <w:sz w:val="24"/>
            <w:szCs w:val="24"/>
            <w:u w:val="single"/>
          </w:rPr>
          <w:t>Fishing</w:t>
        </w:r>
        <w:proofErr w:type="spellEnd"/>
        <w:r w:rsidRPr="00C5467A">
          <w:rPr>
            <w:rFonts w:ascii="Times New Roman" w:eastAsia="Times New Roman" w:hAnsi="Times New Roman" w:cs="Times New Roman"/>
            <w:color w:val="0000FF"/>
            <w:sz w:val="24"/>
            <w:szCs w:val="24"/>
            <w:u w:val="single"/>
          </w:rPr>
          <w:t xml:space="preserve"> industry in the United States </w:t>
        </w:r>
      </w:hyperlink>
      <w:hyperlink r:id="rId41" w:history="1">
        <w:r w:rsidRPr="00C5467A">
          <w:rPr>
            <w:rFonts w:ascii="Times New Roman" w:eastAsia="Times New Roman" w:hAnsi="Times New Roman" w:cs="Times New Roman"/>
            <w:color w:val="0000FF"/>
            <w:sz w:val="24"/>
            <w:szCs w:val="24"/>
            <w:u w:val="single"/>
          </w:rPr>
          <w:t xml:space="preserve">NOAA </w:t>
        </w:r>
      </w:hyperlink>
      <w:hyperlink r:id="rId42" w:history="1">
        <w:r w:rsidRPr="00C5467A">
          <w:rPr>
            <w:rFonts w:ascii="Times New Roman" w:eastAsia="Times New Roman" w:hAnsi="Times New Roman" w:cs="Times New Roman"/>
            <w:color w:val="0000FF"/>
            <w:sz w:val="24"/>
            <w:szCs w:val="24"/>
            <w:u w:val="single"/>
          </w:rPr>
          <w:t xml:space="preserve">Politics of the United States </w:t>
        </w:r>
      </w:hyperlink>
    </w:p>
    <w:p w:rsidR="007840C9" w:rsidRDefault="00C5467A"/>
    <w:sectPr w:rsidR="00784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7A"/>
    <w:rsid w:val="00560F67"/>
    <w:rsid w:val="00930815"/>
    <w:rsid w:val="00C5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48917-9958-495D-9F8A-E66598FD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46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6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467A"/>
    <w:rPr>
      <w:color w:val="0000FF"/>
      <w:u w:val="single"/>
    </w:rPr>
  </w:style>
  <w:style w:type="character" w:customStyle="1" w:styleId="breadcrumbsdivider">
    <w:name w:val="breadcrumbs__divider"/>
    <w:basedOn w:val="DefaultParagraphFont"/>
    <w:rsid w:val="00C5467A"/>
  </w:style>
  <w:style w:type="character" w:customStyle="1" w:styleId="image-credit">
    <w:name w:val="image-credit"/>
    <w:basedOn w:val="DefaultParagraphFont"/>
    <w:rsid w:val="00C5467A"/>
  </w:style>
  <w:style w:type="paragraph" w:styleId="NormalWeb">
    <w:name w:val="Normal (Web)"/>
    <w:basedOn w:val="Normal"/>
    <w:uiPriority w:val="99"/>
    <w:semiHidden/>
    <w:unhideWhenUsed/>
    <w:rsid w:val="00C546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467A"/>
    <w:rPr>
      <w:i/>
      <w:iCs/>
    </w:rPr>
  </w:style>
  <w:style w:type="character" w:customStyle="1" w:styleId="tags">
    <w:name w:val="tags"/>
    <w:basedOn w:val="DefaultParagraphFont"/>
    <w:rsid w:val="00C5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128717">
      <w:bodyDiv w:val="1"/>
      <w:marLeft w:val="0"/>
      <w:marRight w:val="0"/>
      <w:marTop w:val="0"/>
      <w:marBottom w:val="0"/>
      <w:divBdr>
        <w:top w:val="none" w:sz="0" w:space="0" w:color="auto"/>
        <w:left w:val="none" w:sz="0" w:space="0" w:color="auto"/>
        <w:bottom w:val="none" w:sz="0" w:space="0" w:color="auto"/>
        <w:right w:val="none" w:sz="0" w:space="0" w:color="auto"/>
      </w:divBdr>
      <w:divsChild>
        <w:div w:id="1119760950">
          <w:marLeft w:val="0"/>
          <w:marRight w:val="0"/>
          <w:marTop w:val="0"/>
          <w:marBottom w:val="0"/>
          <w:divBdr>
            <w:top w:val="none" w:sz="0" w:space="0" w:color="auto"/>
            <w:left w:val="none" w:sz="0" w:space="0" w:color="auto"/>
            <w:bottom w:val="none" w:sz="0" w:space="0" w:color="auto"/>
            <w:right w:val="none" w:sz="0" w:space="0" w:color="auto"/>
          </w:divBdr>
        </w:div>
        <w:div w:id="1386249270">
          <w:marLeft w:val="0"/>
          <w:marRight w:val="0"/>
          <w:marTop w:val="0"/>
          <w:marBottom w:val="0"/>
          <w:divBdr>
            <w:top w:val="none" w:sz="0" w:space="0" w:color="auto"/>
            <w:left w:val="none" w:sz="0" w:space="0" w:color="auto"/>
            <w:bottom w:val="none" w:sz="0" w:space="0" w:color="auto"/>
            <w:right w:val="none" w:sz="0" w:space="0" w:color="auto"/>
          </w:divBdr>
        </w:div>
        <w:div w:id="1479032575">
          <w:marLeft w:val="0"/>
          <w:marRight w:val="0"/>
          <w:marTop w:val="0"/>
          <w:marBottom w:val="0"/>
          <w:divBdr>
            <w:top w:val="none" w:sz="0" w:space="0" w:color="auto"/>
            <w:left w:val="none" w:sz="0" w:space="0" w:color="auto"/>
            <w:bottom w:val="none" w:sz="0" w:space="0" w:color="auto"/>
            <w:right w:val="none" w:sz="0" w:space="0" w:color="auto"/>
          </w:divBdr>
          <w:divsChild>
            <w:div w:id="1592203044">
              <w:marLeft w:val="0"/>
              <w:marRight w:val="0"/>
              <w:marTop w:val="0"/>
              <w:marBottom w:val="0"/>
              <w:divBdr>
                <w:top w:val="none" w:sz="0" w:space="0" w:color="auto"/>
                <w:left w:val="none" w:sz="0" w:space="0" w:color="auto"/>
                <w:bottom w:val="none" w:sz="0" w:space="0" w:color="auto"/>
                <w:right w:val="none" w:sz="0" w:space="0" w:color="auto"/>
              </w:divBdr>
            </w:div>
          </w:divsChild>
        </w:div>
        <w:div w:id="1998144716">
          <w:marLeft w:val="0"/>
          <w:marRight w:val="0"/>
          <w:marTop w:val="0"/>
          <w:marBottom w:val="0"/>
          <w:divBdr>
            <w:top w:val="none" w:sz="0" w:space="0" w:color="auto"/>
            <w:left w:val="none" w:sz="0" w:space="0" w:color="auto"/>
            <w:bottom w:val="none" w:sz="0" w:space="0" w:color="auto"/>
            <w:right w:val="none" w:sz="0" w:space="0" w:color="auto"/>
          </w:divBdr>
          <w:divsChild>
            <w:div w:id="307828727">
              <w:marLeft w:val="0"/>
              <w:marRight w:val="0"/>
              <w:marTop w:val="0"/>
              <w:marBottom w:val="0"/>
              <w:divBdr>
                <w:top w:val="none" w:sz="0" w:space="0" w:color="auto"/>
                <w:left w:val="none" w:sz="0" w:space="0" w:color="auto"/>
                <w:bottom w:val="none" w:sz="0" w:space="0" w:color="auto"/>
                <w:right w:val="none" w:sz="0" w:space="0" w:color="auto"/>
              </w:divBdr>
              <w:divsChild>
                <w:div w:id="1424184843">
                  <w:marLeft w:val="0"/>
                  <w:marRight w:val="0"/>
                  <w:marTop w:val="0"/>
                  <w:marBottom w:val="0"/>
                  <w:divBdr>
                    <w:top w:val="none" w:sz="0" w:space="0" w:color="auto"/>
                    <w:left w:val="none" w:sz="0" w:space="0" w:color="auto"/>
                    <w:bottom w:val="none" w:sz="0" w:space="0" w:color="auto"/>
                    <w:right w:val="none" w:sz="0" w:space="0" w:color="auto"/>
                  </w:divBdr>
                </w:div>
              </w:divsChild>
            </w:div>
            <w:div w:id="17593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sheries.noaa.gov/southeast/oculina-habitat-area-particular-concern" TargetMode="External"/><Relationship Id="rId18" Type="http://schemas.openxmlformats.org/officeDocument/2006/relationships/hyperlink" Target="https://peerj.com/articles/2711/" TargetMode="External"/><Relationship Id="rId26" Type="http://schemas.openxmlformats.org/officeDocument/2006/relationships/hyperlink" Target="https://www.pewtrusts.org/en/research-and-analysis/articles/2018/01/30/new-england-fishery-council-votes-to-protect-deep-sea-corals" TargetMode="External"/><Relationship Id="rId39" Type="http://schemas.openxmlformats.org/officeDocument/2006/relationships/hyperlink" Target="https://thehill.com/social-tags/environmental-impact-of-fishing/" TargetMode="External"/><Relationship Id="rId3" Type="http://schemas.openxmlformats.org/officeDocument/2006/relationships/webSettings" Target="webSettings.xml"/><Relationship Id="rId21" Type="http://schemas.openxmlformats.org/officeDocument/2006/relationships/hyperlink" Target="https://safmc.net/wp-content/uploads/2022/05/HabEco_A1a_Coral_Amendment10_-Decision-Doc_Aug_21.pdf" TargetMode="External"/><Relationship Id="rId34" Type="http://schemas.openxmlformats.org/officeDocument/2006/relationships/hyperlink" Target="https://www.noaa.gov/america-the-beautiful" TargetMode="External"/><Relationship Id="rId42" Type="http://schemas.openxmlformats.org/officeDocument/2006/relationships/hyperlink" Target="https://thehill.com/social-tags/politics-of-the-united-states/" TargetMode="External"/><Relationship Id="rId7" Type="http://schemas.openxmlformats.org/officeDocument/2006/relationships/hyperlink" Target="https://twitter.com/intent/tweet?text=Reopening%20Florida%20corals%20to%20fishing%20defies%20science%20and%20economics&amp;url=https%3A%2F%2Fthehill.com%2Fopinion%2Fenergy-environment%2F3538198-reopening-florida-corals-to-fishing-defies-science-and-economics%2F" TargetMode="External"/><Relationship Id="rId12" Type="http://schemas.openxmlformats.org/officeDocument/2006/relationships/hyperlink" Target="https://hero.epa.gov/hero/index.cfm/reference/details/reference_id/8608410" TargetMode="External"/><Relationship Id="rId17" Type="http://schemas.openxmlformats.org/officeDocument/2006/relationships/hyperlink" Target="https://www.researchgate.net/publication/233671566_Impacts_of_bottom_trawling_on_a_deep_-_water_Oculina_coral_ecosystem_off_Florida" TargetMode="External"/><Relationship Id="rId25" Type="http://schemas.openxmlformats.org/officeDocument/2006/relationships/hyperlink" Target="https://www.pewtrusts.org/en/research-and-analysis/articles/2017/01/13/a-bright-day-for-deep-sea-corals" TargetMode="External"/><Relationship Id="rId33" Type="http://schemas.openxmlformats.org/officeDocument/2006/relationships/hyperlink" Target="https://www.ncbi.nlm.nih.gov/pmc/articles/PMC3783861/" TargetMode="External"/><Relationship Id="rId38" Type="http://schemas.openxmlformats.org/officeDocument/2006/relationships/hyperlink" Target="https://thehill.com/social-tags/coral-reefs/" TargetMode="External"/><Relationship Id="rId2" Type="http://schemas.openxmlformats.org/officeDocument/2006/relationships/settings" Target="settings.xml"/><Relationship Id="rId16" Type="http://schemas.openxmlformats.org/officeDocument/2006/relationships/hyperlink" Target="https://www.federalregister.gov/documents/2022/04/29/2022-09211/fisheries-of-the-caribbean-gulf-of-mexico-and-south-atlantic-coral-coral-reefs-and-livehard-bottom" TargetMode="External"/><Relationship Id="rId20" Type="http://schemas.openxmlformats.org/officeDocument/2006/relationships/hyperlink" Target="https://www.sciencedirect.com/science/article/pii/S0025326X12001981" TargetMode="External"/><Relationship Id="rId29" Type="http://schemas.openxmlformats.org/officeDocument/2006/relationships/hyperlink" Target="https://www.congress.gov/bill/109th-congress/house-bill/5946" TargetMode="External"/><Relationship Id="rId41" Type="http://schemas.openxmlformats.org/officeDocument/2006/relationships/hyperlink" Target="https://thehill.com/social-tags/noaa/" TargetMode="External"/><Relationship Id="rId1" Type="http://schemas.openxmlformats.org/officeDocument/2006/relationships/styles" Target="styles.xml"/><Relationship Id="rId6" Type="http://schemas.openxmlformats.org/officeDocument/2006/relationships/hyperlink" Target="https://www.facebook.com/sharer/sharer.php?u=https%3A%2F%2Fthehill.com%2Fopinion%2Fenergy-environment%2F3538198-reopening-florida-corals-to-fishing-defies-science-and-economics%2F&amp;picture=https%3A%2F%2Fthehill.com%2Fwp-content%2Fuploads%2Fsites%2F2%2F2022%2F06%2Fcoral_white_oculina_head_NOAA_.jpg%3Fw%3D900&amp;title=Reopening%20Florida%20corals%20to%20fishing%20defies%20science%20and%20economics&amp;description=Removing%20protections%20for%20deep-sea%20Oculina%20corals%20would%20also%20be%20out%20of%20step%20with%20the%20Biden-Harris%20administration%E2%80%99s%20vision." TargetMode="External"/><Relationship Id="rId11" Type="http://schemas.openxmlformats.org/officeDocument/2006/relationships/hyperlink" Target="https://oceanexplorer.noaa.gov/explorations/02sab/background/corals/corals.html" TargetMode="External"/><Relationship Id="rId24" Type="http://schemas.openxmlformats.org/officeDocument/2006/relationships/hyperlink" Target="https://www.pewtrusts.org/en/research-and-analysis/articles/2020/10/16/gulf-of-mexico-deep-sea-corals-win-protection" TargetMode="External"/><Relationship Id="rId32" Type="http://schemas.openxmlformats.org/officeDocument/2006/relationships/hyperlink" Target="https://www.ncbi.nlm.nih.gov/pmc/articles/PMC3801121/" TargetMode="External"/><Relationship Id="rId37" Type="http://schemas.openxmlformats.org/officeDocument/2006/relationships/hyperlink" Target="https://www.federalregister.gov/documents/2022/04/29/2022-09211/fisheries-of-the-caribbean-gulf-of-mexico-and-south-atlantic-coral-coral-reefs-and-livehard-bottom" TargetMode="External"/><Relationship Id="rId40" Type="http://schemas.openxmlformats.org/officeDocument/2006/relationships/hyperlink" Target="https://thehill.com/social-tags/fishing-industry-in-the-united-states/" TargetMode="External"/><Relationship Id="rId5" Type="http://schemas.openxmlformats.org/officeDocument/2006/relationships/hyperlink" Target="https://thehill.com/opinion/energy-environment/" TargetMode="External"/><Relationship Id="rId15" Type="http://schemas.openxmlformats.org/officeDocument/2006/relationships/hyperlink" Target="https://safmc.net/documents/2022/04/coral-amendment-8.pdf/" TargetMode="External"/><Relationship Id="rId23" Type="http://schemas.openxmlformats.org/officeDocument/2006/relationships/hyperlink" Target="https://www.pewtrusts.org/en/research-and-analysis/articles/2018/05/14/in-landmark-vote-pacific-council-protects-critical-ocean-habitat" TargetMode="External"/><Relationship Id="rId28" Type="http://schemas.openxmlformats.org/officeDocument/2006/relationships/hyperlink" Target="https://safmc.net/wp-content/uploads/2022/05/Coral-10-Public-Hearing-Presentation_May_2021.pdf" TargetMode="External"/><Relationship Id="rId36" Type="http://schemas.openxmlformats.org/officeDocument/2006/relationships/hyperlink" Target="https://thehill.com/opinion/national-security/3538705-americas-newest-national-security-threat-obesity/" TargetMode="External"/><Relationship Id="rId10" Type="http://schemas.openxmlformats.org/officeDocument/2006/relationships/hyperlink" Target="https://safmc.net/documents/2022/04/coral-amendment-10.pdf/" TargetMode="External"/><Relationship Id="rId19" Type="http://schemas.openxmlformats.org/officeDocument/2006/relationships/hyperlink" Target="https://www.researchgate.net/publication/250219532_Sediment_tolerance_of_two_different_morphotypes_of_the_deep-sea_coral_Lophelia_pertusa_from_the_Gulf_of_Mexico" TargetMode="External"/><Relationship Id="rId31" Type="http://schemas.openxmlformats.org/officeDocument/2006/relationships/hyperlink" Target="https://oceanexplorer.noaa.gov/explorations/17sedci/background/oculina/oculina.html" TargetMode="External"/><Relationship Id="rId44" Type="http://schemas.openxmlformats.org/officeDocument/2006/relationships/theme" Target="theme/theme1.xml"/><Relationship Id="rId4" Type="http://schemas.openxmlformats.org/officeDocument/2006/relationships/hyperlink" Target="https://thehill.com/opinion/" TargetMode="External"/><Relationship Id="rId9" Type="http://schemas.openxmlformats.org/officeDocument/2006/relationships/hyperlink" Target="https://www.fisheries.noaa.gov/southeast/oculina-habitat-area-particular-concern" TargetMode="External"/><Relationship Id="rId14" Type="http://schemas.openxmlformats.org/officeDocument/2006/relationships/hyperlink" Target="https://www.fisheries.noaa.gov/southeast/oculina-habitat-area-particular-concern" TargetMode="External"/><Relationship Id="rId22" Type="http://schemas.openxmlformats.org/officeDocument/2006/relationships/hyperlink" Target="https://www.pewtrusts.org/en/about/news-room/opinion/2005/03/05/a-great-step-for-fishermen-and-the-sea" TargetMode="External"/><Relationship Id="rId27" Type="http://schemas.openxmlformats.org/officeDocument/2006/relationships/hyperlink" Target="https://www.federalregister.gov/documents/2020/05/12/2020-10315/promoting-american-seafood-competitiveness-and-economic-growth" TargetMode="External"/><Relationship Id="rId30" Type="http://schemas.openxmlformats.org/officeDocument/2006/relationships/hyperlink" Target="https://media.fisheries.noaa.gov/2021-05/2020%20Status%20of%20Stocks%20RtC_5-18-21_FINAL.pdf?null" TargetMode="External"/><Relationship Id="rId35" Type="http://schemas.openxmlformats.org/officeDocument/2006/relationships/hyperlink" Target="https://thehill.com/opinion/energy-environment/3539703-no-miracle-tech-needed-how-to-switch-to-renewables-now-and-lower-costs-doing-i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Gravitz</dc:creator>
  <cp:keywords/>
  <dc:description/>
  <cp:lastModifiedBy>Michael Gravitz</cp:lastModifiedBy>
  <cp:revision>1</cp:revision>
  <dcterms:created xsi:type="dcterms:W3CDTF">2022-06-28T17:54:00Z</dcterms:created>
  <dcterms:modified xsi:type="dcterms:W3CDTF">2022-06-28T17:55:00Z</dcterms:modified>
</cp:coreProperties>
</file>