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D87FC" w14:textId="77777777" w:rsidR="00644851" w:rsidRPr="009A007E" w:rsidRDefault="00644851" w:rsidP="00644851">
      <w:pPr>
        <w:pStyle w:val="NoSpacing"/>
        <w:rPr>
          <w:sz w:val="18"/>
          <w:szCs w:val="18"/>
        </w:rPr>
      </w:pPr>
    </w:p>
    <w:p w14:paraId="11A39CE0" w14:textId="49219CF0" w:rsidR="00EB0589" w:rsidRDefault="00D66577" w:rsidP="00EB0589">
      <w:pPr>
        <w:tabs>
          <w:tab w:val="left" w:pos="800"/>
          <w:tab w:val="left" w:pos="2600"/>
          <w:tab w:val="left" w:pos="5760"/>
          <w:tab w:val="left" w:pos="9619"/>
        </w:tabs>
        <w:jc w:val="center"/>
        <w:rPr>
          <w:b/>
          <w:sz w:val="36"/>
        </w:rPr>
      </w:pPr>
      <w:r>
        <w:rPr>
          <w:b/>
          <w:sz w:val="40"/>
          <w:u w:val="single"/>
        </w:rPr>
        <w:t>Overview</w:t>
      </w:r>
      <w:r w:rsidR="00EB0589">
        <w:rPr>
          <w:b/>
          <w:sz w:val="40"/>
          <w:u w:val="single"/>
        </w:rPr>
        <w:t xml:space="preserve"> </w:t>
      </w:r>
    </w:p>
    <w:p w14:paraId="4CC5F4AC" w14:textId="77777777" w:rsidR="00EB0589" w:rsidRDefault="00EB0589" w:rsidP="00EB0589">
      <w:pPr>
        <w:tabs>
          <w:tab w:val="left" w:pos="800"/>
          <w:tab w:val="left" w:pos="2600"/>
          <w:tab w:val="left" w:pos="5760"/>
          <w:tab w:val="left" w:pos="9619"/>
        </w:tabs>
        <w:jc w:val="center"/>
        <w:rPr>
          <w:b/>
          <w:szCs w:val="24"/>
        </w:rPr>
      </w:pPr>
    </w:p>
    <w:p w14:paraId="61484645" w14:textId="77777777" w:rsidR="00EB0589" w:rsidRDefault="00EB0589" w:rsidP="00EB0589">
      <w:pPr>
        <w:tabs>
          <w:tab w:val="left" w:pos="800"/>
          <w:tab w:val="left" w:pos="2600"/>
          <w:tab w:val="left" w:pos="5760"/>
          <w:tab w:val="left" w:pos="9619"/>
        </w:tabs>
        <w:jc w:val="center"/>
        <w:rPr>
          <w:szCs w:val="24"/>
        </w:rPr>
      </w:pPr>
      <w:r>
        <w:rPr>
          <w:b/>
          <w:sz w:val="28"/>
        </w:rPr>
        <w:t>Protected Resources Committee</w:t>
      </w:r>
    </w:p>
    <w:p w14:paraId="204BE343" w14:textId="77DB7B7D" w:rsidR="00EB0589" w:rsidRDefault="00407837" w:rsidP="00EB0589">
      <w:pPr>
        <w:pStyle w:val="Default"/>
        <w:jc w:val="center"/>
        <w:rPr>
          <w:rFonts w:cstheme="minorBidi"/>
          <w:color w:val="auto"/>
        </w:rPr>
      </w:pPr>
      <w:r>
        <w:rPr>
          <w:rFonts w:cstheme="minorBidi"/>
          <w:color w:val="auto"/>
        </w:rPr>
        <w:t>June 16</w:t>
      </w:r>
      <w:r w:rsidR="00EB0589">
        <w:rPr>
          <w:rFonts w:cstheme="minorBidi"/>
          <w:color w:val="auto"/>
        </w:rPr>
        <w:t>, 2016</w:t>
      </w:r>
    </w:p>
    <w:p w14:paraId="32D14CD4" w14:textId="77777777" w:rsidR="00407837" w:rsidRDefault="00407837" w:rsidP="00407837">
      <w:pPr>
        <w:widowControl w:val="0"/>
        <w:autoSpaceDE w:val="0"/>
        <w:autoSpaceDN w:val="0"/>
        <w:adjustRightInd w:val="0"/>
        <w:jc w:val="center"/>
      </w:pPr>
      <w:r>
        <w:t>Hilton Cocoa Beach Oceanfront</w:t>
      </w:r>
    </w:p>
    <w:p w14:paraId="227D268D" w14:textId="77777777" w:rsidR="00407837" w:rsidRDefault="00407837" w:rsidP="00407837">
      <w:pPr>
        <w:widowControl w:val="0"/>
        <w:autoSpaceDE w:val="0"/>
        <w:autoSpaceDN w:val="0"/>
        <w:adjustRightInd w:val="0"/>
        <w:jc w:val="center"/>
      </w:pPr>
      <w:r>
        <w:t>1550 N. Atlantic Avenue</w:t>
      </w:r>
    </w:p>
    <w:p w14:paraId="363CB847" w14:textId="0E0AC1C1" w:rsidR="00407837" w:rsidRDefault="00407837" w:rsidP="00407837">
      <w:pPr>
        <w:widowControl w:val="0"/>
        <w:autoSpaceDE w:val="0"/>
        <w:autoSpaceDN w:val="0"/>
        <w:adjustRightInd w:val="0"/>
        <w:jc w:val="center"/>
      </w:pPr>
      <w:r>
        <w:t xml:space="preserve">Cocoa Beach, </w:t>
      </w:r>
      <w:r w:rsidR="00D66577">
        <w:t>Florida</w:t>
      </w:r>
    </w:p>
    <w:p w14:paraId="069FA85F" w14:textId="77777777" w:rsidR="00EB0589" w:rsidRPr="00A87619" w:rsidRDefault="00EB0589" w:rsidP="00EB0589">
      <w:pPr>
        <w:tabs>
          <w:tab w:val="left" w:pos="720"/>
          <w:tab w:val="left" w:pos="1440"/>
          <w:tab w:val="left" w:pos="2160"/>
          <w:tab w:val="left" w:pos="2700"/>
          <w:tab w:val="left" w:pos="5760"/>
          <w:tab w:val="left" w:pos="9619"/>
        </w:tabs>
        <w:jc w:val="center"/>
      </w:pPr>
    </w:p>
    <w:p w14:paraId="360AF537" w14:textId="07C8345E" w:rsidR="00EB0589" w:rsidRDefault="00EB0589" w:rsidP="00EB0589">
      <w:pPr>
        <w:tabs>
          <w:tab w:val="left" w:pos="4680"/>
          <w:tab w:val="left" w:pos="9539"/>
        </w:tabs>
        <w:rPr>
          <w:szCs w:val="24"/>
        </w:rPr>
      </w:pPr>
      <w:r w:rsidRPr="00D26AEE">
        <w:rPr>
          <w:szCs w:val="24"/>
        </w:rPr>
        <w:t xml:space="preserve">The Protected Resources Committee will meet to discuss South </w:t>
      </w:r>
      <w:r>
        <w:rPr>
          <w:szCs w:val="24"/>
        </w:rPr>
        <w:t>Atlantic protected species</w:t>
      </w:r>
      <w:r w:rsidRPr="00D26AEE">
        <w:rPr>
          <w:szCs w:val="24"/>
        </w:rPr>
        <w:t xml:space="preserve"> and receive updates on associated regulatory/management actions that the Council should be knowledgeable of when managing South Atlantic fisheries. </w:t>
      </w:r>
      <w:r>
        <w:rPr>
          <w:szCs w:val="24"/>
        </w:rPr>
        <w:t xml:space="preserve"> SERO Protected Resource Division (PRD) staff will report on </w:t>
      </w:r>
      <w:r w:rsidRPr="00D26AEE">
        <w:rPr>
          <w:szCs w:val="24"/>
        </w:rPr>
        <w:t>(</w:t>
      </w:r>
      <w:r>
        <w:rPr>
          <w:szCs w:val="24"/>
        </w:rPr>
        <w:t>1</w:t>
      </w:r>
      <w:r w:rsidRPr="00D26AEE">
        <w:rPr>
          <w:szCs w:val="24"/>
        </w:rPr>
        <w:t xml:space="preserve">) </w:t>
      </w:r>
      <w:r>
        <w:rPr>
          <w:szCs w:val="24"/>
        </w:rPr>
        <w:t xml:space="preserve">protected resources-related updates for the South Atlantic </w:t>
      </w:r>
      <w:r w:rsidR="00165CD2">
        <w:rPr>
          <w:szCs w:val="24"/>
        </w:rPr>
        <w:t xml:space="preserve">region, (2) </w:t>
      </w:r>
      <w:r w:rsidR="00EF5742">
        <w:rPr>
          <w:szCs w:val="24"/>
        </w:rPr>
        <w:t xml:space="preserve">review comments from public scoping of TED requirements for the skimmer trawl shrimp fishery, </w:t>
      </w:r>
      <w:r w:rsidR="00165CD2">
        <w:rPr>
          <w:szCs w:val="24"/>
        </w:rPr>
        <w:t xml:space="preserve">and (3) </w:t>
      </w:r>
      <w:r w:rsidR="00EF5742">
        <w:rPr>
          <w:szCs w:val="24"/>
        </w:rPr>
        <w:t>Nassau Grouper 12-Month Determination</w:t>
      </w:r>
      <w:r>
        <w:rPr>
          <w:szCs w:val="24"/>
        </w:rPr>
        <w:t xml:space="preserve">.  </w:t>
      </w:r>
      <w:r w:rsidRPr="00E16B85">
        <w:rPr>
          <w:szCs w:val="24"/>
        </w:rPr>
        <w:t xml:space="preserve">Following, the Council will be briefed by </w:t>
      </w:r>
      <w:r>
        <w:rPr>
          <w:szCs w:val="24"/>
        </w:rPr>
        <w:t xml:space="preserve">US Fish and Wildlife Service </w:t>
      </w:r>
      <w:r w:rsidRPr="00E16B85">
        <w:rPr>
          <w:szCs w:val="24"/>
        </w:rPr>
        <w:t xml:space="preserve">staff on </w:t>
      </w:r>
      <w:r>
        <w:rPr>
          <w:szCs w:val="24"/>
        </w:rPr>
        <w:t>the status updates for (4) Atlantic Sturgeon and Red Knot</w:t>
      </w:r>
      <w:r w:rsidRPr="00E16B85">
        <w:rPr>
          <w:szCs w:val="24"/>
        </w:rPr>
        <w:t>.</w:t>
      </w:r>
      <w:r>
        <w:rPr>
          <w:szCs w:val="24"/>
        </w:rPr>
        <w:t xml:space="preserve">  </w:t>
      </w:r>
      <w:r w:rsidRPr="00D26AEE">
        <w:rPr>
          <w:szCs w:val="24"/>
        </w:rPr>
        <w:t xml:space="preserve">The Committee will discuss potential action for each item, provide guidance to staff, and address issues under Other Business as needed. </w:t>
      </w:r>
    </w:p>
    <w:p w14:paraId="5D6E1B5E" w14:textId="77777777" w:rsidR="00EB0589" w:rsidRDefault="00EB0589" w:rsidP="00EB0589">
      <w:pPr>
        <w:tabs>
          <w:tab w:val="left" w:pos="720"/>
          <w:tab w:val="left" w:pos="1440"/>
          <w:tab w:val="left" w:pos="2160"/>
          <w:tab w:val="left" w:pos="2700"/>
          <w:tab w:val="left" w:pos="5760"/>
          <w:tab w:val="left" w:pos="9619"/>
        </w:tabs>
        <w:rPr>
          <w:b/>
          <w:u w:val="single"/>
        </w:rPr>
      </w:pPr>
    </w:p>
    <w:p w14:paraId="641CBD90" w14:textId="77777777" w:rsidR="00EB0589" w:rsidRPr="00676BDB" w:rsidRDefault="00EB0589" w:rsidP="00EB0589">
      <w:pPr>
        <w:numPr>
          <w:ilvl w:val="0"/>
          <w:numId w:val="1"/>
        </w:numPr>
        <w:tabs>
          <w:tab w:val="left" w:pos="360"/>
          <w:tab w:val="left" w:pos="1440"/>
          <w:tab w:val="left" w:pos="2160"/>
          <w:tab w:val="left" w:pos="2700"/>
          <w:tab w:val="left" w:pos="5760"/>
          <w:tab w:val="left" w:pos="9619"/>
        </w:tabs>
        <w:ind w:hanging="1080"/>
        <w:rPr>
          <w:bCs/>
        </w:rPr>
      </w:pPr>
      <w:r w:rsidRPr="00567F09">
        <w:rPr>
          <w:szCs w:val="24"/>
          <w:u w:val="single"/>
        </w:rPr>
        <w:t>South Atlantic Protected Resource-Related Updates (</w:t>
      </w:r>
      <w:r w:rsidRPr="00567F09">
        <w:rPr>
          <w:b/>
          <w:szCs w:val="24"/>
          <w:u w:val="single"/>
        </w:rPr>
        <w:t>Attachment 1</w:t>
      </w:r>
      <w:r w:rsidRPr="00676BDB">
        <w:rPr>
          <w:szCs w:val="24"/>
        </w:rPr>
        <w:t xml:space="preserve">)  </w:t>
      </w:r>
    </w:p>
    <w:p w14:paraId="3DA1240A" w14:textId="77777777" w:rsidR="00EB0589" w:rsidRPr="00676BDB" w:rsidRDefault="00EB0589" w:rsidP="00EB0589">
      <w:pPr>
        <w:tabs>
          <w:tab w:val="left" w:pos="720"/>
          <w:tab w:val="left" w:pos="1440"/>
          <w:tab w:val="left" w:pos="2160"/>
          <w:tab w:val="left" w:pos="2700"/>
          <w:tab w:val="left" w:pos="5760"/>
          <w:tab w:val="left" w:pos="9619"/>
        </w:tabs>
        <w:ind w:left="360"/>
        <w:rPr>
          <w:bCs/>
        </w:rPr>
      </w:pPr>
    </w:p>
    <w:p w14:paraId="69F06E98" w14:textId="77777777" w:rsidR="00EB0589" w:rsidRPr="00676BDB" w:rsidRDefault="00EB0589" w:rsidP="00EB0589">
      <w:pPr>
        <w:tabs>
          <w:tab w:val="left" w:pos="720"/>
          <w:tab w:val="left" w:pos="1440"/>
          <w:tab w:val="left" w:pos="2160"/>
          <w:tab w:val="left" w:pos="2700"/>
          <w:tab w:val="left" w:pos="5760"/>
          <w:tab w:val="left" w:pos="9619"/>
        </w:tabs>
        <w:rPr>
          <w:szCs w:val="24"/>
        </w:rPr>
      </w:pPr>
      <w:r w:rsidRPr="00676BDB">
        <w:rPr>
          <w:bCs/>
        </w:rPr>
        <w:t>Staff from the SERO Protected Resources Division (PRD) will provide the Committee with an update on protected resources issues in the South Atlantic region</w:t>
      </w:r>
      <w:r>
        <w:rPr>
          <w:bCs/>
        </w:rPr>
        <w:t>.</w:t>
      </w:r>
      <w:r w:rsidRPr="00676BDB">
        <w:rPr>
          <w:bCs/>
        </w:rPr>
        <w:t xml:space="preserve"> </w:t>
      </w:r>
    </w:p>
    <w:p w14:paraId="47CFAAB0" w14:textId="77777777" w:rsidR="00EB0589" w:rsidRDefault="00EB0589" w:rsidP="00EB0589">
      <w:pPr>
        <w:autoSpaceDE w:val="0"/>
        <w:autoSpaceDN w:val="0"/>
        <w:adjustRightInd w:val="0"/>
        <w:rPr>
          <w:bCs/>
        </w:rPr>
      </w:pPr>
    </w:p>
    <w:p w14:paraId="04D40A3E" w14:textId="77777777" w:rsidR="00EB0589" w:rsidRPr="00676BDB" w:rsidRDefault="00EB0589" w:rsidP="00EB0589">
      <w:pPr>
        <w:autoSpaceDE w:val="0"/>
        <w:autoSpaceDN w:val="0"/>
        <w:adjustRightInd w:val="0"/>
        <w:rPr>
          <w:bCs/>
        </w:rPr>
      </w:pPr>
      <w:r w:rsidRPr="00676BDB">
        <w:rPr>
          <w:b/>
          <w:bCs/>
        </w:rPr>
        <w:t>REQUIRED COMMITTEE ACTION</w:t>
      </w:r>
      <w:r w:rsidRPr="00676BDB">
        <w:rPr>
          <w:bCs/>
        </w:rPr>
        <w:t>: Provide input on the updates, discuss, and take action as necessary.</w:t>
      </w:r>
    </w:p>
    <w:p w14:paraId="55999A01" w14:textId="77777777" w:rsidR="00EB0589" w:rsidRDefault="00EB0589" w:rsidP="00EB0589">
      <w:pPr>
        <w:tabs>
          <w:tab w:val="left" w:pos="720"/>
          <w:tab w:val="left" w:pos="1440"/>
          <w:tab w:val="left" w:pos="2160"/>
          <w:tab w:val="left" w:pos="2700"/>
          <w:tab w:val="left" w:pos="5760"/>
          <w:tab w:val="left" w:pos="9619"/>
        </w:tabs>
        <w:ind w:left="1440"/>
      </w:pPr>
    </w:p>
    <w:p w14:paraId="1CB7E829" w14:textId="7D69B3C7" w:rsidR="00AC363B" w:rsidRPr="00567F09" w:rsidRDefault="00AC363B" w:rsidP="00AC363B">
      <w:pPr>
        <w:numPr>
          <w:ilvl w:val="0"/>
          <w:numId w:val="1"/>
        </w:numPr>
        <w:tabs>
          <w:tab w:val="left" w:pos="360"/>
          <w:tab w:val="left" w:pos="1440"/>
          <w:tab w:val="left" w:pos="2160"/>
          <w:tab w:val="left" w:pos="2700"/>
          <w:tab w:val="left" w:pos="5760"/>
          <w:tab w:val="left" w:pos="9619"/>
        </w:tabs>
        <w:ind w:left="720"/>
        <w:rPr>
          <w:u w:val="single"/>
        </w:rPr>
      </w:pPr>
      <w:r>
        <w:rPr>
          <w:sz w:val="23"/>
          <w:szCs w:val="23"/>
          <w:u w:val="single"/>
        </w:rPr>
        <w:t>Review of Public Comments for TED Requirements in the Skimmer Trawl Fishery</w:t>
      </w:r>
      <w:r w:rsidRPr="00567F09">
        <w:rPr>
          <w:sz w:val="23"/>
          <w:szCs w:val="23"/>
          <w:u w:val="single"/>
        </w:rPr>
        <w:t xml:space="preserve"> (</w:t>
      </w:r>
      <w:r w:rsidRPr="00567F09">
        <w:rPr>
          <w:b/>
          <w:sz w:val="23"/>
          <w:szCs w:val="23"/>
          <w:u w:val="single"/>
        </w:rPr>
        <w:t xml:space="preserve">Attachment </w:t>
      </w:r>
      <w:r>
        <w:rPr>
          <w:b/>
          <w:sz w:val="23"/>
          <w:szCs w:val="23"/>
          <w:u w:val="single"/>
        </w:rPr>
        <w:t>2</w:t>
      </w:r>
      <w:r w:rsidRPr="00567F09">
        <w:rPr>
          <w:b/>
          <w:sz w:val="23"/>
          <w:szCs w:val="23"/>
          <w:u w:val="single"/>
        </w:rPr>
        <w:t>)</w:t>
      </w:r>
    </w:p>
    <w:p w14:paraId="565223AB" w14:textId="77777777" w:rsidR="00AC363B" w:rsidRPr="00567F09" w:rsidRDefault="00AC363B" w:rsidP="00AC363B">
      <w:pPr>
        <w:tabs>
          <w:tab w:val="left" w:pos="360"/>
          <w:tab w:val="left" w:pos="1440"/>
          <w:tab w:val="left" w:pos="2160"/>
          <w:tab w:val="left" w:pos="2700"/>
          <w:tab w:val="left" w:pos="5760"/>
          <w:tab w:val="left" w:pos="9619"/>
        </w:tabs>
        <w:ind w:left="720"/>
        <w:rPr>
          <w:u w:val="single"/>
        </w:rPr>
      </w:pPr>
    </w:p>
    <w:p w14:paraId="282F287F" w14:textId="77777777" w:rsidR="00AC363B" w:rsidRDefault="00AC363B" w:rsidP="00AC363B">
      <w:pPr>
        <w:tabs>
          <w:tab w:val="left" w:pos="720"/>
          <w:tab w:val="left" w:pos="1440"/>
          <w:tab w:val="left" w:pos="2160"/>
          <w:tab w:val="left" w:pos="2700"/>
          <w:tab w:val="left" w:pos="5760"/>
          <w:tab w:val="left" w:pos="9619"/>
        </w:tabs>
      </w:pPr>
      <w:r>
        <w:t xml:space="preserve">In April 2015, NMFS sought public comment on proposed regulations to reduce interactions of sea turtles in the Southeast Shrimp Fishery.  In 2012, a large number of sea turtles were found dead and assumed to be takes from the skimmer trawl fishery.  NMFS was seeking comments from the public regarding the use of turtle excluder devices (TEDs) in skimmer trawl fishery and potentially modify TED requirements for all trawl fisheries.  </w:t>
      </w:r>
    </w:p>
    <w:p w14:paraId="34314DA7" w14:textId="77777777" w:rsidR="00AC363B" w:rsidRDefault="00AC363B" w:rsidP="00AC363B">
      <w:pPr>
        <w:tabs>
          <w:tab w:val="left" w:pos="720"/>
          <w:tab w:val="left" w:pos="1440"/>
          <w:tab w:val="left" w:pos="2160"/>
          <w:tab w:val="left" w:pos="2700"/>
          <w:tab w:val="left" w:pos="5760"/>
          <w:tab w:val="left" w:pos="9619"/>
        </w:tabs>
        <w:ind w:left="1080"/>
      </w:pPr>
    </w:p>
    <w:p w14:paraId="6B6BF97D" w14:textId="77777777" w:rsidR="00AC363B" w:rsidRDefault="00AC363B" w:rsidP="00AC363B">
      <w:pPr>
        <w:tabs>
          <w:tab w:val="left" w:pos="720"/>
          <w:tab w:val="left" w:pos="1440"/>
          <w:tab w:val="left" w:pos="2160"/>
          <w:tab w:val="left" w:pos="2700"/>
          <w:tab w:val="left" w:pos="5760"/>
          <w:tab w:val="left" w:pos="9619"/>
        </w:tabs>
        <w:rPr>
          <w:bCs/>
        </w:rPr>
      </w:pPr>
      <w:r w:rsidRPr="00784326">
        <w:rPr>
          <w:b/>
          <w:bCs/>
        </w:rPr>
        <w:t>REQUIRED COMMITTEE ACTION</w:t>
      </w:r>
      <w:r w:rsidRPr="00784326">
        <w:rPr>
          <w:bCs/>
        </w:rPr>
        <w:t xml:space="preserve">: </w:t>
      </w:r>
      <w:r>
        <w:rPr>
          <w:bCs/>
        </w:rPr>
        <w:t>Review the comments and provide input as necessary.</w:t>
      </w:r>
    </w:p>
    <w:p w14:paraId="627CDE60" w14:textId="284F30D7" w:rsidR="00AC363B" w:rsidRPr="00B1221C" w:rsidRDefault="00AC363B" w:rsidP="00AC363B">
      <w:pPr>
        <w:tabs>
          <w:tab w:val="left" w:pos="720"/>
          <w:tab w:val="left" w:pos="1440"/>
          <w:tab w:val="left" w:pos="2160"/>
          <w:tab w:val="left" w:pos="2700"/>
          <w:tab w:val="left" w:pos="5760"/>
          <w:tab w:val="left" w:pos="9619"/>
        </w:tabs>
      </w:pPr>
      <w:r>
        <w:rPr>
          <w:bCs/>
        </w:rPr>
        <w:t xml:space="preserve">  </w:t>
      </w:r>
    </w:p>
    <w:p w14:paraId="00B5FC06" w14:textId="13E19E8F" w:rsidR="00EB0589" w:rsidRPr="00567F09" w:rsidRDefault="00407837" w:rsidP="00EB0589">
      <w:pPr>
        <w:numPr>
          <w:ilvl w:val="0"/>
          <w:numId w:val="1"/>
        </w:numPr>
        <w:tabs>
          <w:tab w:val="left" w:pos="360"/>
          <w:tab w:val="left" w:pos="1440"/>
          <w:tab w:val="left" w:pos="2160"/>
          <w:tab w:val="left" w:pos="2700"/>
          <w:tab w:val="left" w:pos="5760"/>
          <w:tab w:val="left" w:pos="9619"/>
        </w:tabs>
        <w:ind w:left="540" w:hanging="540"/>
        <w:rPr>
          <w:u w:val="single"/>
        </w:rPr>
      </w:pPr>
      <w:r>
        <w:rPr>
          <w:szCs w:val="24"/>
          <w:u w:val="single"/>
        </w:rPr>
        <w:t>Nassau Grouper 12-Month Determination (</w:t>
      </w:r>
      <w:r w:rsidRPr="00407837">
        <w:rPr>
          <w:b/>
          <w:szCs w:val="24"/>
          <w:u w:val="single"/>
        </w:rPr>
        <w:t xml:space="preserve">Attachment </w:t>
      </w:r>
      <w:r w:rsidR="00AC363B">
        <w:rPr>
          <w:b/>
          <w:szCs w:val="24"/>
          <w:u w:val="single"/>
        </w:rPr>
        <w:t>3</w:t>
      </w:r>
      <w:r>
        <w:rPr>
          <w:szCs w:val="24"/>
          <w:u w:val="single"/>
        </w:rPr>
        <w:t>)</w:t>
      </w:r>
    </w:p>
    <w:p w14:paraId="6092159E" w14:textId="77777777" w:rsidR="00EB0589" w:rsidRPr="00567F09" w:rsidRDefault="00EB0589" w:rsidP="00EB0589">
      <w:pPr>
        <w:tabs>
          <w:tab w:val="left" w:pos="360"/>
          <w:tab w:val="left" w:pos="1440"/>
          <w:tab w:val="left" w:pos="2160"/>
          <w:tab w:val="left" w:pos="2700"/>
          <w:tab w:val="left" w:pos="5760"/>
          <w:tab w:val="left" w:pos="9619"/>
        </w:tabs>
        <w:ind w:left="540"/>
        <w:rPr>
          <w:u w:val="single"/>
        </w:rPr>
      </w:pPr>
    </w:p>
    <w:p w14:paraId="5F544B61" w14:textId="14DC940D" w:rsidR="00EB0589" w:rsidRDefault="00407837" w:rsidP="00EB0589">
      <w:pPr>
        <w:tabs>
          <w:tab w:val="left" w:pos="720"/>
          <w:tab w:val="left" w:pos="1440"/>
          <w:tab w:val="left" w:pos="2160"/>
          <w:tab w:val="left" w:pos="2700"/>
          <w:tab w:val="left" w:pos="5760"/>
          <w:tab w:val="left" w:pos="9619"/>
        </w:tabs>
      </w:pPr>
      <w:r>
        <w:t xml:space="preserve">On September 2, 2014, NMFS released a finding that Nassau Grouper warranted listing as threatened under the Endangered Species Act.  </w:t>
      </w:r>
      <w:r w:rsidR="00EB0589" w:rsidRPr="00D76ECD">
        <w:t>SERO Protected Resources Division Staff will give a</w:t>
      </w:r>
      <w:r>
        <w:t>n update on the determination and next steps in the process</w:t>
      </w:r>
      <w:r w:rsidR="00EB0589" w:rsidRPr="00D76ECD">
        <w:t xml:space="preserve">.  </w:t>
      </w:r>
    </w:p>
    <w:p w14:paraId="3FDCACA4" w14:textId="77777777" w:rsidR="00EB0589" w:rsidRDefault="00EB0589" w:rsidP="00EB0589">
      <w:pPr>
        <w:tabs>
          <w:tab w:val="left" w:pos="720"/>
          <w:tab w:val="left" w:pos="1440"/>
          <w:tab w:val="left" w:pos="2160"/>
          <w:tab w:val="left" w:pos="2700"/>
          <w:tab w:val="left" w:pos="5760"/>
          <w:tab w:val="left" w:pos="9619"/>
        </w:tabs>
      </w:pPr>
    </w:p>
    <w:p w14:paraId="0FD7F8B5" w14:textId="77777777" w:rsidR="00EB0589" w:rsidRPr="00FB1F6E" w:rsidRDefault="00EB0589" w:rsidP="00EB0589">
      <w:r w:rsidRPr="00784326">
        <w:rPr>
          <w:b/>
          <w:bCs/>
        </w:rPr>
        <w:t>REQUIRED COMMITTEE ACTION</w:t>
      </w:r>
      <w:r w:rsidRPr="00784326">
        <w:rPr>
          <w:bCs/>
        </w:rPr>
        <w:t xml:space="preserve">: </w:t>
      </w:r>
      <w:r>
        <w:rPr>
          <w:bCs/>
        </w:rPr>
        <w:t xml:space="preserve">Discuss and take action as necessary. </w:t>
      </w:r>
    </w:p>
    <w:p w14:paraId="6B6CE528" w14:textId="77777777" w:rsidR="00EB0589" w:rsidRPr="00D76ECD" w:rsidRDefault="00EB0589" w:rsidP="00EB0589">
      <w:pPr>
        <w:tabs>
          <w:tab w:val="left" w:pos="720"/>
          <w:tab w:val="left" w:pos="1440"/>
          <w:tab w:val="left" w:pos="2160"/>
          <w:tab w:val="left" w:pos="2700"/>
          <w:tab w:val="left" w:pos="5760"/>
          <w:tab w:val="left" w:pos="9619"/>
        </w:tabs>
      </w:pPr>
    </w:p>
    <w:p w14:paraId="16378710" w14:textId="77777777" w:rsidR="00EB0589" w:rsidRDefault="00EB0589" w:rsidP="00EB0589">
      <w:bookmarkStart w:id="0" w:name="_GoBack"/>
    </w:p>
    <w:bookmarkEnd w:id="0"/>
    <w:p w14:paraId="6B4532E6" w14:textId="1866BBE8" w:rsidR="00EB0589" w:rsidRDefault="00EB0589" w:rsidP="00EB0589">
      <w:pPr>
        <w:numPr>
          <w:ilvl w:val="0"/>
          <w:numId w:val="1"/>
        </w:numPr>
        <w:ind w:left="360" w:hanging="360"/>
        <w:rPr>
          <w:u w:val="single"/>
        </w:rPr>
      </w:pPr>
      <w:r w:rsidRPr="00567F09">
        <w:rPr>
          <w:u w:val="single"/>
        </w:rPr>
        <w:t xml:space="preserve">Updates on </w:t>
      </w:r>
      <w:r>
        <w:rPr>
          <w:u w:val="single"/>
        </w:rPr>
        <w:t>Atlantic Sturgeon</w:t>
      </w:r>
      <w:r w:rsidRPr="00567F09">
        <w:rPr>
          <w:u w:val="single"/>
        </w:rPr>
        <w:t xml:space="preserve"> and Red Knot Listing</w:t>
      </w:r>
    </w:p>
    <w:p w14:paraId="58BE8356" w14:textId="77777777" w:rsidR="00EB0589" w:rsidRPr="00567F09" w:rsidRDefault="00EB0589" w:rsidP="00EB0589">
      <w:pPr>
        <w:ind w:left="360"/>
        <w:rPr>
          <w:u w:val="single"/>
        </w:rPr>
      </w:pPr>
    </w:p>
    <w:p w14:paraId="1FC155BB" w14:textId="29C130E7" w:rsidR="00EB0589" w:rsidRDefault="00EB0589" w:rsidP="00EB0589">
      <w:r>
        <w:t>Wilson Laney, US Fish and Wildlife Service, will give an update on Atlantic Sturgeon stock assessment and Red Knot listing conducted by t</w:t>
      </w:r>
      <w:r w:rsidR="00315BFC">
        <w:t>he US Fish and Wildlife Service</w:t>
      </w:r>
      <w:r>
        <w:t xml:space="preserve">.    </w:t>
      </w:r>
    </w:p>
    <w:p w14:paraId="5702B874" w14:textId="77777777" w:rsidR="00EB0589" w:rsidRDefault="00EB0589" w:rsidP="00EB0589">
      <w:pPr>
        <w:ind w:left="1080"/>
      </w:pPr>
    </w:p>
    <w:p w14:paraId="1E6B2BF6" w14:textId="77777777" w:rsidR="00EB0589" w:rsidRPr="00FB1F6E" w:rsidRDefault="00EB0589" w:rsidP="00EB0589">
      <w:r w:rsidRPr="00784326">
        <w:rPr>
          <w:b/>
          <w:bCs/>
        </w:rPr>
        <w:t>REQUIRED COMMITTEE ACTION</w:t>
      </w:r>
      <w:r w:rsidRPr="00784326">
        <w:rPr>
          <w:bCs/>
        </w:rPr>
        <w:t xml:space="preserve">: </w:t>
      </w:r>
      <w:r>
        <w:rPr>
          <w:bCs/>
        </w:rPr>
        <w:t xml:space="preserve">Discuss and take action as necessary. </w:t>
      </w:r>
    </w:p>
    <w:p w14:paraId="10822C79" w14:textId="77777777" w:rsidR="00EB0589" w:rsidRDefault="00EB0589" w:rsidP="00EB0589">
      <w:pPr>
        <w:rPr>
          <w:b/>
          <w:u w:val="single"/>
        </w:rPr>
      </w:pPr>
    </w:p>
    <w:p w14:paraId="58B6D1B1" w14:textId="77777777" w:rsidR="00EB0589" w:rsidRDefault="00EB0589" w:rsidP="00EB0589">
      <w:pPr>
        <w:rPr>
          <w:b/>
          <w:u w:val="single"/>
        </w:rPr>
      </w:pPr>
    </w:p>
    <w:p w14:paraId="78976A82" w14:textId="77777777" w:rsidR="00EB0589" w:rsidRPr="0034763D" w:rsidRDefault="00EB0589" w:rsidP="00EB0589">
      <w:pPr>
        <w:rPr>
          <w:shd w:val="clear" w:color="auto" w:fill="FFFFFF"/>
        </w:rPr>
      </w:pPr>
      <w:r w:rsidRPr="00A41BD5">
        <w:rPr>
          <w:b/>
          <w:u w:val="single"/>
        </w:rPr>
        <w:t>Protected Resources Committee</w:t>
      </w:r>
      <w:r w:rsidRPr="008461BE">
        <w:br/>
      </w:r>
      <w:r>
        <w:rPr>
          <w:shd w:val="clear" w:color="auto" w:fill="FFFFFF"/>
        </w:rPr>
        <w:t>Wilson Laney, Chair</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Jack Cox</w:t>
      </w:r>
      <w:r>
        <w:rPr>
          <w:shd w:val="clear" w:color="auto" w:fill="FFFFFF"/>
        </w:rPr>
        <w:tab/>
      </w:r>
      <w:r>
        <w:rPr>
          <w:shd w:val="clear" w:color="auto" w:fill="FFFFFF"/>
        </w:rPr>
        <w:tab/>
      </w:r>
    </w:p>
    <w:p w14:paraId="63DDFD0D" w14:textId="77777777" w:rsidR="00EB0589" w:rsidRDefault="00EB0589" w:rsidP="00EB0589">
      <w:pPr>
        <w:rPr>
          <w:shd w:val="clear" w:color="auto" w:fill="FFFFFF"/>
        </w:rPr>
      </w:pPr>
      <w:r>
        <w:rPr>
          <w:shd w:val="clear" w:color="auto" w:fill="FFFFFF"/>
        </w:rPr>
        <w:t>Jessica McCawley, Vice-Chair</w:t>
      </w:r>
      <w:r>
        <w:rPr>
          <w:shd w:val="clear" w:color="auto" w:fill="FFFFFF"/>
        </w:rPr>
        <w:tab/>
      </w:r>
      <w:r>
        <w:rPr>
          <w:shd w:val="clear" w:color="auto" w:fill="FFFFFF"/>
        </w:rPr>
        <w:tab/>
      </w:r>
      <w:r>
        <w:rPr>
          <w:shd w:val="clear" w:color="auto" w:fill="FFFFFF"/>
        </w:rPr>
        <w:tab/>
        <w:t>Michelle Duval</w:t>
      </w:r>
    </w:p>
    <w:p w14:paraId="5641D76E" w14:textId="77777777" w:rsidR="00EB0589" w:rsidRDefault="00EB0589" w:rsidP="00EB0589">
      <w:pPr>
        <w:rPr>
          <w:shd w:val="clear" w:color="auto" w:fill="FFFFFF"/>
        </w:rPr>
      </w:pPr>
      <w:r>
        <w:rPr>
          <w:shd w:val="clear" w:color="auto" w:fill="FFFFFF"/>
        </w:rPr>
        <w:t>Mark Brown</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LTJG Tara Pray</w:t>
      </w:r>
      <w:r>
        <w:rPr>
          <w:shd w:val="clear" w:color="auto" w:fill="FFFFFF"/>
        </w:rPr>
        <w:tab/>
      </w:r>
      <w:r>
        <w:rPr>
          <w:shd w:val="clear" w:color="auto" w:fill="FFFFFF"/>
        </w:rPr>
        <w:tab/>
      </w:r>
      <w:r>
        <w:rPr>
          <w:shd w:val="clear" w:color="auto" w:fill="FFFFFF"/>
        </w:rPr>
        <w:tab/>
        <w:t xml:space="preserve">                 </w:t>
      </w:r>
    </w:p>
    <w:p w14:paraId="36F26C88" w14:textId="77777777" w:rsidR="00EB0589" w:rsidRDefault="00EB0589" w:rsidP="00EB0589">
      <w:pPr>
        <w:rPr>
          <w:shd w:val="clear" w:color="auto" w:fill="FFFFFF"/>
        </w:rPr>
      </w:pPr>
      <w:r>
        <w:rPr>
          <w:shd w:val="clear" w:color="auto" w:fill="FFFFFF"/>
        </w:rPr>
        <w:t>Zack Bowen</w:t>
      </w:r>
      <w:r w:rsidRPr="0034763D">
        <w:rPr>
          <w:shd w:val="clear" w:color="auto" w:fill="FFFFFF"/>
        </w:rPr>
        <w:t xml:space="preserve"> </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Robert Beal</w:t>
      </w:r>
    </w:p>
    <w:p w14:paraId="0D3A6185" w14:textId="77777777" w:rsidR="00EB0589" w:rsidRDefault="00EB0589" w:rsidP="00EB0589">
      <w:pPr>
        <w:rPr>
          <w:b/>
          <w:szCs w:val="24"/>
          <w:u w:val="single"/>
        </w:rPr>
      </w:pPr>
    </w:p>
    <w:p w14:paraId="13BBE311" w14:textId="431D9FC3" w:rsidR="00EB0589" w:rsidRDefault="00EB0589" w:rsidP="00EB0589">
      <w:r w:rsidRPr="00C10F22">
        <w:rPr>
          <w:b/>
          <w:u w:val="single"/>
        </w:rPr>
        <w:t>Attachment</w:t>
      </w:r>
      <w:r>
        <w:rPr>
          <w:b/>
          <w:u w:val="single"/>
        </w:rPr>
        <w:t>s</w:t>
      </w:r>
      <w:r>
        <w:rPr>
          <w:b/>
        </w:rPr>
        <w:br/>
      </w:r>
      <w:r w:rsidRPr="00C10F22">
        <w:rPr>
          <w:b/>
        </w:rPr>
        <w:t>Attachment 1</w:t>
      </w:r>
      <w:r>
        <w:t xml:space="preserve">:  Protected Resources Updates for the South Atlantic </w:t>
      </w:r>
    </w:p>
    <w:p w14:paraId="2A02BC0C" w14:textId="318D923D" w:rsidR="00EB0589" w:rsidRDefault="00EB0589" w:rsidP="00EB0589">
      <w:r w:rsidRPr="00C94859">
        <w:rPr>
          <w:b/>
        </w:rPr>
        <w:t xml:space="preserve">Attachment </w:t>
      </w:r>
      <w:r>
        <w:rPr>
          <w:b/>
        </w:rPr>
        <w:t>2</w:t>
      </w:r>
      <w:r>
        <w:t xml:space="preserve">:  </w:t>
      </w:r>
      <w:r w:rsidR="00AC363B">
        <w:t>Comments from Public Scoping for TEDs in Skimmer Trawls</w:t>
      </w:r>
      <w:r w:rsidR="00AC363B">
        <w:rPr>
          <w:sz w:val="23"/>
          <w:szCs w:val="23"/>
        </w:rPr>
        <w:t xml:space="preserve"> </w:t>
      </w:r>
    </w:p>
    <w:p w14:paraId="45F4ED07" w14:textId="1F2B6951" w:rsidR="00EB0589" w:rsidRPr="00E41B41" w:rsidRDefault="00EB0589" w:rsidP="00EB0589">
      <w:r w:rsidRPr="00C10F22">
        <w:rPr>
          <w:b/>
        </w:rPr>
        <w:t xml:space="preserve">Attachment </w:t>
      </w:r>
      <w:r>
        <w:rPr>
          <w:b/>
        </w:rPr>
        <w:t>3</w:t>
      </w:r>
      <w:r>
        <w:t xml:space="preserve">:  </w:t>
      </w:r>
      <w:r w:rsidR="00AC363B">
        <w:rPr>
          <w:sz w:val="23"/>
          <w:szCs w:val="23"/>
        </w:rPr>
        <w:t>Nassau Grouper 12-Month Determination</w:t>
      </w:r>
    </w:p>
    <w:p w14:paraId="60D6CAC7" w14:textId="77777777" w:rsidR="00644851" w:rsidRDefault="00644851" w:rsidP="00644851">
      <w:pPr>
        <w:pStyle w:val="NoSpacing"/>
        <w:rPr>
          <w:sz w:val="18"/>
          <w:szCs w:val="18"/>
        </w:rPr>
      </w:pPr>
    </w:p>
    <w:p w14:paraId="2B2E146D" w14:textId="77777777" w:rsidR="00AE2604" w:rsidRDefault="00AE2604" w:rsidP="00644851">
      <w:pPr>
        <w:pStyle w:val="NoSpacing"/>
        <w:rPr>
          <w:sz w:val="18"/>
          <w:szCs w:val="18"/>
        </w:rPr>
      </w:pPr>
    </w:p>
    <w:p w14:paraId="21D2752A" w14:textId="77777777" w:rsidR="00AE2604" w:rsidRDefault="00AE2604" w:rsidP="00644851">
      <w:pPr>
        <w:pStyle w:val="NoSpacing"/>
        <w:rPr>
          <w:sz w:val="18"/>
          <w:szCs w:val="18"/>
        </w:rPr>
      </w:pPr>
    </w:p>
    <w:sectPr w:rsidR="00AE2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45B"/>
    <w:multiLevelType w:val="hybridMultilevel"/>
    <w:tmpl w:val="F26CBB70"/>
    <w:lvl w:ilvl="0" w:tplc="9DF2FD8E">
      <w:start w:val="1"/>
      <w:numFmt w:val="decimal"/>
      <w:lvlText w:val="%1."/>
      <w:lvlJc w:val="left"/>
      <w:pPr>
        <w:ind w:left="1080" w:hanging="720"/>
      </w:pPr>
      <w:rPr>
        <w:rFonts w:ascii="Times New Roman" w:hAnsi="Times New Roman" w:hint="default"/>
      </w:rPr>
    </w:lvl>
    <w:lvl w:ilvl="1" w:tplc="3F0C23C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646"/>
    <w:rsid w:val="00151633"/>
    <w:rsid w:val="00157606"/>
    <w:rsid w:val="00165CD2"/>
    <w:rsid w:val="001E5D80"/>
    <w:rsid w:val="00222619"/>
    <w:rsid w:val="002775F3"/>
    <w:rsid w:val="002966F6"/>
    <w:rsid w:val="00315BFC"/>
    <w:rsid w:val="00392CB2"/>
    <w:rsid w:val="00407837"/>
    <w:rsid w:val="004937D1"/>
    <w:rsid w:val="005358E5"/>
    <w:rsid w:val="00602FEC"/>
    <w:rsid w:val="00644851"/>
    <w:rsid w:val="006D1EDD"/>
    <w:rsid w:val="007E68A1"/>
    <w:rsid w:val="00843157"/>
    <w:rsid w:val="00982DCC"/>
    <w:rsid w:val="009A007E"/>
    <w:rsid w:val="00A47646"/>
    <w:rsid w:val="00AC363B"/>
    <w:rsid w:val="00AE2604"/>
    <w:rsid w:val="00B33EAB"/>
    <w:rsid w:val="00C80A39"/>
    <w:rsid w:val="00CC1328"/>
    <w:rsid w:val="00D66577"/>
    <w:rsid w:val="00E82C9C"/>
    <w:rsid w:val="00EB0589"/>
    <w:rsid w:val="00EF5742"/>
    <w:rsid w:val="00F369AE"/>
    <w:rsid w:val="00F96C23"/>
    <w:rsid w:val="00FC0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7E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8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646"/>
    <w:pPr>
      <w:spacing w:after="0" w:line="240" w:lineRule="auto"/>
    </w:pPr>
    <w:rPr>
      <w:rFonts w:ascii="Times New Roman" w:hAnsi="Times New Roman"/>
      <w:sz w:val="24"/>
    </w:rPr>
  </w:style>
  <w:style w:type="character" w:styleId="Hyperlink">
    <w:name w:val="Hyperlink"/>
    <w:basedOn w:val="DefaultParagraphFont"/>
    <w:uiPriority w:val="99"/>
    <w:unhideWhenUsed/>
    <w:rsid w:val="009A007E"/>
    <w:rPr>
      <w:color w:val="0563C1" w:themeColor="hyperlink"/>
      <w:u w:val="single"/>
    </w:rPr>
  </w:style>
  <w:style w:type="paragraph" w:styleId="BalloonText">
    <w:name w:val="Balloon Text"/>
    <w:basedOn w:val="Normal"/>
    <w:link w:val="BalloonTextChar"/>
    <w:uiPriority w:val="99"/>
    <w:semiHidden/>
    <w:unhideWhenUsed/>
    <w:rsid w:val="00FC0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D9E"/>
    <w:rPr>
      <w:rFonts w:ascii="Segoe UI" w:hAnsi="Segoe UI" w:cs="Segoe UI"/>
      <w:sz w:val="18"/>
      <w:szCs w:val="18"/>
    </w:rPr>
  </w:style>
  <w:style w:type="paragraph" w:customStyle="1" w:styleId="Default">
    <w:name w:val="Default"/>
    <w:rsid w:val="00EB058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8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646"/>
    <w:pPr>
      <w:spacing w:after="0" w:line="240" w:lineRule="auto"/>
    </w:pPr>
    <w:rPr>
      <w:rFonts w:ascii="Times New Roman" w:hAnsi="Times New Roman"/>
      <w:sz w:val="24"/>
    </w:rPr>
  </w:style>
  <w:style w:type="character" w:styleId="Hyperlink">
    <w:name w:val="Hyperlink"/>
    <w:basedOn w:val="DefaultParagraphFont"/>
    <w:uiPriority w:val="99"/>
    <w:unhideWhenUsed/>
    <w:rsid w:val="009A007E"/>
    <w:rPr>
      <w:color w:val="0563C1" w:themeColor="hyperlink"/>
      <w:u w:val="single"/>
    </w:rPr>
  </w:style>
  <w:style w:type="paragraph" w:styleId="BalloonText">
    <w:name w:val="Balloon Text"/>
    <w:basedOn w:val="Normal"/>
    <w:link w:val="BalloonTextChar"/>
    <w:uiPriority w:val="99"/>
    <w:semiHidden/>
    <w:unhideWhenUsed/>
    <w:rsid w:val="00FC0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D9E"/>
    <w:rPr>
      <w:rFonts w:ascii="Segoe UI" w:hAnsi="Segoe UI" w:cs="Segoe UI"/>
      <w:sz w:val="18"/>
      <w:szCs w:val="18"/>
    </w:rPr>
  </w:style>
  <w:style w:type="paragraph" w:customStyle="1" w:styleId="Default">
    <w:name w:val="Default"/>
    <w:rsid w:val="00EB058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Pugliese</dc:creator>
  <cp:lastModifiedBy>Chip Collier</cp:lastModifiedBy>
  <cp:revision>6</cp:revision>
  <cp:lastPrinted>2016-01-29T20:00:00Z</cp:lastPrinted>
  <dcterms:created xsi:type="dcterms:W3CDTF">2016-05-19T21:10:00Z</dcterms:created>
  <dcterms:modified xsi:type="dcterms:W3CDTF">2016-05-24T13:16:00Z</dcterms:modified>
</cp:coreProperties>
</file>