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2081" w:rsidRPr="00225379" w:rsidRDefault="004A2081" w:rsidP="00060897">
      <w:pPr>
        <w:spacing w:line="480" w:lineRule="auto"/>
        <w:ind w:firstLine="720"/>
        <w:rPr>
          <w:rFonts w:ascii="Courier New" w:hAnsi="Courier New" w:cs="Courier New"/>
        </w:rPr>
      </w:pPr>
      <w:r w:rsidRPr="00225379">
        <w:rPr>
          <w:rFonts w:ascii="Courier New" w:hAnsi="Courier New" w:cs="Courier New"/>
        </w:rPr>
        <w:t>For the reasons set out in the preamble, 50 CFR part 622 is proposed to be amended as follows:</w:t>
      </w:r>
    </w:p>
    <w:p w:rsidR="004A2081" w:rsidRPr="00225379" w:rsidRDefault="004A2081" w:rsidP="00060897">
      <w:pPr>
        <w:spacing w:line="480" w:lineRule="auto"/>
        <w:rPr>
          <w:rFonts w:ascii="Courier New" w:hAnsi="Courier New" w:cs="Courier New"/>
        </w:rPr>
      </w:pPr>
      <w:r w:rsidRPr="00225379">
        <w:rPr>
          <w:rFonts w:ascii="Courier New" w:hAnsi="Courier New" w:cs="Courier New"/>
        </w:rPr>
        <w:t>PART 622--FISHERIES OF THE CARIBBEAN, GULF</w:t>
      </w:r>
      <w:r w:rsidR="00B77391">
        <w:rPr>
          <w:rFonts w:ascii="Courier New" w:hAnsi="Courier New" w:cs="Courier New"/>
        </w:rPr>
        <w:t xml:space="preserve"> OF MEXICO</w:t>
      </w:r>
      <w:r w:rsidRPr="00225379">
        <w:rPr>
          <w:rFonts w:ascii="Courier New" w:hAnsi="Courier New" w:cs="Courier New"/>
        </w:rPr>
        <w:t>, AND SOUTH ATLANTIC</w:t>
      </w:r>
    </w:p>
    <w:p w:rsidR="004A2081" w:rsidRPr="00225379" w:rsidRDefault="004A2081" w:rsidP="00060897">
      <w:pPr>
        <w:spacing w:line="480" w:lineRule="auto"/>
        <w:ind w:firstLine="720"/>
        <w:rPr>
          <w:rFonts w:ascii="Courier New" w:hAnsi="Courier New" w:cs="Courier New"/>
        </w:rPr>
      </w:pPr>
      <w:r w:rsidRPr="00225379">
        <w:rPr>
          <w:rFonts w:ascii="Courier New" w:hAnsi="Courier New" w:cs="Courier New"/>
        </w:rPr>
        <w:t>1.  The authority citation for part 622 continues to read as follows:</w:t>
      </w:r>
    </w:p>
    <w:p w:rsidR="004A2081" w:rsidRPr="00225379" w:rsidRDefault="004A2081" w:rsidP="00060897">
      <w:pPr>
        <w:spacing w:line="480" w:lineRule="auto"/>
        <w:ind w:firstLine="720"/>
        <w:rPr>
          <w:rFonts w:ascii="Courier New" w:hAnsi="Courier New" w:cs="Courier New"/>
        </w:rPr>
      </w:pPr>
      <w:r w:rsidRPr="00225379">
        <w:rPr>
          <w:rFonts w:ascii="Courier New" w:hAnsi="Courier New" w:cs="Courier New"/>
        </w:rPr>
        <w:t xml:space="preserve">Authority:  16 U.S.C. 1801 </w:t>
      </w:r>
      <w:r w:rsidRPr="00225379">
        <w:rPr>
          <w:rFonts w:ascii="Courier New" w:hAnsi="Courier New" w:cs="Courier New"/>
          <w:u w:val="single"/>
        </w:rPr>
        <w:t>et</w:t>
      </w:r>
      <w:r w:rsidRPr="00225379">
        <w:rPr>
          <w:rFonts w:ascii="Courier New" w:hAnsi="Courier New" w:cs="Courier New"/>
        </w:rPr>
        <w:t xml:space="preserve"> </w:t>
      </w:r>
      <w:r w:rsidRPr="00225379">
        <w:rPr>
          <w:rFonts w:ascii="Courier New" w:hAnsi="Courier New" w:cs="Courier New"/>
          <w:u w:val="single"/>
        </w:rPr>
        <w:t>seq</w:t>
      </w:r>
      <w:r w:rsidRPr="00225379">
        <w:rPr>
          <w:rFonts w:ascii="Courier New" w:hAnsi="Courier New" w:cs="Courier New"/>
        </w:rPr>
        <w:t>.</w:t>
      </w:r>
    </w:p>
    <w:p w:rsidR="003B5679" w:rsidRDefault="00691B65" w:rsidP="00ED018B">
      <w:pPr>
        <w:spacing w:line="480" w:lineRule="auto"/>
        <w:rPr>
          <w:rFonts w:ascii="Courier New" w:hAnsi="Courier New" w:cs="Courier New"/>
        </w:rPr>
      </w:pPr>
      <w:r>
        <w:rPr>
          <w:rFonts w:ascii="Courier New" w:hAnsi="Courier New" w:cs="Courier New"/>
        </w:rPr>
        <w:tab/>
      </w:r>
      <w:r w:rsidR="003B5679">
        <w:rPr>
          <w:rFonts w:ascii="Courier New" w:hAnsi="Courier New" w:cs="Courier New"/>
        </w:rPr>
        <w:t>2. In § 622.183, paragraph (b)(7) is added to read as follows:</w:t>
      </w:r>
    </w:p>
    <w:p w:rsidR="003B5679" w:rsidRDefault="003B5679" w:rsidP="00ED018B">
      <w:pPr>
        <w:spacing w:line="480" w:lineRule="auto"/>
        <w:rPr>
          <w:rFonts w:ascii="Courier New" w:hAnsi="Courier New" w:cs="Courier New"/>
        </w:rPr>
      </w:pPr>
      <w:r>
        <w:rPr>
          <w:rFonts w:ascii="Courier New" w:hAnsi="Courier New" w:cs="Courier New"/>
        </w:rPr>
        <w:t xml:space="preserve">§ 622.183 </w:t>
      </w:r>
      <w:r w:rsidRPr="003B5679">
        <w:rPr>
          <w:rFonts w:ascii="Courier New" w:hAnsi="Courier New" w:cs="Courier New"/>
          <w:u w:val="single"/>
        </w:rPr>
        <w:t>Area and seasonal closures</w:t>
      </w:r>
      <w:r>
        <w:rPr>
          <w:rFonts w:ascii="Courier New" w:hAnsi="Courier New" w:cs="Courier New"/>
        </w:rPr>
        <w:t>.</w:t>
      </w:r>
    </w:p>
    <w:p w:rsidR="003B5679" w:rsidRDefault="00D11B03" w:rsidP="00ED018B">
      <w:pPr>
        <w:spacing w:line="480" w:lineRule="auto"/>
        <w:rPr>
          <w:rFonts w:ascii="Courier New" w:hAnsi="Courier New" w:cs="Courier New"/>
        </w:rPr>
      </w:pPr>
      <w:r>
        <w:rPr>
          <w:rFonts w:ascii="Courier New" w:hAnsi="Courier New" w:cs="Courier New"/>
        </w:rPr>
        <w:t xml:space="preserve">* * * * * </w:t>
      </w:r>
    </w:p>
    <w:p w:rsidR="00D11B03" w:rsidRDefault="00D11B03" w:rsidP="00ED018B">
      <w:pPr>
        <w:spacing w:line="480" w:lineRule="auto"/>
        <w:rPr>
          <w:rFonts w:ascii="Courier New" w:hAnsi="Courier New" w:cs="Courier New"/>
        </w:rPr>
      </w:pPr>
      <w:r>
        <w:rPr>
          <w:rFonts w:ascii="Courier New" w:hAnsi="Courier New" w:cs="Courier New"/>
        </w:rPr>
        <w:tab/>
        <w:t xml:space="preserve">(b) * * * </w:t>
      </w:r>
    </w:p>
    <w:p w:rsidR="00D11B03" w:rsidRDefault="00D11B03" w:rsidP="00ED018B">
      <w:pPr>
        <w:spacing w:line="480" w:lineRule="auto"/>
        <w:rPr>
          <w:rFonts w:ascii="Courier New" w:hAnsi="Courier New" w:cs="Courier New"/>
        </w:rPr>
      </w:pPr>
      <w:r>
        <w:rPr>
          <w:rFonts w:ascii="Courier New" w:hAnsi="Courier New" w:cs="Courier New"/>
        </w:rPr>
        <w:tab/>
        <w:t xml:space="preserve">(7) </w:t>
      </w:r>
      <w:r w:rsidR="004C4F1A" w:rsidRPr="004C4F1A">
        <w:rPr>
          <w:rFonts w:ascii="Courier New" w:hAnsi="Courier New" w:cs="Courier New"/>
          <w:u w:val="single"/>
        </w:rPr>
        <w:t>Snowy grouper recreational sector closure</w:t>
      </w:r>
      <w:r w:rsidR="004C4F1A">
        <w:rPr>
          <w:rFonts w:ascii="Courier New" w:hAnsi="Courier New" w:cs="Courier New"/>
        </w:rPr>
        <w:t xml:space="preserve">.  The recreational sector for snowy grouper in or from the South Atlantic EEZ is closed from </w:t>
      </w:r>
      <w:commentRangeStart w:id="0"/>
      <w:r w:rsidR="004C4F1A">
        <w:rPr>
          <w:rFonts w:ascii="Courier New" w:hAnsi="Courier New" w:cs="Courier New"/>
        </w:rPr>
        <w:t>January 1 through April 30, and September 1 through December 31</w:t>
      </w:r>
      <w:commentRangeEnd w:id="0"/>
      <w:r w:rsidR="003D21F3">
        <w:rPr>
          <w:rStyle w:val="CommentReference"/>
        </w:rPr>
        <w:commentReference w:id="0"/>
      </w:r>
      <w:r w:rsidR="004C4F1A">
        <w:rPr>
          <w:rFonts w:ascii="Courier New" w:hAnsi="Courier New" w:cs="Courier New"/>
        </w:rPr>
        <w:t xml:space="preserve">, each year.  During </w:t>
      </w:r>
      <w:r w:rsidR="009A5D73">
        <w:rPr>
          <w:rFonts w:ascii="Courier New" w:hAnsi="Courier New" w:cs="Courier New"/>
        </w:rPr>
        <w:t xml:space="preserve">a </w:t>
      </w:r>
      <w:r w:rsidR="004C4F1A">
        <w:rPr>
          <w:rFonts w:ascii="Courier New" w:hAnsi="Courier New" w:cs="Courier New"/>
        </w:rPr>
        <w:t>closure, the bag and possession limit for snowy grouper in or from the South Atlantic EEZ is zero.</w:t>
      </w:r>
    </w:p>
    <w:p w:rsidR="00ED018B" w:rsidRDefault="004A6E50" w:rsidP="00ED018B">
      <w:pPr>
        <w:spacing w:line="480" w:lineRule="auto"/>
        <w:rPr>
          <w:rFonts w:ascii="Courier New" w:hAnsi="Courier New" w:cs="Courier New"/>
        </w:rPr>
      </w:pPr>
      <w:r>
        <w:rPr>
          <w:rFonts w:ascii="Courier New" w:hAnsi="Courier New" w:cs="Courier New"/>
        </w:rPr>
        <w:tab/>
      </w:r>
      <w:r w:rsidR="008B08B8">
        <w:rPr>
          <w:rFonts w:ascii="Courier New" w:hAnsi="Courier New" w:cs="Courier New"/>
        </w:rPr>
        <w:t>3</w:t>
      </w:r>
      <w:r w:rsidR="00ED018B">
        <w:rPr>
          <w:rFonts w:ascii="Courier New" w:hAnsi="Courier New" w:cs="Courier New"/>
        </w:rPr>
        <w:t xml:space="preserve">.  In § 622.190, </w:t>
      </w:r>
      <w:r w:rsidR="006F6B88">
        <w:rPr>
          <w:rFonts w:ascii="Courier New" w:hAnsi="Courier New" w:cs="Courier New"/>
        </w:rPr>
        <w:t xml:space="preserve">the last sentence in </w:t>
      </w:r>
      <w:r w:rsidR="00ED018B">
        <w:rPr>
          <w:rFonts w:ascii="Courier New" w:hAnsi="Courier New" w:cs="Courier New"/>
        </w:rPr>
        <w:t>introductory paragraph (a) and paragraph (a)(1) are revised to read as follows:</w:t>
      </w:r>
    </w:p>
    <w:p w:rsidR="00ED018B" w:rsidRDefault="00ED018B" w:rsidP="00ED018B">
      <w:pPr>
        <w:spacing w:line="480" w:lineRule="auto"/>
        <w:rPr>
          <w:rFonts w:ascii="Courier New" w:hAnsi="Courier New" w:cs="Courier New"/>
        </w:rPr>
      </w:pPr>
      <w:r>
        <w:rPr>
          <w:rFonts w:ascii="Courier New" w:hAnsi="Courier New" w:cs="Courier New"/>
        </w:rPr>
        <w:t xml:space="preserve">§ 622.190 </w:t>
      </w:r>
      <w:r w:rsidRPr="00ED018B">
        <w:rPr>
          <w:rFonts w:ascii="Courier New" w:hAnsi="Courier New" w:cs="Courier New"/>
          <w:u w:val="single"/>
        </w:rPr>
        <w:t>Quotas</w:t>
      </w:r>
      <w:r>
        <w:rPr>
          <w:rFonts w:ascii="Courier New" w:hAnsi="Courier New" w:cs="Courier New"/>
        </w:rPr>
        <w:t xml:space="preserve">. </w:t>
      </w:r>
    </w:p>
    <w:p w:rsidR="00ED018B" w:rsidRDefault="00ED018B" w:rsidP="00ED018B">
      <w:pPr>
        <w:spacing w:line="480" w:lineRule="auto"/>
        <w:rPr>
          <w:rFonts w:ascii="Courier New" w:hAnsi="Courier New" w:cs="Courier New"/>
        </w:rPr>
      </w:pPr>
      <w:r>
        <w:rPr>
          <w:rFonts w:ascii="Courier New" w:hAnsi="Courier New" w:cs="Courier New"/>
        </w:rPr>
        <w:t>* * * * *</w:t>
      </w:r>
    </w:p>
    <w:p w:rsidR="00ED018B" w:rsidRDefault="00ED018B" w:rsidP="00ED018B">
      <w:pPr>
        <w:spacing w:line="480" w:lineRule="auto"/>
        <w:rPr>
          <w:rFonts w:ascii="Courier New" w:hAnsi="Courier New" w:cs="Courier New"/>
        </w:rPr>
      </w:pPr>
      <w:r>
        <w:rPr>
          <w:rFonts w:ascii="Courier New" w:hAnsi="Courier New" w:cs="Courier New"/>
        </w:rPr>
        <w:lastRenderedPageBreak/>
        <w:tab/>
      </w:r>
      <w:r w:rsidRPr="0007412D">
        <w:rPr>
          <w:rFonts w:ascii="Courier New" w:hAnsi="Courier New" w:cs="Courier New"/>
        </w:rPr>
        <w:t xml:space="preserve">(a) </w:t>
      </w:r>
      <w:r w:rsidR="006F6B88" w:rsidRPr="002D511A">
        <w:rPr>
          <w:rFonts w:ascii="Courier New" w:hAnsi="Courier New" w:cs="Courier New"/>
        </w:rPr>
        <w:t>* * *</w:t>
      </w:r>
      <w:r w:rsidRPr="002D511A">
        <w:rPr>
          <w:rFonts w:ascii="Courier New" w:hAnsi="Courier New" w:cs="Courier New"/>
        </w:rPr>
        <w:t xml:space="preserve"> </w:t>
      </w:r>
      <w:r>
        <w:rPr>
          <w:rFonts w:ascii="Courier New" w:hAnsi="Courier New" w:cs="Courier New"/>
        </w:rPr>
        <w:t>The quotas are in gutted weight, that is eviscerated but otherwise whole, except for the quotas in paragraphs (a)(1), (a)(4), (a)(5), and (a)(6) of this section which are in both gutted weight and round weight.</w:t>
      </w:r>
    </w:p>
    <w:p w:rsidR="003B7F15" w:rsidRDefault="003B7F15" w:rsidP="00D6668C">
      <w:pPr>
        <w:spacing w:line="480" w:lineRule="auto"/>
        <w:rPr>
          <w:rFonts w:ascii="Courier New" w:hAnsi="Courier New" w:cs="Courier New"/>
        </w:rPr>
      </w:pPr>
      <w:r>
        <w:rPr>
          <w:rFonts w:ascii="Courier New" w:hAnsi="Courier New" w:cs="Courier New"/>
        </w:rPr>
        <w:tab/>
        <w:t xml:space="preserve">(1) </w:t>
      </w:r>
      <w:r w:rsidRPr="003B7F15">
        <w:rPr>
          <w:rFonts w:ascii="Courier New" w:hAnsi="Courier New" w:cs="Courier New"/>
          <w:u w:val="single"/>
        </w:rPr>
        <w:t>Snowy grouper</w:t>
      </w:r>
      <w:r w:rsidR="00D6668C">
        <w:rPr>
          <w:rFonts w:ascii="Courier New" w:hAnsi="Courier New" w:cs="Courier New"/>
        </w:rPr>
        <w:t>--</w:t>
      </w:r>
      <w:r>
        <w:rPr>
          <w:rFonts w:ascii="Courier New" w:hAnsi="Courier New" w:cs="Courier New"/>
        </w:rPr>
        <w:t xml:space="preserve">(i) For the </w:t>
      </w:r>
      <w:r w:rsidR="007752A2">
        <w:rPr>
          <w:rFonts w:ascii="Courier New" w:hAnsi="Courier New" w:cs="Courier New"/>
        </w:rPr>
        <w:t>2015</w:t>
      </w:r>
      <w:r>
        <w:rPr>
          <w:rFonts w:ascii="Courier New" w:hAnsi="Courier New" w:cs="Courier New"/>
        </w:rPr>
        <w:t xml:space="preserve"> fishing year--</w:t>
      </w:r>
      <w:r w:rsidR="006D0CA5">
        <w:rPr>
          <w:rFonts w:ascii="Courier New" w:hAnsi="Courier New" w:cs="Courier New"/>
        </w:rPr>
        <w:t>115,451</w:t>
      </w:r>
      <w:r w:rsidR="00DD6B1A">
        <w:rPr>
          <w:rStyle w:val="CommentReference"/>
        </w:rPr>
        <w:commentReference w:id="2"/>
      </w:r>
      <w:r>
        <w:rPr>
          <w:rFonts w:ascii="Courier New" w:hAnsi="Courier New" w:cs="Courier New"/>
        </w:rPr>
        <w:t xml:space="preserve"> lb (</w:t>
      </w:r>
      <w:r w:rsidR="000C5E0E">
        <w:rPr>
          <w:rFonts w:ascii="Courier New" w:hAnsi="Courier New" w:cs="Courier New"/>
        </w:rPr>
        <w:t>52,368</w:t>
      </w:r>
      <w:r>
        <w:rPr>
          <w:rFonts w:ascii="Courier New" w:hAnsi="Courier New" w:cs="Courier New"/>
        </w:rPr>
        <w:t xml:space="preserve"> kg), gutted weight; </w:t>
      </w:r>
      <w:r w:rsidR="006D0CA5">
        <w:rPr>
          <w:rFonts w:ascii="Courier New" w:hAnsi="Courier New" w:cs="Courier New"/>
        </w:rPr>
        <w:t>136,233</w:t>
      </w:r>
      <w:r>
        <w:rPr>
          <w:rFonts w:ascii="Courier New" w:hAnsi="Courier New" w:cs="Courier New"/>
        </w:rPr>
        <w:t xml:space="preserve"> lb (</w:t>
      </w:r>
      <w:r w:rsidR="000C5E0E">
        <w:rPr>
          <w:rFonts w:ascii="Courier New" w:hAnsi="Courier New" w:cs="Courier New"/>
        </w:rPr>
        <w:t>61,794</w:t>
      </w:r>
      <w:r>
        <w:rPr>
          <w:rFonts w:ascii="Courier New" w:hAnsi="Courier New" w:cs="Courier New"/>
        </w:rPr>
        <w:t xml:space="preserve"> kg), round weight.</w:t>
      </w:r>
    </w:p>
    <w:p w:rsidR="003B7F15" w:rsidRDefault="007752A2" w:rsidP="003B7F15">
      <w:pPr>
        <w:spacing w:line="480" w:lineRule="auto"/>
        <w:rPr>
          <w:rFonts w:ascii="Courier New" w:hAnsi="Courier New" w:cs="Courier New"/>
        </w:rPr>
      </w:pPr>
      <w:r>
        <w:rPr>
          <w:rFonts w:ascii="Courier New" w:hAnsi="Courier New" w:cs="Courier New"/>
        </w:rPr>
        <w:tab/>
        <w:t>(</w:t>
      </w:r>
      <w:r w:rsidR="00D6668C">
        <w:rPr>
          <w:rFonts w:ascii="Courier New" w:hAnsi="Courier New" w:cs="Courier New"/>
        </w:rPr>
        <w:t>ii</w:t>
      </w:r>
      <w:r>
        <w:rPr>
          <w:rFonts w:ascii="Courier New" w:hAnsi="Courier New" w:cs="Courier New"/>
        </w:rPr>
        <w:t>) For the 2016</w:t>
      </w:r>
      <w:r w:rsidR="003B7F15">
        <w:rPr>
          <w:rFonts w:ascii="Courier New" w:hAnsi="Courier New" w:cs="Courier New"/>
        </w:rPr>
        <w:t xml:space="preserve"> fishing year--</w:t>
      </w:r>
      <w:r w:rsidR="00C52368">
        <w:rPr>
          <w:rFonts w:ascii="Courier New" w:hAnsi="Courier New" w:cs="Courier New"/>
        </w:rPr>
        <w:t>125,760</w:t>
      </w:r>
      <w:r w:rsidR="003B7F15">
        <w:rPr>
          <w:rFonts w:ascii="Courier New" w:hAnsi="Courier New" w:cs="Courier New"/>
        </w:rPr>
        <w:t xml:space="preserve"> lb (</w:t>
      </w:r>
      <w:r w:rsidR="00CD4ED6">
        <w:rPr>
          <w:rFonts w:ascii="Courier New" w:hAnsi="Courier New" w:cs="Courier New"/>
        </w:rPr>
        <w:t>57,044</w:t>
      </w:r>
      <w:r w:rsidR="003B7F15">
        <w:rPr>
          <w:rFonts w:ascii="Courier New" w:hAnsi="Courier New" w:cs="Courier New"/>
        </w:rPr>
        <w:t xml:space="preserve"> kg), gutted weight; </w:t>
      </w:r>
      <w:r w:rsidR="00C52368">
        <w:rPr>
          <w:rFonts w:ascii="Courier New" w:hAnsi="Courier New" w:cs="Courier New"/>
        </w:rPr>
        <w:t>148,397</w:t>
      </w:r>
      <w:r w:rsidR="003B7F15">
        <w:rPr>
          <w:rFonts w:ascii="Courier New" w:hAnsi="Courier New" w:cs="Courier New"/>
        </w:rPr>
        <w:t xml:space="preserve"> lb (</w:t>
      </w:r>
      <w:r w:rsidR="00CD4ED6">
        <w:rPr>
          <w:rFonts w:ascii="Courier New" w:hAnsi="Courier New" w:cs="Courier New"/>
        </w:rPr>
        <w:t>67,312</w:t>
      </w:r>
      <w:r w:rsidR="003B7F15">
        <w:rPr>
          <w:rFonts w:ascii="Courier New" w:hAnsi="Courier New" w:cs="Courier New"/>
        </w:rPr>
        <w:t xml:space="preserve"> kg), round weight.</w:t>
      </w:r>
    </w:p>
    <w:p w:rsidR="003B7F15" w:rsidRDefault="003B7F15" w:rsidP="003B7F15">
      <w:pPr>
        <w:spacing w:line="480" w:lineRule="auto"/>
        <w:rPr>
          <w:rFonts w:ascii="Courier New" w:hAnsi="Courier New" w:cs="Courier New"/>
        </w:rPr>
      </w:pPr>
      <w:r>
        <w:rPr>
          <w:rFonts w:ascii="Courier New" w:hAnsi="Courier New" w:cs="Courier New"/>
        </w:rPr>
        <w:tab/>
        <w:t>(</w:t>
      </w:r>
      <w:r w:rsidR="00D6668C">
        <w:rPr>
          <w:rFonts w:ascii="Courier New" w:hAnsi="Courier New" w:cs="Courier New"/>
        </w:rPr>
        <w:t>iii</w:t>
      </w:r>
      <w:r>
        <w:rPr>
          <w:rFonts w:ascii="Courier New" w:hAnsi="Courier New" w:cs="Courier New"/>
        </w:rPr>
        <w:t>) For the 201</w:t>
      </w:r>
      <w:r w:rsidR="007752A2">
        <w:rPr>
          <w:rFonts w:ascii="Courier New" w:hAnsi="Courier New" w:cs="Courier New"/>
        </w:rPr>
        <w:t>7</w:t>
      </w:r>
      <w:r>
        <w:rPr>
          <w:rFonts w:ascii="Courier New" w:hAnsi="Courier New" w:cs="Courier New"/>
        </w:rPr>
        <w:t xml:space="preserve"> fishing year--</w:t>
      </w:r>
      <w:r w:rsidR="008D2722">
        <w:rPr>
          <w:rFonts w:ascii="Courier New" w:hAnsi="Courier New" w:cs="Courier New"/>
        </w:rPr>
        <w:t>135,380</w:t>
      </w:r>
      <w:r>
        <w:rPr>
          <w:rFonts w:ascii="Courier New" w:hAnsi="Courier New" w:cs="Courier New"/>
        </w:rPr>
        <w:t xml:space="preserve"> lb (</w:t>
      </w:r>
      <w:r w:rsidR="001D44E5">
        <w:rPr>
          <w:rFonts w:ascii="Courier New" w:hAnsi="Courier New" w:cs="Courier New"/>
        </w:rPr>
        <w:t>61,407</w:t>
      </w:r>
      <w:r>
        <w:rPr>
          <w:rFonts w:ascii="Courier New" w:hAnsi="Courier New" w:cs="Courier New"/>
        </w:rPr>
        <w:t xml:space="preserve"> kg), gutted weight; </w:t>
      </w:r>
      <w:r w:rsidR="008D2722">
        <w:rPr>
          <w:rFonts w:ascii="Courier New" w:hAnsi="Courier New" w:cs="Courier New"/>
        </w:rPr>
        <w:t>159,749</w:t>
      </w:r>
      <w:r>
        <w:rPr>
          <w:rFonts w:ascii="Courier New" w:hAnsi="Courier New" w:cs="Courier New"/>
        </w:rPr>
        <w:t xml:space="preserve"> lb (</w:t>
      </w:r>
      <w:r w:rsidR="001D44E5">
        <w:rPr>
          <w:rFonts w:ascii="Courier New" w:hAnsi="Courier New" w:cs="Courier New"/>
        </w:rPr>
        <w:t>72,461</w:t>
      </w:r>
      <w:r>
        <w:rPr>
          <w:rFonts w:ascii="Courier New" w:hAnsi="Courier New" w:cs="Courier New"/>
        </w:rPr>
        <w:t xml:space="preserve"> kg), round weight.</w:t>
      </w:r>
    </w:p>
    <w:p w:rsidR="007752A2" w:rsidRDefault="00D6668C" w:rsidP="003B7F15">
      <w:pPr>
        <w:spacing w:line="480" w:lineRule="auto"/>
        <w:rPr>
          <w:rFonts w:ascii="Courier New" w:hAnsi="Courier New" w:cs="Courier New"/>
        </w:rPr>
      </w:pPr>
      <w:r>
        <w:rPr>
          <w:rFonts w:ascii="Courier New" w:hAnsi="Courier New" w:cs="Courier New"/>
        </w:rPr>
        <w:tab/>
        <w:t>(iv</w:t>
      </w:r>
      <w:r w:rsidR="007752A2">
        <w:rPr>
          <w:rFonts w:ascii="Courier New" w:hAnsi="Courier New" w:cs="Courier New"/>
        </w:rPr>
        <w:t>)</w:t>
      </w:r>
      <w:r w:rsidR="007752A2" w:rsidRPr="007752A2">
        <w:rPr>
          <w:rFonts w:ascii="Courier New" w:hAnsi="Courier New" w:cs="Courier New"/>
        </w:rPr>
        <w:t xml:space="preserve"> </w:t>
      </w:r>
      <w:r w:rsidR="007752A2">
        <w:rPr>
          <w:rFonts w:ascii="Courier New" w:hAnsi="Courier New" w:cs="Courier New"/>
        </w:rPr>
        <w:t>For the 2018 fishing year--</w:t>
      </w:r>
      <w:r w:rsidR="00052546">
        <w:rPr>
          <w:rFonts w:ascii="Courier New" w:hAnsi="Courier New" w:cs="Courier New"/>
        </w:rPr>
        <w:t>144,315</w:t>
      </w:r>
      <w:r w:rsidR="007752A2">
        <w:rPr>
          <w:rFonts w:ascii="Courier New" w:hAnsi="Courier New" w:cs="Courier New"/>
        </w:rPr>
        <w:t xml:space="preserve"> lb (</w:t>
      </w:r>
      <w:r w:rsidR="00804605">
        <w:rPr>
          <w:rFonts w:ascii="Courier New" w:hAnsi="Courier New" w:cs="Courier New"/>
        </w:rPr>
        <w:t>65,460</w:t>
      </w:r>
      <w:r w:rsidR="007752A2">
        <w:rPr>
          <w:rFonts w:ascii="Courier New" w:hAnsi="Courier New" w:cs="Courier New"/>
        </w:rPr>
        <w:t xml:space="preserve"> kg), gutted weight; </w:t>
      </w:r>
      <w:r w:rsidR="00052546">
        <w:rPr>
          <w:rFonts w:ascii="Courier New" w:hAnsi="Courier New" w:cs="Courier New"/>
        </w:rPr>
        <w:t>170,291</w:t>
      </w:r>
      <w:r w:rsidR="007752A2">
        <w:rPr>
          <w:rFonts w:ascii="Courier New" w:hAnsi="Courier New" w:cs="Courier New"/>
        </w:rPr>
        <w:t xml:space="preserve"> lb (</w:t>
      </w:r>
      <w:r w:rsidR="00804605">
        <w:rPr>
          <w:rFonts w:ascii="Courier New" w:hAnsi="Courier New" w:cs="Courier New"/>
        </w:rPr>
        <w:t>77,243</w:t>
      </w:r>
      <w:r w:rsidR="007752A2">
        <w:rPr>
          <w:rFonts w:ascii="Courier New" w:hAnsi="Courier New" w:cs="Courier New"/>
        </w:rPr>
        <w:t xml:space="preserve"> kg), round weight.</w:t>
      </w:r>
    </w:p>
    <w:p w:rsidR="003B7F15" w:rsidRDefault="003B7F15" w:rsidP="003B7F15">
      <w:pPr>
        <w:spacing w:line="480" w:lineRule="auto"/>
        <w:rPr>
          <w:rFonts w:ascii="Courier New" w:hAnsi="Courier New" w:cs="Courier New"/>
        </w:rPr>
      </w:pPr>
      <w:r>
        <w:rPr>
          <w:rFonts w:ascii="Courier New" w:hAnsi="Courier New" w:cs="Courier New"/>
        </w:rPr>
        <w:tab/>
        <w:t>(</w:t>
      </w:r>
      <w:r w:rsidR="00D6668C">
        <w:rPr>
          <w:rFonts w:ascii="Courier New" w:hAnsi="Courier New" w:cs="Courier New"/>
        </w:rPr>
        <w:t>v</w:t>
      </w:r>
      <w:r>
        <w:rPr>
          <w:rFonts w:ascii="Courier New" w:hAnsi="Courier New" w:cs="Courier New"/>
        </w:rPr>
        <w:t>) For the 201</w:t>
      </w:r>
      <w:r w:rsidR="007752A2">
        <w:rPr>
          <w:rFonts w:ascii="Courier New" w:hAnsi="Courier New" w:cs="Courier New"/>
        </w:rPr>
        <w:t>9</w:t>
      </w:r>
      <w:r>
        <w:rPr>
          <w:rFonts w:ascii="Courier New" w:hAnsi="Courier New" w:cs="Courier New"/>
        </w:rPr>
        <w:t xml:space="preserve"> and subsequent fishing years--</w:t>
      </w:r>
      <w:r w:rsidR="00762BB8">
        <w:rPr>
          <w:rFonts w:ascii="Courier New" w:hAnsi="Courier New" w:cs="Courier New"/>
        </w:rPr>
        <w:t>153,935</w:t>
      </w:r>
      <w:r>
        <w:rPr>
          <w:rFonts w:ascii="Courier New" w:hAnsi="Courier New" w:cs="Courier New"/>
        </w:rPr>
        <w:t xml:space="preserve"> lb (</w:t>
      </w:r>
      <w:r w:rsidR="005C636F">
        <w:rPr>
          <w:rFonts w:ascii="Courier New" w:hAnsi="Courier New" w:cs="Courier New"/>
        </w:rPr>
        <w:t>69,824</w:t>
      </w:r>
      <w:r>
        <w:rPr>
          <w:rFonts w:ascii="Courier New" w:hAnsi="Courier New" w:cs="Courier New"/>
        </w:rPr>
        <w:t xml:space="preserve"> kg), gutted weight; </w:t>
      </w:r>
      <w:r w:rsidR="002A56E8">
        <w:rPr>
          <w:rFonts w:ascii="Courier New" w:hAnsi="Courier New" w:cs="Courier New"/>
        </w:rPr>
        <w:t>181,644</w:t>
      </w:r>
      <w:r>
        <w:rPr>
          <w:rFonts w:ascii="Courier New" w:hAnsi="Courier New" w:cs="Courier New"/>
        </w:rPr>
        <w:t xml:space="preserve"> lb (</w:t>
      </w:r>
      <w:r w:rsidR="005C636F">
        <w:rPr>
          <w:rFonts w:ascii="Courier New" w:hAnsi="Courier New" w:cs="Courier New"/>
        </w:rPr>
        <w:t>82,392</w:t>
      </w:r>
      <w:r>
        <w:rPr>
          <w:rFonts w:ascii="Courier New" w:hAnsi="Courier New" w:cs="Courier New"/>
        </w:rPr>
        <w:t xml:space="preserve"> kg), round weight.</w:t>
      </w:r>
    </w:p>
    <w:p w:rsidR="003B7F15" w:rsidRDefault="003B7F15" w:rsidP="003B7F15">
      <w:pPr>
        <w:spacing w:line="480" w:lineRule="auto"/>
        <w:rPr>
          <w:rFonts w:ascii="Courier New" w:hAnsi="Courier New" w:cs="Courier New"/>
        </w:rPr>
      </w:pPr>
      <w:r>
        <w:rPr>
          <w:rFonts w:ascii="Courier New" w:hAnsi="Courier New" w:cs="Courier New"/>
        </w:rPr>
        <w:t>* * * * *</w:t>
      </w:r>
    </w:p>
    <w:p w:rsidR="0087115C" w:rsidRDefault="003B7F15" w:rsidP="00FD168B">
      <w:pPr>
        <w:spacing w:line="480" w:lineRule="auto"/>
        <w:rPr>
          <w:rFonts w:ascii="Courier New" w:hAnsi="Courier New" w:cs="Courier New"/>
        </w:rPr>
      </w:pPr>
      <w:r>
        <w:rPr>
          <w:rFonts w:ascii="Courier New" w:hAnsi="Courier New" w:cs="Courier New"/>
        </w:rPr>
        <w:tab/>
      </w:r>
      <w:r w:rsidR="008B08B8">
        <w:rPr>
          <w:rFonts w:ascii="Courier New" w:hAnsi="Courier New" w:cs="Courier New"/>
        </w:rPr>
        <w:t>4</w:t>
      </w:r>
      <w:r w:rsidR="00ED6269">
        <w:rPr>
          <w:rFonts w:ascii="Courier New" w:hAnsi="Courier New" w:cs="Courier New"/>
        </w:rPr>
        <w:t xml:space="preserve">.  </w:t>
      </w:r>
      <w:r w:rsidR="0087115C">
        <w:rPr>
          <w:rFonts w:ascii="Courier New" w:hAnsi="Courier New" w:cs="Courier New"/>
        </w:rPr>
        <w:t xml:space="preserve">In § 622.191, </w:t>
      </w:r>
      <w:r w:rsidR="006F6B88">
        <w:rPr>
          <w:rFonts w:ascii="Courier New" w:hAnsi="Courier New" w:cs="Courier New"/>
        </w:rPr>
        <w:t xml:space="preserve">the first sentence in </w:t>
      </w:r>
      <w:r w:rsidR="0087115C">
        <w:rPr>
          <w:rFonts w:ascii="Courier New" w:hAnsi="Courier New" w:cs="Courier New"/>
        </w:rPr>
        <w:t>paragraph (a)(</w:t>
      </w:r>
      <w:r w:rsidR="00EC7252">
        <w:rPr>
          <w:rFonts w:ascii="Courier New" w:hAnsi="Courier New" w:cs="Courier New"/>
        </w:rPr>
        <w:t>3</w:t>
      </w:r>
      <w:r w:rsidR="0087115C">
        <w:rPr>
          <w:rFonts w:ascii="Courier New" w:hAnsi="Courier New" w:cs="Courier New"/>
        </w:rPr>
        <w:t>)</w:t>
      </w:r>
      <w:r w:rsidR="00EC7252">
        <w:rPr>
          <w:rFonts w:ascii="Courier New" w:hAnsi="Courier New" w:cs="Courier New"/>
        </w:rPr>
        <w:t xml:space="preserve"> is</w:t>
      </w:r>
      <w:r w:rsidR="0087115C">
        <w:rPr>
          <w:rFonts w:ascii="Courier New" w:hAnsi="Courier New" w:cs="Courier New"/>
        </w:rPr>
        <w:t xml:space="preserve"> revised to read as follows:</w:t>
      </w:r>
    </w:p>
    <w:p w:rsidR="00ED6269" w:rsidRDefault="0087115C" w:rsidP="00FD168B">
      <w:pPr>
        <w:spacing w:line="480" w:lineRule="auto"/>
        <w:rPr>
          <w:rFonts w:ascii="Courier New" w:hAnsi="Courier New" w:cs="Courier New"/>
        </w:rPr>
      </w:pPr>
      <w:r>
        <w:rPr>
          <w:rFonts w:ascii="Courier New" w:hAnsi="Courier New" w:cs="Courier New"/>
        </w:rPr>
        <w:t>§ 6</w:t>
      </w:r>
      <w:r w:rsidR="00ED018B">
        <w:rPr>
          <w:rFonts w:ascii="Courier New" w:hAnsi="Courier New" w:cs="Courier New"/>
        </w:rPr>
        <w:t>22</w:t>
      </w:r>
      <w:r>
        <w:rPr>
          <w:rFonts w:ascii="Courier New" w:hAnsi="Courier New" w:cs="Courier New"/>
        </w:rPr>
        <w:t xml:space="preserve">.191 </w:t>
      </w:r>
      <w:r w:rsidRPr="0087115C">
        <w:rPr>
          <w:rFonts w:ascii="Courier New" w:hAnsi="Courier New" w:cs="Courier New"/>
          <w:u w:val="single"/>
        </w:rPr>
        <w:t>Commercial trip limits</w:t>
      </w:r>
      <w:r>
        <w:rPr>
          <w:rFonts w:ascii="Courier New" w:hAnsi="Courier New" w:cs="Courier New"/>
        </w:rPr>
        <w:t xml:space="preserve">.  </w:t>
      </w:r>
      <w:r w:rsidR="00E13DBC">
        <w:rPr>
          <w:rFonts w:ascii="Courier New" w:hAnsi="Courier New" w:cs="Courier New"/>
        </w:rPr>
        <w:tab/>
      </w:r>
    </w:p>
    <w:p w:rsidR="0087115C" w:rsidRDefault="0087115C" w:rsidP="00EC7252">
      <w:pPr>
        <w:spacing w:line="480" w:lineRule="auto"/>
        <w:contextualSpacing/>
        <w:rPr>
          <w:rFonts w:ascii="Courier New" w:hAnsi="Courier New" w:cs="Courier New"/>
        </w:rPr>
      </w:pPr>
      <w:r>
        <w:rPr>
          <w:rFonts w:ascii="Courier New" w:hAnsi="Courier New" w:cs="Courier New"/>
        </w:rPr>
        <w:t xml:space="preserve">* * * * * </w:t>
      </w:r>
    </w:p>
    <w:p w:rsidR="009A5D73" w:rsidRDefault="009A5D73" w:rsidP="00EC7252">
      <w:pPr>
        <w:spacing w:line="480" w:lineRule="auto"/>
        <w:contextualSpacing/>
        <w:rPr>
          <w:rFonts w:ascii="Courier New" w:hAnsi="Courier New" w:cs="Courier New"/>
        </w:rPr>
      </w:pPr>
      <w:r>
        <w:rPr>
          <w:rFonts w:ascii="Courier New" w:hAnsi="Courier New" w:cs="Courier New"/>
        </w:rPr>
        <w:tab/>
        <w:t>(a) * * *</w:t>
      </w:r>
    </w:p>
    <w:p w:rsidR="00C31ECA" w:rsidRDefault="001447CB" w:rsidP="00EC7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contextualSpacing/>
        <w:rPr>
          <w:rFonts w:ascii="Courier New" w:hAnsi="Courier New" w:cs="Courier New"/>
        </w:rPr>
      </w:pPr>
      <w:r>
        <w:rPr>
          <w:rFonts w:ascii="Courier New" w:hAnsi="Courier New" w:cs="Courier New"/>
        </w:rPr>
        <w:tab/>
      </w:r>
      <w:r w:rsidRPr="0007412D">
        <w:rPr>
          <w:rFonts w:ascii="Courier New" w:hAnsi="Courier New" w:cs="Courier New"/>
        </w:rPr>
        <w:t>(</w:t>
      </w:r>
      <w:r w:rsidR="00EC7252">
        <w:rPr>
          <w:rFonts w:ascii="Courier New" w:hAnsi="Courier New" w:cs="Courier New"/>
        </w:rPr>
        <w:t>3</w:t>
      </w:r>
      <w:r w:rsidRPr="0007412D">
        <w:rPr>
          <w:rFonts w:ascii="Courier New" w:hAnsi="Courier New" w:cs="Courier New"/>
        </w:rPr>
        <w:t xml:space="preserve">) </w:t>
      </w:r>
      <w:r w:rsidR="00EC7252" w:rsidRPr="0007412D">
        <w:rPr>
          <w:rFonts w:ascii="Courier New" w:hAnsi="Courier New" w:cs="Courier New"/>
          <w:u w:val="single"/>
        </w:rPr>
        <w:t>Snowy grouper</w:t>
      </w:r>
      <w:r w:rsidR="00EC7252" w:rsidRPr="0007412D">
        <w:rPr>
          <w:rFonts w:ascii="Courier New" w:hAnsi="Courier New" w:cs="Courier New"/>
        </w:rPr>
        <w:t xml:space="preserve">.  Until the quota specified in § </w:t>
      </w:r>
      <w:r w:rsidR="00EC7252" w:rsidRPr="0007412D">
        <w:rPr>
          <w:rFonts w:ascii="Courier New" w:hAnsi="Courier New" w:cs="Courier New"/>
        </w:rPr>
        <w:lastRenderedPageBreak/>
        <w:t>622.190(a)(1) is reached--</w:t>
      </w:r>
      <w:r w:rsidR="00825329">
        <w:rPr>
          <w:rFonts w:ascii="Courier New" w:hAnsi="Courier New" w:cs="Courier New"/>
        </w:rPr>
        <w:t>200</w:t>
      </w:r>
      <w:commentRangeStart w:id="3"/>
      <w:r w:rsidR="00EC7252" w:rsidRPr="0007412D">
        <w:rPr>
          <w:rFonts w:ascii="Courier New" w:hAnsi="Courier New" w:cs="Courier New"/>
        </w:rPr>
        <w:t xml:space="preserve"> lb (</w:t>
      </w:r>
      <w:r w:rsidR="00825329">
        <w:rPr>
          <w:rFonts w:ascii="Courier New" w:hAnsi="Courier New" w:cs="Courier New"/>
        </w:rPr>
        <w:t>91</w:t>
      </w:r>
      <w:r w:rsidR="00EC7252" w:rsidRPr="0007412D">
        <w:rPr>
          <w:rFonts w:ascii="Courier New" w:hAnsi="Courier New" w:cs="Courier New"/>
        </w:rPr>
        <w:t xml:space="preserve"> kg)</w:t>
      </w:r>
      <w:commentRangeEnd w:id="3"/>
      <w:r w:rsidR="00EE2DAB">
        <w:rPr>
          <w:rStyle w:val="CommentReference"/>
        </w:rPr>
        <w:commentReference w:id="3"/>
      </w:r>
      <w:r w:rsidR="00EE2A36">
        <w:rPr>
          <w:rFonts w:ascii="Courier New" w:hAnsi="Courier New" w:cs="Courier New"/>
        </w:rPr>
        <w:t>, gutted weight; 236 lb (</w:t>
      </w:r>
      <w:r w:rsidR="008D0A55">
        <w:rPr>
          <w:rFonts w:ascii="Courier New" w:hAnsi="Courier New" w:cs="Courier New"/>
        </w:rPr>
        <w:t>107 kg</w:t>
      </w:r>
      <w:r w:rsidR="00EE2A36">
        <w:rPr>
          <w:rFonts w:ascii="Courier New" w:hAnsi="Courier New" w:cs="Courier New"/>
        </w:rPr>
        <w:t>), round weight</w:t>
      </w:r>
      <w:r w:rsidR="00EC7252" w:rsidRPr="0007412D">
        <w:rPr>
          <w:rFonts w:ascii="Courier New" w:hAnsi="Courier New" w:cs="Courier New"/>
        </w:rPr>
        <w:t xml:space="preserve">. </w:t>
      </w:r>
      <w:r w:rsidR="006F6B88">
        <w:rPr>
          <w:rFonts w:ascii="Courier New" w:hAnsi="Courier New" w:cs="Courier New"/>
        </w:rPr>
        <w:t>* * *</w:t>
      </w:r>
      <w:r w:rsidR="00EC7252" w:rsidRPr="0007412D">
        <w:rPr>
          <w:rFonts w:ascii="Courier New" w:hAnsi="Courier New" w:cs="Courier New"/>
        </w:rPr>
        <w:t xml:space="preserve"> </w:t>
      </w:r>
    </w:p>
    <w:p w:rsidR="00E25120" w:rsidRPr="0007412D" w:rsidRDefault="00E25120" w:rsidP="00EC7252">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spacing w:line="480" w:lineRule="auto"/>
        <w:contextualSpacing/>
        <w:rPr>
          <w:rFonts w:ascii="Courier New" w:hAnsi="Courier New" w:cs="Courier New"/>
        </w:rPr>
      </w:pPr>
      <w:r>
        <w:rPr>
          <w:rFonts w:ascii="Courier New" w:hAnsi="Courier New" w:cs="Courier New"/>
        </w:rPr>
        <w:t xml:space="preserve">* * * * * </w:t>
      </w:r>
    </w:p>
    <w:p w:rsidR="00691B65" w:rsidRDefault="00ED6269" w:rsidP="00FD168B">
      <w:pPr>
        <w:spacing w:line="480" w:lineRule="auto"/>
        <w:rPr>
          <w:rFonts w:ascii="Courier New" w:hAnsi="Courier New" w:cs="Courier New"/>
        </w:rPr>
      </w:pPr>
      <w:r>
        <w:rPr>
          <w:rFonts w:ascii="Courier New" w:hAnsi="Courier New" w:cs="Courier New"/>
        </w:rPr>
        <w:tab/>
      </w:r>
      <w:r w:rsidR="008B08B8">
        <w:rPr>
          <w:rFonts w:ascii="Courier New" w:hAnsi="Courier New" w:cs="Courier New"/>
        </w:rPr>
        <w:t>5</w:t>
      </w:r>
      <w:r w:rsidR="00EB16F8">
        <w:rPr>
          <w:rFonts w:ascii="Courier New" w:hAnsi="Courier New" w:cs="Courier New"/>
        </w:rPr>
        <w:t xml:space="preserve">.  </w:t>
      </w:r>
      <w:r w:rsidR="00C116E2">
        <w:rPr>
          <w:rFonts w:ascii="Courier New" w:hAnsi="Courier New" w:cs="Courier New"/>
        </w:rPr>
        <w:t>In § 622.193, paragraph (</w:t>
      </w:r>
      <w:r w:rsidR="001938B3">
        <w:rPr>
          <w:rFonts w:ascii="Courier New" w:hAnsi="Courier New" w:cs="Courier New"/>
        </w:rPr>
        <w:t>b</w:t>
      </w:r>
      <w:r w:rsidR="00C116E2">
        <w:rPr>
          <w:rFonts w:ascii="Courier New" w:hAnsi="Courier New" w:cs="Courier New"/>
        </w:rPr>
        <w:t xml:space="preserve">)(2) </w:t>
      </w:r>
      <w:r w:rsidR="001938B3">
        <w:rPr>
          <w:rFonts w:ascii="Courier New" w:hAnsi="Courier New" w:cs="Courier New"/>
        </w:rPr>
        <w:t>is</w:t>
      </w:r>
      <w:r w:rsidR="00C116E2">
        <w:rPr>
          <w:rFonts w:ascii="Courier New" w:hAnsi="Courier New" w:cs="Courier New"/>
        </w:rPr>
        <w:t xml:space="preserve"> revised to read as follows:</w:t>
      </w:r>
    </w:p>
    <w:p w:rsidR="00C116E2" w:rsidRDefault="00C116E2" w:rsidP="001938B3">
      <w:pPr>
        <w:spacing w:line="480" w:lineRule="auto"/>
        <w:contextualSpacing/>
        <w:rPr>
          <w:rFonts w:ascii="Courier New" w:hAnsi="Courier New" w:cs="Courier New"/>
        </w:rPr>
      </w:pPr>
      <w:r>
        <w:rPr>
          <w:rFonts w:ascii="Courier New" w:hAnsi="Courier New" w:cs="Courier New"/>
        </w:rPr>
        <w:t xml:space="preserve">§ 622.193 </w:t>
      </w:r>
      <w:r w:rsidRPr="00C116E2">
        <w:rPr>
          <w:rFonts w:ascii="Courier New" w:hAnsi="Courier New" w:cs="Courier New"/>
          <w:u w:val="single"/>
        </w:rPr>
        <w:t>Annual catch limits (ACLs), annual catch targets (ACTs), and accountability measures (AMs)</w:t>
      </w:r>
      <w:r>
        <w:rPr>
          <w:rFonts w:ascii="Courier New" w:hAnsi="Courier New" w:cs="Courier New"/>
        </w:rPr>
        <w:t>.</w:t>
      </w:r>
    </w:p>
    <w:p w:rsidR="00D82ABD" w:rsidRDefault="00D82ABD" w:rsidP="001938B3">
      <w:pPr>
        <w:spacing w:line="480" w:lineRule="auto"/>
        <w:contextualSpacing/>
        <w:rPr>
          <w:rFonts w:ascii="Courier New" w:hAnsi="Courier New" w:cs="Courier New"/>
        </w:rPr>
      </w:pPr>
      <w:r>
        <w:rPr>
          <w:rFonts w:ascii="Courier New" w:hAnsi="Courier New" w:cs="Courier New"/>
        </w:rPr>
        <w:t xml:space="preserve">* * * * * </w:t>
      </w:r>
    </w:p>
    <w:p w:rsidR="00D82ABD" w:rsidRDefault="00D82ABD" w:rsidP="001938B3">
      <w:pPr>
        <w:spacing w:line="480" w:lineRule="auto"/>
        <w:contextualSpacing/>
        <w:rPr>
          <w:rFonts w:ascii="Courier New" w:hAnsi="Courier New" w:cs="Courier New"/>
        </w:rPr>
      </w:pPr>
      <w:r>
        <w:rPr>
          <w:rFonts w:ascii="Courier New" w:hAnsi="Courier New" w:cs="Courier New"/>
        </w:rPr>
        <w:tab/>
        <w:t>(</w:t>
      </w:r>
      <w:r w:rsidR="001938B3">
        <w:rPr>
          <w:rFonts w:ascii="Courier New" w:hAnsi="Courier New" w:cs="Courier New"/>
        </w:rPr>
        <w:t>b</w:t>
      </w:r>
      <w:r>
        <w:rPr>
          <w:rFonts w:ascii="Courier New" w:hAnsi="Courier New" w:cs="Courier New"/>
        </w:rPr>
        <w:t xml:space="preserve">) </w:t>
      </w:r>
      <w:commentRangeStart w:id="4"/>
      <w:r>
        <w:rPr>
          <w:rFonts w:ascii="Courier New" w:hAnsi="Courier New" w:cs="Courier New"/>
        </w:rPr>
        <w:t>* * *</w:t>
      </w:r>
      <w:commentRangeEnd w:id="4"/>
      <w:r w:rsidR="00C31ECA">
        <w:rPr>
          <w:rStyle w:val="CommentReference"/>
        </w:rPr>
        <w:commentReference w:id="4"/>
      </w:r>
      <w:r>
        <w:rPr>
          <w:rFonts w:ascii="Courier New" w:hAnsi="Courier New" w:cs="Courier New"/>
        </w:rPr>
        <w:t xml:space="preserve"> </w:t>
      </w:r>
    </w:p>
    <w:p w:rsidR="001938B3" w:rsidRDefault="00C116E2" w:rsidP="001938B3">
      <w:pPr>
        <w:spacing w:line="480" w:lineRule="auto"/>
        <w:contextualSpacing/>
        <w:rPr>
          <w:rFonts w:ascii="Courier New" w:hAnsi="Courier New" w:cs="Courier New"/>
        </w:rPr>
      </w:pPr>
      <w:r w:rsidRPr="007A671A">
        <w:rPr>
          <w:rFonts w:ascii="Courier New" w:hAnsi="Courier New" w:cs="Courier New"/>
        </w:rPr>
        <w:tab/>
      </w:r>
      <w:r w:rsidR="003B3CE3" w:rsidRPr="007A671A">
        <w:rPr>
          <w:rFonts w:ascii="Courier New" w:hAnsi="Courier New" w:cs="Courier New"/>
        </w:rPr>
        <w:t>(</w:t>
      </w:r>
      <w:r w:rsidR="003B3CE3">
        <w:rPr>
          <w:rFonts w:ascii="Courier New" w:hAnsi="Courier New" w:cs="Courier New"/>
        </w:rPr>
        <w:t>2</w:t>
      </w:r>
      <w:r w:rsidR="003B3CE3" w:rsidRPr="007A671A">
        <w:rPr>
          <w:rFonts w:ascii="Courier New" w:hAnsi="Courier New" w:cs="Courier New"/>
        </w:rPr>
        <w:t xml:space="preserve">) </w:t>
      </w:r>
      <w:r w:rsidR="003B3CE3" w:rsidRPr="007A671A">
        <w:rPr>
          <w:rFonts w:ascii="Courier New" w:hAnsi="Courier New" w:cs="Courier New"/>
          <w:u w:val="single"/>
        </w:rPr>
        <w:t>Recreational sector</w:t>
      </w:r>
      <w:r w:rsidR="003B3CE3" w:rsidRPr="007A671A">
        <w:rPr>
          <w:rFonts w:ascii="Courier New" w:hAnsi="Courier New" w:cs="Courier New"/>
        </w:rPr>
        <w:t xml:space="preserve">.  </w:t>
      </w:r>
      <w:r w:rsidR="001938B3">
        <w:rPr>
          <w:rFonts w:ascii="Courier New" w:hAnsi="Courier New" w:cs="Courier New"/>
        </w:rPr>
        <w:t xml:space="preserve">(i) </w:t>
      </w:r>
      <w:r w:rsidR="001938B3" w:rsidRPr="002A0616">
        <w:rPr>
          <w:rFonts w:ascii="Courier New" w:hAnsi="Courier New" w:cs="Courier New"/>
        </w:rPr>
        <w:t xml:space="preserve">If recreational landings, as estimated by the SRD, exceed the recreational ACL </w:t>
      </w:r>
      <w:r w:rsidR="001938B3">
        <w:rPr>
          <w:rFonts w:ascii="Courier New" w:hAnsi="Courier New" w:cs="Courier New"/>
        </w:rPr>
        <w:t>specified in paragraph (b)(2)(ii) of this section</w:t>
      </w:r>
      <w:r w:rsidR="001938B3" w:rsidRPr="002A0616">
        <w:rPr>
          <w:rFonts w:ascii="Courier New" w:hAnsi="Courier New" w:cs="Courier New"/>
        </w:rPr>
        <w:t>, the AA will file a notification with the Office of the Federal Register, at or near the beginning of the following fishing year, to reduce the length of the following recreational fishing season by the amount necessary to ensure recreational landings do not exceed the recreational ACL in the following fishing year.  When NMFS reduces the length of the following recreational fishing season, the following closure provisions apply: the bag and possession limit for snowy grouper in or from the South Atlantic EEZ is zero.  This bag and possession limit also applies in the South Atlantic on board a vessel for which a valid Federal commercial or charter vessel/headboat permit for South Atlantic snapper-</w:t>
      </w:r>
      <w:r w:rsidR="001938B3" w:rsidRPr="002A0616">
        <w:rPr>
          <w:rFonts w:ascii="Courier New" w:hAnsi="Courier New" w:cs="Courier New"/>
        </w:rPr>
        <w:lastRenderedPageBreak/>
        <w:t xml:space="preserve">grouper has been issued, without regard to where such species were harvested, </w:t>
      </w:r>
      <w:r w:rsidR="001938B3" w:rsidRPr="002A0616">
        <w:rPr>
          <w:rFonts w:ascii="Courier New" w:hAnsi="Courier New" w:cs="Courier New"/>
          <w:iCs/>
          <w:u w:val="single"/>
        </w:rPr>
        <w:t>i.e.</w:t>
      </w:r>
      <w:r w:rsidR="001938B3" w:rsidRPr="002A0616">
        <w:rPr>
          <w:rFonts w:ascii="Courier New" w:hAnsi="Courier New" w:cs="Courier New"/>
          <w:i/>
          <w:iCs/>
        </w:rPr>
        <w:t xml:space="preserve">, </w:t>
      </w:r>
      <w:r w:rsidR="001938B3" w:rsidRPr="002A0616">
        <w:rPr>
          <w:rFonts w:ascii="Courier New" w:hAnsi="Courier New" w:cs="Courier New"/>
        </w:rPr>
        <w:t>in state or Federal waters.  Recreational landings will be evaluated relative to the ACL based on a moving multi-year average of landings, as described in the FMP.</w:t>
      </w:r>
    </w:p>
    <w:p w:rsidR="001938B3" w:rsidRDefault="001938B3" w:rsidP="001938B3">
      <w:pPr>
        <w:spacing w:line="480" w:lineRule="auto"/>
        <w:contextualSpacing/>
        <w:rPr>
          <w:rFonts w:ascii="Courier New" w:hAnsi="Courier New" w:cs="Courier New"/>
        </w:rPr>
      </w:pPr>
      <w:r>
        <w:rPr>
          <w:rFonts w:ascii="Courier New" w:hAnsi="Courier New" w:cs="Courier New"/>
        </w:rPr>
        <w:tab/>
        <w:t xml:space="preserve">(ii) </w:t>
      </w:r>
      <w:commentRangeStart w:id="5"/>
      <w:r w:rsidR="001329DE">
        <w:rPr>
          <w:rFonts w:ascii="Courier New" w:hAnsi="Courier New" w:cs="Courier New"/>
        </w:rPr>
        <w:t xml:space="preserve">The recreational ACL for snowy grouper is 4,152 fish for 2015; 4,483 fish for 2016; 4,819 fish for 2017, 4,983 fish for 2018; 5,315 </w:t>
      </w:r>
      <w:r w:rsidR="00186DC4">
        <w:rPr>
          <w:rFonts w:ascii="Courier New" w:hAnsi="Courier New" w:cs="Courier New"/>
        </w:rPr>
        <w:t xml:space="preserve">fish </w:t>
      </w:r>
      <w:r w:rsidR="001329DE">
        <w:rPr>
          <w:rFonts w:ascii="Courier New" w:hAnsi="Courier New" w:cs="Courier New"/>
        </w:rPr>
        <w:t>for 2019 and subsequent fishing years</w:t>
      </w:r>
      <w:commentRangeEnd w:id="5"/>
      <w:r w:rsidR="004B171E">
        <w:rPr>
          <w:rStyle w:val="CommentReference"/>
        </w:rPr>
        <w:commentReference w:id="5"/>
      </w:r>
      <w:r w:rsidR="001329DE">
        <w:rPr>
          <w:rFonts w:ascii="Courier New" w:hAnsi="Courier New" w:cs="Courier New"/>
        </w:rPr>
        <w:t>.</w:t>
      </w:r>
    </w:p>
    <w:p w:rsidR="001329DE" w:rsidRPr="002A0616" w:rsidRDefault="001329DE" w:rsidP="001938B3">
      <w:pPr>
        <w:spacing w:line="480" w:lineRule="auto"/>
        <w:contextualSpacing/>
        <w:rPr>
          <w:rFonts w:ascii="Courier New" w:hAnsi="Courier New" w:cs="Courier New"/>
        </w:rPr>
      </w:pPr>
      <w:r>
        <w:rPr>
          <w:rFonts w:ascii="Courier New" w:hAnsi="Courier New" w:cs="Courier New"/>
        </w:rPr>
        <w:t xml:space="preserve">* * * * * </w:t>
      </w:r>
    </w:p>
    <w:p w:rsidR="001938B3" w:rsidRDefault="001938B3" w:rsidP="001938B3">
      <w:pPr>
        <w:spacing w:line="480" w:lineRule="auto"/>
        <w:contextualSpacing/>
        <w:rPr>
          <w:rFonts w:ascii="Courier New" w:hAnsi="Courier New" w:cs="Courier New"/>
        </w:rPr>
      </w:pPr>
    </w:p>
    <w:p w:rsidR="001938B3" w:rsidRDefault="001938B3" w:rsidP="001938B3">
      <w:pPr>
        <w:spacing w:line="480" w:lineRule="auto"/>
        <w:contextualSpacing/>
        <w:rPr>
          <w:rFonts w:ascii="Courier New" w:hAnsi="Courier New" w:cs="Courier New"/>
        </w:rPr>
      </w:pPr>
    </w:p>
    <w:p w:rsidR="001938B3" w:rsidRDefault="001938B3" w:rsidP="001938B3">
      <w:pPr>
        <w:spacing w:line="480" w:lineRule="auto"/>
        <w:contextualSpacing/>
        <w:rPr>
          <w:rFonts w:ascii="Courier New" w:hAnsi="Courier New" w:cs="Courier New"/>
        </w:rPr>
      </w:pPr>
    </w:p>
    <w:p w:rsidR="001938B3" w:rsidRDefault="001938B3" w:rsidP="001938B3">
      <w:pPr>
        <w:spacing w:line="480" w:lineRule="auto"/>
        <w:contextualSpacing/>
        <w:rPr>
          <w:rFonts w:ascii="Courier New" w:hAnsi="Courier New" w:cs="Courier New"/>
        </w:rPr>
      </w:pPr>
    </w:p>
    <w:sectPr w:rsidR="001938B3" w:rsidSect="004A2081">
      <w:footerReference w:type="default" r:id="rId9"/>
      <w:pgSz w:w="12240" w:h="15840"/>
      <w:pgMar w:top="1440" w:right="1440" w:bottom="1440" w:left="1440" w:header="1440" w:footer="1440"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Scott Sandorf" w:date="2014-09-17T15:53:00Z" w:initials="SS">
    <w:p w:rsidR="003D21F3" w:rsidRDefault="003D21F3">
      <w:pPr>
        <w:pStyle w:val="CommentText"/>
      </w:pPr>
      <w:r>
        <w:rPr>
          <w:rStyle w:val="CommentReference"/>
        </w:rPr>
        <w:annotationRef/>
      </w:r>
      <w:r>
        <w:t xml:space="preserve">Action 4, Preferred Alt 2, the only recreational harvest is for the months of May through August.  </w:t>
      </w:r>
      <w:r w:rsidR="008769C8">
        <w:t>The recreational bag limit for snowy grouper of one per vessel is only in effect May through August.</w:t>
      </w:r>
      <w:bookmarkStart w:id="1" w:name="_GoBack"/>
      <w:bookmarkEnd w:id="1"/>
    </w:p>
  </w:comment>
  <w:comment w:id="2" w:author="Scott Sandorf" w:date="2014-09-17T11:20:00Z" w:initials="SS">
    <w:p w:rsidR="002F7F07" w:rsidRDefault="00DD6B1A">
      <w:pPr>
        <w:pStyle w:val="CommentText"/>
      </w:pPr>
      <w:r>
        <w:rPr>
          <w:rStyle w:val="CommentReference"/>
        </w:rPr>
        <w:annotationRef/>
      </w:r>
      <w:r w:rsidR="002F7F07">
        <w:t xml:space="preserve">Action 2, </w:t>
      </w:r>
      <w:r w:rsidR="002B6668">
        <w:t>P</w:t>
      </w:r>
      <w:r w:rsidR="002F7F07">
        <w:t>ref Alt 2</w:t>
      </w:r>
      <w:r w:rsidR="00BE52E8">
        <w:t xml:space="preserve"> based on total commercial sector ACL.</w:t>
      </w:r>
    </w:p>
    <w:p w:rsidR="00DD6B1A" w:rsidRDefault="002F7F07">
      <w:pPr>
        <w:pStyle w:val="CommentText"/>
      </w:pPr>
      <w:r>
        <w:t>Action 3:</w:t>
      </w:r>
      <w:r w:rsidR="00D6668C">
        <w:t xml:space="preserve">  New Preferred</w:t>
      </w:r>
      <w:r w:rsidR="00E51764">
        <w:t xml:space="preserve"> is</w:t>
      </w:r>
      <w:r w:rsidR="00D6668C">
        <w:t xml:space="preserve"> Alt 4 and 4b, so no split season.  </w:t>
      </w:r>
      <w:r>
        <w:t xml:space="preserve"> </w:t>
      </w:r>
    </w:p>
  </w:comment>
  <w:comment w:id="3" w:author="Scott Sandorf" w:date="2014-09-17T10:44:00Z" w:initials="SS">
    <w:p w:rsidR="00EE2DAB" w:rsidRDefault="00EE2DAB">
      <w:pPr>
        <w:pStyle w:val="CommentText"/>
      </w:pPr>
      <w:r>
        <w:rPr>
          <w:rStyle w:val="CommentReference"/>
        </w:rPr>
        <w:annotationRef/>
      </w:r>
      <w:r w:rsidR="006F6B88">
        <w:t xml:space="preserve">Action3: </w:t>
      </w:r>
      <w:r w:rsidR="00B020EA">
        <w:t>Preferred Alternative 4 and 4b.  Commercial trip limit of 200 lb</w:t>
      </w:r>
      <w:r w:rsidR="002C1AA7">
        <w:t>, gw.  Include both gw, and rw since quota is now in both gutted and round</w:t>
      </w:r>
      <w:r w:rsidR="00B020EA">
        <w:t>.</w:t>
      </w:r>
    </w:p>
  </w:comment>
  <w:comment w:id="4" w:author="Scott Sandorf" w:date="2014-08-05T15:24:00Z" w:initials="SS">
    <w:p w:rsidR="00C31ECA" w:rsidRDefault="00C31ECA">
      <w:pPr>
        <w:pStyle w:val="CommentText"/>
      </w:pPr>
      <w:r>
        <w:rPr>
          <w:rStyle w:val="CommentReference"/>
        </w:rPr>
        <w:annotationRef/>
      </w:r>
      <w:r>
        <w:t>Snowy grouper</w:t>
      </w:r>
    </w:p>
  </w:comment>
  <w:comment w:id="5" w:author="Scott Sandorf" w:date="2014-07-08T10:43:00Z" w:initials="SS">
    <w:p w:rsidR="004B171E" w:rsidRDefault="004B171E">
      <w:pPr>
        <w:pStyle w:val="CommentText"/>
      </w:pPr>
      <w:r>
        <w:rPr>
          <w:rStyle w:val="CommentReference"/>
        </w:rPr>
        <w:annotationRef/>
      </w:r>
      <w:r>
        <w:t>Action 2, Preferred Alt 2.  Recreational ACLs for snowy grouper.</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454A" w:rsidRDefault="007E454A" w:rsidP="00AA0703">
      <w:r>
        <w:separator/>
      </w:r>
    </w:p>
  </w:endnote>
  <w:endnote w:type="continuationSeparator" w:id="0">
    <w:p w:rsidR="007E454A" w:rsidRDefault="007E454A" w:rsidP="00AA07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A0703" w:rsidRPr="00AA0703" w:rsidRDefault="00AA0703">
    <w:pPr>
      <w:pStyle w:val="Footer"/>
      <w:jc w:val="center"/>
      <w:rPr>
        <w:rFonts w:ascii="Courier New" w:hAnsi="Courier New" w:cs="Courier New"/>
      </w:rPr>
    </w:pPr>
    <w:r w:rsidRPr="00AA0703">
      <w:rPr>
        <w:rFonts w:ascii="Courier New" w:hAnsi="Courier New" w:cs="Courier New"/>
      </w:rPr>
      <w:fldChar w:fldCharType="begin"/>
    </w:r>
    <w:r w:rsidRPr="00AA0703">
      <w:rPr>
        <w:rFonts w:ascii="Courier New" w:hAnsi="Courier New" w:cs="Courier New"/>
      </w:rPr>
      <w:instrText xml:space="preserve"> PAGE   \* MERGEFORMAT </w:instrText>
    </w:r>
    <w:r w:rsidRPr="00AA0703">
      <w:rPr>
        <w:rFonts w:ascii="Courier New" w:hAnsi="Courier New" w:cs="Courier New"/>
      </w:rPr>
      <w:fldChar w:fldCharType="separate"/>
    </w:r>
    <w:r w:rsidR="008769C8">
      <w:rPr>
        <w:rFonts w:ascii="Courier New" w:hAnsi="Courier New" w:cs="Courier New"/>
        <w:noProof/>
      </w:rPr>
      <w:t>1</w:t>
    </w:r>
    <w:r w:rsidRPr="00AA0703">
      <w:rPr>
        <w:rFonts w:ascii="Courier New" w:hAnsi="Courier New" w:cs="Courier New"/>
      </w:rPr>
      <w:fldChar w:fldCharType="end"/>
    </w:r>
  </w:p>
  <w:p w:rsidR="00AA0703" w:rsidRDefault="00AA07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454A" w:rsidRDefault="007E454A" w:rsidP="00AA0703">
      <w:r>
        <w:separator/>
      </w:r>
    </w:p>
  </w:footnote>
  <w:footnote w:type="continuationSeparator" w:id="0">
    <w:p w:rsidR="007E454A" w:rsidRDefault="007E454A" w:rsidP="00AA070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081"/>
    <w:rsid w:val="0000441F"/>
    <w:rsid w:val="000070D1"/>
    <w:rsid w:val="000149B4"/>
    <w:rsid w:val="00027E6A"/>
    <w:rsid w:val="00031A34"/>
    <w:rsid w:val="00051DFF"/>
    <w:rsid w:val="00052546"/>
    <w:rsid w:val="0005372A"/>
    <w:rsid w:val="0006047F"/>
    <w:rsid w:val="00060897"/>
    <w:rsid w:val="00065426"/>
    <w:rsid w:val="000661E2"/>
    <w:rsid w:val="00070071"/>
    <w:rsid w:val="0007449F"/>
    <w:rsid w:val="0007539A"/>
    <w:rsid w:val="00081138"/>
    <w:rsid w:val="00087CF6"/>
    <w:rsid w:val="000A0C47"/>
    <w:rsid w:val="000A1C45"/>
    <w:rsid w:val="000A354E"/>
    <w:rsid w:val="000B4889"/>
    <w:rsid w:val="000B5C02"/>
    <w:rsid w:val="000C5E0E"/>
    <w:rsid w:val="000C7961"/>
    <w:rsid w:val="000D2369"/>
    <w:rsid w:val="000D2EE3"/>
    <w:rsid w:val="000D585C"/>
    <w:rsid w:val="000D6854"/>
    <w:rsid w:val="000F2871"/>
    <w:rsid w:val="00107B86"/>
    <w:rsid w:val="00110D81"/>
    <w:rsid w:val="001176E8"/>
    <w:rsid w:val="00122F5D"/>
    <w:rsid w:val="00124C0D"/>
    <w:rsid w:val="00130148"/>
    <w:rsid w:val="00131C77"/>
    <w:rsid w:val="001329DE"/>
    <w:rsid w:val="001349B6"/>
    <w:rsid w:val="0014086C"/>
    <w:rsid w:val="001447CB"/>
    <w:rsid w:val="0015047C"/>
    <w:rsid w:val="00177201"/>
    <w:rsid w:val="00186DC4"/>
    <w:rsid w:val="001922C3"/>
    <w:rsid w:val="00192438"/>
    <w:rsid w:val="001938B3"/>
    <w:rsid w:val="0019443E"/>
    <w:rsid w:val="00197B46"/>
    <w:rsid w:val="001A2258"/>
    <w:rsid w:val="001B25B1"/>
    <w:rsid w:val="001B5488"/>
    <w:rsid w:val="001C681E"/>
    <w:rsid w:val="001D2C6E"/>
    <w:rsid w:val="001D44E5"/>
    <w:rsid w:val="001E125F"/>
    <w:rsid w:val="001F1072"/>
    <w:rsid w:val="001F7F11"/>
    <w:rsid w:val="002000D2"/>
    <w:rsid w:val="0020439E"/>
    <w:rsid w:val="0020704C"/>
    <w:rsid w:val="002140AF"/>
    <w:rsid w:val="0021461F"/>
    <w:rsid w:val="00217DB9"/>
    <w:rsid w:val="00225379"/>
    <w:rsid w:val="0024600F"/>
    <w:rsid w:val="00252CB1"/>
    <w:rsid w:val="00252D63"/>
    <w:rsid w:val="002717E9"/>
    <w:rsid w:val="002764CA"/>
    <w:rsid w:val="002A56E8"/>
    <w:rsid w:val="002B05A6"/>
    <w:rsid w:val="002B6668"/>
    <w:rsid w:val="002B6FE6"/>
    <w:rsid w:val="002C0628"/>
    <w:rsid w:val="002C1AA7"/>
    <w:rsid w:val="002C4974"/>
    <w:rsid w:val="002C58A7"/>
    <w:rsid w:val="002C7B14"/>
    <w:rsid w:val="002D09AA"/>
    <w:rsid w:val="002D3952"/>
    <w:rsid w:val="002D511A"/>
    <w:rsid w:val="002D71F4"/>
    <w:rsid w:val="002E143E"/>
    <w:rsid w:val="002E51C7"/>
    <w:rsid w:val="002E6FE0"/>
    <w:rsid w:val="002F6185"/>
    <w:rsid w:val="002F73C2"/>
    <w:rsid w:val="002F7F07"/>
    <w:rsid w:val="0030331D"/>
    <w:rsid w:val="00307178"/>
    <w:rsid w:val="00311DC7"/>
    <w:rsid w:val="00313EED"/>
    <w:rsid w:val="00331D32"/>
    <w:rsid w:val="00340ECC"/>
    <w:rsid w:val="00343C11"/>
    <w:rsid w:val="00347F38"/>
    <w:rsid w:val="00352BC3"/>
    <w:rsid w:val="00354BE5"/>
    <w:rsid w:val="00355E32"/>
    <w:rsid w:val="00355FDB"/>
    <w:rsid w:val="003560BA"/>
    <w:rsid w:val="00361609"/>
    <w:rsid w:val="00373150"/>
    <w:rsid w:val="00377FA3"/>
    <w:rsid w:val="00382CD8"/>
    <w:rsid w:val="003B10D7"/>
    <w:rsid w:val="003B3CE3"/>
    <w:rsid w:val="003B48A3"/>
    <w:rsid w:val="003B5679"/>
    <w:rsid w:val="003B753C"/>
    <w:rsid w:val="003B7F15"/>
    <w:rsid w:val="003C61B8"/>
    <w:rsid w:val="003D21F3"/>
    <w:rsid w:val="003E7E94"/>
    <w:rsid w:val="00403CE5"/>
    <w:rsid w:val="00404F02"/>
    <w:rsid w:val="004051EC"/>
    <w:rsid w:val="00406C5C"/>
    <w:rsid w:val="00435029"/>
    <w:rsid w:val="00435A62"/>
    <w:rsid w:val="0045160F"/>
    <w:rsid w:val="0045623B"/>
    <w:rsid w:val="00463CA2"/>
    <w:rsid w:val="00475690"/>
    <w:rsid w:val="0048708F"/>
    <w:rsid w:val="004907A8"/>
    <w:rsid w:val="00496400"/>
    <w:rsid w:val="004A2081"/>
    <w:rsid w:val="004A6E50"/>
    <w:rsid w:val="004B11CB"/>
    <w:rsid w:val="004B171E"/>
    <w:rsid w:val="004B1B5D"/>
    <w:rsid w:val="004B2C11"/>
    <w:rsid w:val="004C030C"/>
    <w:rsid w:val="004C4767"/>
    <w:rsid w:val="004C4F1A"/>
    <w:rsid w:val="004D2028"/>
    <w:rsid w:val="004D25E8"/>
    <w:rsid w:val="004D4E50"/>
    <w:rsid w:val="004D6C20"/>
    <w:rsid w:val="004E01CB"/>
    <w:rsid w:val="004E6904"/>
    <w:rsid w:val="004F1F1D"/>
    <w:rsid w:val="004F2BF8"/>
    <w:rsid w:val="004F4D05"/>
    <w:rsid w:val="004F4D6A"/>
    <w:rsid w:val="005035A7"/>
    <w:rsid w:val="005038D6"/>
    <w:rsid w:val="005153F2"/>
    <w:rsid w:val="005168B6"/>
    <w:rsid w:val="00524E22"/>
    <w:rsid w:val="005271EA"/>
    <w:rsid w:val="005273B2"/>
    <w:rsid w:val="00536C85"/>
    <w:rsid w:val="00545420"/>
    <w:rsid w:val="00565C26"/>
    <w:rsid w:val="00567795"/>
    <w:rsid w:val="00571FDD"/>
    <w:rsid w:val="00572263"/>
    <w:rsid w:val="00583863"/>
    <w:rsid w:val="00584CA4"/>
    <w:rsid w:val="0058701D"/>
    <w:rsid w:val="00593481"/>
    <w:rsid w:val="005A714D"/>
    <w:rsid w:val="005B3B14"/>
    <w:rsid w:val="005B718B"/>
    <w:rsid w:val="005B71A6"/>
    <w:rsid w:val="005C23F8"/>
    <w:rsid w:val="005C432D"/>
    <w:rsid w:val="005C47B7"/>
    <w:rsid w:val="005C636F"/>
    <w:rsid w:val="005D076C"/>
    <w:rsid w:val="005D0A18"/>
    <w:rsid w:val="005D7833"/>
    <w:rsid w:val="005E230C"/>
    <w:rsid w:val="005E6224"/>
    <w:rsid w:val="005F038E"/>
    <w:rsid w:val="00601CF5"/>
    <w:rsid w:val="0060412D"/>
    <w:rsid w:val="00605D1E"/>
    <w:rsid w:val="00606295"/>
    <w:rsid w:val="00610CAC"/>
    <w:rsid w:val="00617B1A"/>
    <w:rsid w:val="00617C8E"/>
    <w:rsid w:val="00620CE6"/>
    <w:rsid w:val="00623798"/>
    <w:rsid w:val="00632837"/>
    <w:rsid w:val="006354FE"/>
    <w:rsid w:val="006359E3"/>
    <w:rsid w:val="00636497"/>
    <w:rsid w:val="00642B6E"/>
    <w:rsid w:val="006467EE"/>
    <w:rsid w:val="006521A3"/>
    <w:rsid w:val="00660EA4"/>
    <w:rsid w:val="00661122"/>
    <w:rsid w:val="00664D41"/>
    <w:rsid w:val="0066568C"/>
    <w:rsid w:val="006678B7"/>
    <w:rsid w:val="00676388"/>
    <w:rsid w:val="006815F1"/>
    <w:rsid w:val="006842CA"/>
    <w:rsid w:val="00691B65"/>
    <w:rsid w:val="0069242B"/>
    <w:rsid w:val="006A5BD1"/>
    <w:rsid w:val="006B0CBE"/>
    <w:rsid w:val="006C31AB"/>
    <w:rsid w:val="006C4188"/>
    <w:rsid w:val="006D0CA5"/>
    <w:rsid w:val="006D7FE6"/>
    <w:rsid w:val="006E55CE"/>
    <w:rsid w:val="006F0781"/>
    <w:rsid w:val="006F48CB"/>
    <w:rsid w:val="006F6B88"/>
    <w:rsid w:val="00702953"/>
    <w:rsid w:val="0071317F"/>
    <w:rsid w:val="00722362"/>
    <w:rsid w:val="007267DA"/>
    <w:rsid w:val="00727622"/>
    <w:rsid w:val="007326D2"/>
    <w:rsid w:val="00732858"/>
    <w:rsid w:val="0073766C"/>
    <w:rsid w:val="00762BB8"/>
    <w:rsid w:val="0076471F"/>
    <w:rsid w:val="00766E5F"/>
    <w:rsid w:val="00767444"/>
    <w:rsid w:val="00767530"/>
    <w:rsid w:val="00771B8C"/>
    <w:rsid w:val="00773204"/>
    <w:rsid w:val="007752A2"/>
    <w:rsid w:val="007840DC"/>
    <w:rsid w:val="0078423D"/>
    <w:rsid w:val="007853E5"/>
    <w:rsid w:val="0078582E"/>
    <w:rsid w:val="00791ADF"/>
    <w:rsid w:val="007A71F5"/>
    <w:rsid w:val="007B0A89"/>
    <w:rsid w:val="007B27D6"/>
    <w:rsid w:val="007B441C"/>
    <w:rsid w:val="007C033A"/>
    <w:rsid w:val="007C2715"/>
    <w:rsid w:val="007C2E44"/>
    <w:rsid w:val="007C5318"/>
    <w:rsid w:val="007E454A"/>
    <w:rsid w:val="007F1787"/>
    <w:rsid w:val="007F6E11"/>
    <w:rsid w:val="00802F6C"/>
    <w:rsid w:val="00804605"/>
    <w:rsid w:val="00812248"/>
    <w:rsid w:val="00816EA9"/>
    <w:rsid w:val="00817AC1"/>
    <w:rsid w:val="0082358B"/>
    <w:rsid w:val="00823C63"/>
    <w:rsid w:val="00825329"/>
    <w:rsid w:val="00831ECD"/>
    <w:rsid w:val="008332B6"/>
    <w:rsid w:val="00843066"/>
    <w:rsid w:val="008460DA"/>
    <w:rsid w:val="0084639D"/>
    <w:rsid w:val="008525DC"/>
    <w:rsid w:val="0085723B"/>
    <w:rsid w:val="0086156B"/>
    <w:rsid w:val="00870E14"/>
    <w:rsid w:val="0087115C"/>
    <w:rsid w:val="008769C8"/>
    <w:rsid w:val="00877158"/>
    <w:rsid w:val="00885F5E"/>
    <w:rsid w:val="00890558"/>
    <w:rsid w:val="00895252"/>
    <w:rsid w:val="008B08B8"/>
    <w:rsid w:val="008B1F57"/>
    <w:rsid w:val="008B3DA4"/>
    <w:rsid w:val="008C6E23"/>
    <w:rsid w:val="008C7664"/>
    <w:rsid w:val="008D0A55"/>
    <w:rsid w:val="008D16E7"/>
    <w:rsid w:val="008D2722"/>
    <w:rsid w:val="008D2E6D"/>
    <w:rsid w:val="008D39CD"/>
    <w:rsid w:val="008D5F3D"/>
    <w:rsid w:val="008E3DAE"/>
    <w:rsid w:val="008F5294"/>
    <w:rsid w:val="00911DC1"/>
    <w:rsid w:val="00915175"/>
    <w:rsid w:val="009216BD"/>
    <w:rsid w:val="00922E24"/>
    <w:rsid w:val="00923EF6"/>
    <w:rsid w:val="00924BF9"/>
    <w:rsid w:val="00927CA9"/>
    <w:rsid w:val="00933C6A"/>
    <w:rsid w:val="009415E7"/>
    <w:rsid w:val="00964868"/>
    <w:rsid w:val="0098632E"/>
    <w:rsid w:val="009A08DE"/>
    <w:rsid w:val="009A389F"/>
    <w:rsid w:val="009A5D73"/>
    <w:rsid w:val="009C74BA"/>
    <w:rsid w:val="009C7C7E"/>
    <w:rsid w:val="009D167E"/>
    <w:rsid w:val="009D5080"/>
    <w:rsid w:val="009D62C2"/>
    <w:rsid w:val="009E23AA"/>
    <w:rsid w:val="009E3684"/>
    <w:rsid w:val="009E67F6"/>
    <w:rsid w:val="009F1CA7"/>
    <w:rsid w:val="009F59AF"/>
    <w:rsid w:val="00A01630"/>
    <w:rsid w:val="00A04892"/>
    <w:rsid w:val="00A15154"/>
    <w:rsid w:val="00A43F7A"/>
    <w:rsid w:val="00A45BA9"/>
    <w:rsid w:val="00A523AD"/>
    <w:rsid w:val="00A53B8A"/>
    <w:rsid w:val="00A5425D"/>
    <w:rsid w:val="00A560E9"/>
    <w:rsid w:val="00A577D4"/>
    <w:rsid w:val="00A60614"/>
    <w:rsid w:val="00A625BE"/>
    <w:rsid w:val="00A65011"/>
    <w:rsid w:val="00A76EC5"/>
    <w:rsid w:val="00A94FDE"/>
    <w:rsid w:val="00AA0559"/>
    <w:rsid w:val="00AA0703"/>
    <w:rsid w:val="00AB4D64"/>
    <w:rsid w:val="00AC1CBB"/>
    <w:rsid w:val="00AC1D2D"/>
    <w:rsid w:val="00AC4B84"/>
    <w:rsid w:val="00AD0E30"/>
    <w:rsid w:val="00AD6B5F"/>
    <w:rsid w:val="00AD7068"/>
    <w:rsid w:val="00AD72C9"/>
    <w:rsid w:val="00AE657D"/>
    <w:rsid w:val="00AE7B38"/>
    <w:rsid w:val="00AF595D"/>
    <w:rsid w:val="00B0139A"/>
    <w:rsid w:val="00B020EA"/>
    <w:rsid w:val="00B03881"/>
    <w:rsid w:val="00B0624C"/>
    <w:rsid w:val="00B06E63"/>
    <w:rsid w:val="00B07B0E"/>
    <w:rsid w:val="00B108D7"/>
    <w:rsid w:val="00B10AF7"/>
    <w:rsid w:val="00B1535E"/>
    <w:rsid w:val="00B21AF9"/>
    <w:rsid w:val="00B32832"/>
    <w:rsid w:val="00B40948"/>
    <w:rsid w:val="00B41E1D"/>
    <w:rsid w:val="00B5116B"/>
    <w:rsid w:val="00B56C79"/>
    <w:rsid w:val="00B61B7B"/>
    <w:rsid w:val="00B62966"/>
    <w:rsid w:val="00B744F3"/>
    <w:rsid w:val="00B75ACF"/>
    <w:rsid w:val="00B77391"/>
    <w:rsid w:val="00B81FCE"/>
    <w:rsid w:val="00BA3586"/>
    <w:rsid w:val="00BA43BC"/>
    <w:rsid w:val="00BA4942"/>
    <w:rsid w:val="00BA4B40"/>
    <w:rsid w:val="00BA707F"/>
    <w:rsid w:val="00BA7284"/>
    <w:rsid w:val="00BB0F05"/>
    <w:rsid w:val="00BB4D6D"/>
    <w:rsid w:val="00BB5DED"/>
    <w:rsid w:val="00BC30E4"/>
    <w:rsid w:val="00BC6DD3"/>
    <w:rsid w:val="00BC732C"/>
    <w:rsid w:val="00BC7D6B"/>
    <w:rsid w:val="00BE52E8"/>
    <w:rsid w:val="00BF10E4"/>
    <w:rsid w:val="00C03E17"/>
    <w:rsid w:val="00C0683E"/>
    <w:rsid w:val="00C0758D"/>
    <w:rsid w:val="00C116E2"/>
    <w:rsid w:val="00C12DCB"/>
    <w:rsid w:val="00C2197D"/>
    <w:rsid w:val="00C2553D"/>
    <w:rsid w:val="00C26FD6"/>
    <w:rsid w:val="00C31ECA"/>
    <w:rsid w:val="00C46BFA"/>
    <w:rsid w:val="00C4731D"/>
    <w:rsid w:val="00C52368"/>
    <w:rsid w:val="00C566AB"/>
    <w:rsid w:val="00C70C12"/>
    <w:rsid w:val="00C74DDB"/>
    <w:rsid w:val="00C77B83"/>
    <w:rsid w:val="00C82D15"/>
    <w:rsid w:val="00C86276"/>
    <w:rsid w:val="00C87A23"/>
    <w:rsid w:val="00C91EAB"/>
    <w:rsid w:val="00CA3C96"/>
    <w:rsid w:val="00CB128E"/>
    <w:rsid w:val="00CC00C9"/>
    <w:rsid w:val="00CC5E37"/>
    <w:rsid w:val="00CD4ED6"/>
    <w:rsid w:val="00CE37F2"/>
    <w:rsid w:val="00CF16DC"/>
    <w:rsid w:val="00D0342A"/>
    <w:rsid w:val="00D06803"/>
    <w:rsid w:val="00D11B03"/>
    <w:rsid w:val="00D16138"/>
    <w:rsid w:val="00D274A4"/>
    <w:rsid w:val="00D31047"/>
    <w:rsid w:val="00D31C3D"/>
    <w:rsid w:val="00D3237E"/>
    <w:rsid w:val="00D332A0"/>
    <w:rsid w:val="00D33C6E"/>
    <w:rsid w:val="00D34C5C"/>
    <w:rsid w:val="00D51B3F"/>
    <w:rsid w:val="00D563E6"/>
    <w:rsid w:val="00D6093D"/>
    <w:rsid w:val="00D6668C"/>
    <w:rsid w:val="00D76A68"/>
    <w:rsid w:val="00D77773"/>
    <w:rsid w:val="00D80846"/>
    <w:rsid w:val="00D820E4"/>
    <w:rsid w:val="00D82ABD"/>
    <w:rsid w:val="00D8535B"/>
    <w:rsid w:val="00D8558F"/>
    <w:rsid w:val="00D859FE"/>
    <w:rsid w:val="00D8799E"/>
    <w:rsid w:val="00D9387B"/>
    <w:rsid w:val="00D95106"/>
    <w:rsid w:val="00D95E6A"/>
    <w:rsid w:val="00D97A5F"/>
    <w:rsid w:val="00D97EBD"/>
    <w:rsid w:val="00D97F6B"/>
    <w:rsid w:val="00DA151D"/>
    <w:rsid w:val="00DA26DC"/>
    <w:rsid w:val="00DD5F39"/>
    <w:rsid w:val="00DD67B7"/>
    <w:rsid w:val="00DD6B1A"/>
    <w:rsid w:val="00DE2B23"/>
    <w:rsid w:val="00DE3863"/>
    <w:rsid w:val="00DE6DB1"/>
    <w:rsid w:val="00DF4E89"/>
    <w:rsid w:val="00E079E8"/>
    <w:rsid w:val="00E13DBC"/>
    <w:rsid w:val="00E13FF1"/>
    <w:rsid w:val="00E14873"/>
    <w:rsid w:val="00E2257E"/>
    <w:rsid w:val="00E231A5"/>
    <w:rsid w:val="00E25120"/>
    <w:rsid w:val="00E325FF"/>
    <w:rsid w:val="00E40FC6"/>
    <w:rsid w:val="00E45267"/>
    <w:rsid w:val="00E51764"/>
    <w:rsid w:val="00E5638D"/>
    <w:rsid w:val="00E56BC1"/>
    <w:rsid w:val="00E73E96"/>
    <w:rsid w:val="00E81466"/>
    <w:rsid w:val="00E87D3A"/>
    <w:rsid w:val="00E9326E"/>
    <w:rsid w:val="00E93C3F"/>
    <w:rsid w:val="00EA0274"/>
    <w:rsid w:val="00EA06C0"/>
    <w:rsid w:val="00EA52C5"/>
    <w:rsid w:val="00EB0D94"/>
    <w:rsid w:val="00EB16F8"/>
    <w:rsid w:val="00EC001F"/>
    <w:rsid w:val="00EC3931"/>
    <w:rsid w:val="00EC5E35"/>
    <w:rsid w:val="00EC621E"/>
    <w:rsid w:val="00EC7252"/>
    <w:rsid w:val="00ED018B"/>
    <w:rsid w:val="00ED4FA4"/>
    <w:rsid w:val="00ED6269"/>
    <w:rsid w:val="00ED676B"/>
    <w:rsid w:val="00ED7FC0"/>
    <w:rsid w:val="00EE1788"/>
    <w:rsid w:val="00EE2A36"/>
    <w:rsid w:val="00EE2DAB"/>
    <w:rsid w:val="00EE5178"/>
    <w:rsid w:val="00EE57C8"/>
    <w:rsid w:val="00EE5F11"/>
    <w:rsid w:val="00F020CA"/>
    <w:rsid w:val="00F036C1"/>
    <w:rsid w:val="00F05074"/>
    <w:rsid w:val="00F075C6"/>
    <w:rsid w:val="00F07731"/>
    <w:rsid w:val="00F15EB7"/>
    <w:rsid w:val="00F22941"/>
    <w:rsid w:val="00F2459B"/>
    <w:rsid w:val="00F2598F"/>
    <w:rsid w:val="00F307E2"/>
    <w:rsid w:val="00F30F19"/>
    <w:rsid w:val="00F426F8"/>
    <w:rsid w:val="00F44EB3"/>
    <w:rsid w:val="00F45E19"/>
    <w:rsid w:val="00F53722"/>
    <w:rsid w:val="00F56A88"/>
    <w:rsid w:val="00F63517"/>
    <w:rsid w:val="00F6360C"/>
    <w:rsid w:val="00F71589"/>
    <w:rsid w:val="00F7601D"/>
    <w:rsid w:val="00F77EB3"/>
    <w:rsid w:val="00F86347"/>
    <w:rsid w:val="00F96978"/>
    <w:rsid w:val="00F96B5B"/>
    <w:rsid w:val="00FA5884"/>
    <w:rsid w:val="00FA62E2"/>
    <w:rsid w:val="00FB7657"/>
    <w:rsid w:val="00FC07E6"/>
    <w:rsid w:val="00FC0A93"/>
    <w:rsid w:val="00FC37CB"/>
    <w:rsid w:val="00FD09E7"/>
    <w:rsid w:val="00FD16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8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231A5"/>
    <w:rPr>
      <w:sz w:val="16"/>
      <w:szCs w:val="16"/>
    </w:rPr>
  </w:style>
  <w:style w:type="paragraph" w:styleId="CommentText">
    <w:name w:val="annotation text"/>
    <w:basedOn w:val="Normal"/>
    <w:link w:val="CommentTextChar"/>
    <w:uiPriority w:val="99"/>
    <w:semiHidden/>
    <w:unhideWhenUsed/>
    <w:rsid w:val="00E231A5"/>
    <w:rPr>
      <w:sz w:val="20"/>
      <w:szCs w:val="20"/>
    </w:rPr>
  </w:style>
  <w:style w:type="character" w:customStyle="1" w:styleId="CommentTextChar">
    <w:name w:val="Comment Text Char"/>
    <w:link w:val="CommentText"/>
    <w:uiPriority w:val="99"/>
    <w:semiHidden/>
    <w:rsid w:val="00E231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31A5"/>
    <w:rPr>
      <w:b/>
      <w:bCs/>
    </w:rPr>
  </w:style>
  <w:style w:type="character" w:customStyle="1" w:styleId="CommentSubjectChar">
    <w:name w:val="Comment Subject Char"/>
    <w:link w:val="CommentSubject"/>
    <w:uiPriority w:val="99"/>
    <w:semiHidden/>
    <w:rsid w:val="00E231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231A5"/>
    <w:rPr>
      <w:rFonts w:ascii="Tahoma" w:hAnsi="Tahoma" w:cs="Tahoma"/>
      <w:sz w:val="16"/>
      <w:szCs w:val="16"/>
    </w:rPr>
  </w:style>
  <w:style w:type="character" w:customStyle="1" w:styleId="BalloonTextChar">
    <w:name w:val="Balloon Text Char"/>
    <w:link w:val="BalloonText"/>
    <w:uiPriority w:val="99"/>
    <w:semiHidden/>
    <w:rsid w:val="00E231A5"/>
    <w:rPr>
      <w:rFonts w:ascii="Tahoma" w:eastAsia="Times New Roman" w:hAnsi="Tahoma" w:cs="Tahoma"/>
      <w:sz w:val="16"/>
      <w:szCs w:val="16"/>
    </w:rPr>
  </w:style>
  <w:style w:type="paragraph" w:styleId="Header">
    <w:name w:val="header"/>
    <w:basedOn w:val="Normal"/>
    <w:link w:val="HeaderChar"/>
    <w:uiPriority w:val="99"/>
    <w:semiHidden/>
    <w:unhideWhenUsed/>
    <w:rsid w:val="00AA0703"/>
    <w:pPr>
      <w:tabs>
        <w:tab w:val="center" w:pos="4680"/>
        <w:tab w:val="right" w:pos="9360"/>
      </w:tabs>
    </w:pPr>
  </w:style>
  <w:style w:type="character" w:customStyle="1" w:styleId="HeaderChar">
    <w:name w:val="Header Char"/>
    <w:link w:val="Header"/>
    <w:uiPriority w:val="99"/>
    <w:semiHidden/>
    <w:rsid w:val="00AA0703"/>
    <w:rPr>
      <w:rFonts w:ascii="Times New Roman" w:eastAsia="Times New Roman" w:hAnsi="Times New Roman"/>
      <w:sz w:val="24"/>
      <w:szCs w:val="24"/>
    </w:rPr>
  </w:style>
  <w:style w:type="paragraph" w:styleId="Footer">
    <w:name w:val="footer"/>
    <w:basedOn w:val="Normal"/>
    <w:link w:val="FooterChar"/>
    <w:uiPriority w:val="99"/>
    <w:unhideWhenUsed/>
    <w:rsid w:val="00AA0703"/>
    <w:pPr>
      <w:tabs>
        <w:tab w:val="center" w:pos="4680"/>
        <w:tab w:val="right" w:pos="9360"/>
      </w:tabs>
    </w:pPr>
  </w:style>
  <w:style w:type="character" w:customStyle="1" w:styleId="FooterChar">
    <w:name w:val="Footer Char"/>
    <w:link w:val="Footer"/>
    <w:uiPriority w:val="99"/>
    <w:rsid w:val="00AA0703"/>
    <w:rPr>
      <w:rFonts w:ascii="Times New Roman" w:eastAsia="Times New Roman" w:hAnsi="Times New Roman"/>
      <w:sz w:val="24"/>
      <w:szCs w:val="24"/>
    </w:rPr>
  </w:style>
  <w:style w:type="character" w:styleId="Strong">
    <w:name w:val="Strong"/>
    <w:uiPriority w:val="22"/>
    <w:qFormat/>
    <w:rsid w:val="006354FE"/>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2081"/>
    <w:pPr>
      <w:widowControl w:val="0"/>
      <w:autoSpaceDE w:val="0"/>
      <w:autoSpaceDN w:val="0"/>
      <w:adjustRightInd w:val="0"/>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semiHidden/>
    <w:unhideWhenUsed/>
    <w:rsid w:val="00E231A5"/>
    <w:rPr>
      <w:sz w:val="16"/>
      <w:szCs w:val="16"/>
    </w:rPr>
  </w:style>
  <w:style w:type="paragraph" w:styleId="CommentText">
    <w:name w:val="annotation text"/>
    <w:basedOn w:val="Normal"/>
    <w:link w:val="CommentTextChar"/>
    <w:uiPriority w:val="99"/>
    <w:semiHidden/>
    <w:unhideWhenUsed/>
    <w:rsid w:val="00E231A5"/>
    <w:rPr>
      <w:sz w:val="20"/>
      <w:szCs w:val="20"/>
    </w:rPr>
  </w:style>
  <w:style w:type="character" w:customStyle="1" w:styleId="CommentTextChar">
    <w:name w:val="Comment Text Char"/>
    <w:link w:val="CommentText"/>
    <w:uiPriority w:val="99"/>
    <w:semiHidden/>
    <w:rsid w:val="00E231A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E231A5"/>
    <w:rPr>
      <w:b/>
      <w:bCs/>
    </w:rPr>
  </w:style>
  <w:style w:type="character" w:customStyle="1" w:styleId="CommentSubjectChar">
    <w:name w:val="Comment Subject Char"/>
    <w:link w:val="CommentSubject"/>
    <w:uiPriority w:val="99"/>
    <w:semiHidden/>
    <w:rsid w:val="00E231A5"/>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E231A5"/>
    <w:rPr>
      <w:rFonts w:ascii="Tahoma" w:hAnsi="Tahoma" w:cs="Tahoma"/>
      <w:sz w:val="16"/>
      <w:szCs w:val="16"/>
    </w:rPr>
  </w:style>
  <w:style w:type="character" w:customStyle="1" w:styleId="BalloonTextChar">
    <w:name w:val="Balloon Text Char"/>
    <w:link w:val="BalloonText"/>
    <w:uiPriority w:val="99"/>
    <w:semiHidden/>
    <w:rsid w:val="00E231A5"/>
    <w:rPr>
      <w:rFonts w:ascii="Tahoma" w:eastAsia="Times New Roman" w:hAnsi="Tahoma" w:cs="Tahoma"/>
      <w:sz w:val="16"/>
      <w:szCs w:val="16"/>
    </w:rPr>
  </w:style>
  <w:style w:type="paragraph" w:styleId="Header">
    <w:name w:val="header"/>
    <w:basedOn w:val="Normal"/>
    <w:link w:val="HeaderChar"/>
    <w:uiPriority w:val="99"/>
    <w:semiHidden/>
    <w:unhideWhenUsed/>
    <w:rsid w:val="00AA0703"/>
    <w:pPr>
      <w:tabs>
        <w:tab w:val="center" w:pos="4680"/>
        <w:tab w:val="right" w:pos="9360"/>
      </w:tabs>
    </w:pPr>
  </w:style>
  <w:style w:type="character" w:customStyle="1" w:styleId="HeaderChar">
    <w:name w:val="Header Char"/>
    <w:link w:val="Header"/>
    <w:uiPriority w:val="99"/>
    <w:semiHidden/>
    <w:rsid w:val="00AA0703"/>
    <w:rPr>
      <w:rFonts w:ascii="Times New Roman" w:eastAsia="Times New Roman" w:hAnsi="Times New Roman"/>
      <w:sz w:val="24"/>
      <w:szCs w:val="24"/>
    </w:rPr>
  </w:style>
  <w:style w:type="paragraph" w:styleId="Footer">
    <w:name w:val="footer"/>
    <w:basedOn w:val="Normal"/>
    <w:link w:val="FooterChar"/>
    <w:uiPriority w:val="99"/>
    <w:unhideWhenUsed/>
    <w:rsid w:val="00AA0703"/>
    <w:pPr>
      <w:tabs>
        <w:tab w:val="center" w:pos="4680"/>
        <w:tab w:val="right" w:pos="9360"/>
      </w:tabs>
    </w:pPr>
  </w:style>
  <w:style w:type="character" w:customStyle="1" w:styleId="FooterChar">
    <w:name w:val="Footer Char"/>
    <w:link w:val="Footer"/>
    <w:uiPriority w:val="99"/>
    <w:rsid w:val="00AA0703"/>
    <w:rPr>
      <w:rFonts w:ascii="Times New Roman" w:eastAsia="Times New Roman" w:hAnsi="Times New Roman"/>
      <w:sz w:val="24"/>
      <w:szCs w:val="24"/>
    </w:rPr>
  </w:style>
  <w:style w:type="character" w:styleId="Strong">
    <w:name w:val="Strong"/>
    <w:uiPriority w:val="22"/>
    <w:qFormat/>
    <w:rsid w:val="006354F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230D40-E012-44FE-828D-1DD165100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4</Pages>
  <Words>522</Words>
  <Characters>2980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 DOC NOAA NMFS SERO</Company>
  <LinksUpToDate>false</LinksUpToDate>
  <CharactersWithSpaces>3496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anik.clemens</dc:creator>
  <cp:lastModifiedBy>Scott Sandorf</cp:lastModifiedBy>
  <cp:revision>4</cp:revision>
  <dcterms:created xsi:type="dcterms:W3CDTF">2014-09-17T19:30:00Z</dcterms:created>
  <dcterms:modified xsi:type="dcterms:W3CDTF">2014-09-17T19:53:00Z</dcterms:modified>
</cp:coreProperties>
</file>