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AC200" w14:textId="77777777" w:rsidR="0075770D" w:rsidRDefault="0075770D" w:rsidP="0075770D">
      <w:pPr>
        <w:jc w:val="center"/>
        <w:rPr>
          <w:noProof/>
          <w:color w:val="FFFFFF"/>
          <w:sz w:val="44"/>
          <w:szCs w:val="44"/>
        </w:rPr>
      </w:pPr>
      <w:r>
        <w:rPr>
          <w:noProof/>
          <w:color w:val="FFFFFF"/>
          <w:sz w:val="44"/>
          <w:szCs w:val="44"/>
        </w:rPr>
        <w:t xml:space="preserve">DISCUSSION DOCUMENT </w:t>
      </w:r>
    </w:p>
    <w:p w14:paraId="4E8121DC" w14:textId="77777777" w:rsidR="005B3AE3" w:rsidRDefault="00D81F7A" w:rsidP="005B3AE3">
      <w:pPr>
        <w:jc w:val="center"/>
      </w:pPr>
      <w:r>
        <w:rPr>
          <w:noProof/>
        </w:rPr>
        <mc:AlternateContent>
          <mc:Choice Requires="wps">
            <w:drawing>
              <wp:inline distT="0" distB="0" distL="0" distR="0" wp14:anchorId="01B29EFA" wp14:editId="7D91BD3D">
                <wp:extent cx="6341533" cy="3878580"/>
                <wp:effectExtent l="76200" t="57150" r="97790" b="121920"/>
                <wp:docPr id="62" name="AutoShap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1533" cy="3878580"/>
                        </a:xfrm>
                        <a:prstGeom prst="roundRect">
                          <a:avLst>
                            <a:gd name="adj" fmla="val 10394"/>
                          </a:avLst>
                        </a:prstGeom>
                        <a:solidFill>
                          <a:srgbClr val="4F81BD">
                            <a:lumMod val="100000"/>
                            <a:lumOff val="0"/>
                          </a:srgbClr>
                        </a:solidFill>
                        <a:ln w="38100">
                          <a:solidFill>
                            <a:srgbClr val="F2F2F2"/>
                          </a:solidFill>
                          <a:round/>
                          <a:headEnd/>
                          <a:tailEnd/>
                        </a:ln>
                        <a:effectLst>
                          <a:outerShdw blurRad="63500" dist="29783" dir="3885598" algn="ctr" rotWithShape="0">
                            <a:srgbClr val="243F60">
                              <a:alpha val="50000"/>
                            </a:srgbClr>
                          </a:outerShdw>
                        </a:effectLst>
                      </wps:spPr>
                      <wps:txbx>
                        <w:txbxContent>
                          <w:p w14:paraId="268C6B10" w14:textId="0FF7159D" w:rsidR="001E7371" w:rsidRPr="00BA6FF6" w:rsidRDefault="001E7371" w:rsidP="00BA6FF6">
                            <w:pPr>
                              <w:jc w:val="center"/>
                              <w:rPr>
                                <w:noProof/>
                                <w:color w:val="FFFFFF" w:themeColor="background1"/>
                                <w:sz w:val="44"/>
                                <w:szCs w:val="44"/>
                              </w:rPr>
                            </w:pPr>
                            <w:r>
                              <w:rPr>
                                <w:noProof/>
                                <w:color w:val="FFFFFF" w:themeColor="background1"/>
                                <w:sz w:val="44"/>
                                <w:szCs w:val="44"/>
                              </w:rPr>
                              <w:t>Discussion Document</w:t>
                            </w:r>
                          </w:p>
                          <w:p w14:paraId="73F4156F" w14:textId="77777777" w:rsidR="001E7371" w:rsidRPr="00BA6FF6" w:rsidRDefault="001E7371" w:rsidP="005B3AE3">
                            <w:pPr>
                              <w:jc w:val="center"/>
                              <w:rPr>
                                <w:b/>
                                <w:color w:val="FFFF00"/>
                                <w:sz w:val="16"/>
                                <w:szCs w:val="16"/>
                              </w:rPr>
                            </w:pPr>
                          </w:p>
                          <w:p w14:paraId="75E72E3E" w14:textId="77777777" w:rsidR="001E7371" w:rsidRPr="0004163C" w:rsidRDefault="001E7371" w:rsidP="005B3AE3">
                            <w:pPr>
                              <w:jc w:val="center"/>
                              <w:rPr>
                                <w:b/>
                                <w:color w:val="FFFFFF"/>
                                <w:sz w:val="16"/>
                                <w:szCs w:val="16"/>
                              </w:rPr>
                            </w:pPr>
                          </w:p>
                          <w:p w14:paraId="1258556A" w14:textId="65E681D5" w:rsidR="001E7371" w:rsidRDefault="001E7371" w:rsidP="00395B7B">
                            <w:pPr>
                              <w:jc w:val="center"/>
                              <w:rPr>
                                <w:color w:val="FFFFFF"/>
                                <w:sz w:val="36"/>
                                <w:szCs w:val="36"/>
                              </w:rPr>
                            </w:pPr>
                            <w:r>
                              <w:rPr>
                                <w:color w:val="FFFFFF"/>
                                <w:sz w:val="72"/>
                                <w:szCs w:val="72"/>
                              </w:rPr>
                              <w:t>Action to restrict recreational traps for spiny lobster in the South Atlantic EEZ</w:t>
                            </w:r>
                          </w:p>
                          <w:p w14:paraId="61D18E36" w14:textId="77777777" w:rsidR="001E7371" w:rsidRPr="00F55886" w:rsidRDefault="001E7371" w:rsidP="00395B7B">
                            <w:pPr>
                              <w:rPr>
                                <w:color w:val="FFFFFF"/>
                                <w:sz w:val="36"/>
                                <w:szCs w:val="36"/>
                              </w:rPr>
                            </w:pPr>
                          </w:p>
                          <w:p w14:paraId="3F498B21" w14:textId="0215CC9C" w:rsidR="001E7371" w:rsidRDefault="001E7371" w:rsidP="0075770D">
                            <w:pPr>
                              <w:jc w:val="center"/>
                              <w:rPr>
                                <w:noProof/>
                                <w:color w:val="FFFFFF"/>
                                <w:sz w:val="44"/>
                                <w:szCs w:val="44"/>
                              </w:rPr>
                            </w:pPr>
                            <w:r>
                              <w:rPr>
                                <w:noProof/>
                                <w:color w:val="FFFFFF"/>
                                <w:sz w:val="44"/>
                                <w:szCs w:val="44"/>
                              </w:rPr>
                              <w:t>South Atlantic Spiny Lobster Committee</w:t>
                            </w:r>
                          </w:p>
                          <w:p w14:paraId="036B3ED8" w14:textId="40FE920E" w:rsidR="001E7371" w:rsidRPr="009F6CFF" w:rsidRDefault="001E7371" w:rsidP="0075770D">
                            <w:pPr>
                              <w:jc w:val="center"/>
                              <w:rPr>
                                <w:noProof/>
                                <w:color w:val="FFFFFF"/>
                                <w:sz w:val="44"/>
                                <w:szCs w:val="44"/>
                              </w:rPr>
                            </w:pPr>
                            <w:r>
                              <w:rPr>
                                <w:noProof/>
                                <w:color w:val="FFFFFF"/>
                                <w:sz w:val="44"/>
                                <w:szCs w:val="44"/>
                              </w:rPr>
                              <w:t>December 2016</w:t>
                            </w:r>
                          </w:p>
                          <w:p w14:paraId="44568D61" w14:textId="77777777" w:rsidR="001E7371" w:rsidRPr="0004163C" w:rsidRDefault="001E7371" w:rsidP="005B3AE3">
                            <w:pPr>
                              <w:jc w:val="center"/>
                              <w:rPr>
                                <w:color w:val="FFFFFF"/>
                                <w:sz w:val="56"/>
                                <w:szCs w:val="56"/>
                              </w:rPr>
                            </w:pPr>
                          </w:p>
                        </w:txbxContent>
                      </wps:txbx>
                      <wps:bodyPr rot="0" vert="horz" wrap="square" lIns="228600" tIns="228600" rIns="228600" bIns="228600" anchor="t" anchorCtr="0" upright="1">
                        <a:noAutofit/>
                      </wps:bodyPr>
                    </wps:wsp>
                  </a:graphicData>
                </a:graphic>
              </wp:inline>
            </w:drawing>
          </mc:Choice>
          <mc:Fallback>
            <w:pict>
              <v:roundrect w14:anchorId="01B29EFA" id="AutoShape 843" o:spid="_x0000_s1026" style="width:499.35pt;height:305.4pt;visibility:visible;mso-wrap-style:square;mso-left-percent:-10001;mso-top-percent:-10001;mso-position-horizontal:absolute;mso-position-horizontal-relative:char;mso-position-vertical:absolute;mso-position-vertical-relative:line;mso-left-percent:-10001;mso-top-percent:-10001;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" fillcolor="#4f81bd" strokecolor="#f2f2f2" strokeweight="3pt">
                <v:shadow on="t" color="#243f60" opacity=".5" offset="1pt,.74833mm"/>
                <v:textbox inset="18pt,18pt,18pt,18pt">
                  <w:txbxContent>
                    <w:p w14:paraId="268C6B10" w14:textId="0FF7159D" w:rsidR="001E7371" w:rsidRPr="00BA6FF6" w:rsidRDefault="001E7371" w:rsidP="00BA6FF6">
                      <w:pPr>
                        <w:jc w:val="center"/>
                        <w:rPr>
                          <w:noProof/>
                          <w:color w:val="FFFFFF" w:themeColor="background1"/>
                          <w:sz w:val="44"/>
                          <w:szCs w:val="44"/>
                        </w:rPr>
                      </w:pPr>
                      <w:r>
                        <w:rPr>
                          <w:noProof/>
                          <w:color w:val="FFFFFF" w:themeColor="background1"/>
                          <w:sz w:val="44"/>
                          <w:szCs w:val="44"/>
                        </w:rPr>
                        <w:t>Discussion Document</w:t>
                      </w:r>
                    </w:p>
                    <w:p w14:paraId="73F4156F" w14:textId="77777777" w:rsidR="001E7371" w:rsidRPr="00BA6FF6" w:rsidRDefault="001E7371" w:rsidP="005B3AE3">
                      <w:pPr>
                        <w:jc w:val="center"/>
                        <w:rPr>
                          <w:b/>
                          <w:color w:val="FFFF00"/>
                          <w:sz w:val="16"/>
                          <w:szCs w:val="16"/>
                        </w:rPr>
                      </w:pPr>
                    </w:p>
                    <w:p w14:paraId="75E72E3E" w14:textId="77777777" w:rsidR="001E7371" w:rsidRPr="0004163C" w:rsidRDefault="001E7371" w:rsidP="005B3AE3">
                      <w:pPr>
                        <w:jc w:val="center"/>
                        <w:rPr>
                          <w:b/>
                          <w:color w:val="FFFFFF"/>
                          <w:sz w:val="16"/>
                          <w:szCs w:val="16"/>
                        </w:rPr>
                      </w:pPr>
                    </w:p>
                    <w:p w14:paraId="1258556A" w14:textId="65E681D5" w:rsidR="001E7371" w:rsidRDefault="001E7371" w:rsidP="00395B7B">
                      <w:pPr>
                        <w:jc w:val="center"/>
                        <w:rPr>
                          <w:color w:val="FFFFFF"/>
                          <w:sz w:val="36"/>
                          <w:szCs w:val="36"/>
                        </w:rPr>
                      </w:pPr>
                      <w:r>
                        <w:rPr>
                          <w:color w:val="FFFFFF"/>
                          <w:sz w:val="72"/>
                          <w:szCs w:val="72"/>
                        </w:rPr>
                        <w:t>Action to restrict recreational traps for spiny lobster in the South Atlantic EEZ</w:t>
                      </w:r>
                    </w:p>
                    <w:p w14:paraId="61D18E36" w14:textId="77777777" w:rsidR="001E7371" w:rsidRPr="00F55886" w:rsidRDefault="001E7371" w:rsidP="00395B7B">
                      <w:pPr>
                        <w:rPr>
                          <w:color w:val="FFFFFF"/>
                          <w:sz w:val="36"/>
                          <w:szCs w:val="36"/>
                        </w:rPr>
                      </w:pPr>
                    </w:p>
                    <w:p w14:paraId="3F498B21" w14:textId="0215CC9C" w:rsidR="001E7371" w:rsidRDefault="001E7371" w:rsidP="0075770D">
                      <w:pPr>
                        <w:jc w:val="center"/>
                        <w:rPr>
                          <w:noProof/>
                          <w:color w:val="FFFFFF"/>
                          <w:sz w:val="44"/>
                          <w:szCs w:val="44"/>
                        </w:rPr>
                      </w:pPr>
                      <w:r>
                        <w:rPr>
                          <w:noProof/>
                          <w:color w:val="FFFFFF"/>
                          <w:sz w:val="44"/>
                          <w:szCs w:val="44"/>
                        </w:rPr>
                        <w:t>South Atlantic Spiny Lobster Committee</w:t>
                      </w:r>
                    </w:p>
                    <w:p w14:paraId="036B3ED8" w14:textId="40FE920E" w:rsidR="001E7371" w:rsidRPr="009F6CFF" w:rsidRDefault="001E7371" w:rsidP="0075770D">
                      <w:pPr>
                        <w:jc w:val="center"/>
                        <w:rPr>
                          <w:noProof/>
                          <w:color w:val="FFFFFF"/>
                          <w:sz w:val="44"/>
                          <w:szCs w:val="44"/>
                        </w:rPr>
                      </w:pPr>
                      <w:r>
                        <w:rPr>
                          <w:noProof/>
                          <w:color w:val="FFFFFF"/>
                          <w:sz w:val="44"/>
                          <w:szCs w:val="44"/>
                        </w:rPr>
                        <w:t>December 2016</w:t>
                      </w:r>
                    </w:p>
                    <w:p w14:paraId="44568D61" w14:textId="77777777" w:rsidR="001E7371" w:rsidRPr="0004163C" w:rsidRDefault="001E7371" w:rsidP="005B3AE3">
                      <w:pPr>
                        <w:jc w:val="center"/>
                        <w:rPr>
                          <w:color w:val="FFFFFF"/>
                          <w:sz w:val="56"/>
                          <w:szCs w:val="56"/>
                        </w:rPr>
                      </w:pPr>
                    </w:p>
                  </w:txbxContent>
                </v:textbox>
                <w10:anchorlock/>
              </v:roundrect>
            </w:pict>
          </mc:Fallback>
        </mc:AlternateContent>
      </w:r>
    </w:p>
    <w:p w14:paraId="4AFCE70A" w14:textId="77777777" w:rsidR="005B3AE3" w:rsidRDefault="005B3AE3" w:rsidP="005B3AE3"/>
    <w:p w14:paraId="6338369C" w14:textId="77777777" w:rsidR="005B3AE3" w:rsidRDefault="005B3AE3" w:rsidP="005B3AE3"/>
    <w:p w14:paraId="09F41F1C" w14:textId="77777777" w:rsidR="005B3AE3" w:rsidRDefault="005B3AE3" w:rsidP="005B3AE3"/>
    <w:p w14:paraId="755A2473" w14:textId="77777777" w:rsidR="005B3AE3" w:rsidRDefault="00D81F7A" w:rsidP="005B3AE3">
      <w:pPr>
        <w:jc w:val="center"/>
        <w:rPr>
          <w:noProof/>
          <w:szCs w:val="24"/>
        </w:rPr>
      </w:pPr>
      <w:r>
        <w:rPr>
          <w:noProof/>
        </w:rPr>
        <w:drawing>
          <wp:inline distT="0" distB="0" distL="0" distR="0" wp14:anchorId="040FC9AF" wp14:editId="6CB8FB44">
            <wp:extent cx="1722120" cy="1668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120" cy="1668780"/>
                    </a:xfrm>
                    <a:prstGeom prst="rect">
                      <a:avLst/>
                    </a:prstGeom>
                    <a:noFill/>
                    <a:ln>
                      <a:noFill/>
                    </a:ln>
                  </pic:spPr>
                </pic:pic>
              </a:graphicData>
            </a:graphic>
          </wp:inline>
        </w:drawing>
      </w:r>
    </w:p>
    <w:p w14:paraId="1E354139" w14:textId="77777777" w:rsidR="005B3AE3" w:rsidRDefault="005B3AE3" w:rsidP="005B3AE3">
      <w:pPr>
        <w:ind w:left="1440"/>
        <w:rPr>
          <w:noProof/>
          <w:szCs w:val="24"/>
        </w:rPr>
      </w:pPr>
    </w:p>
    <w:p w14:paraId="1667FF7E" w14:textId="77777777" w:rsidR="005B3AE3" w:rsidRDefault="005B3AE3" w:rsidP="005B3AE3">
      <w:pPr>
        <w:rPr>
          <w:b/>
          <w:sz w:val="28"/>
          <w:szCs w:val="28"/>
        </w:rPr>
      </w:pPr>
    </w:p>
    <w:p w14:paraId="2EC13C12" w14:textId="77777777" w:rsidR="005B3AE3" w:rsidRDefault="005B3AE3" w:rsidP="005B3AE3">
      <w:pPr>
        <w:rPr>
          <w:b/>
          <w:sz w:val="28"/>
          <w:szCs w:val="28"/>
        </w:rPr>
      </w:pPr>
    </w:p>
    <w:p w14:paraId="61D80F8C" w14:textId="77777777" w:rsidR="005B3AE3" w:rsidRDefault="005B3AE3" w:rsidP="005B3AE3">
      <w:pPr>
        <w:rPr>
          <w:b/>
          <w:sz w:val="28"/>
          <w:szCs w:val="28"/>
        </w:rPr>
      </w:pPr>
    </w:p>
    <w:p w14:paraId="38D94F31" w14:textId="5795851E" w:rsidR="005B3AE3" w:rsidRPr="008153F2" w:rsidRDefault="00976930" w:rsidP="005B3AE3">
      <w:pPr>
        <w:jc w:val="center"/>
        <w:rPr>
          <w:b/>
          <w:sz w:val="28"/>
          <w:szCs w:val="28"/>
        </w:rPr>
      </w:pPr>
      <w:r w:rsidRPr="00BD7A91">
        <w:rPr>
          <w:b/>
          <w:sz w:val="28"/>
          <w:szCs w:val="28"/>
        </w:rPr>
        <w:t>Novem</w:t>
      </w:r>
      <w:r w:rsidR="007E3E11" w:rsidRPr="00BD7A91">
        <w:rPr>
          <w:b/>
          <w:sz w:val="28"/>
          <w:szCs w:val="28"/>
        </w:rPr>
        <w:t>ber</w:t>
      </w:r>
      <w:r w:rsidR="00BD7A91">
        <w:rPr>
          <w:b/>
          <w:sz w:val="28"/>
          <w:szCs w:val="28"/>
        </w:rPr>
        <w:t xml:space="preserve"> 14</w:t>
      </w:r>
      <w:r w:rsidRPr="00BD7A91">
        <w:rPr>
          <w:b/>
          <w:sz w:val="28"/>
          <w:szCs w:val="28"/>
        </w:rPr>
        <w:t>,</w:t>
      </w:r>
      <w:r w:rsidR="0075770D" w:rsidRPr="00BD7A91">
        <w:rPr>
          <w:b/>
          <w:sz w:val="28"/>
          <w:szCs w:val="28"/>
        </w:rPr>
        <w:t xml:space="preserve"> </w:t>
      </w:r>
      <w:r w:rsidR="003D4B24" w:rsidRPr="00BD7A91">
        <w:rPr>
          <w:b/>
          <w:sz w:val="28"/>
          <w:szCs w:val="28"/>
        </w:rPr>
        <w:t>2016</w:t>
      </w:r>
    </w:p>
    <w:p w14:paraId="6AE29512" w14:textId="77777777" w:rsidR="006B35B4" w:rsidRDefault="006B35B4">
      <w:pPr>
        <w:rPr>
          <w:rFonts w:eastAsia="Times New Roman"/>
          <w:b/>
          <w:bCs/>
          <w:kern w:val="32"/>
          <w:sz w:val="28"/>
          <w:szCs w:val="32"/>
          <w:u w:val="single"/>
          <w:lang w:val="x-none" w:eastAsia="x-none"/>
        </w:rPr>
      </w:pPr>
      <w:r>
        <w:br w:type="page"/>
      </w:r>
    </w:p>
    <w:p w14:paraId="3095E8E2" w14:textId="12874805" w:rsidR="002C445A" w:rsidRPr="00887D99" w:rsidRDefault="002C445A" w:rsidP="002C445A">
      <w:pPr>
        <w:pStyle w:val="Heading1"/>
      </w:pPr>
      <w:r w:rsidRPr="00887D99">
        <w:lastRenderedPageBreak/>
        <w:t>Background</w:t>
      </w:r>
    </w:p>
    <w:p w14:paraId="24C568BA" w14:textId="523F6B62" w:rsidR="006A0DA3" w:rsidRDefault="006A0DA3" w:rsidP="004908A9">
      <w:pPr>
        <w:pStyle w:val="NoSpacing"/>
        <w:ind w:firstLine="360"/>
      </w:pPr>
      <w:r>
        <w:rPr>
          <w:bCs/>
        </w:rPr>
        <w:t xml:space="preserve">In June 2016, the South Atlantic </w:t>
      </w:r>
      <w:r w:rsidR="004908A9">
        <w:rPr>
          <w:bCs/>
        </w:rPr>
        <w:t>Spiny Lobster Committee</w:t>
      </w:r>
      <w:r>
        <w:rPr>
          <w:bCs/>
        </w:rPr>
        <w:t xml:space="preserve"> was notified that NMFS had </w:t>
      </w:r>
      <w:r w:rsidR="0041629D">
        <w:t>issued specifications for gear marking for recreational harvest of spiny lobste</w:t>
      </w:r>
      <w:r w:rsidR="008D3BE9">
        <w:t>r with traps in the EEZ off North Carolina (</w:t>
      </w:r>
      <w:r w:rsidR="004908A9">
        <w:t xml:space="preserve">available </w:t>
      </w:r>
      <w:r w:rsidR="004908A9" w:rsidRPr="004908A9">
        <w:t xml:space="preserve">in </w:t>
      </w:r>
      <w:hyperlink r:id="rId9" w:history="1">
        <w:r w:rsidR="004908A9" w:rsidRPr="004908A9">
          <w:rPr>
            <w:rStyle w:val="Hyperlink"/>
          </w:rPr>
          <w:t>the June 2016 Briefing Book</w:t>
        </w:r>
      </w:hyperlink>
      <w:r w:rsidR="004908A9">
        <w:t>)</w:t>
      </w:r>
      <w:r w:rsidR="008D3BE9">
        <w:t>. An individual in</w:t>
      </w:r>
      <w:r w:rsidR="0041629D">
        <w:t xml:space="preserve"> North Carolina</w:t>
      </w:r>
      <w:r w:rsidR="008D3BE9">
        <w:t xml:space="preserve"> </w:t>
      </w:r>
      <w:r w:rsidR="004908A9">
        <w:t>was interested in using traps to recreationally harvest spiny lobster and had</w:t>
      </w:r>
      <w:r w:rsidR="008D3BE9">
        <w:t xml:space="preserve"> requested information on regulations, but the current federal regulations only applied to spiny lobster traps in Florida waters</w:t>
      </w:r>
      <w:r w:rsidR="004908A9">
        <w:t xml:space="preserve">. In response, NMFS determined that trap was an authorized recreational gear for spiny lobster in North Carolina and that all traps must comply with specified vessel and gear identification, trap construction, and harvest limits for spiny lobster (2 per person per trip year-round for North Carolina, South Carolina and Georgia for recreational and commercial harvest). NMFS also assigned a color code of yellow and blue for the vessel and buoys. </w:t>
      </w:r>
    </w:p>
    <w:p w14:paraId="7011BC76" w14:textId="77777777" w:rsidR="008D3BE9" w:rsidRDefault="008D3BE9" w:rsidP="004908A9">
      <w:pPr>
        <w:pStyle w:val="NoSpacing"/>
        <w:ind w:firstLine="360"/>
      </w:pPr>
    </w:p>
    <w:p w14:paraId="4A37ECF4" w14:textId="612010E6" w:rsidR="00A17CF9" w:rsidRDefault="004908A9" w:rsidP="007F1C1F">
      <w:pPr>
        <w:pStyle w:val="NoSpacing"/>
        <w:ind w:firstLine="360"/>
        <w:rPr>
          <w:bCs/>
        </w:rPr>
      </w:pPr>
      <w:r>
        <w:rPr>
          <w:bCs/>
        </w:rPr>
        <w:t xml:space="preserve">The Spiny Lobster Committee discussed traps outside of Florida for commercial or recreational harvest. Recreational traps are not permitted in Florida state waters or the EEZ off Florida. </w:t>
      </w:r>
      <w:r w:rsidR="007F1C1F">
        <w:rPr>
          <w:bCs/>
        </w:rPr>
        <w:t xml:space="preserve">In general, there has been little interest in harvesting spiny lobster outside of Florida waters with traps. Individuals that want to use traps for recreational spiny lobster harvest outside of Florida must comply with federal regulations for gear and vessel identification, traps construction, and harvest limits in </w:t>
      </w:r>
      <w:hyperlink r:id="rId10" w:anchor="sp50.12.622.r" w:history="1">
        <w:r w:rsidR="007F1C1F" w:rsidRPr="00FF165F">
          <w:rPr>
            <w:rStyle w:val="Hyperlink"/>
            <w:sz w:val="23"/>
            <w:szCs w:val="23"/>
          </w:rPr>
          <w:t>50 CFR Part 622</w:t>
        </w:r>
      </w:hyperlink>
      <w:r w:rsidR="007F1C1F">
        <w:rPr>
          <w:bCs/>
        </w:rPr>
        <w:t xml:space="preserve"> (the same regulations apply to commercial harvest with traps in Florida waters). S</w:t>
      </w:r>
      <w:r w:rsidR="00A17CF9">
        <w:rPr>
          <w:bCs/>
        </w:rPr>
        <w:t>ome members of the Committee expressed concern with potential growth in the future,</w:t>
      </w:r>
      <w:r w:rsidR="0090108F">
        <w:rPr>
          <w:bCs/>
        </w:rPr>
        <w:t xml:space="preserve"> protected resources issues,</w:t>
      </w:r>
      <w:r w:rsidR="00A17CF9">
        <w:rPr>
          <w:bCs/>
        </w:rPr>
        <w:t xml:space="preserve"> and recommended exploring options for gear requirements and other restrictions, or a prohibition on recreational traps in the South Atlantic EEZ. </w:t>
      </w:r>
      <w:r w:rsidR="007F1C1F">
        <w:rPr>
          <w:bCs/>
        </w:rPr>
        <w:t xml:space="preserve">The Committee directed staff to present options for an action to prohibit or restrict traps for recreational harvest of spiny lobster in the South Atlantic EEZ. </w:t>
      </w:r>
    </w:p>
    <w:p w14:paraId="052CC65D" w14:textId="77777777" w:rsidR="00A442F3" w:rsidRDefault="00A442F3" w:rsidP="00A442F3">
      <w:pPr>
        <w:rPr>
          <w:rFonts w:eastAsiaTheme="minorHAnsi" w:cstheme="minorBidi"/>
          <w:bCs/>
        </w:rPr>
      </w:pPr>
    </w:p>
    <w:p w14:paraId="6D853846" w14:textId="609D133C" w:rsidR="00A17CF9" w:rsidRDefault="007F1C1F" w:rsidP="00A17CF9">
      <w:pPr>
        <w:ind w:firstLine="360"/>
        <w:rPr>
          <w:rFonts w:eastAsiaTheme="minorHAnsi" w:cstheme="minorBidi"/>
          <w:bCs/>
        </w:rPr>
      </w:pPr>
      <w:r>
        <w:rPr>
          <w:rFonts w:eastAsiaTheme="minorHAnsi" w:cstheme="minorBidi"/>
          <w:bCs/>
        </w:rPr>
        <w:t>With direction from the Spiny Lobster Committee,</w:t>
      </w:r>
      <w:r w:rsidR="006B35B4">
        <w:rPr>
          <w:rFonts w:eastAsiaTheme="minorHAnsi" w:cstheme="minorBidi"/>
          <w:bCs/>
        </w:rPr>
        <w:t xml:space="preserve"> the potential action</w:t>
      </w:r>
      <w:r>
        <w:rPr>
          <w:rFonts w:eastAsiaTheme="minorHAnsi" w:cstheme="minorBidi"/>
          <w:bCs/>
        </w:rPr>
        <w:t>(s)</w:t>
      </w:r>
      <w:r w:rsidR="00A17CF9">
        <w:rPr>
          <w:rFonts w:eastAsiaTheme="minorHAnsi" w:cstheme="minorBidi"/>
          <w:bCs/>
        </w:rPr>
        <w:t xml:space="preserve"> and alternatives below will be included in Spiny Lobster Regulatory Amendment 4, along with other actions to</w:t>
      </w:r>
      <w:r w:rsidR="0013009A">
        <w:rPr>
          <w:rFonts w:eastAsiaTheme="minorHAnsi" w:cstheme="minorBidi"/>
          <w:bCs/>
        </w:rPr>
        <w:t xml:space="preserve"> revise the annual catch limit and set up a measure to monitor for low landings</w:t>
      </w:r>
      <w:r w:rsidR="00A17CF9">
        <w:rPr>
          <w:rFonts w:eastAsiaTheme="minorHAnsi" w:cstheme="minorBidi"/>
          <w:bCs/>
        </w:rPr>
        <w:t xml:space="preserve">. </w:t>
      </w:r>
      <w:r w:rsidR="0013009A">
        <w:rPr>
          <w:rFonts w:eastAsiaTheme="minorHAnsi" w:cstheme="minorBidi"/>
          <w:bCs/>
        </w:rPr>
        <w:t xml:space="preserve"> Direction from the South Atlantic Council on the action to restrict recreational traps in the South Atlantic EEZ will be incorporated into </w:t>
      </w:r>
      <w:r w:rsidR="001E7371">
        <w:rPr>
          <w:rFonts w:eastAsiaTheme="minorHAnsi" w:cstheme="minorBidi"/>
          <w:bCs/>
        </w:rPr>
        <w:t xml:space="preserve">the </w:t>
      </w:r>
      <w:r w:rsidR="0013009A">
        <w:rPr>
          <w:rFonts w:eastAsiaTheme="minorHAnsi" w:cstheme="minorBidi"/>
          <w:bCs/>
        </w:rPr>
        <w:t xml:space="preserve">first options paper/draft of Regulatory Amendment 4 </w:t>
      </w:r>
      <w:r w:rsidR="00620376">
        <w:rPr>
          <w:rFonts w:eastAsiaTheme="minorHAnsi" w:cstheme="minorBidi"/>
          <w:bCs/>
        </w:rPr>
        <w:t xml:space="preserve">to be reviewed by the Gulf Council </w:t>
      </w:r>
      <w:r w:rsidR="0013009A">
        <w:rPr>
          <w:rFonts w:eastAsiaTheme="minorHAnsi" w:cstheme="minorBidi"/>
          <w:bCs/>
        </w:rPr>
        <w:t>in January 2017</w:t>
      </w:r>
      <w:r w:rsidR="00620376">
        <w:rPr>
          <w:rFonts w:eastAsiaTheme="minorHAnsi" w:cstheme="minorBidi"/>
          <w:bCs/>
        </w:rPr>
        <w:t xml:space="preserve">. The South Atlantic Council will review a draft of the amendment in March 2017. </w:t>
      </w:r>
    </w:p>
    <w:p w14:paraId="4D661E58" w14:textId="77777777" w:rsidR="007F1C1F" w:rsidRDefault="007F1C1F" w:rsidP="00A17CF9">
      <w:pPr>
        <w:ind w:firstLine="360"/>
        <w:rPr>
          <w:rFonts w:eastAsiaTheme="minorHAnsi" w:cstheme="minorBidi"/>
          <w:bCs/>
        </w:rPr>
      </w:pPr>
    </w:p>
    <w:p w14:paraId="258A2CE9" w14:textId="12F36ECC" w:rsidR="00363FFE" w:rsidRPr="009F63EE" w:rsidRDefault="009F63EE" w:rsidP="00363FFE">
      <w:pPr>
        <w:rPr>
          <w:sz w:val="23"/>
          <w:szCs w:val="23"/>
          <w:u w:val="single"/>
        </w:rPr>
      </w:pPr>
      <w:r w:rsidRPr="009F63EE">
        <w:rPr>
          <w:sz w:val="23"/>
          <w:szCs w:val="23"/>
          <w:u w:val="single"/>
        </w:rPr>
        <w:t>Summary of regulations</w:t>
      </w:r>
      <w:r w:rsidR="007F1C1F">
        <w:rPr>
          <w:sz w:val="23"/>
          <w:szCs w:val="23"/>
          <w:u w:val="single"/>
        </w:rPr>
        <w:t xml:space="preserve"> that apply to recreational traps for spiny lobster harvest</w:t>
      </w:r>
    </w:p>
    <w:p w14:paraId="40E99A58" w14:textId="77777777" w:rsidR="00363FFE" w:rsidRDefault="00363FFE" w:rsidP="00363FFE">
      <w:pPr>
        <w:rPr>
          <w:sz w:val="23"/>
          <w:szCs w:val="23"/>
        </w:rPr>
      </w:pPr>
      <w:r>
        <w:rPr>
          <w:sz w:val="23"/>
          <w:szCs w:val="23"/>
        </w:rPr>
        <w:t>Vessel and gear identification:</w:t>
      </w:r>
    </w:p>
    <w:p w14:paraId="5CD3088B" w14:textId="77777777" w:rsidR="00363FFE" w:rsidRDefault="00363FFE" w:rsidP="00363FFE">
      <w:pPr>
        <w:rPr>
          <w:sz w:val="23"/>
          <w:szCs w:val="23"/>
        </w:rPr>
      </w:pPr>
      <w:r>
        <w:rPr>
          <w:sz w:val="23"/>
          <w:szCs w:val="23"/>
        </w:rPr>
        <w:t>- federal vessel permit number displayed and identifiable from air and water</w:t>
      </w:r>
    </w:p>
    <w:p w14:paraId="26FBAFE3" w14:textId="6B7A4DEE" w:rsidR="00363FFE" w:rsidRDefault="00363FFE" w:rsidP="00363FFE">
      <w:pPr>
        <w:rPr>
          <w:sz w:val="23"/>
          <w:szCs w:val="23"/>
        </w:rPr>
      </w:pPr>
      <w:r>
        <w:rPr>
          <w:sz w:val="23"/>
          <w:szCs w:val="23"/>
        </w:rPr>
        <w:t xml:space="preserve">- vessel’s color code must be displayed above the vessel’s federal permit number </w:t>
      </w:r>
    </w:p>
    <w:p w14:paraId="209766D1" w14:textId="77777777" w:rsidR="00363FFE" w:rsidRDefault="00363FFE" w:rsidP="00363FFE">
      <w:pPr>
        <w:rPr>
          <w:sz w:val="23"/>
          <w:szCs w:val="23"/>
        </w:rPr>
      </w:pPr>
      <w:r>
        <w:rPr>
          <w:sz w:val="23"/>
          <w:szCs w:val="23"/>
        </w:rPr>
        <w:t>- a buoy must be attached to each trap or string of traps, with the vessel’s color code and permit number</w:t>
      </w:r>
    </w:p>
    <w:p w14:paraId="6B50211C" w14:textId="77777777" w:rsidR="00363FFE" w:rsidRDefault="00363FFE" w:rsidP="00363FFE">
      <w:pPr>
        <w:rPr>
          <w:sz w:val="23"/>
          <w:szCs w:val="23"/>
        </w:rPr>
      </w:pPr>
      <w:r>
        <w:rPr>
          <w:sz w:val="23"/>
          <w:szCs w:val="23"/>
        </w:rPr>
        <w:t>- abandoned traps or buoys are the owner’s responsibility</w:t>
      </w:r>
    </w:p>
    <w:p w14:paraId="7C13306B" w14:textId="77777777" w:rsidR="00363FFE" w:rsidRDefault="00363FFE" w:rsidP="00363FFE">
      <w:pPr>
        <w:rPr>
          <w:sz w:val="23"/>
          <w:szCs w:val="23"/>
        </w:rPr>
      </w:pPr>
    </w:p>
    <w:p w14:paraId="073585D1" w14:textId="77777777" w:rsidR="00363FFE" w:rsidRDefault="00363FFE" w:rsidP="00363FFE">
      <w:pPr>
        <w:rPr>
          <w:sz w:val="23"/>
          <w:szCs w:val="23"/>
        </w:rPr>
      </w:pPr>
      <w:r>
        <w:rPr>
          <w:sz w:val="23"/>
          <w:szCs w:val="23"/>
        </w:rPr>
        <w:t>Prohibited gears/methods:</w:t>
      </w:r>
    </w:p>
    <w:p w14:paraId="2B5B49AA" w14:textId="77777777" w:rsidR="00363FFE" w:rsidRDefault="00363FFE" w:rsidP="00363FFE">
      <w:pPr>
        <w:rPr>
          <w:sz w:val="23"/>
          <w:szCs w:val="23"/>
        </w:rPr>
      </w:pPr>
      <w:r>
        <w:rPr>
          <w:sz w:val="23"/>
          <w:szCs w:val="23"/>
        </w:rPr>
        <w:t>- spear, hook or similar device</w:t>
      </w:r>
    </w:p>
    <w:p w14:paraId="6825D513" w14:textId="77777777" w:rsidR="00363FFE" w:rsidRPr="00363FFE" w:rsidRDefault="00363FFE" w:rsidP="00363FFE">
      <w:pPr>
        <w:rPr>
          <w:szCs w:val="24"/>
        </w:rPr>
      </w:pPr>
      <w:r w:rsidRPr="00363FFE">
        <w:rPr>
          <w:szCs w:val="24"/>
        </w:rPr>
        <w:t>- use of net or trawl in a directed fishery</w:t>
      </w:r>
    </w:p>
    <w:p w14:paraId="0E6C1D56" w14:textId="77777777" w:rsidR="00363FFE" w:rsidRPr="00363FFE" w:rsidRDefault="00363FFE" w:rsidP="00363FFE">
      <w:pPr>
        <w:rPr>
          <w:szCs w:val="24"/>
        </w:rPr>
      </w:pPr>
      <w:r w:rsidRPr="00363FFE">
        <w:rPr>
          <w:szCs w:val="24"/>
        </w:rPr>
        <w:t>- poisons or explosives</w:t>
      </w:r>
    </w:p>
    <w:p w14:paraId="64AE2124" w14:textId="77777777" w:rsidR="00363FFE" w:rsidRDefault="00363FFE" w:rsidP="00363FFE">
      <w:pPr>
        <w:rPr>
          <w:color w:val="000000"/>
          <w:szCs w:val="24"/>
        </w:rPr>
      </w:pPr>
    </w:p>
    <w:p w14:paraId="073A4510" w14:textId="77777777" w:rsidR="00363FFE" w:rsidRDefault="00363FFE" w:rsidP="00363FFE">
      <w:pPr>
        <w:rPr>
          <w:color w:val="000000"/>
          <w:szCs w:val="24"/>
        </w:rPr>
      </w:pPr>
      <w:r w:rsidRPr="00363FFE">
        <w:rPr>
          <w:color w:val="000000"/>
          <w:szCs w:val="24"/>
        </w:rPr>
        <w:t>Trap c</w:t>
      </w:r>
      <w:r>
        <w:rPr>
          <w:color w:val="000000"/>
          <w:szCs w:val="24"/>
        </w:rPr>
        <w:t>onstruction and tending:</w:t>
      </w:r>
    </w:p>
    <w:p w14:paraId="61782843" w14:textId="30E64671" w:rsidR="00363FFE" w:rsidRDefault="0062481D" w:rsidP="00363FFE">
      <w:pPr>
        <w:rPr>
          <w:color w:val="000000"/>
          <w:szCs w:val="24"/>
        </w:rPr>
      </w:pPr>
      <w:r>
        <w:rPr>
          <w:color w:val="000000"/>
          <w:szCs w:val="24"/>
        </w:rPr>
        <w:t>- No larger</w:t>
      </w:r>
      <w:r w:rsidR="00363FFE">
        <w:rPr>
          <w:color w:val="000000"/>
          <w:szCs w:val="24"/>
        </w:rPr>
        <w:t xml:space="preserve"> than 3ft x 2ft x 2ft or volume equivalent</w:t>
      </w:r>
    </w:p>
    <w:p w14:paraId="59AD8E0C" w14:textId="77777777" w:rsidR="00363FFE" w:rsidRDefault="00363FFE" w:rsidP="00363FFE">
      <w:pPr>
        <w:rPr>
          <w:color w:val="000000"/>
          <w:szCs w:val="24"/>
        </w:rPr>
      </w:pPr>
      <w:r>
        <w:rPr>
          <w:color w:val="000000"/>
          <w:szCs w:val="24"/>
        </w:rPr>
        <w:t>- If trap is not wood, it must have a panel made of wood or other material that degrades at the same rate and must allow an opening no smaller than the entrance of the trap when it is removed</w:t>
      </w:r>
    </w:p>
    <w:p w14:paraId="722F37ED" w14:textId="42A3A11A" w:rsidR="00363FFE" w:rsidRDefault="00363FFE" w:rsidP="00363FFE">
      <w:pPr>
        <w:rPr>
          <w:color w:val="000000"/>
          <w:szCs w:val="24"/>
        </w:rPr>
      </w:pPr>
      <w:r>
        <w:rPr>
          <w:color w:val="000000"/>
          <w:szCs w:val="24"/>
        </w:rPr>
        <w:t>- Traps pulled or tended in daylight hours only</w:t>
      </w:r>
      <w:r w:rsidR="00945993">
        <w:rPr>
          <w:color w:val="000000"/>
          <w:szCs w:val="24"/>
        </w:rPr>
        <w:t xml:space="preserve"> by the trap owner (exception with permission of or RA)</w:t>
      </w:r>
    </w:p>
    <w:p w14:paraId="1FEE4BB2" w14:textId="77777777" w:rsidR="007F1C1F" w:rsidRDefault="007F1C1F" w:rsidP="00363FFE">
      <w:pPr>
        <w:rPr>
          <w:color w:val="000000"/>
          <w:szCs w:val="24"/>
        </w:rPr>
      </w:pPr>
    </w:p>
    <w:p w14:paraId="38C85C10" w14:textId="36B9E367" w:rsidR="00945993" w:rsidRDefault="00945993" w:rsidP="00363FFE">
      <w:pPr>
        <w:rPr>
          <w:color w:val="000000"/>
          <w:szCs w:val="24"/>
        </w:rPr>
      </w:pPr>
      <w:r>
        <w:rPr>
          <w:color w:val="000000"/>
          <w:szCs w:val="24"/>
        </w:rPr>
        <w:lastRenderedPageBreak/>
        <w:t>Harvest regulations:</w:t>
      </w:r>
    </w:p>
    <w:p w14:paraId="04F7EFDF" w14:textId="67FA94FE" w:rsidR="00945993" w:rsidRDefault="00945993" w:rsidP="00363FFE">
      <w:pPr>
        <w:rPr>
          <w:color w:val="000000"/>
          <w:szCs w:val="24"/>
        </w:rPr>
      </w:pPr>
      <w:r>
        <w:rPr>
          <w:color w:val="000000"/>
          <w:szCs w:val="24"/>
        </w:rPr>
        <w:t>- Minimum size limit 3” carapace length</w:t>
      </w:r>
    </w:p>
    <w:p w14:paraId="592CC087" w14:textId="0C13FC4E" w:rsidR="00945993" w:rsidRDefault="00945993" w:rsidP="00363FFE">
      <w:pPr>
        <w:rPr>
          <w:color w:val="000000"/>
          <w:szCs w:val="24"/>
        </w:rPr>
      </w:pPr>
      <w:r>
        <w:rPr>
          <w:color w:val="000000"/>
          <w:szCs w:val="24"/>
        </w:rPr>
        <w:t>- Florida recreational limit is 6/person/day; recreational traps are prohibited</w:t>
      </w:r>
    </w:p>
    <w:p w14:paraId="300FC4B8" w14:textId="6291C2BC" w:rsidR="00945993" w:rsidRDefault="00945993" w:rsidP="00363FFE">
      <w:pPr>
        <w:rPr>
          <w:color w:val="000000"/>
          <w:szCs w:val="24"/>
        </w:rPr>
      </w:pPr>
      <w:r>
        <w:rPr>
          <w:color w:val="000000"/>
          <w:szCs w:val="24"/>
        </w:rPr>
        <w:t>- Commercial and recreational limit in other South Atlantic states is 2/person/day</w:t>
      </w:r>
    </w:p>
    <w:p w14:paraId="25F4A902" w14:textId="38E039EC" w:rsidR="00945993" w:rsidRDefault="00945993" w:rsidP="00363FFE">
      <w:pPr>
        <w:rPr>
          <w:color w:val="000000"/>
          <w:szCs w:val="24"/>
        </w:rPr>
      </w:pPr>
      <w:r>
        <w:rPr>
          <w:color w:val="000000"/>
          <w:szCs w:val="24"/>
        </w:rPr>
        <w:t>- Florida season is August 6 – March 31; other states harvest is year-round</w:t>
      </w:r>
    </w:p>
    <w:p w14:paraId="0CE88F93" w14:textId="4BC82022" w:rsidR="00945993" w:rsidRDefault="00945993" w:rsidP="00363FFE">
      <w:pPr>
        <w:rPr>
          <w:color w:val="000000"/>
          <w:szCs w:val="24"/>
        </w:rPr>
      </w:pPr>
      <w:r>
        <w:rPr>
          <w:color w:val="000000"/>
          <w:szCs w:val="24"/>
        </w:rPr>
        <w:t>- Harvest of berried lobsters prohibited</w:t>
      </w:r>
    </w:p>
    <w:p w14:paraId="69004E48" w14:textId="1C4CCCCB" w:rsidR="00945993" w:rsidRDefault="00945993" w:rsidP="00363FFE">
      <w:pPr>
        <w:rPr>
          <w:color w:val="000000"/>
          <w:szCs w:val="24"/>
        </w:rPr>
      </w:pPr>
      <w:r>
        <w:rPr>
          <w:color w:val="000000"/>
          <w:szCs w:val="24"/>
        </w:rPr>
        <w:t>- Lobsters must be landed intact unless a vessel has a federal commercial tailing permit</w:t>
      </w:r>
    </w:p>
    <w:p w14:paraId="495937B3" w14:textId="7EBAB174" w:rsidR="00945993" w:rsidRDefault="00945993" w:rsidP="00363FFE">
      <w:pPr>
        <w:rPr>
          <w:color w:val="000000"/>
          <w:szCs w:val="24"/>
        </w:rPr>
      </w:pPr>
      <w:r>
        <w:rPr>
          <w:color w:val="000000"/>
          <w:szCs w:val="24"/>
        </w:rPr>
        <w:t>- Bag limit sales prohibited</w:t>
      </w:r>
    </w:p>
    <w:p w14:paraId="2353637E" w14:textId="4EA76D45" w:rsidR="00460ECF" w:rsidRDefault="00460ECF" w:rsidP="00460ECF">
      <w:pPr>
        <w:pStyle w:val="Heading1"/>
        <w:rPr>
          <w:lang w:val="en-US"/>
        </w:rPr>
      </w:pPr>
      <w:r>
        <w:rPr>
          <w:lang w:val="en-US"/>
        </w:rPr>
        <w:t>Expected Timing</w:t>
      </w:r>
      <w:r w:rsidR="00B529DA">
        <w:rPr>
          <w:lang w:val="en-US"/>
        </w:rPr>
        <w:t>*</w:t>
      </w:r>
    </w:p>
    <w:p w14:paraId="511CAF51" w14:textId="3D3CB256" w:rsidR="00460ECF" w:rsidRDefault="00460ECF" w:rsidP="00EE4755">
      <w:pPr>
        <w:rPr>
          <w:lang w:eastAsia="x-none"/>
        </w:rPr>
      </w:pPr>
      <w:r>
        <w:rPr>
          <w:lang w:eastAsia="x-none"/>
        </w:rPr>
        <w:t xml:space="preserve">Dec 2016: South Atlantic Council </w:t>
      </w:r>
      <w:r w:rsidR="00FE1FCB">
        <w:rPr>
          <w:lang w:eastAsia="x-none"/>
        </w:rPr>
        <w:t xml:space="preserve">provides direction to staff on action(s)/alternatives </w:t>
      </w:r>
    </w:p>
    <w:p w14:paraId="1AF7B98C" w14:textId="77777777" w:rsidR="00EE4755" w:rsidRDefault="00EE4755" w:rsidP="00EE4755">
      <w:pPr>
        <w:rPr>
          <w:lang w:eastAsia="x-none"/>
        </w:rPr>
      </w:pPr>
    </w:p>
    <w:p w14:paraId="547E8865" w14:textId="4172738E" w:rsidR="00460ECF" w:rsidRDefault="00460ECF" w:rsidP="00EE4755">
      <w:pPr>
        <w:rPr>
          <w:lang w:eastAsia="x-none"/>
        </w:rPr>
      </w:pPr>
      <w:r>
        <w:rPr>
          <w:lang w:eastAsia="x-none"/>
        </w:rPr>
        <w:t xml:space="preserve">Jan/Feb 2017: Gulf Council </w:t>
      </w:r>
      <w:r w:rsidR="00FE1FCB">
        <w:rPr>
          <w:lang w:eastAsia="x-none"/>
        </w:rPr>
        <w:t>reviews Regulatory Amendment 4</w:t>
      </w:r>
      <w:r w:rsidR="009F63EE">
        <w:rPr>
          <w:lang w:eastAsia="x-none"/>
        </w:rPr>
        <w:t>**</w:t>
      </w:r>
      <w:r w:rsidR="00FE1FCB">
        <w:rPr>
          <w:lang w:eastAsia="x-none"/>
        </w:rPr>
        <w:t xml:space="preserve"> options paper, with the draft action(s)/alternatives for this action based on the South Atlantic’s direction</w:t>
      </w:r>
      <w:r>
        <w:rPr>
          <w:lang w:eastAsia="x-none"/>
        </w:rPr>
        <w:t xml:space="preserve"> </w:t>
      </w:r>
    </w:p>
    <w:p w14:paraId="2C95EBA7" w14:textId="77777777" w:rsidR="00EE4755" w:rsidRDefault="00EE4755" w:rsidP="00EE4755">
      <w:pPr>
        <w:rPr>
          <w:lang w:eastAsia="x-none"/>
        </w:rPr>
      </w:pPr>
    </w:p>
    <w:p w14:paraId="15437FF5" w14:textId="402F57ED" w:rsidR="00460ECF" w:rsidRDefault="00EE4755" w:rsidP="00EE4755">
      <w:pPr>
        <w:rPr>
          <w:lang w:eastAsia="x-none"/>
        </w:rPr>
      </w:pPr>
      <w:r>
        <w:rPr>
          <w:lang w:eastAsia="x-none"/>
        </w:rPr>
        <w:t xml:space="preserve">March 2017: South Atlantic Council reviews draft Regulatory Amendment 4 </w:t>
      </w:r>
    </w:p>
    <w:p w14:paraId="0E7E3D90" w14:textId="77777777" w:rsidR="00EE4755" w:rsidRDefault="00EE4755" w:rsidP="00EE4755">
      <w:pPr>
        <w:rPr>
          <w:lang w:eastAsia="x-none"/>
        </w:rPr>
      </w:pPr>
    </w:p>
    <w:p w14:paraId="734CF111" w14:textId="12B2D427" w:rsidR="00EE4755" w:rsidRDefault="00EE4755" w:rsidP="00EE4755">
      <w:pPr>
        <w:rPr>
          <w:lang w:eastAsia="x-none"/>
        </w:rPr>
      </w:pPr>
      <w:r>
        <w:rPr>
          <w:lang w:eastAsia="x-none"/>
        </w:rPr>
        <w:t>April 2017: South Atlantic Spiny Lobster AP meeting? Hearings or public comment opportunities?</w:t>
      </w:r>
    </w:p>
    <w:p w14:paraId="69C90E70" w14:textId="77777777" w:rsidR="00EE4755" w:rsidRDefault="00EE4755" w:rsidP="00EE4755">
      <w:pPr>
        <w:rPr>
          <w:lang w:eastAsia="x-none"/>
        </w:rPr>
      </w:pPr>
    </w:p>
    <w:p w14:paraId="599097BE" w14:textId="18685ED6" w:rsidR="00460ECF" w:rsidRPr="00F80CB1" w:rsidRDefault="00460ECF" w:rsidP="00EE4755">
      <w:pPr>
        <w:rPr>
          <w:lang w:eastAsia="x-none"/>
        </w:rPr>
      </w:pPr>
      <w:r>
        <w:rPr>
          <w:lang w:eastAsia="x-none"/>
        </w:rPr>
        <w:t>June 2017: Both Councils review public</w:t>
      </w:r>
      <w:r w:rsidR="00EE4755">
        <w:rPr>
          <w:lang w:eastAsia="x-none"/>
        </w:rPr>
        <w:t xml:space="preserve"> and AP</w:t>
      </w:r>
      <w:r>
        <w:rPr>
          <w:lang w:eastAsia="x-none"/>
        </w:rPr>
        <w:t xml:space="preserve"> input, make changes, select preferred alternatives, and approve for </w:t>
      </w:r>
      <w:r w:rsidR="00EE4755">
        <w:rPr>
          <w:lang w:eastAsia="x-none"/>
        </w:rPr>
        <w:t>formal review</w:t>
      </w:r>
    </w:p>
    <w:p w14:paraId="739515F7" w14:textId="77777777" w:rsidR="00811441" w:rsidRDefault="00811441" w:rsidP="00811441"/>
    <w:p w14:paraId="39788829" w14:textId="72B1929F" w:rsidR="00811441" w:rsidRDefault="00B529DA" w:rsidP="00B529DA">
      <w:r>
        <w:t xml:space="preserve">*Timing may depend on agreement of the SSCs on the recommendations for OFL and ABC. Other factors may also change the timing of this amendment. </w:t>
      </w:r>
    </w:p>
    <w:p w14:paraId="5EC7EFB1" w14:textId="6D8346C2" w:rsidR="009F63EE" w:rsidRPr="00B529DA" w:rsidRDefault="009F63EE" w:rsidP="00B529DA">
      <w:r>
        <w:t>** The title of the amendment may change to Framework Amendment 1, per guidance from SERO and NOAA GC.</w:t>
      </w:r>
    </w:p>
    <w:p w14:paraId="6156AE13" w14:textId="2784A98D" w:rsidR="008B41BB" w:rsidRPr="006B35B4" w:rsidRDefault="00D9272A" w:rsidP="00D47C02">
      <w:pPr>
        <w:pStyle w:val="Heading1"/>
        <w:rPr>
          <w:lang w:val="en-US"/>
        </w:rPr>
      </w:pPr>
      <w:r>
        <w:br w:type="page"/>
      </w:r>
      <w:r w:rsidR="002171B5">
        <w:rPr>
          <w:lang w:val="en-US"/>
        </w:rPr>
        <w:lastRenderedPageBreak/>
        <w:t xml:space="preserve">POTENTIAL </w:t>
      </w:r>
      <w:r w:rsidR="006B35B4">
        <w:rPr>
          <w:lang w:val="en-US"/>
        </w:rPr>
        <w:t>ACTION</w:t>
      </w:r>
      <w:r w:rsidR="00BB3FDD">
        <w:rPr>
          <w:lang w:val="en-US"/>
        </w:rPr>
        <w:t>:</w:t>
      </w:r>
      <w:r w:rsidR="003370BF" w:rsidRPr="0083015D">
        <w:t xml:space="preserve"> </w:t>
      </w:r>
      <w:r w:rsidR="00B23283">
        <w:rPr>
          <w:lang w:val="en-US"/>
        </w:rPr>
        <w:t>Restrict the</w:t>
      </w:r>
      <w:r w:rsidR="006B35B4">
        <w:rPr>
          <w:lang w:val="en-US"/>
        </w:rPr>
        <w:t xml:space="preserve"> use of traps for recreational harvest of spiny lobster in the South Atlantic EEZ</w:t>
      </w:r>
      <w:bookmarkStart w:id="0" w:name="_GoBack"/>
      <w:bookmarkEnd w:id="0"/>
    </w:p>
    <w:p w14:paraId="6C836056" w14:textId="77777777" w:rsidR="00DE36B0" w:rsidRPr="00F80CB1" w:rsidRDefault="00DE36B0" w:rsidP="00943C59">
      <w:pPr>
        <w:rPr>
          <w:u w:val="single"/>
        </w:rPr>
      </w:pPr>
    </w:p>
    <w:p w14:paraId="0713B36A" w14:textId="3AEDF1BB" w:rsidR="00DE36B0" w:rsidRPr="00F80CB1" w:rsidRDefault="006B35B4" w:rsidP="00943C59">
      <w:pPr>
        <w:rPr>
          <w:u w:val="single"/>
        </w:rPr>
      </w:pPr>
      <w:r>
        <w:rPr>
          <w:u w:val="single"/>
        </w:rPr>
        <w:t>Options for alternatives</w:t>
      </w:r>
      <w:r w:rsidR="00DE36B0" w:rsidRPr="00F80CB1">
        <w:rPr>
          <w:u w:val="single"/>
        </w:rPr>
        <w:t xml:space="preserve"> </w:t>
      </w:r>
    </w:p>
    <w:p w14:paraId="04A4D1FB" w14:textId="64ADE43F" w:rsidR="008B41BB" w:rsidRDefault="006B35B4" w:rsidP="00FD2963">
      <w:pPr>
        <w:rPr>
          <w:sz w:val="23"/>
          <w:szCs w:val="23"/>
        </w:rPr>
      </w:pPr>
      <w:r>
        <w:t>-</w:t>
      </w:r>
      <w:r w:rsidR="00FD2963">
        <w:t xml:space="preserve"> </w:t>
      </w:r>
      <w:r w:rsidR="00FD2963">
        <w:rPr>
          <w:b/>
        </w:rPr>
        <w:t xml:space="preserve">Alternative 1 </w:t>
      </w:r>
      <w:r w:rsidR="00943C59" w:rsidRPr="002B0E9C">
        <w:rPr>
          <w:b/>
        </w:rPr>
        <w:t>(No</w:t>
      </w:r>
      <w:r>
        <w:rPr>
          <w:b/>
        </w:rPr>
        <w:t xml:space="preserve"> Action): </w:t>
      </w:r>
      <w:r>
        <w:t xml:space="preserve">Traps are not included as prohibited gear for spiny lobster harvest. In Florida, harvest with trap is restricted to commercial harvest only with appropriate state fishing license and endorsement, and trap certificates for each trap. </w:t>
      </w:r>
      <w:r w:rsidR="00FF165F">
        <w:t xml:space="preserve">Traps must comply with requirements for vessel and gear identification, trap construction, and harvest limits </w:t>
      </w:r>
      <w:r w:rsidR="00055559">
        <w:t>as specified by</w:t>
      </w:r>
      <w:r w:rsidR="00FF165F">
        <w:t xml:space="preserve"> </w:t>
      </w:r>
      <w:hyperlink r:id="rId11" w:anchor="sp50.12.622.r" w:history="1">
        <w:r w:rsidR="00FF165F" w:rsidRPr="00FF165F">
          <w:rPr>
            <w:rStyle w:val="Hyperlink"/>
            <w:sz w:val="23"/>
            <w:szCs w:val="23"/>
          </w:rPr>
          <w:t>50 CFR Part 622</w:t>
        </w:r>
      </w:hyperlink>
      <w:r w:rsidR="00FF165F">
        <w:rPr>
          <w:sz w:val="23"/>
          <w:szCs w:val="23"/>
        </w:rPr>
        <w:t>.</w:t>
      </w:r>
    </w:p>
    <w:p w14:paraId="3A157A50" w14:textId="77777777" w:rsidR="00363FFE" w:rsidRDefault="00363FFE" w:rsidP="006B35B4">
      <w:pPr>
        <w:rPr>
          <w:rFonts w:ascii="Arial" w:hAnsi="Arial" w:cs="Arial"/>
          <w:color w:val="000000"/>
          <w:sz w:val="20"/>
          <w:szCs w:val="20"/>
        </w:rPr>
      </w:pPr>
    </w:p>
    <w:p w14:paraId="2B4D3B6F" w14:textId="4D479948" w:rsidR="006B35B4" w:rsidRDefault="006B35B4" w:rsidP="006B35B4">
      <w:pPr>
        <w:rPr>
          <w:b/>
        </w:rPr>
      </w:pPr>
      <w:r>
        <w:rPr>
          <w:b/>
        </w:rPr>
        <w:t>Alternatives by state:</w:t>
      </w:r>
    </w:p>
    <w:p w14:paraId="4ED048A8" w14:textId="6D61D567" w:rsidR="006B35B4" w:rsidRDefault="00B23283" w:rsidP="006B35B4">
      <w:r>
        <w:t>Establish a limit on the number of</w:t>
      </w:r>
      <w:r w:rsidR="006B35B4">
        <w:t xml:space="preserve"> traps </w:t>
      </w:r>
      <w:r>
        <w:t xml:space="preserve">allowed </w:t>
      </w:r>
      <w:r w:rsidR="006B35B4">
        <w:t xml:space="preserve">for recreational harvest of spiny lobster in the EEZ off </w:t>
      </w:r>
      <w:r w:rsidR="006B35B4" w:rsidRPr="00DB3978">
        <w:rPr>
          <w:u w:val="single"/>
        </w:rPr>
        <w:t>North Carolina</w:t>
      </w:r>
      <w:r w:rsidR="006B35B4">
        <w:t xml:space="preserve">. </w:t>
      </w:r>
    </w:p>
    <w:p w14:paraId="583033A6" w14:textId="72F5EDB2" w:rsidR="00B23283" w:rsidRDefault="00B23283" w:rsidP="006B35B4">
      <w:r>
        <w:t>- No traps allowed</w:t>
      </w:r>
    </w:p>
    <w:p w14:paraId="4C3A4856" w14:textId="5FACB96D" w:rsidR="00B23283" w:rsidRPr="006B35B4" w:rsidRDefault="00B23283" w:rsidP="006B35B4">
      <w:r>
        <w:t xml:space="preserve">- Limit of 2, 4, 6 traps? </w:t>
      </w:r>
    </w:p>
    <w:p w14:paraId="472A1352" w14:textId="77777777" w:rsidR="006B35B4" w:rsidRDefault="006B35B4"/>
    <w:p w14:paraId="4B3537E9" w14:textId="65A60B00" w:rsidR="006B35B4" w:rsidRDefault="00B23283">
      <w:r>
        <w:t xml:space="preserve">Establish a limit on the number of traps allowed for </w:t>
      </w:r>
      <w:r w:rsidR="006B35B4">
        <w:t xml:space="preserve">recreational harvest of spiny lobster in the EEZ off </w:t>
      </w:r>
      <w:r w:rsidR="006B35B4" w:rsidRPr="00DB3978">
        <w:rPr>
          <w:u w:val="single"/>
        </w:rPr>
        <w:t>South Carolina</w:t>
      </w:r>
      <w:r w:rsidR="006B35B4">
        <w:t xml:space="preserve">. </w:t>
      </w:r>
    </w:p>
    <w:p w14:paraId="71BEE259" w14:textId="77777777" w:rsidR="00B23283" w:rsidRDefault="00B23283" w:rsidP="00B23283">
      <w:r>
        <w:t>- No traps allowed</w:t>
      </w:r>
    </w:p>
    <w:p w14:paraId="42FE678B" w14:textId="77777777" w:rsidR="00B23283" w:rsidRPr="006B35B4" w:rsidRDefault="00B23283" w:rsidP="00B23283">
      <w:r>
        <w:t xml:space="preserve">- Limit of 2, 4, 6 traps? </w:t>
      </w:r>
    </w:p>
    <w:p w14:paraId="728D22DD" w14:textId="77777777" w:rsidR="006B35B4" w:rsidRDefault="006B35B4"/>
    <w:p w14:paraId="37E86427" w14:textId="758DB39B" w:rsidR="00893EE9" w:rsidRPr="00F60BD0" w:rsidRDefault="00B23283" w:rsidP="006B35B4">
      <w:pPr>
        <w:rPr>
          <w:lang w:eastAsia="x-none"/>
        </w:rPr>
      </w:pPr>
      <w:r>
        <w:t xml:space="preserve">Establish a limit on the number of traps allowed for </w:t>
      </w:r>
      <w:r w:rsidR="006B35B4">
        <w:t xml:space="preserve">recreational harvest of spiny lobster in the EEZ off </w:t>
      </w:r>
      <w:r w:rsidR="006B35B4" w:rsidRPr="00DB3978">
        <w:rPr>
          <w:u w:val="single"/>
        </w:rPr>
        <w:t>Georgia</w:t>
      </w:r>
      <w:r w:rsidR="006B35B4">
        <w:t xml:space="preserve">. </w:t>
      </w:r>
    </w:p>
    <w:p w14:paraId="34D71909" w14:textId="77777777" w:rsidR="00B23283" w:rsidRDefault="00B23283" w:rsidP="00B23283">
      <w:r>
        <w:t>- No traps allowed</w:t>
      </w:r>
    </w:p>
    <w:p w14:paraId="3AE84A6F" w14:textId="77777777" w:rsidR="00B23283" w:rsidRPr="006B35B4" w:rsidRDefault="00B23283" w:rsidP="00B23283">
      <w:r>
        <w:t xml:space="preserve">- Limit of 2, 4, 6 traps? </w:t>
      </w:r>
    </w:p>
    <w:p w14:paraId="4C1E563C" w14:textId="77777777" w:rsidR="006B35B4" w:rsidRDefault="006B35B4">
      <w:pPr>
        <w:rPr>
          <w:b/>
        </w:rPr>
      </w:pPr>
    </w:p>
    <w:p w14:paraId="1B3863FB" w14:textId="77777777" w:rsidR="006B35B4" w:rsidRDefault="006B35B4" w:rsidP="006B35B4">
      <w:pPr>
        <w:rPr>
          <w:b/>
          <w:sz w:val="28"/>
          <w:szCs w:val="28"/>
        </w:rPr>
      </w:pPr>
    </w:p>
    <w:p w14:paraId="6ED0DA31" w14:textId="77777777" w:rsidR="006B35B4" w:rsidRDefault="006B35B4" w:rsidP="006B35B4">
      <w:pPr>
        <w:rPr>
          <w:b/>
          <w:sz w:val="28"/>
          <w:szCs w:val="28"/>
        </w:rPr>
      </w:pPr>
    </w:p>
    <w:p w14:paraId="183BE946" w14:textId="77777777" w:rsidR="006B35B4" w:rsidRPr="006B35B4" w:rsidRDefault="006B35B4" w:rsidP="006B35B4">
      <w:pPr>
        <w:rPr>
          <w:b/>
          <w:sz w:val="28"/>
          <w:szCs w:val="28"/>
        </w:rPr>
      </w:pPr>
      <w:r w:rsidRPr="006B35B4">
        <w:rPr>
          <w:b/>
          <w:sz w:val="28"/>
          <w:szCs w:val="28"/>
        </w:rPr>
        <w:t>COMMITTEE ACTIONS:</w:t>
      </w:r>
    </w:p>
    <w:p w14:paraId="42DF230C" w14:textId="7E1A3187" w:rsidR="006B35B4" w:rsidRDefault="006B35B4" w:rsidP="006B35B4">
      <w:pPr>
        <w:rPr>
          <w:sz w:val="28"/>
          <w:szCs w:val="28"/>
        </w:rPr>
      </w:pPr>
      <w:r w:rsidRPr="0041651C">
        <w:rPr>
          <w:sz w:val="28"/>
          <w:szCs w:val="28"/>
        </w:rPr>
        <w:t xml:space="preserve">1) </w:t>
      </w:r>
      <w:r>
        <w:rPr>
          <w:sz w:val="28"/>
          <w:szCs w:val="28"/>
        </w:rPr>
        <w:t xml:space="preserve">Do you recommend this action be added to </w:t>
      </w:r>
      <w:r w:rsidR="002A6AC9">
        <w:rPr>
          <w:sz w:val="28"/>
          <w:szCs w:val="28"/>
        </w:rPr>
        <w:t>the amendment</w:t>
      </w:r>
      <w:r>
        <w:rPr>
          <w:sz w:val="28"/>
          <w:szCs w:val="28"/>
        </w:rPr>
        <w:t xml:space="preserve">? </w:t>
      </w:r>
    </w:p>
    <w:p w14:paraId="2BF19153" w14:textId="77777777" w:rsidR="006B35B4" w:rsidRDefault="006B35B4" w:rsidP="006B35B4">
      <w:pPr>
        <w:rPr>
          <w:sz w:val="28"/>
          <w:szCs w:val="28"/>
        </w:rPr>
      </w:pPr>
    </w:p>
    <w:p w14:paraId="055068BE" w14:textId="5AB060F5" w:rsidR="006B35B4" w:rsidRDefault="006B35B4" w:rsidP="006B35B4">
      <w:pPr>
        <w:rPr>
          <w:sz w:val="28"/>
          <w:szCs w:val="28"/>
        </w:rPr>
      </w:pPr>
      <w:r>
        <w:rPr>
          <w:sz w:val="28"/>
          <w:szCs w:val="28"/>
        </w:rPr>
        <w:t>2) Do you want to include the alternatives by state</w:t>
      </w:r>
      <w:r w:rsidR="00FD2963">
        <w:rPr>
          <w:sz w:val="28"/>
          <w:szCs w:val="28"/>
        </w:rPr>
        <w:t xml:space="preserve"> or other alternatives</w:t>
      </w:r>
      <w:r>
        <w:rPr>
          <w:sz w:val="28"/>
          <w:szCs w:val="28"/>
        </w:rPr>
        <w:t xml:space="preserve">? </w:t>
      </w:r>
    </w:p>
    <w:p w14:paraId="78CEEB48" w14:textId="77777777" w:rsidR="006B35B4" w:rsidRDefault="006B35B4" w:rsidP="006B35B4">
      <w:pPr>
        <w:ind w:firstLine="720"/>
        <w:rPr>
          <w:sz w:val="28"/>
          <w:szCs w:val="28"/>
        </w:rPr>
      </w:pPr>
      <w:r>
        <w:rPr>
          <w:sz w:val="28"/>
          <w:szCs w:val="28"/>
        </w:rPr>
        <w:t>- Revise, remove or add alternatives/options</w:t>
      </w:r>
    </w:p>
    <w:p w14:paraId="08D96D1F" w14:textId="3168C41D" w:rsidR="006B35B4" w:rsidRDefault="006B35B4" w:rsidP="006B35B4">
      <w:pPr>
        <w:rPr>
          <w:sz w:val="28"/>
          <w:szCs w:val="28"/>
        </w:rPr>
      </w:pPr>
      <w:r>
        <w:rPr>
          <w:sz w:val="28"/>
          <w:szCs w:val="28"/>
        </w:rPr>
        <w:t xml:space="preserve"> </w:t>
      </w:r>
    </w:p>
    <w:p w14:paraId="36EA4E1A" w14:textId="77777777" w:rsidR="00B23283" w:rsidRDefault="00B23283" w:rsidP="00B23283">
      <w:pPr>
        <w:rPr>
          <w:sz w:val="28"/>
        </w:rPr>
      </w:pPr>
      <w:r w:rsidRPr="0036445E">
        <w:rPr>
          <w:sz w:val="28"/>
        </w:rPr>
        <w:t xml:space="preserve">3) Other restrictions to consider? </w:t>
      </w:r>
    </w:p>
    <w:p w14:paraId="603E70C1" w14:textId="77777777" w:rsidR="009F63EE" w:rsidRDefault="009F63EE" w:rsidP="00B23283">
      <w:pPr>
        <w:rPr>
          <w:sz w:val="28"/>
        </w:rPr>
      </w:pPr>
    </w:p>
    <w:p w14:paraId="5678907A" w14:textId="6BE8BABF" w:rsidR="009F63EE" w:rsidRPr="0036445E" w:rsidRDefault="009F63EE" w:rsidP="00B23283">
      <w:pPr>
        <w:rPr>
          <w:sz w:val="28"/>
        </w:rPr>
      </w:pPr>
      <w:r>
        <w:rPr>
          <w:sz w:val="28"/>
        </w:rPr>
        <w:t xml:space="preserve">4) Provide guidance on timing for a South Atlantic Spiny Lobster AP meeting. </w:t>
      </w:r>
    </w:p>
    <w:p w14:paraId="6B662972" w14:textId="14706549" w:rsidR="00D1218D" w:rsidRPr="00B23283" w:rsidRDefault="00D1218D" w:rsidP="00D1218D">
      <w:pPr>
        <w:rPr>
          <w:b/>
        </w:rPr>
      </w:pPr>
    </w:p>
    <w:sectPr w:rsidR="00D1218D" w:rsidRPr="00B23283" w:rsidSect="003619CB">
      <w:footerReference w:type="default" r:id="rId12"/>
      <w:footerReference w:type="first" r:id="rId13"/>
      <w:pgSz w:w="12240" w:h="15840"/>
      <w:pgMar w:top="1080" w:right="1080" w:bottom="1260" w:left="1080" w:header="720" w:footer="7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770A5" w14:textId="77777777" w:rsidR="000E1D73" w:rsidRDefault="000E1D73" w:rsidP="008F536D">
      <w:r>
        <w:separator/>
      </w:r>
    </w:p>
  </w:endnote>
  <w:endnote w:type="continuationSeparator" w:id="0">
    <w:p w14:paraId="70B1C3EE" w14:textId="77777777" w:rsidR="000E1D73" w:rsidRDefault="000E1D73" w:rsidP="008F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642E5" w14:textId="227289B1" w:rsidR="001E7371" w:rsidRPr="00112770" w:rsidRDefault="001E7371" w:rsidP="00985705">
    <w:pPr>
      <w:pStyle w:val="Footer"/>
      <w:tabs>
        <w:tab w:val="clear" w:pos="9360"/>
        <w:tab w:val="right" w:pos="10080"/>
      </w:tabs>
      <w:rPr>
        <w:sz w:val="20"/>
        <w:szCs w:val="20"/>
      </w:rPr>
    </w:pPr>
    <w:r>
      <w:rPr>
        <w:sz w:val="20"/>
        <w:szCs w:val="20"/>
      </w:rPr>
      <w:t>Rec trap restrictions in S Atlantic</w:t>
    </w:r>
    <w:r>
      <w:rPr>
        <w:sz w:val="20"/>
        <w:szCs w:val="20"/>
      </w:rPr>
      <w:tab/>
    </w:r>
    <w:r>
      <w:rPr>
        <w:sz w:val="20"/>
        <w:szCs w:val="20"/>
      </w:rPr>
      <w:tab/>
      <w:t>SAFMC Spiny Lobster Committee</w:t>
    </w:r>
  </w:p>
  <w:p w14:paraId="6FD0FE71" w14:textId="1F1902E6" w:rsidR="001E7371" w:rsidRPr="00112770" w:rsidRDefault="001E7371" w:rsidP="008F536D">
    <w:pPr>
      <w:pStyle w:val="Footer"/>
      <w:tabs>
        <w:tab w:val="clear" w:pos="4680"/>
        <w:tab w:val="clear" w:pos="9360"/>
        <w:tab w:val="center" w:pos="5040"/>
        <w:tab w:val="right" w:pos="10080"/>
      </w:tabs>
      <w:rPr>
        <w:sz w:val="20"/>
        <w:szCs w:val="20"/>
      </w:rPr>
    </w:pPr>
    <w:r>
      <w:rPr>
        <w:sz w:val="20"/>
        <w:szCs w:val="20"/>
      </w:rPr>
      <w:t>Options Paper</w:t>
    </w:r>
    <w:r w:rsidRPr="00112770">
      <w:rPr>
        <w:sz w:val="20"/>
        <w:szCs w:val="20"/>
      </w:rPr>
      <w:tab/>
    </w:r>
    <w:r>
      <w:rPr>
        <w:sz w:val="20"/>
        <w:szCs w:val="20"/>
      </w:rPr>
      <w:tab/>
      <w:t>December 2016</w:t>
    </w:r>
  </w:p>
  <w:p w14:paraId="3FBE182E" w14:textId="77777777" w:rsidR="001E7371" w:rsidRDefault="001E7371">
    <w:pPr>
      <w:pStyle w:val="Footer"/>
      <w:jc w:val="center"/>
    </w:pPr>
    <w:r>
      <w:fldChar w:fldCharType="begin"/>
    </w:r>
    <w:r>
      <w:instrText xml:space="preserve"> PAGE   \* MERGEFORMAT </w:instrText>
    </w:r>
    <w:r>
      <w:fldChar w:fldCharType="separate"/>
    </w:r>
    <w:r w:rsidR="00EF400B">
      <w:rPr>
        <w:noProof/>
      </w:rPr>
      <w:t>4</w:t>
    </w:r>
    <w:r>
      <w:fldChar w:fldCharType="end"/>
    </w:r>
  </w:p>
  <w:p w14:paraId="7AB28289" w14:textId="77777777" w:rsidR="001E7371" w:rsidRDefault="001E73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D41A1" w14:textId="77777777" w:rsidR="001E7371" w:rsidRDefault="001E7371">
    <w:pPr>
      <w:pStyle w:val="Footer"/>
      <w:jc w:val="center"/>
    </w:pPr>
    <w:r>
      <w:fldChar w:fldCharType="begin"/>
    </w:r>
    <w:r>
      <w:instrText xml:space="preserve"> PAGE   \* MERGEFORMAT </w:instrText>
    </w:r>
    <w:r>
      <w:fldChar w:fldCharType="separate"/>
    </w:r>
    <w:r w:rsidR="00EF400B">
      <w:rPr>
        <w:noProof/>
      </w:rPr>
      <w:t>1</w:t>
    </w:r>
    <w:r>
      <w:fldChar w:fldCharType="end"/>
    </w:r>
  </w:p>
  <w:p w14:paraId="2AFBB2FA" w14:textId="77777777" w:rsidR="001E7371" w:rsidRDefault="001E7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20C1F" w14:textId="77777777" w:rsidR="000E1D73" w:rsidRDefault="000E1D73" w:rsidP="008F536D">
      <w:r>
        <w:separator/>
      </w:r>
    </w:p>
  </w:footnote>
  <w:footnote w:type="continuationSeparator" w:id="0">
    <w:p w14:paraId="5B5A55D7" w14:textId="77777777" w:rsidR="000E1D73" w:rsidRDefault="000E1D73" w:rsidP="008F53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7DE"/>
    <w:multiLevelType w:val="hybridMultilevel"/>
    <w:tmpl w:val="05445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3633B4"/>
    <w:multiLevelType w:val="hybridMultilevel"/>
    <w:tmpl w:val="B9E4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53997"/>
    <w:multiLevelType w:val="hybridMultilevel"/>
    <w:tmpl w:val="221C0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8E03E7"/>
    <w:multiLevelType w:val="hybridMultilevel"/>
    <w:tmpl w:val="EDE861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7F74F8B0">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E7BD2"/>
    <w:multiLevelType w:val="hybridMultilevel"/>
    <w:tmpl w:val="E182B466"/>
    <w:lvl w:ilvl="0" w:tplc="FE00D1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D74FD"/>
    <w:multiLevelType w:val="hybridMultilevel"/>
    <w:tmpl w:val="A62EE68A"/>
    <w:lvl w:ilvl="0" w:tplc="356CF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66F46"/>
    <w:multiLevelType w:val="hybridMultilevel"/>
    <w:tmpl w:val="0E2E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33E91"/>
    <w:multiLevelType w:val="hybridMultilevel"/>
    <w:tmpl w:val="EF9606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32697"/>
    <w:multiLevelType w:val="hybridMultilevel"/>
    <w:tmpl w:val="97D8E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2D0CF5"/>
    <w:multiLevelType w:val="hybridMultilevel"/>
    <w:tmpl w:val="7A0809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614F93C">
      <w:start w:val="15"/>
      <w:numFmt w:val="bullet"/>
      <w:lvlText w:val="-"/>
      <w:lvlJc w:val="left"/>
      <w:pPr>
        <w:ind w:left="2160" w:hanging="360"/>
      </w:pPr>
      <w:rPr>
        <w:rFonts w:ascii="Times New Roman" w:eastAsia="Times New Roman" w:hAnsi="Times New Roman" w:cs="Times New Roman" w:hint="default"/>
      </w:rPr>
    </w:lvl>
    <w:lvl w:ilvl="3" w:tplc="7F74F8B0">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14DC0"/>
    <w:multiLevelType w:val="hybridMultilevel"/>
    <w:tmpl w:val="FEDE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55195"/>
    <w:multiLevelType w:val="hybridMultilevel"/>
    <w:tmpl w:val="2FA8BA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73139"/>
    <w:multiLevelType w:val="hybridMultilevel"/>
    <w:tmpl w:val="3B9086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7F74F8B0">
      <w:numFmt w:val="bullet"/>
      <w:lvlText w:val="-"/>
      <w:lvlJc w:val="left"/>
      <w:pPr>
        <w:ind w:left="2160" w:hanging="360"/>
      </w:pPr>
      <w:rPr>
        <w:rFonts w:ascii="Times New Roman" w:eastAsia="Calibri" w:hAnsi="Times New Roman" w:cs="Times New Roman" w:hint="default"/>
      </w:rPr>
    </w:lvl>
    <w:lvl w:ilvl="3" w:tplc="7F74F8B0">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67E20"/>
    <w:multiLevelType w:val="hybridMultilevel"/>
    <w:tmpl w:val="8A3C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A37702"/>
    <w:multiLevelType w:val="hybridMultilevel"/>
    <w:tmpl w:val="D032CAD6"/>
    <w:lvl w:ilvl="0" w:tplc="4614F93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4614F93C">
      <w:start w:val="15"/>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604C3"/>
    <w:multiLevelType w:val="hybridMultilevel"/>
    <w:tmpl w:val="966A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9211B"/>
    <w:multiLevelType w:val="hybridMultilevel"/>
    <w:tmpl w:val="7806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959B1"/>
    <w:multiLevelType w:val="hybridMultilevel"/>
    <w:tmpl w:val="555A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5445B"/>
    <w:multiLevelType w:val="hybridMultilevel"/>
    <w:tmpl w:val="1740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F1E45"/>
    <w:multiLevelType w:val="hybridMultilevel"/>
    <w:tmpl w:val="E00C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ED61AD"/>
    <w:multiLevelType w:val="hybridMultilevel"/>
    <w:tmpl w:val="C5B2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828FE"/>
    <w:multiLevelType w:val="hybridMultilevel"/>
    <w:tmpl w:val="BF2CA5F8"/>
    <w:lvl w:ilvl="0" w:tplc="61C2BEC6">
      <w:numFmt w:val="bullet"/>
      <w:lvlText w:val="-"/>
      <w:lvlJc w:val="left"/>
      <w:pPr>
        <w:ind w:left="2880" w:hanging="360"/>
      </w:pPr>
      <w:rPr>
        <w:rFonts w:ascii="Times New Roman" w:eastAsia="Arial Unicode MS"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7B6D6796"/>
    <w:multiLevelType w:val="hybridMultilevel"/>
    <w:tmpl w:val="33A2239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D587B1B"/>
    <w:multiLevelType w:val="hybridMultilevel"/>
    <w:tmpl w:val="270424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614F93C">
      <w:start w:val="15"/>
      <w:numFmt w:val="bullet"/>
      <w:lvlText w:val="-"/>
      <w:lvlJc w:val="left"/>
      <w:pPr>
        <w:ind w:left="2160" w:hanging="360"/>
      </w:pPr>
      <w:rPr>
        <w:rFonts w:ascii="Times New Roman" w:eastAsia="Times New Roman" w:hAnsi="Times New Roman" w:cs="Times New Roman" w:hint="default"/>
      </w:rPr>
    </w:lvl>
    <w:lvl w:ilvl="3" w:tplc="7F74F8B0">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556F3"/>
    <w:multiLevelType w:val="hybridMultilevel"/>
    <w:tmpl w:val="F552ED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614F93C">
      <w:start w:val="15"/>
      <w:numFmt w:val="bullet"/>
      <w:lvlText w:val="-"/>
      <w:lvlJc w:val="left"/>
      <w:pPr>
        <w:ind w:left="2160" w:hanging="360"/>
      </w:pPr>
      <w:rPr>
        <w:rFonts w:ascii="Times New Roman" w:eastAsia="Times New Roman" w:hAnsi="Times New Roman" w:cs="Times New Roman" w:hint="default"/>
      </w:rPr>
    </w:lvl>
    <w:lvl w:ilvl="3" w:tplc="7F74F8B0">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0"/>
  </w:num>
  <w:num w:numId="4">
    <w:abstractNumId w:val="2"/>
  </w:num>
  <w:num w:numId="5">
    <w:abstractNumId w:val="3"/>
  </w:num>
  <w:num w:numId="6">
    <w:abstractNumId w:val="0"/>
  </w:num>
  <w:num w:numId="7">
    <w:abstractNumId w:val="14"/>
  </w:num>
  <w:num w:numId="8">
    <w:abstractNumId w:val="23"/>
  </w:num>
  <w:num w:numId="9">
    <w:abstractNumId w:val="24"/>
  </w:num>
  <w:num w:numId="10">
    <w:abstractNumId w:val="9"/>
  </w:num>
  <w:num w:numId="11">
    <w:abstractNumId w:val="21"/>
  </w:num>
  <w:num w:numId="12">
    <w:abstractNumId w:val="13"/>
  </w:num>
  <w:num w:numId="13">
    <w:abstractNumId w:val="20"/>
  </w:num>
  <w:num w:numId="14">
    <w:abstractNumId w:val="16"/>
  </w:num>
  <w:num w:numId="15">
    <w:abstractNumId w:val="4"/>
  </w:num>
  <w:num w:numId="16">
    <w:abstractNumId w:val="19"/>
  </w:num>
  <w:num w:numId="17">
    <w:abstractNumId w:val="12"/>
  </w:num>
  <w:num w:numId="18">
    <w:abstractNumId w:val="1"/>
  </w:num>
  <w:num w:numId="19">
    <w:abstractNumId w:val="5"/>
  </w:num>
  <w:num w:numId="20">
    <w:abstractNumId w:val="22"/>
  </w:num>
  <w:num w:numId="21">
    <w:abstractNumId w:val="15"/>
  </w:num>
  <w:num w:numId="22">
    <w:abstractNumId w:val="8"/>
  </w:num>
  <w:num w:numId="23">
    <w:abstractNumId w:val="11"/>
  </w:num>
  <w:num w:numId="24">
    <w:abstractNumId w:val="7"/>
  </w:num>
  <w:num w:numId="2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5C"/>
    <w:rsid w:val="000067D3"/>
    <w:rsid w:val="00012A37"/>
    <w:rsid w:val="000177A7"/>
    <w:rsid w:val="00024E75"/>
    <w:rsid w:val="000311E4"/>
    <w:rsid w:val="000336A1"/>
    <w:rsid w:val="0004130B"/>
    <w:rsid w:val="0004163C"/>
    <w:rsid w:val="000449DD"/>
    <w:rsid w:val="00047AA4"/>
    <w:rsid w:val="00055559"/>
    <w:rsid w:val="00064D48"/>
    <w:rsid w:val="00095F86"/>
    <w:rsid w:val="000960A3"/>
    <w:rsid w:val="000B16FE"/>
    <w:rsid w:val="000B21C0"/>
    <w:rsid w:val="000B5D68"/>
    <w:rsid w:val="000D4CFC"/>
    <w:rsid w:val="000D64AE"/>
    <w:rsid w:val="000E1D73"/>
    <w:rsid w:val="000E537C"/>
    <w:rsid w:val="000F5BC1"/>
    <w:rsid w:val="001073EB"/>
    <w:rsid w:val="001102A2"/>
    <w:rsid w:val="00111B05"/>
    <w:rsid w:val="0013009A"/>
    <w:rsid w:val="0013640C"/>
    <w:rsid w:val="00144F66"/>
    <w:rsid w:val="001502ED"/>
    <w:rsid w:val="001617F5"/>
    <w:rsid w:val="00162CB7"/>
    <w:rsid w:val="00175EA0"/>
    <w:rsid w:val="00180CE0"/>
    <w:rsid w:val="001810AA"/>
    <w:rsid w:val="001865EF"/>
    <w:rsid w:val="001934C3"/>
    <w:rsid w:val="001A10E2"/>
    <w:rsid w:val="001A1E1F"/>
    <w:rsid w:val="001D3771"/>
    <w:rsid w:val="001E52CF"/>
    <w:rsid w:val="001E7371"/>
    <w:rsid w:val="001F3E5F"/>
    <w:rsid w:val="002117CE"/>
    <w:rsid w:val="0021511C"/>
    <w:rsid w:val="002171B5"/>
    <w:rsid w:val="00224F45"/>
    <w:rsid w:val="00225EF1"/>
    <w:rsid w:val="00254B4A"/>
    <w:rsid w:val="002766DE"/>
    <w:rsid w:val="002A34FC"/>
    <w:rsid w:val="002A6AC9"/>
    <w:rsid w:val="002B0E9C"/>
    <w:rsid w:val="002B416F"/>
    <w:rsid w:val="002C3F68"/>
    <w:rsid w:val="002C445A"/>
    <w:rsid w:val="002C557D"/>
    <w:rsid w:val="002D07A4"/>
    <w:rsid w:val="002E1211"/>
    <w:rsid w:val="002E7910"/>
    <w:rsid w:val="002F2803"/>
    <w:rsid w:val="00305006"/>
    <w:rsid w:val="003143DD"/>
    <w:rsid w:val="003370BF"/>
    <w:rsid w:val="003619CB"/>
    <w:rsid w:val="00362579"/>
    <w:rsid w:val="00363FFE"/>
    <w:rsid w:val="0036445E"/>
    <w:rsid w:val="003737F3"/>
    <w:rsid w:val="00385407"/>
    <w:rsid w:val="00393E33"/>
    <w:rsid w:val="00394942"/>
    <w:rsid w:val="00395B7B"/>
    <w:rsid w:val="003C1FD2"/>
    <w:rsid w:val="003C4F73"/>
    <w:rsid w:val="003D4B24"/>
    <w:rsid w:val="003D5E59"/>
    <w:rsid w:val="003E6F11"/>
    <w:rsid w:val="003F43AA"/>
    <w:rsid w:val="00415D99"/>
    <w:rsid w:val="0041629D"/>
    <w:rsid w:val="00416DDE"/>
    <w:rsid w:val="00433E35"/>
    <w:rsid w:val="00435D9E"/>
    <w:rsid w:val="00451AD4"/>
    <w:rsid w:val="00460ECF"/>
    <w:rsid w:val="004908A9"/>
    <w:rsid w:val="004B235C"/>
    <w:rsid w:val="004B6767"/>
    <w:rsid w:val="004D5C06"/>
    <w:rsid w:val="004E20FA"/>
    <w:rsid w:val="004E75B4"/>
    <w:rsid w:val="004F6A22"/>
    <w:rsid w:val="004F741B"/>
    <w:rsid w:val="00525037"/>
    <w:rsid w:val="0054254B"/>
    <w:rsid w:val="00546F44"/>
    <w:rsid w:val="00564FE9"/>
    <w:rsid w:val="00594BB5"/>
    <w:rsid w:val="00596F6F"/>
    <w:rsid w:val="0059707C"/>
    <w:rsid w:val="005A01DF"/>
    <w:rsid w:val="005A17BA"/>
    <w:rsid w:val="005B18F3"/>
    <w:rsid w:val="005B3AE3"/>
    <w:rsid w:val="005C170C"/>
    <w:rsid w:val="005C3928"/>
    <w:rsid w:val="0060605B"/>
    <w:rsid w:val="00612D5E"/>
    <w:rsid w:val="00613A43"/>
    <w:rsid w:val="00620376"/>
    <w:rsid w:val="00620EAB"/>
    <w:rsid w:val="00623F37"/>
    <w:rsid w:val="0062481D"/>
    <w:rsid w:val="00631A29"/>
    <w:rsid w:val="00632293"/>
    <w:rsid w:val="00643F67"/>
    <w:rsid w:val="00652472"/>
    <w:rsid w:val="00670E1B"/>
    <w:rsid w:val="0067437B"/>
    <w:rsid w:val="00675D09"/>
    <w:rsid w:val="006805E6"/>
    <w:rsid w:val="006A0DA3"/>
    <w:rsid w:val="006B35B4"/>
    <w:rsid w:val="006B72E3"/>
    <w:rsid w:val="006C6A83"/>
    <w:rsid w:val="006D48FC"/>
    <w:rsid w:val="006F4064"/>
    <w:rsid w:val="006F5BF1"/>
    <w:rsid w:val="00701A9D"/>
    <w:rsid w:val="00703BF9"/>
    <w:rsid w:val="00707BA1"/>
    <w:rsid w:val="00730358"/>
    <w:rsid w:val="0073347A"/>
    <w:rsid w:val="00751978"/>
    <w:rsid w:val="0075770D"/>
    <w:rsid w:val="00765D39"/>
    <w:rsid w:val="007870E4"/>
    <w:rsid w:val="007875AA"/>
    <w:rsid w:val="007955DC"/>
    <w:rsid w:val="007A09A6"/>
    <w:rsid w:val="007A0E6D"/>
    <w:rsid w:val="007A3C78"/>
    <w:rsid w:val="007A5E6E"/>
    <w:rsid w:val="007B1F8E"/>
    <w:rsid w:val="007D4AC7"/>
    <w:rsid w:val="007E3E11"/>
    <w:rsid w:val="007F1C1F"/>
    <w:rsid w:val="007F310F"/>
    <w:rsid w:val="00807292"/>
    <w:rsid w:val="00811163"/>
    <w:rsid w:val="00811441"/>
    <w:rsid w:val="00821B6A"/>
    <w:rsid w:val="0083015D"/>
    <w:rsid w:val="00831BA1"/>
    <w:rsid w:val="0083200A"/>
    <w:rsid w:val="00855500"/>
    <w:rsid w:val="008609E0"/>
    <w:rsid w:val="00864F04"/>
    <w:rsid w:val="00887D99"/>
    <w:rsid w:val="00893EE9"/>
    <w:rsid w:val="008A46C2"/>
    <w:rsid w:val="008A542A"/>
    <w:rsid w:val="008B41BB"/>
    <w:rsid w:val="008C7C5D"/>
    <w:rsid w:val="008D3BE9"/>
    <w:rsid w:val="008D4E30"/>
    <w:rsid w:val="008D5815"/>
    <w:rsid w:val="008E06AE"/>
    <w:rsid w:val="008E76C9"/>
    <w:rsid w:val="008F4912"/>
    <w:rsid w:val="008F536D"/>
    <w:rsid w:val="0090108F"/>
    <w:rsid w:val="00905F56"/>
    <w:rsid w:val="00921520"/>
    <w:rsid w:val="00930995"/>
    <w:rsid w:val="009425A7"/>
    <w:rsid w:val="00943C59"/>
    <w:rsid w:val="00945993"/>
    <w:rsid w:val="009477C6"/>
    <w:rsid w:val="009536CB"/>
    <w:rsid w:val="009603A9"/>
    <w:rsid w:val="009619E4"/>
    <w:rsid w:val="009649C1"/>
    <w:rsid w:val="00976930"/>
    <w:rsid w:val="00982477"/>
    <w:rsid w:val="00985705"/>
    <w:rsid w:val="00991542"/>
    <w:rsid w:val="009B6EAE"/>
    <w:rsid w:val="009C0A34"/>
    <w:rsid w:val="009D2EEF"/>
    <w:rsid w:val="009F0E4A"/>
    <w:rsid w:val="009F63EE"/>
    <w:rsid w:val="009F6CFF"/>
    <w:rsid w:val="00A00E85"/>
    <w:rsid w:val="00A11DA4"/>
    <w:rsid w:val="00A17CF9"/>
    <w:rsid w:val="00A442F3"/>
    <w:rsid w:val="00A65C72"/>
    <w:rsid w:val="00A70D71"/>
    <w:rsid w:val="00A7414C"/>
    <w:rsid w:val="00A74DA5"/>
    <w:rsid w:val="00A80E65"/>
    <w:rsid w:val="00A827EC"/>
    <w:rsid w:val="00A84123"/>
    <w:rsid w:val="00AA2FCB"/>
    <w:rsid w:val="00AA5907"/>
    <w:rsid w:val="00AA71BF"/>
    <w:rsid w:val="00AD158E"/>
    <w:rsid w:val="00AD72A3"/>
    <w:rsid w:val="00AE2D42"/>
    <w:rsid w:val="00B04CD3"/>
    <w:rsid w:val="00B07B77"/>
    <w:rsid w:val="00B07DD6"/>
    <w:rsid w:val="00B16703"/>
    <w:rsid w:val="00B23283"/>
    <w:rsid w:val="00B25459"/>
    <w:rsid w:val="00B4140A"/>
    <w:rsid w:val="00B529DA"/>
    <w:rsid w:val="00B60782"/>
    <w:rsid w:val="00B6333C"/>
    <w:rsid w:val="00B66D33"/>
    <w:rsid w:val="00B73F0D"/>
    <w:rsid w:val="00BA6FF6"/>
    <w:rsid w:val="00BB3FDD"/>
    <w:rsid w:val="00BB5084"/>
    <w:rsid w:val="00BB6C87"/>
    <w:rsid w:val="00BC0EC5"/>
    <w:rsid w:val="00BD0649"/>
    <w:rsid w:val="00BD7A91"/>
    <w:rsid w:val="00BF4ECA"/>
    <w:rsid w:val="00C017C4"/>
    <w:rsid w:val="00C16636"/>
    <w:rsid w:val="00C32AA0"/>
    <w:rsid w:val="00C40361"/>
    <w:rsid w:val="00C40A5A"/>
    <w:rsid w:val="00C51D57"/>
    <w:rsid w:val="00C54536"/>
    <w:rsid w:val="00C63285"/>
    <w:rsid w:val="00C6544D"/>
    <w:rsid w:val="00C71C41"/>
    <w:rsid w:val="00C74B36"/>
    <w:rsid w:val="00C76185"/>
    <w:rsid w:val="00C94F0F"/>
    <w:rsid w:val="00CB61A9"/>
    <w:rsid w:val="00CC424C"/>
    <w:rsid w:val="00CE3334"/>
    <w:rsid w:val="00CF1D96"/>
    <w:rsid w:val="00CF3569"/>
    <w:rsid w:val="00D1218D"/>
    <w:rsid w:val="00D33FB4"/>
    <w:rsid w:val="00D47C02"/>
    <w:rsid w:val="00D51CAD"/>
    <w:rsid w:val="00D73DAE"/>
    <w:rsid w:val="00D81F7A"/>
    <w:rsid w:val="00D9272A"/>
    <w:rsid w:val="00D96299"/>
    <w:rsid w:val="00DB375C"/>
    <w:rsid w:val="00DB3978"/>
    <w:rsid w:val="00DC2154"/>
    <w:rsid w:val="00DE2A43"/>
    <w:rsid w:val="00DE36B0"/>
    <w:rsid w:val="00DE4CF9"/>
    <w:rsid w:val="00DE59E6"/>
    <w:rsid w:val="00DF58A0"/>
    <w:rsid w:val="00DF5FF6"/>
    <w:rsid w:val="00E00BD0"/>
    <w:rsid w:val="00E0471C"/>
    <w:rsid w:val="00E06803"/>
    <w:rsid w:val="00E34281"/>
    <w:rsid w:val="00E56158"/>
    <w:rsid w:val="00E83EDB"/>
    <w:rsid w:val="00E86ED0"/>
    <w:rsid w:val="00E9639D"/>
    <w:rsid w:val="00E96F95"/>
    <w:rsid w:val="00E97399"/>
    <w:rsid w:val="00EA615A"/>
    <w:rsid w:val="00EC7424"/>
    <w:rsid w:val="00EE4755"/>
    <w:rsid w:val="00EF08FF"/>
    <w:rsid w:val="00EF2A38"/>
    <w:rsid w:val="00EF400B"/>
    <w:rsid w:val="00EF748C"/>
    <w:rsid w:val="00F02737"/>
    <w:rsid w:val="00F12920"/>
    <w:rsid w:val="00F33751"/>
    <w:rsid w:val="00F343B9"/>
    <w:rsid w:val="00F46FAB"/>
    <w:rsid w:val="00F53B89"/>
    <w:rsid w:val="00F60BD0"/>
    <w:rsid w:val="00F70102"/>
    <w:rsid w:val="00F74CE2"/>
    <w:rsid w:val="00F80CB1"/>
    <w:rsid w:val="00F8319B"/>
    <w:rsid w:val="00F87485"/>
    <w:rsid w:val="00F876ED"/>
    <w:rsid w:val="00FB096A"/>
    <w:rsid w:val="00FB61D6"/>
    <w:rsid w:val="00FB6DA2"/>
    <w:rsid w:val="00FC0CB0"/>
    <w:rsid w:val="00FC2459"/>
    <w:rsid w:val="00FC6E69"/>
    <w:rsid w:val="00FD0A83"/>
    <w:rsid w:val="00FD17CE"/>
    <w:rsid w:val="00FD2963"/>
    <w:rsid w:val="00FD4AB0"/>
    <w:rsid w:val="00FE1FCB"/>
    <w:rsid w:val="00FF165F"/>
    <w:rsid w:val="00FF6745"/>
    <w:rsid w:val="00FF6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08A91A"/>
  <w15:docId w15:val="{DBB20E5C-438B-4238-9A50-B2701D62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52A"/>
    <w:rPr>
      <w:rFonts w:ascii="Times New Roman" w:hAnsi="Times New Roman"/>
      <w:sz w:val="24"/>
      <w:szCs w:val="22"/>
    </w:rPr>
  </w:style>
  <w:style w:type="paragraph" w:styleId="Heading1">
    <w:name w:val="heading 1"/>
    <w:basedOn w:val="Normal"/>
    <w:next w:val="Normal"/>
    <w:link w:val="Heading1Char1"/>
    <w:qFormat/>
    <w:rsid w:val="00E83EDB"/>
    <w:pPr>
      <w:keepNext/>
      <w:spacing w:before="240" w:after="60"/>
      <w:outlineLvl w:val="0"/>
    </w:pPr>
    <w:rPr>
      <w:rFonts w:eastAsia="Times New Roman"/>
      <w:b/>
      <w:bCs/>
      <w:kern w:val="32"/>
      <w:sz w:val="28"/>
      <w:szCs w:val="32"/>
      <w:u w:val="single"/>
      <w:lang w:val="x-none" w:eastAsia="x-none"/>
    </w:rPr>
  </w:style>
  <w:style w:type="paragraph" w:styleId="Heading2">
    <w:name w:val="heading 2"/>
    <w:basedOn w:val="Normal"/>
    <w:next w:val="Normal"/>
    <w:link w:val="Heading2Char"/>
    <w:uiPriority w:val="9"/>
    <w:qFormat/>
    <w:rsid w:val="00E83EDB"/>
    <w:pPr>
      <w:keepNext/>
      <w:keepLines/>
      <w:spacing w:before="200"/>
      <w:outlineLvl w:val="1"/>
    </w:pPr>
    <w:rPr>
      <w:rFonts w:eastAsia="Times New Roman"/>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44D49"/>
    <w:rPr>
      <w:rFonts w:ascii="Cambria" w:eastAsia="Times New Roman" w:hAnsi="Cambria" w:cs="Times New Roman"/>
      <w:b/>
      <w:bCs/>
      <w:color w:val="365F91"/>
      <w:sz w:val="28"/>
      <w:szCs w:val="28"/>
    </w:rPr>
  </w:style>
  <w:style w:type="character" w:customStyle="1" w:styleId="Heading1Char1">
    <w:name w:val="Heading 1 Char1"/>
    <w:link w:val="Heading1"/>
    <w:rsid w:val="001E52CF"/>
    <w:rPr>
      <w:rFonts w:ascii="Times New Roman" w:eastAsia="Times New Roman" w:hAnsi="Times New Roman"/>
      <w:b/>
      <w:bCs/>
      <w:kern w:val="32"/>
      <w:sz w:val="28"/>
      <w:szCs w:val="32"/>
      <w:u w:val="single"/>
      <w:lang w:val="x-none" w:eastAsia="x-none"/>
    </w:rPr>
  </w:style>
  <w:style w:type="paragraph" w:styleId="BalloonText">
    <w:name w:val="Balloon Text"/>
    <w:basedOn w:val="Normal"/>
    <w:link w:val="BalloonTextChar"/>
    <w:uiPriority w:val="99"/>
    <w:semiHidden/>
    <w:unhideWhenUsed/>
    <w:rsid w:val="00C44D49"/>
    <w:rPr>
      <w:rFonts w:ascii="Tahoma" w:hAnsi="Tahoma" w:cs="Tahoma"/>
      <w:sz w:val="16"/>
      <w:szCs w:val="16"/>
    </w:rPr>
  </w:style>
  <w:style w:type="character" w:customStyle="1" w:styleId="BalloonTextChar">
    <w:name w:val="Balloon Text Char"/>
    <w:link w:val="BalloonText"/>
    <w:uiPriority w:val="99"/>
    <w:semiHidden/>
    <w:rsid w:val="00C44D49"/>
    <w:rPr>
      <w:rFonts w:ascii="Tahoma" w:hAnsi="Tahoma" w:cs="Tahoma"/>
      <w:sz w:val="16"/>
      <w:szCs w:val="16"/>
    </w:rPr>
  </w:style>
  <w:style w:type="paragraph" w:customStyle="1" w:styleId="ColorfulShading-Accent31">
    <w:name w:val="Colorful Shading - Accent 31"/>
    <w:basedOn w:val="Normal"/>
    <w:uiPriority w:val="34"/>
    <w:qFormat/>
    <w:rsid w:val="004608B2"/>
    <w:pPr>
      <w:ind w:left="720"/>
      <w:contextualSpacing/>
    </w:pPr>
  </w:style>
  <w:style w:type="paragraph" w:styleId="Header">
    <w:name w:val="header"/>
    <w:basedOn w:val="Normal"/>
    <w:link w:val="HeaderChar"/>
    <w:uiPriority w:val="99"/>
    <w:unhideWhenUsed/>
    <w:rsid w:val="009D1862"/>
    <w:pPr>
      <w:tabs>
        <w:tab w:val="center" w:pos="4680"/>
        <w:tab w:val="right" w:pos="9360"/>
      </w:tabs>
    </w:pPr>
  </w:style>
  <w:style w:type="character" w:customStyle="1" w:styleId="HeaderChar">
    <w:name w:val="Header Char"/>
    <w:link w:val="Header"/>
    <w:uiPriority w:val="99"/>
    <w:rsid w:val="009D1862"/>
    <w:rPr>
      <w:rFonts w:ascii="Times New Roman" w:hAnsi="Times New Roman"/>
      <w:sz w:val="24"/>
    </w:rPr>
  </w:style>
  <w:style w:type="paragraph" w:styleId="Footer">
    <w:name w:val="footer"/>
    <w:basedOn w:val="Normal"/>
    <w:link w:val="FooterChar"/>
    <w:uiPriority w:val="99"/>
    <w:unhideWhenUsed/>
    <w:rsid w:val="009D1862"/>
    <w:pPr>
      <w:tabs>
        <w:tab w:val="center" w:pos="4680"/>
        <w:tab w:val="right" w:pos="9360"/>
      </w:tabs>
    </w:pPr>
  </w:style>
  <w:style w:type="character" w:customStyle="1" w:styleId="FooterChar">
    <w:name w:val="Footer Char"/>
    <w:link w:val="Footer"/>
    <w:uiPriority w:val="99"/>
    <w:rsid w:val="009D1862"/>
    <w:rPr>
      <w:rFonts w:ascii="Times New Roman" w:hAnsi="Times New Roman"/>
      <w:sz w:val="24"/>
    </w:rPr>
  </w:style>
  <w:style w:type="paragraph" w:customStyle="1" w:styleId="Default">
    <w:name w:val="Default"/>
    <w:rsid w:val="005D26DD"/>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447689"/>
    <w:pPr>
      <w:spacing w:before="100" w:beforeAutospacing="1" w:after="100" w:afterAutospacing="1"/>
    </w:pPr>
    <w:rPr>
      <w:szCs w:val="24"/>
    </w:rPr>
  </w:style>
  <w:style w:type="character" w:customStyle="1" w:styleId="Heading2Char">
    <w:name w:val="Heading 2 Char"/>
    <w:link w:val="Heading2"/>
    <w:uiPriority w:val="9"/>
    <w:rsid w:val="00E83EDB"/>
    <w:rPr>
      <w:rFonts w:ascii="Times New Roman" w:eastAsia="Times New Roman" w:hAnsi="Times New Roman"/>
      <w:bCs/>
      <w:sz w:val="28"/>
      <w:szCs w:val="26"/>
    </w:rPr>
  </w:style>
  <w:style w:type="paragraph" w:styleId="DocumentMap">
    <w:name w:val="Document Map"/>
    <w:basedOn w:val="Normal"/>
    <w:link w:val="DocumentMapChar"/>
    <w:uiPriority w:val="99"/>
    <w:semiHidden/>
    <w:unhideWhenUsed/>
    <w:rsid w:val="00591D20"/>
    <w:rPr>
      <w:rFonts w:ascii="Tahoma" w:hAnsi="Tahoma" w:cs="Tahoma"/>
      <w:sz w:val="16"/>
      <w:szCs w:val="16"/>
    </w:rPr>
  </w:style>
  <w:style w:type="character" w:customStyle="1" w:styleId="DocumentMapChar">
    <w:name w:val="Document Map Char"/>
    <w:link w:val="DocumentMap"/>
    <w:uiPriority w:val="99"/>
    <w:semiHidden/>
    <w:rsid w:val="00591D20"/>
    <w:rPr>
      <w:rFonts w:ascii="Tahoma" w:hAnsi="Tahoma" w:cs="Tahoma"/>
      <w:sz w:val="16"/>
      <w:szCs w:val="16"/>
    </w:rPr>
  </w:style>
  <w:style w:type="character" w:styleId="CommentReference">
    <w:name w:val="annotation reference"/>
    <w:uiPriority w:val="99"/>
    <w:semiHidden/>
    <w:unhideWhenUsed/>
    <w:rsid w:val="00B44968"/>
    <w:rPr>
      <w:sz w:val="16"/>
      <w:szCs w:val="16"/>
    </w:rPr>
  </w:style>
  <w:style w:type="paragraph" w:styleId="CommentText">
    <w:name w:val="annotation text"/>
    <w:basedOn w:val="Normal"/>
    <w:link w:val="CommentTextChar"/>
    <w:uiPriority w:val="99"/>
    <w:semiHidden/>
    <w:unhideWhenUsed/>
    <w:rsid w:val="00B44968"/>
    <w:rPr>
      <w:sz w:val="20"/>
      <w:szCs w:val="20"/>
    </w:rPr>
  </w:style>
  <w:style w:type="character" w:customStyle="1" w:styleId="CommentTextChar">
    <w:name w:val="Comment Text Char"/>
    <w:link w:val="CommentText"/>
    <w:uiPriority w:val="99"/>
    <w:semiHidden/>
    <w:rsid w:val="00B449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4968"/>
    <w:rPr>
      <w:b/>
      <w:bCs/>
    </w:rPr>
  </w:style>
  <w:style w:type="character" w:customStyle="1" w:styleId="CommentSubjectChar">
    <w:name w:val="Comment Subject Char"/>
    <w:link w:val="CommentSubject"/>
    <w:uiPriority w:val="99"/>
    <w:semiHidden/>
    <w:rsid w:val="00B44968"/>
    <w:rPr>
      <w:rFonts w:ascii="Times New Roman" w:hAnsi="Times New Roman"/>
      <w:b/>
      <w:bCs/>
      <w:sz w:val="20"/>
      <w:szCs w:val="20"/>
    </w:rPr>
  </w:style>
  <w:style w:type="table" w:styleId="TableGrid">
    <w:name w:val="Table Grid"/>
    <w:basedOn w:val="TableNormal"/>
    <w:uiPriority w:val="59"/>
    <w:rsid w:val="00E0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D71"/>
    <w:pPr>
      <w:ind w:left="720"/>
      <w:contextualSpacing/>
    </w:pPr>
  </w:style>
  <w:style w:type="paragraph" w:customStyle="1" w:styleId="Figuretitle">
    <w:name w:val="Figure title"/>
    <w:basedOn w:val="Normal"/>
    <w:link w:val="FiguretitleChar1"/>
    <w:qFormat/>
    <w:rsid w:val="00395B7B"/>
    <w:rPr>
      <w:rFonts w:eastAsia="Times New Roman"/>
    </w:rPr>
  </w:style>
  <w:style w:type="character" w:customStyle="1" w:styleId="FiguretitleChar1">
    <w:name w:val="Figure title Char1"/>
    <w:link w:val="Figuretitle"/>
    <w:rsid w:val="00395B7B"/>
    <w:rPr>
      <w:rFonts w:ascii="Times New Roman" w:eastAsia="Times New Roman" w:hAnsi="Times New Roman"/>
      <w:sz w:val="24"/>
      <w:szCs w:val="22"/>
    </w:rPr>
  </w:style>
  <w:style w:type="character" w:styleId="Hyperlink">
    <w:name w:val="Hyperlink"/>
    <w:basedOn w:val="DefaultParagraphFont"/>
    <w:uiPriority w:val="99"/>
    <w:rsid w:val="00A442F3"/>
    <w:rPr>
      <w:color w:val="0000FF"/>
      <w:u w:val="single"/>
    </w:rPr>
  </w:style>
  <w:style w:type="character" w:customStyle="1" w:styleId="apple-converted-space">
    <w:name w:val="apple-converted-space"/>
    <w:basedOn w:val="DefaultParagraphFont"/>
    <w:rsid w:val="002E1211"/>
  </w:style>
  <w:style w:type="paragraph" w:styleId="NoSpacing">
    <w:name w:val="No Spacing"/>
    <w:uiPriority w:val="1"/>
    <w:qFormat/>
    <w:rsid w:val="006A0DA3"/>
    <w:rPr>
      <w:rFonts w:ascii="Times New Roman" w:eastAsiaTheme="minorHAnsi" w:hAnsi="Times New Roman" w:cstheme="minorBidi"/>
      <w:sz w:val="24"/>
      <w:szCs w:val="22"/>
    </w:rPr>
  </w:style>
  <w:style w:type="character" w:styleId="FollowedHyperlink">
    <w:name w:val="FollowedHyperlink"/>
    <w:basedOn w:val="DefaultParagraphFont"/>
    <w:uiPriority w:val="99"/>
    <w:semiHidden/>
    <w:unhideWhenUsed/>
    <w:rsid w:val="00B07B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41896">
      <w:bodyDiv w:val="1"/>
      <w:marLeft w:val="0"/>
      <w:marRight w:val="0"/>
      <w:marTop w:val="0"/>
      <w:marBottom w:val="0"/>
      <w:divBdr>
        <w:top w:val="none" w:sz="0" w:space="0" w:color="auto"/>
        <w:left w:val="none" w:sz="0" w:space="0" w:color="auto"/>
        <w:bottom w:val="none" w:sz="0" w:space="0" w:color="auto"/>
        <w:right w:val="none" w:sz="0" w:space="0" w:color="auto"/>
      </w:divBdr>
    </w:div>
    <w:div w:id="415443264">
      <w:bodyDiv w:val="1"/>
      <w:marLeft w:val="0"/>
      <w:marRight w:val="0"/>
      <w:marTop w:val="0"/>
      <w:marBottom w:val="0"/>
      <w:divBdr>
        <w:top w:val="none" w:sz="0" w:space="0" w:color="auto"/>
        <w:left w:val="none" w:sz="0" w:space="0" w:color="auto"/>
        <w:bottom w:val="none" w:sz="0" w:space="0" w:color="auto"/>
        <w:right w:val="none" w:sz="0" w:space="0" w:color="auto"/>
      </w:divBdr>
    </w:div>
    <w:div w:id="420175261">
      <w:bodyDiv w:val="1"/>
      <w:marLeft w:val="0"/>
      <w:marRight w:val="0"/>
      <w:marTop w:val="0"/>
      <w:marBottom w:val="0"/>
      <w:divBdr>
        <w:top w:val="none" w:sz="0" w:space="0" w:color="auto"/>
        <w:left w:val="none" w:sz="0" w:space="0" w:color="auto"/>
        <w:bottom w:val="none" w:sz="0" w:space="0" w:color="auto"/>
        <w:right w:val="none" w:sz="0" w:space="0" w:color="auto"/>
      </w:divBdr>
    </w:div>
    <w:div w:id="501090776">
      <w:bodyDiv w:val="1"/>
      <w:marLeft w:val="0"/>
      <w:marRight w:val="0"/>
      <w:marTop w:val="0"/>
      <w:marBottom w:val="0"/>
      <w:divBdr>
        <w:top w:val="none" w:sz="0" w:space="0" w:color="auto"/>
        <w:left w:val="none" w:sz="0" w:space="0" w:color="auto"/>
        <w:bottom w:val="none" w:sz="0" w:space="0" w:color="auto"/>
        <w:right w:val="none" w:sz="0" w:space="0" w:color="auto"/>
      </w:divBdr>
    </w:div>
    <w:div w:id="511333312">
      <w:bodyDiv w:val="1"/>
      <w:marLeft w:val="0"/>
      <w:marRight w:val="0"/>
      <w:marTop w:val="0"/>
      <w:marBottom w:val="0"/>
      <w:divBdr>
        <w:top w:val="none" w:sz="0" w:space="0" w:color="auto"/>
        <w:left w:val="none" w:sz="0" w:space="0" w:color="auto"/>
        <w:bottom w:val="none" w:sz="0" w:space="0" w:color="auto"/>
        <w:right w:val="none" w:sz="0" w:space="0" w:color="auto"/>
      </w:divBdr>
    </w:div>
    <w:div w:id="534393710">
      <w:bodyDiv w:val="1"/>
      <w:marLeft w:val="0"/>
      <w:marRight w:val="0"/>
      <w:marTop w:val="0"/>
      <w:marBottom w:val="0"/>
      <w:divBdr>
        <w:top w:val="none" w:sz="0" w:space="0" w:color="auto"/>
        <w:left w:val="none" w:sz="0" w:space="0" w:color="auto"/>
        <w:bottom w:val="none" w:sz="0" w:space="0" w:color="auto"/>
        <w:right w:val="none" w:sz="0" w:space="0" w:color="auto"/>
      </w:divBdr>
    </w:div>
    <w:div w:id="739596248">
      <w:bodyDiv w:val="1"/>
      <w:marLeft w:val="0"/>
      <w:marRight w:val="0"/>
      <w:marTop w:val="0"/>
      <w:marBottom w:val="0"/>
      <w:divBdr>
        <w:top w:val="none" w:sz="0" w:space="0" w:color="auto"/>
        <w:left w:val="none" w:sz="0" w:space="0" w:color="auto"/>
        <w:bottom w:val="none" w:sz="0" w:space="0" w:color="auto"/>
        <w:right w:val="none" w:sz="0" w:space="0" w:color="auto"/>
      </w:divBdr>
    </w:div>
    <w:div w:id="783498025">
      <w:bodyDiv w:val="1"/>
      <w:marLeft w:val="0"/>
      <w:marRight w:val="0"/>
      <w:marTop w:val="0"/>
      <w:marBottom w:val="0"/>
      <w:divBdr>
        <w:top w:val="none" w:sz="0" w:space="0" w:color="auto"/>
        <w:left w:val="none" w:sz="0" w:space="0" w:color="auto"/>
        <w:bottom w:val="none" w:sz="0" w:space="0" w:color="auto"/>
        <w:right w:val="none" w:sz="0" w:space="0" w:color="auto"/>
      </w:divBdr>
    </w:div>
    <w:div w:id="844520115">
      <w:bodyDiv w:val="1"/>
      <w:marLeft w:val="0"/>
      <w:marRight w:val="0"/>
      <w:marTop w:val="0"/>
      <w:marBottom w:val="0"/>
      <w:divBdr>
        <w:top w:val="none" w:sz="0" w:space="0" w:color="auto"/>
        <w:left w:val="none" w:sz="0" w:space="0" w:color="auto"/>
        <w:bottom w:val="none" w:sz="0" w:space="0" w:color="auto"/>
        <w:right w:val="none" w:sz="0" w:space="0" w:color="auto"/>
      </w:divBdr>
    </w:div>
    <w:div w:id="912469211">
      <w:bodyDiv w:val="1"/>
      <w:marLeft w:val="0"/>
      <w:marRight w:val="0"/>
      <w:marTop w:val="0"/>
      <w:marBottom w:val="0"/>
      <w:divBdr>
        <w:top w:val="none" w:sz="0" w:space="0" w:color="auto"/>
        <w:left w:val="none" w:sz="0" w:space="0" w:color="auto"/>
        <w:bottom w:val="none" w:sz="0" w:space="0" w:color="auto"/>
        <w:right w:val="none" w:sz="0" w:space="0" w:color="auto"/>
      </w:divBdr>
    </w:div>
    <w:div w:id="987636965">
      <w:bodyDiv w:val="1"/>
      <w:marLeft w:val="0"/>
      <w:marRight w:val="0"/>
      <w:marTop w:val="0"/>
      <w:marBottom w:val="0"/>
      <w:divBdr>
        <w:top w:val="none" w:sz="0" w:space="0" w:color="auto"/>
        <w:left w:val="none" w:sz="0" w:space="0" w:color="auto"/>
        <w:bottom w:val="none" w:sz="0" w:space="0" w:color="auto"/>
        <w:right w:val="none" w:sz="0" w:space="0" w:color="auto"/>
      </w:divBdr>
    </w:div>
    <w:div w:id="1022050429">
      <w:bodyDiv w:val="1"/>
      <w:marLeft w:val="0"/>
      <w:marRight w:val="0"/>
      <w:marTop w:val="0"/>
      <w:marBottom w:val="0"/>
      <w:divBdr>
        <w:top w:val="none" w:sz="0" w:space="0" w:color="auto"/>
        <w:left w:val="none" w:sz="0" w:space="0" w:color="auto"/>
        <w:bottom w:val="none" w:sz="0" w:space="0" w:color="auto"/>
        <w:right w:val="none" w:sz="0" w:space="0" w:color="auto"/>
      </w:divBdr>
    </w:div>
    <w:div w:id="1048643998">
      <w:bodyDiv w:val="1"/>
      <w:marLeft w:val="0"/>
      <w:marRight w:val="0"/>
      <w:marTop w:val="0"/>
      <w:marBottom w:val="0"/>
      <w:divBdr>
        <w:top w:val="none" w:sz="0" w:space="0" w:color="auto"/>
        <w:left w:val="none" w:sz="0" w:space="0" w:color="auto"/>
        <w:bottom w:val="none" w:sz="0" w:space="0" w:color="auto"/>
        <w:right w:val="none" w:sz="0" w:space="0" w:color="auto"/>
      </w:divBdr>
    </w:div>
    <w:div w:id="1265725018">
      <w:bodyDiv w:val="1"/>
      <w:marLeft w:val="0"/>
      <w:marRight w:val="0"/>
      <w:marTop w:val="0"/>
      <w:marBottom w:val="0"/>
      <w:divBdr>
        <w:top w:val="none" w:sz="0" w:space="0" w:color="auto"/>
        <w:left w:val="none" w:sz="0" w:space="0" w:color="auto"/>
        <w:bottom w:val="none" w:sz="0" w:space="0" w:color="auto"/>
        <w:right w:val="none" w:sz="0" w:space="0" w:color="auto"/>
      </w:divBdr>
    </w:div>
    <w:div w:id="1377513268">
      <w:bodyDiv w:val="1"/>
      <w:marLeft w:val="0"/>
      <w:marRight w:val="0"/>
      <w:marTop w:val="0"/>
      <w:marBottom w:val="0"/>
      <w:divBdr>
        <w:top w:val="none" w:sz="0" w:space="0" w:color="auto"/>
        <w:left w:val="none" w:sz="0" w:space="0" w:color="auto"/>
        <w:bottom w:val="none" w:sz="0" w:space="0" w:color="auto"/>
        <w:right w:val="none" w:sz="0" w:space="0" w:color="auto"/>
      </w:divBdr>
    </w:div>
    <w:div w:id="1585341047">
      <w:bodyDiv w:val="1"/>
      <w:marLeft w:val="0"/>
      <w:marRight w:val="0"/>
      <w:marTop w:val="0"/>
      <w:marBottom w:val="0"/>
      <w:divBdr>
        <w:top w:val="none" w:sz="0" w:space="0" w:color="auto"/>
        <w:left w:val="none" w:sz="0" w:space="0" w:color="auto"/>
        <w:bottom w:val="none" w:sz="0" w:space="0" w:color="auto"/>
        <w:right w:val="none" w:sz="0" w:space="0" w:color="auto"/>
      </w:divBdr>
    </w:div>
    <w:div w:id="1790392335">
      <w:bodyDiv w:val="1"/>
      <w:marLeft w:val="0"/>
      <w:marRight w:val="0"/>
      <w:marTop w:val="0"/>
      <w:marBottom w:val="0"/>
      <w:divBdr>
        <w:top w:val="none" w:sz="0" w:space="0" w:color="auto"/>
        <w:left w:val="none" w:sz="0" w:space="0" w:color="auto"/>
        <w:bottom w:val="none" w:sz="0" w:space="0" w:color="auto"/>
        <w:right w:val="none" w:sz="0" w:space="0" w:color="auto"/>
      </w:divBdr>
    </w:div>
    <w:div w:id="1891385034">
      <w:bodyDiv w:val="1"/>
      <w:marLeft w:val="0"/>
      <w:marRight w:val="0"/>
      <w:marTop w:val="0"/>
      <w:marBottom w:val="0"/>
      <w:divBdr>
        <w:top w:val="none" w:sz="0" w:space="0" w:color="auto"/>
        <w:left w:val="none" w:sz="0" w:space="0" w:color="auto"/>
        <w:bottom w:val="none" w:sz="0" w:space="0" w:color="auto"/>
        <w:right w:val="none" w:sz="0" w:space="0" w:color="auto"/>
      </w:divBdr>
    </w:div>
    <w:div w:id="1986205639">
      <w:bodyDiv w:val="1"/>
      <w:marLeft w:val="0"/>
      <w:marRight w:val="0"/>
      <w:marTop w:val="0"/>
      <w:marBottom w:val="0"/>
      <w:divBdr>
        <w:top w:val="none" w:sz="0" w:space="0" w:color="auto"/>
        <w:left w:val="none" w:sz="0" w:space="0" w:color="auto"/>
        <w:bottom w:val="none" w:sz="0" w:space="0" w:color="auto"/>
        <w:right w:val="none" w:sz="0" w:space="0" w:color="auto"/>
      </w:divBdr>
    </w:div>
    <w:div w:id="207304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86d3e4e21c5c4a3cd94b7f259d8700e1&amp;node=50:12.0.1.1.2&amp;rgn=div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cfr.gov/cgi-bin/text-idx?SID=86d3e4e21c5c4a3cd94b7f259d8700e1&amp;node=50:12.0.1.1.2&amp;rgn=div5" TargetMode="External"/><Relationship Id="rId4" Type="http://schemas.openxmlformats.org/officeDocument/2006/relationships/settings" Target="settings.xml"/><Relationship Id="rId9" Type="http://schemas.openxmlformats.org/officeDocument/2006/relationships/hyperlink" Target="http://blog.safmc.net/download/Briefing%20Book%20June%202016/Spiny%20Lobster/Att5_NMFSSpinyLobTraps_Apr201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5A96F-43A1-44E3-B21A-C0B4224F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Maclauchlin</dc:creator>
  <cp:lastModifiedBy>Kari Maclauchlin</cp:lastModifiedBy>
  <cp:revision>4</cp:revision>
  <cp:lastPrinted>2012-08-13T19:35:00Z</cp:lastPrinted>
  <dcterms:created xsi:type="dcterms:W3CDTF">2016-11-14T20:36:00Z</dcterms:created>
  <dcterms:modified xsi:type="dcterms:W3CDTF">2016-12-05T18:34:00Z</dcterms:modified>
</cp:coreProperties>
</file>