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9598C" w14:textId="77777777" w:rsidR="0017097F" w:rsidRPr="007F1792" w:rsidRDefault="0017097F" w:rsidP="0017097F">
      <w:pPr>
        <w:spacing w:after="120"/>
        <w:jc w:val="center"/>
        <w:rPr>
          <w:rFonts w:asciiTheme="majorBidi" w:hAnsiTheme="majorBidi" w:cstheme="majorBidi"/>
          <w:b/>
          <w:sz w:val="28"/>
          <w:szCs w:val="28"/>
        </w:rPr>
      </w:pPr>
      <w:r w:rsidRPr="007F1792">
        <w:rPr>
          <w:rFonts w:asciiTheme="majorBidi" w:hAnsiTheme="majorBidi" w:cstheme="majorBidi"/>
          <w:b/>
          <w:sz w:val="28"/>
          <w:szCs w:val="28"/>
        </w:rPr>
        <w:t>SOUTH ATLANTIC FISHERY MANAGEMENT COUNCIL</w:t>
      </w:r>
    </w:p>
    <w:p w14:paraId="2A9D4E1D" w14:textId="16EFB16C" w:rsidR="0017097F" w:rsidRPr="007F1792" w:rsidRDefault="00132510" w:rsidP="0017097F">
      <w:pPr>
        <w:spacing w:after="120"/>
        <w:jc w:val="center"/>
        <w:rPr>
          <w:rFonts w:asciiTheme="majorBidi" w:hAnsiTheme="majorBidi" w:cstheme="majorBidi"/>
          <w:b/>
          <w:sz w:val="28"/>
          <w:szCs w:val="28"/>
        </w:rPr>
      </w:pPr>
      <w:r>
        <w:rPr>
          <w:rFonts w:asciiTheme="majorBidi" w:hAnsiTheme="majorBidi" w:cstheme="majorBidi"/>
          <w:b/>
          <w:sz w:val="28"/>
          <w:szCs w:val="28"/>
        </w:rPr>
        <w:t>Charleston, SC</w:t>
      </w:r>
    </w:p>
    <w:p w14:paraId="6FCA8AEB" w14:textId="7A71E317" w:rsidR="0017097F" w:rsidRPr="007F1792" w:rsidRDefault="00132510" w:rsidP="0017097F">
      <w:pPr>
        <w:spacing w:after="120"/>
        <w:jc w:val="center"/>
        <w:rPr>
          <w:rFonts w:asciiTheme="majorBidi" w:hAnsiTheme="majorBidi" w:cstheme="majorBidi"/>
          <w:b/>
          <w:sz w:val="28"/>
          <w:szCs w:val="28"/>
        </w:rPr>
      </w:pPr>
      <w:r>
        <w:rPr>
          <w:rFonts w:asciiTheme="majorBidi" w:hAnsiTheme="majorBidi" w:cstheme="majorBidi"/>
          <w:b/>
          <w:sz w:val="28"/>
          <w:szCs w:val="28"/>
        </w:rPr>
        <w:t>September</w:t>
      </w:r>
      <w:r w:rsidR="003A0D3B">
        <w:rPr>
          <w:rFonts w:asciiTheme="majorBidi" w:hAnsiTheme="majorBidi" w:cstheme="majorBidi"/>
          <w:b/>
          <w:sz w:val="28"/>
          <w:szCs w:val="28"/>
        </w:rPr>
        <w:t xml:space="preserve"> </w:t>
      </w:r>
      <w:r>
        <w:rPr>
          <w:rFonts w:asciiTheme="majorBidi" w:hAnsiTheme="majorBidi" w:cstheme="majorBidi"/>
          <w:b/>
          <w:sz w:val="28"/>
          <w:szCs w:val="28"/>
        </w:rPr>
        <w:t>16</w:t>
      </w:r>
      <w:r w:rsidR="00E532B6">
        <w:rPr>
          <w:rFonts w:asciiTheme="majorBidi" w:hAnsiTheme="majorBidi" w:cstheme="majorBidi"/>
          <w:b/>
          <w:sz w:val="28"/>
          <w:szCs w:val="28"/>
        </w:rPr>
        <w:t xml:space="preserve"> – </w:t>
      </w:r>
      <w:r>
        <w:rPr>
          <w:rFonts w:asciiTheme="majorBidi" w:hAnsiTheme="majorBidi" w:cstheme="majorBidi"/>
          <w:b/>
          <w:sz w:val="28"/>
          <w:szCs w:val="28"/>
        </w:rPr>
        <w:t>20</w:t>
      </w:r>
      <w:r w:rsidR="0017097F" w:rsidRPr="007F1792">
        <w:rPr>
          <w:rFonts w:asciiTheme="majorBidi" w:hAnsiTheme="majorBidi" w:cstheme="majorBidi"/>
          <w:b/>
          <w:sz w:val="28"/>
          <w:szCs w:val="28"/>
        </w:rPr>
        <w:t>, 201</w:t>
      </w:r>
      <w:r w:rsidR="005170FB">
        <w:rPr>
          <w:rFonts w:asciiTheme="majorBidi" w:hAnsiTheme="majorBidi" w:cstheme="majorBidi"/>
          <w:b/>
          <w:sz w:val="28"/>
          <w:szCs w:val="28"/>
        </w:rPr>
        <w:t>9</w:t>
      </w:r>
    </w:p>
    <w:p w14:paraId="48405826" w14:textId="0B11117B" w:rsidR="0017097F" w:rsidRDefault="0017097F" w:rsidP="0017097F">
      <w:pPr>
        <w:spacing w:after="120"/>
        <w:jc w:val="center"/>
        <w:rPr>
          <w:rFonts w:asciiTheme="majorBidi" w:hAnsiTheme="majorBidi" w:cstheme="majorBidi"/>
          <w:b/>
          <w:sz w:val="28"/>
          <w:szCs w:val="28"/>
        </w:rPr>
      </w:pPr>
      <w:r w:rsidRPr="007F1792">
        <w:rPr>
          <w:rFonts w:asciiTheme="majorBidi" w:hAnsiTheme="majorBidi" w:cstheme="majorBidi"/>
          <w:b/>
          <w:sz w:val="28"/>
          <w:szCs w:val="28"/>
        </w:rPr>
        <w:t xml:space="preserve">SUMMARY OF </w:t>
      </w:r>
      <w:r w:rsidRPr="007F1792">
        <w:rPr>
          <w:rFonts w:asciiTheme="majorBidi" w:hAnsiTheme="majorBidi" w:cstheme="majorBidi"/>
          <w:b/>
          <w:sz w:val="28"/>
          <w:szCs w:val="28"/>
          <w:u w:val="single"/>
        </w:rPr>
        <w:t>APPROVED</w:t>
      </w:r>
      <w:r w:rsidRPr="007F1792">
        <w:rPr>
          <w:rFonts w:asciiTheme="majorBidi" w:hAnsiTheme="majorBidi" w:cstheme="majorBidi"/>
          <w:b/>
          <w:sz w:val="28"/>
          <w:szCs w:val="28"/>
        </w:rPr>
        <w:t xml:space="preserve"> COUNCIL MOTIONS</w:t>
      </w:r>
    </w:p>
    <w:p w14:paraId="28D861BE" w14:textId="11147FF3" w:rsidR="003420D0" w:rsidRPr="003420D0" w:rsidRDefault="003420D0" w:rsidP="0017097F">
      <w:pPr>
        <w:spacing w:after="120"/>
        <w:jc w:val="center"/>
        <w:rPr>
          <w:rFonts w:asciiTheme="majorBidi" w:hAnsiTheme="majorBidi" w:cstheme="majorBidi"/>
          <w:b/>
          <w:color w:val="FF0000"/>
          <w:sz w:val="28"/>
          <w:szCs w:val="28"/>
        </w:rPr>
      </w:pPr>
      <w:r w:rsidRPr="003420D0">
        <w:rPr>
          <w:rFonts w:asciiTheme="majorBidi" w:hAnsiTheme="majorBidi" w:cstheme="majorBidi"/>
          <w:b/>
          <w:color w:val="FF0000"/>
          <w:sz w:val="28"/>
          <w:szCs w:val="28"/>
        </w:rPr>
        <w:t>Revised 9/26/19</w:t>
      </w:r>
    </w:p>
    <w:p w14:paraId="77A4F246" w14:textId="6A143F44" w:rsidR="00132510" w:rsidRDefault="0017097F" w:rsidP="008C680D">
      <w:pPr>
        <w:spacing w:after="120" w:line="240" w:lineRule="auto"/>
        <w:rPr>
          <w:rFonts w:asciiTheme="majorBidi" w:hAnsiTheme="majorBidi" w:cstheme="majorBidi"/>
          <w:sz w:val="24"/>
          <w:szCs w:val="24"/>
        </w:rPr>
      </w:pPr>
      <w:r w:rsidRPr="007F1792">
        <w:rPr>
          <w:rFonts w:asciiTheme="majorBidi" w:hAnsiTheme="majorBidi" w:cstheme="majorBidi"/>
          <w:b/>
          <w:sz w:val="24"/>
          <w:szCs w:val="24"/>
        </w:rPr>
        <w:t xml:space="preserve">Note:  </w:t>
      </w:r>
      <w:r w:rsidRPr="007F1792">
        <w:rPr>
          <w:rFonts w:asciiTheme="majorBidi" w:hAnsiTheme="majorBidi" w:cstheme="majorBidi"/>
          <w:sz w:val="24"/>
          <w:szCs w:val="24"/>
        </w:rPr>
        <w:t>These summary motions show the wording of the actions/alternatives as modified by the motions.  For details of what was changed, see the Final Committee Reports available from the Council’s website in the folder named Committee Reports:</w:t>
      </w:r>
    </w:p>
    <w:p w14:paraId="345C041E" w14:textId="426E6519" w:rsidR="00132510" w:rsidRDefault="00A6455D" w:rsidP="008C680D">
      <w:pPr>
        <w:spacing w:after="120" w:line="240" w:lineRule="auto"/>
      </w:pPr>
      <w:hyperlink r:id="rId8" w:history="1">
        <w:r w:rsidR="00132510">
          <w:rPr>
            <w:rStyle w:val="Hyperlink"/>
          </w:rPr>
          <w:t>https://safmc.net/briefing-books/briefing-book-2019-september-council-meeting/</w:t>
        </w:r>
      </w:hyperlink>
    </w:p>
    <w:p w14:paraId="0C7E5944" w14:textId="77777777" w:rsidR="00F40FCD" w:rsidRPr="007F1792" w:rsidRDefault="00F40FCD" w:rsidP="0017097F">
      <w:pPr>
        <w:spacing w:line="240" w:lineRule="auto"/>
        <w:contextualSpacing/>
        <w:rPr>
          <w:rFonts w:asciiTheme="majorBidi" w:hAnsiTheme="majorBidi" w:cstheme="majorBidi"/>
          <w:b/>
          <w:sz w:val="24"/>
          <w:szCs w:val="24"/>
        </w:rPr>
      </w:pPr>
    </w:p>
    <w:p w14:paraId="46D798B3" w14:textId="77777777" w:rsidR="0017097F" w:rsidRPr="007F1792" w:rsidRDefault="0017097F" w:rsidP="0017097F">
      <w:pPr>
        <w:spacing w:line="240" w:lineRule="auto"/>
        <w:contextualSpacing/>
        <w:rPr>
          <w:rFonts w:asciiTheme="majorBidi" w:hAnsiTheme="majorBidi" w:cstheme="majorBidi"/>
          <w:b/>
          <w:sz w:val="24"/>
          <w:szCs w:val="24"/>
          <w:u w:val="single"/>
        </w:rPr>
      </w:pPr>
      <w:r w:rsidRPr="007F1792">
        <w:rPr>
          <w:rFonts w:asciiTheme="majorBidi" w:hAnsiTheme="majorBidi" w:cstheme="majorBidi"/>
          <w:b/>
          <w:sz w:val="24"/>
          <w:szCs w:val="24"/>
          <w:u w:val="single"/>
        </w:rPr>
        <w:t>SNAPPER GROUPER</w:t>
      </w:r>
    </w:p>
    <w:p w14:paraId="6D4346FA" w14:textId="77777777" w:rsidR="00FB3C5E" w:rsidRDefault="00FB3C5E" w:rsidP="00FB3C5E">
      <w:pPr>
        <w:spacing w:after="0"/>
        <w:rPr>
          <w:rFonts w:ascii="Times New Roman" w:hAnsi="Times New Roman"/>
          <w:b/>
          <w:szCs w:val="24"/>
        </w:rPr>
      </w:pPr>
      <w:r>
        <w:rPr>
          <w:rFonts w:ascii="Times New Roman" w:hAnsi="Times New Roman"/>
          <w:b/>
          <w:szCs w:val="24"/>
        </w:rPr>
        <w:t>Regulatory Amendment 29 (Best Fishing Practices &amp; Powerheads)</w:t>
      </w:r>
    </w:p>
    <w:p w14:paraId="401AA864" w14:textId="77777777" w:rsidR="00FB3C5E" w:rsidRPr="00FB3C5E" w:rsidRDefault="00FB3C5E" w:rsidP="00FB3C5E">
      <w:pPr>
        <w:spacing w:after="0" w:line="240" w:lineRule="auto"/>
        <w:rPr>
          <w:rFonts w:ascii="Times" w:eastAsia="Times New Roman" w:hAnsi="Times"/>
          <w:sz w:val="24"/>
          <w:szCs w:val="20"/>
        </w:rPr>
      </w:pPr>
      <w:r w:rsidRPr="00FB3C5E">
        <w:rPr>
          <w:rFonts w:ascii="Times" w:eastAsia="Times New Roman" w:hAnsi="Times"/>
          <w:b/>
          <w:bCs/>
          <w:sz w:val="24"/>
          <w:szCs w:val="20"/>
        </w:rPr>
        <w:t>MOTION #1</w:t>
      </w:r>
      <w:r w:rsidRPr="00FB3C5E">
        <w:rPr>
          <w:rFonts w:ascii="Times" w:eastAsia="Times New Roman" w:hAnsi="Times"/>
          <w:sz w:val="24"/>
          <w:szCs w:val="20"/>
        </w:rPr>
        <w:t>: REMOVE “DISCARDS AND” FROM THE NEED FOR ACTIONS.</w:t>
      </w:r>
    </w:p>
    <w:p w14:paraId="59BACE35" w14:textId="77777777" w:rsidR="00FB3C5E" w:rsidRPr="00FB3C5E" w:rsidRDefault="00FB3C5E" w:rsidP="00FB3C5E">
      <w:pPr>
        <w:spacing w:after="0" w:line="240" w:lineRule="auto"/>
        <w:ind w:left="720"/>
        <w:rPr>
          <w:rFonts w:ascii="Times" w:eastAsia="Times New Roman" w:hAnsi="Times"/>
          <w:iCs/>
          <w:sz w:val="24"/>
          <w:szCs w:val="20"/>
        </w:rPr>
      </w:pPr>
      <w:r w:rsidRPr="00FB3C5E">
        <w:rPr>
          <w:rFonts w:ascii="Times" w:eastAsia="Times New Roman" w:hAnsi="Times"/>
          <w:iCs/>
          <w:sz w:val="24"/>
          <w:szCs w:val="20"/>
        </w:rPr>
        <w:t xml:space="preserve">The </w:t>
      </w:r>
      <w:r w:rsidRPr="00FB3C5E">
        <w:rPr>
          <w:rFonts w:ascii="Times" w:eastAsia="Times New Roman" w:hAnsi="Times"/>
          <w:i/>
          <w:iCs/>
          <w:sz w:val="24"/>
          <w:szCs w:val="20"/>
        </w:rPr>
        <w:t>purpose</w:t>
      </w:r>
      <w:r w:rsidRPr="00FB3C5E">
        <w:rPr>
          <w:rFonts w:ascii="Times" w:eastAsia="Times New Roman" w:hAnsi="Times"/>
          <w:iCs/>
          <w:sz w:val="24"/>
          <w:szCs w:val="20"/>
        </w:rPr>
        <w:t xml:space="preserve"> is to modify gear requirements for the snapper grouper fishery to promote best fishing practices and to ensure consistent regulations for the dive component of the snapper grouper fishery.</w:t>
      </w:r>
    </w:p>
    <w:p w14:paraId="6E85A4D6" w14:textId="77777777" w:rsidR="00FB3C5E" w:rsidRPr="00FB3C5E" w:rsidRDefault="00FB3C5E" w:rsidP="00FB3C5E">
      <w:pPr>
        <w:spacing w:after="0" w:line="240" w:lineRule="auto"/>
        <w:ind w:left="720"/>
        <w:rPr>
          <w:rFonts w:ascii="Times" w:eastAsia="Times New Roman" w:hAnsi="Times"/>
          <w:iCs/>
          <w:sz w:val="24"/>
          <w:szCs w:val="20"/>
        </w:rPr>
      </w:pPr>
      <w:r w:rsidRPr="00FB3C5E">
        <w:rPr>
          <w:rFonts w:ascii="Times" w:eastAsia="Times New Roman" w:hAnsi="Times"/>
          <w:iCs/>
          <w:sz w:val="24"/>
          <w:szCs w:val="20"/>
        </w:rPr>
        <w:t xml:space="preserve">The </w:t>
      </w:r>
      <w:r w:rsidRPr="00FB3C5E">
        <w:rPr>
          <w:rFonts w:ascii="Times" w:eastAsia="Times New Roman" w:hAnsi="Times"/>
          <w:i/>
          <w:iCs/>
          <w:sz w:val="24"/>
          <w:szCs w:val="20"/>
        </w:rPr>
        <w:t>need</w:t>
      </w:r>
      <w:r w:rsidRPr="00FB3C5E">
        <w:rPr>
          <w:rFonts w:ascii="Times" w:eastAsia="Times New Roman" w:hAnsi="Times"/>
          <w:iCs/>
          <w:sz w:val="24"/>
          <w:szCs w:val="20"/>
        </w:rPr>
        <w:t xml:space="preserve"> is to reduce </w:t>
      </w:r>
      <w:r w:rsidRPr="00FB3C5E">
        <w:rPr>
          <w:rFonts w:ascii="Times" w:eastAsia="Times New Roman" w:hAnsi="Times"/>
          <w:iCs/>
          <w:strike/>
          <w:sz w:val="24"/>
          <w:szCs w:val="20"/>
          <w:highlight w:val="yellow"/>
        </w:rPr>
        <w:t>discards and</w:t>
      </w:r>
      <w:r w:rsidRPr="00FB3C5E">
        <w:rPr>
          <w:rFonts w:ascii="Times" w:eastAsia="Times New Roman" w:hAnsi="Times"/>
          <w:iCs/>
          <w:sz w:val="24"/>
          <w:szCs w:val="20"/>
        </w:rPr>
        <w:t xml:space="preserve"> discard mortality of snapper grouper species and to decrease the burden of compliance with differing regulations for the dive component of the snapper grouper fishery while minimizing, to the extent practicable, adverse social and economic effects.</w:t>
      </w:r>
    </w:p>
    <w:p w14:paraId="7053CB34" w14:textId="77777777" w:rsidR="00FB3C5E" w:rsidRPr="00FB3C5E" w:rsidRDefault="00FB3C5E" w:rsidP="00FB3C5E">
      <w:pPr>
        <w:spacing w:after="0" w:line="240" w:lineRule="auto"/>
        <w:rPr>
          <w:rFonts w:ascii="Times New Roman" w:eastAsia="Times New Roman" w:hAnsi="Times New Roman"/>
          <w:bCs/>
          <w:sz w:val="24"/>
          <w:szCs w:val="24"/>
        </w:rPr>
      </w:pPr>
    </w:p>
    <w:p w14:paraId="59A78BE4" w14:textId="77777777" w:rsidR="00FB3C5E" w:rsidRPr="00FB3C5E" w:rsidRDefault="00FB3C5E" w:rsidP="00FB3C5E">
      <w:pPr>
        <w:spacing w:after="0" w:line="240" w:lineRule="auto"/>
        <w:rPr>
          <w:rFonts w:ascii="Times New Roman" w:eastAsia="Times New Roman" w:hAnsi="Times New Roman"/>
          <w:sz w:val="24"/>
          <w:szCs w:val="24"/>
        </w:rPr>
      </w:pPr>
      <w:r w:rsidRPr="00FB3C5E">
        <w:rPr>
          <w:rFonts w:ascii="Times New Roman" w:eastAsia="Times New Roman" w:hAnsi="Times New Roman"/>
          <w:b/>
          <w:bCs/>
          <w:sz w:val="24"/>
          <w:szCs w:val="24"/>
        </w:rPr>
        <w:t>MOTION #2</w:t>
      </w:r>
      <w:r w:rsidRPr="00FB3C5E">
        <w:rPr>
          <w:rFonts w:ascii="Times New Roman" w:eastAsia="Times New Roman" w:hAnsi="Times New Roman"/>
          <w:sz w:val="24"/>
          <w:szCs w:val="24"/>
        </w:rPr>
        <w:t>: APPROVE THE FOLLOWING DEFINITION OF DESCENDING DEVICE FOR INCLUSION IN ACTION 1:</w:t>
      </w:r>
    </w:p>
    <w:p w14:paraId="0BAE895D" w14:textId="77777777" w:rsidR="00FB3C5E" w:rsidRPr="00FB3C5E" w:rsidRDefault="00FB3C5E" w:rsidP="00FB3C5E">
      <w:pPr>
        <w:spacing w:after="0" w:line="240" w:lineRule="auto"/>
        <w:ind w:left="720"/>
        <w:rPr>
          <w:rFonts w:ascii="Times New Roman" w:eastAsia="Times New Roman" w:hAnsi="Times New Roman"/>
          <w:sz w:val="24"/>
          <w:szCs w:val="24"/>
        </w:rPr>
      </w:pPr>
      <w:r w:rsidRPr="00FB3C5E">
        <w:rPr>
          <w:rFonts w:ascii="Times New Roman" w:eastAsia="Times New Roman" w:hAnsi="Times New Roman"/>
          <w:sz w:val="24"/>
          <w:szCs w:val="24"/>
        </w:rPr>
        <w:t>For the purpose of this requirement, “descending device” means an instrument to which is attached a minimum of a 16-oz weight and a length of line that will release the fish at the depth from which the fish was caught or a minimum of 50-feet. The descending device attaches to the fish’s mouth or is a container that will hold the fish. The device MUST be capable of releasing the fish automatically, by the actions of the operator of the device, or by allowing the fish to escape on its own.  Since minimizing surface time is critical to increasing survival, descending devices shall be readily available for use while engaged in fishing.</w:t>
      </w:r>
    </w:p>
    <w:p w14:paraId="6C0C3559" w14:textId="77777777" w:rsidR="00FB3C5E" w:rsidRPr="00FB3C5E" w:rsidRDefault="00FB3C5E" w:rsidP="00FB3C5E">
      <w:pPr>
        <w:spacing w:after="0" w:line="240" w:lineRule="auto"/>
        <w:rPr>
          <w:rFonts w:ascii="Times New Roman" w:eastAsia="Times New Roman" w:hAnsi="Times New Roman"/>
          <w:bCs/>
          <w:sz w:val="24"/>
          <w:szCs w:val="24"/>
        </w:rPr>
      </w:pPr>
    </w:p>
    <w:p w14:paraId="2B678A59" w14:textId="77777777" w:rsidR="00FB3C5E" w:rsidRPr="00FB3C5E" w:rsidRDefault="00FB3C5E" w:rsidP="00FB3C5E">
      <w:pPr>
        <w:spacing w:after="0" w:line="240" w:lineRule="auto"/>
        <w:rPr>
          <w:rFonts w:ascii="Times" w:eastAsia="Times New Roman" w:hAnsi="Times"/>
          <w:sz w:val="24"/>
          <w:szCs w:val="24"/>
        </w:rPr>
      </w:pPr>
      <w:r w:rsidRPr="00FB3C5E">
        <w:rPr>
          <w:rFonts w:ascii="Times" w:eastAsia="Times New Roman" w:hAnsi="Times"/>
          <w:b/>
          <w:bCs/>
          <w:sz w:val="24"/>
          <w:szCs w:val="24"/>
        </w:rPr>
        <w:t>MOTION #3</w:t>
      </w:r>
      <w:r w:rsidRPr="00FB3C5E">
        <w:rPr>
          <w:rFonts w:ascii="Times" w:eastAsia="Times New Roman" w:hAnsi="Times"/>
          <w:sz w:val="24"/>
          <w:szCs w:val="24"/>
        </w:rPr>
        <w:t xml:space="preserve">: </w:t>
      </w:r>
      <w:r w:rsidRPr="00FB3C5E">
        <w:rPr>
          <w:rFonts w:ascii="Times" w:eastAsia="Times New Roman" w:hAnsi="Times"/>
          <w:sz w:val="24"/>
          <w:szCs w:val="23"/>
        </w:rPr>
        <w:t>APPROVE SNAPPER GROUPER REGULATORY AMENDMENT 29 FOR FORMAL SECRETARIAL REVIEW AND DEEM THE CODIFIED TEXT AS NECESSARY AND APPROPRIATE. GIVE STAFF EDITORIAL LICENSE TO MAKE ANY NECESSARY EDITORIAL CHANGES TO THE DOCUMENT/CODIFIED TEXT AND GIVE THE COUNCIL CHAIR AUTHORITY TO APPROVE THE REVISIONS AND RE-DEEM THE CODIFIED TEXT.</w:t>
      </w:r>
    </w:p>
    <w:p w14:paraId="3E334B47" w14:textId="77777777" w:rsidR="00FB3C5E" w:rsidRPr="00FB3C5E" w:rsidRDefault="00FB3C5E" w:rsidP="00FB3C5E">
      <w:pPr>
        <w:spacing w:after="0" w:line="240" w:lineRule="auto"/>
        <w:rPr>
          <w:rFonts w:ascii="Times" w:eastAsia="Times New Roman" w:hAnsi="Times"/>
          <w:sz w:val="24"/>
          <w:szCs w:val="20"/>
        </w:rPr>
      </w:pPr>
      <w:r w:rsidRPr="00FB3C5E">
        <w:rPr>
          <w:rFonts w:ascii="Times" w:eastAsia="Times New Roman" w:hAnsi="Times"/>
          <w:sz w:val="24"/>
          <w:szCs w:val="20"/>
        </w:rPr>
        <w:t>APPROVED BY COUNCIL</w:t>
      </w:r>
    </w:p>
    <w:p w14:paraId="50DBBF8E" w14:textId="77777777" w:rsidR="00FB3C5E" w:rsidRPr="00FB3C5E" w:rsidRDefault="00FB3C5E" w:rsidP="00FB3C5E">
      <w:pPr>
        <w:spacing w:after="0" w:line="240" w:lineRule="auto"/>
        <w:rPr>
          <w:rFonts w:ascii="Times New Roman" w:eastAsia="Times New Roman" w:hAnsi="Times New Roman"/>
          <w:bCs/>
          <w:sz w:val="24"/>
          <w:szCs w:val="24"/>
        </w:rPr>
      </w:pPr>
    </w:p>
    <w:p w14:paraId="19507F7B" w14:textId="77777777" w:rsidR="00FB3C5E" w:rsidRPr="00FB3C5E" w:rsidRDefault="00FB3C5E" w:rsidP="00FB3C5E">
      <w:pPr>
        <w:spacing w:after="0" w:line="240" w:lineRule="auto"/>
        <w:rPr>
          <w:rFonts w:ascii="Times New Roman" w:eastAsia="Times New Roman" w:hAnsi="Times New Roman"/>
          <w:bCs/>
          <w:sz w:val="24"/>
          <w:szCs w:val="24"/>
        </w:rPr>
      </w:pPr>
      <w:r w:rsidRPr="00FB3C5E">
        <w:rPr>
          <w:rFonts w:ascii="Times New Roman" w:eastAsia="Times New Roman" w:hAnsi="Times New Roman"/>
          <w:bCs/>
          <w:sz w:val="24"/>
          <w:szCs w:val="24"/>
        </w:rPr>
        <w:t>The Committee also discussed an outreach plan for best fishing practices and prioritized the following:</w:t>
      </w:r>
    </w:p>
    <w:p w14:paraId="403763CE" w14:textId="77777777" w:rsidR="00FB3C5E" w:rsidRPr="00FB3C5E" w:rsidRDefault="00FB3C5E" w:rsidP="00FB3C5E">
      <w:pPr>
        <w:numPr>
          <w:ilvl w:val="0"/>
          <w:numId w:val="32"/>
        </w:numPr>
        <w:spacing w:after="0" w:line="240" w:lineRule="auto"/>
        <w:contextualSpacing/>
        <w:rPr>
          <w:rFonts w:ascii="Times New Roman" w:eastAsia="Times New Roman" w:hAnsi="Times New Roman"/>
          <w:bCs/>
          <w:sz w:val="24"/>
          <w:szCs w:val="24"/>
        </w:rPr>
      </w:pPr>
      <w:r w:rsidRPr="00FB3C5E">
        <w:rPr>
          <w:rFonts w:ascii="Times New Roman" w:eastAsia="Times New Roman" w:hAnsi="Times New Roman"/>
          <w:bCs/>
          <w:sz w:val="24"/>
          <w:szCs w:val="24"/>
        </w:rPr>
        <w:lastRenderedPageBreak/>
        <w:t>A brochure on best fishing practices and the requirements contained in Regulatory Amendment 29.</w:t>
      </w:r>
    </w:p>
    <w:p w14:paraId="27FCB2AD" w14:textId="77777777" w:rsidR="00FB3C5E" w:rsidRPr="00FB3C5E" w:rsidRDefault="00FB3C5E" w:rsidP="00FB3C5E">
      <w:pPr>
        <w:numPr>
          <w:ilvl w:val="0"/>
          <w:numId w:val="32"/>
        </w:numPr>
        <w:spacing w:after="0" w:line="240" w:lineRule="auto"/>
        <w:contextualSpacing/>
        <w:rPr>
          <w:rFonts w:ascii="Times New Roman" w:eastAsia="Times New Roman" w:hAnsi="Times New Roman"/>
          <w:bCs/>
          <w:sz w:val="24"/>
          <w:szCs w:val="24"/>
        </w:rPr>
      </w:pPr>
      <w:r w:rsidRPr="00FB3C5E">
        <w:rPr>
          <w:rFonts w:ascii="Times New Roman" w:eastAsia="Times New Roman" w:hAnsi="Times New Roman"/>
          <w:bCs/>
          <w:sz w:val="24"/>
          <w:szCs w:val="24"/>
        </w:rPr>
        <w:t>Working with influencers to promote best fishing practices.</w:t>
      </w:r>
    </w:p>
    <w:p w14:paraId="245F4C59" w14:textId="77777777" w:rsidR="00FB3C5E" w:rsidRPr="00FB3C5E" w:rsidRDefault="00FB3C5E" w:rsidP="00FB3C5E">
      <w:pPr>
        <w:numPr>
          <w:ilvl w:val="0"/>
          <w:numId w:val="32"/>
        </w:numPr>
        <w:spacing w:after="0" w:line="240" w:lineRule="auto"/>
        <w:contextualSpacing/>
        <w:rPr>
          <w:rFonts w:ascii="Times New Roman" w:eastAsia="Times New Roman" w:hAnsi="Times New Roman"/>
          <w:bCs/>
          <w:sz w:val="24"/>
          <w:szCs w:val="24"/>
        </w:rPr>
      </w:pPr>
      <w:r w:rsidRPr="00FB3C5E">
        <w:rPr>
          <w:rFonts w:ascii="Times New Roman" w:eastAsia="Times New Roman" w:hAnsi="Times New Roman"/>
          <w:bCs/>
          <w:sz w:val="24"/>
          <w:szCs w:val="24"/>
        </w:rPr>
        <w:t>Beginning discussions on incentivizing fishermen to use best fishing practices.</w:t>
      </w:r>
    </w:p>
    <w:p w14:paraId="7700C054" w14:textId="77777777" w:rsidR="00FB3C5E" w:rsidRPr="00FB3C5E" w:rsidRDefault="00FB3C5E" w:rsidP="00FB3C5E">
      <w:pPr>
        <w:spacing w:after="0" w:line="240" w:lineRule="auto"/>
        <w:rPr>
          <w:rFonts w:ascii="Times New Roman" w:eastAsia="Times New Roman" w:hAnsi="Times New Roman"/>
          <w:bCs/>
          <w:sz w:val="24"/>
          <w:szCs w:val="24"/>
        </w:rPr>
      </w:pPr>
    </w:p>
    <w:p w14:paraId="72DF5A16" w14:textId="77777777" w:rsidR="00FB3C5E" w:rsidRPr="00FB3C5E" w:rsidRDefault="00FB3C5E" w:rsidP="00FB3C5E">
      <w:pPr>
        <w:spacing w:after="0" w:line="240" w:lineRule="auto"/>
        <w:rPr>
          <w:rFonts w:ascii="Times New Roman" w:eastAsia="Times New Roman" w:hAnsi="Times New Roman"/>
          <w:bCs/>
          <w:sz w:val="24"/>
          <w:szCs w:val="24"/>
        </w:rPr>
      </w:pPr>
      <w:r w:rsidRPr="00FB3C5E">
        <w:rPr>
          <w:rFonts w:ascii="Times New Roman" w:eastAsia="Times New Roman" w:hAnsi="Times New Roman"/>
          <w:bCs/>
          <w:sz w:val="24"/>
          <w:szCs w:val="24"/>
        </w:rPr>
        <w:t>The Committee also requested a document summarizing current and past outreach efforts in the South Atlantic and their results.</w:t>
      </w:r>
    </w:p>
    <w:p w14:paraId="7D8FFCB1" w14:textId="77777777" w:rsidR="00FB3C5E" w:rsidRPr="00FB3C5E" w:rsidRDefault="00FB3C5E" w:rsidP="00FB3C5E">
      <w:pPr>
        <w:spacing w:after="0" w:line="240" w:lineRule="auto"/>
        <w:rPr>
          <w:rFonts w:ascii="Times New Roman" w:eastAsia="Times New Roman" w:hAnsi="Times New Roman"/>
          <w:b/>
          <w:sz w:val="24"/>
          <w:szCs w:val="24"/>
        </w:rPr>
      </w:pPr>
    </w:p>
    <w:p w14:paraId="17DE1880" w14:textId="77777777" w:rsidR="00FB3C5E" w:rsidRPr="00FB3C5E" w:rsidRDefault="00FB3C5E" w:rsidP="00FB3C5E">
      <w:pPr>
        <w:spacing w:after="0" w:line="240" w:lineRule="auto"/>
        <w:rPr>
          <w:rFonts w:ascii="Times New Roman" w:eastAsia="Times New Roman" w:hAnsi="Times New Roman"/>
          <w:b/>
          <w:sz w:val="24"/>
          <w:szCs w:val="24"/>
        </w:rPr>
      </w:pPr>
      <w:r w:rsidRPr="00FB3C5E">
        <w:rPr>
          <w:rFonts w:ascii="Times New Roman" w:eastAsia="Times New Roman" w:hAnsi="Times New Roman"/>
          <w:b/>
          <w:sz w:val="24"/>
          <w:szCs w:val="24"/>
        </w:rPr>
        <w:t>Abbreviated Framework 3 (Blueline Tilefish)</w:t>
      </w:r>
    </w:p>
    <w:p w14:paraId="59AC60F2" w14:textId="77777777" w:rsidR="003924A4" w:rsidRPr="003924A4" w:rsidRDefault="003924A4" w:rsidP="003924A4">
      <w:pPr>
        <w:overflowPunct w:val="0"/>
        <w:autoSpaceDE w:val="0"/>
        <w:autoSpaceDN w:val="0"/>
        <w:spacing w:after="0" w:line="240" w:lineRule="auto"/>
        <w:rPr>
          <w:rFonts w:ascii="Times New Roman" w:eastAsia="Times New Roman" w:hAnsi="Times New Roman"/>
          <w:color w:val="000000"/>
          <w:sz w:val="24"/>
          <w:szCs w:val="24"/>
        </w:rPr>
      </w:pPr>
      <w:r w:rsidRPr="003924A4">
        <w:rPr>
          <w:rFonts w:ascii="Times New Roman" w:eastAsia="Times New Roman" w:hAnsi="Times New Roman"/>
          <w:b/>
          <w:bCs/>
          <w:color w:val="000000"/>
          <w:sz w:val="24"/>
          <w:szCs w:val="24"/>
        </w:rPr>
        <w:t>MOTION #4:</w:t>
      </w:r>
      <w:r w:rsidRPr="003924A4">
        <w:rPr>
          <w:rFonts w:ascii="Times New Roman" w:eastAsia="Times New Roman" w:hAnsi="Times New Roman"/>
          <w:color w:val="000000"/>
          <w:sz w:val="24"/>
          <w:szCs w:val="24"/>
        </w:rPr>
        <w:t>  MOVE TO REVISE THE ACL AND RECREATIONAL ACT FOR BLUELINE TILEFISH TO REFLECT THE ACTIONS IN THE DECISION DOCUMENT AND MAINTAIN AS AN ABBREVIATED FRAMEWORK AND RETURN TO THE DECEMBER COUNCIL MEETING.</w:t>
      </w:r>
    </w:p>
    <w:p w14:paraId="7B863C31" w14:textId="24B4E81F" w:rsidR="00F40FCD" w:rsidRDefault="00F40FCD" w:rsidP="00F40FCD">
      <w:pPr>
        <w:spacing w:line="240" w:lineRule="auto"/>
        <w:contextualSpacing/>
        <w:rPr>
          <w:rFonts w:asciiTheme="majorBidi" w:hAnsiTheme="majorBidi" w:cstheme="majorBidi"/>
          <w:b/>
          <w:sz w:val="24"/>
          <w:szCs w:val="24"/>
          <w:u w:val="single"/>
        </w:rPr>
      </w:pPr>
    </w:p>
    <w:p w14:paraId="5C014E42" w14:textId="77777777" w:rsidR="00984E7B" w:rsidRPr="00984E7B" w:rsidRDefault="00984E7B" w:rsidP="00984E7B">
      <w:pPr>
        <w:spacing w:after="0" w:line="240" w:lineRule="auto"/>
        <w:rPr>
          <w:rFonts w:ascii="Times New Roman" w:eastAsia="Times New Roman" w:hAnsi="Times New Roman"/>
          <w:b/>
          <w:sz w:val="24"/>
          <w:szCs w:val="24"/>
        </w:rPr>
      </w:pPr>
      <w:r w:rsidRPr="00984E7B">
        <w:rPr>
          <w:rFonts w:ascii="Times New Roman" w:eastAsia="Times New Roman" w:hAnsi="Times New Roman"/>
          <w:b/>
          <w:sz w:val="24"/>
          <w:szCs w:val="24"/>
        </w:rPr>
        <w:t>Wreckfish ITQ Review</w:t>
      </w:r>
    </w:p>
    <w:p w14:paraId="3EA77E2F" w14:textId="77777777" w:rsidR="00984E7B" w:rsidRPr="00984E7B" w:rsidRDefault="00984E7B" w:rsidP="00984E7B">
      <w:pPr>
        <w:spacing w:after="0" w:line="240" w:lineRule="auto"/>
        <w:rPr>
          <w:rFonts w:ascii="Times" w:eastAsia="Times New Roman" w:hAnsi="Times"/>
          <w:sz w:val="24"/>
          <w:szCs w:val="20"/>
        </w:rPr>
      </w:pPr>
      <w:r w:rsidRPr="00984E7B">
        <w:rPr>
          <w:rFonts w:ascii="Times" w:eastAsia="Times New Roman" w:hAnsi="Times"/>
          <w:b/>
          <w:bCs/>
          <w:sz w:val="24"/>
          <w:szCs w:val="20"/>
        </w:rPr>
        <w:t>MOTION #5:</w:t>
      </w:r>
      <w:r w:rsidRPr="00984E7B">
        <w:rPr>
          <w:rFonts w:ascii="Times" w:eastAsia="Times New Roman" w:hAnsi="Times"/>
          <w:sz w:val="24"/>
          <w:szCs w:val="20"/>
        </w:rPr>
        <w:t xml:space="preserve"> ACCEPT THE 2019 WRECKFISH ITQ REVIEW AS FINAL AND BEGIN A PLAN AMENDMENT FOR THE WRECKFISH FISHERY.</w:t>
      </w:r>
    </w:p>
    <w:p w14:paraId="4B39A695" w14:textId="7DB87A3E" w:rsidR="003924A4" w:rsidRDefault="003924A4" w:rsidP="00F40FCD">
      <w:pPr>
        <w:spacing w:line="240" w:lineRule="auto"/>
        <w:contextualSpacing/>
        <w:rPr>
          <w:rFonts w:asciiTheme="majorBidi" w:hAnsiTheme="majorBidi" w:cstheme="majorBidi"/>
          <w:b/>
          <w:sz w:val="24"/>
          <w:szCs w:val="24"/>
          <w:u w:val="single"/>
        </w:rPr>
      </w:pPr>
    </w:p>
    <w:p w14:paraId="2C1E3773" w14:textId="77777777" w:rsidR="001250B7" w:rsidRPr="001250B7" w:rsidRDefault="001250B7" w:rsidP="001250B7">
      <w:pPr>
        <w:spacing w:after="0" w:line="240" w:lineRule="auto"/>
        <w:rPr>
          <w:rFonts w:ascii="Times New Roman" w:eastAsia="Times New Roman" w:hAnsi="Times New Roman"/>
          <w:sz w:val="24"/>
          <w:szCs w:val="24"/>
        </w:rPr>
      </w:pPr>
      <w:r w:rsidRPr="001250B7">
        <w:rPr>
          <w:rFonts w:ascii="Times New Roman" w:eastAsia="Times New Roman" w:hAnsi="Times New Roman"/>
          <w:b/>
          <w:sz w:val="24"/>
          <w:szCs w:val="24"/>
        </w:rPr>
        <w:t>Regulatory Amendment 33 (Red Snapper Seasons Modifications)</w:t>
      </w:r>
    </w:p>
    <w:p w14:paraId="1A369ED1" w14:textId="77777777" w:rsidR="001250B7" w:rsidRPr="001250B7" w:rsidRDefault="001250B7" w:rsidP="001250B7">
      <w:pPr>
        <w:spacing w:after="0" w:line="240" w:lineRule="auto"/>
        <w:rPr>
          <w:rFonts w:ascii="Times New Roman" w:hAnsi="Times New Roman"/>
          <w:b/>
          <w:sz w:val="24"/>
          <w:szCs w:val="24"/>
        </w:rPr>
      </w:pPr>
      <w:r w:rsidRPr="001250B7">
        <w:rPr>
          <w:rFonts w:ascii="Times New Roman" w:hAnsi="Times New Roman"/>
          <w:b/>
          <w:sz w:val="24"/>
          <w:szCs w:val="24"/>
        </w:rPr>
        <w:t xml:space="preserve">MOTION #6: </w:t>
      </w:r>
      <w:r w:rsidRPr="001250B7">
        <w:rPr>
          <w:rFonts w:ascii="Times New Roman" w:hAnsi="Times New Roman"/>
          <w:bCs/>
          <w:sz w:val="24"/>
          <w:szCs w:val="24"/>
        </w:rPr>
        <w:t>ACCEPT THE IPT’S EDITS TO ALTERNATIVE 2 UNDER ACTION 1 AND SELECT AS PREFERRED</w:t>
      </w:r>
    </w:p>
    <w:p w14:paraId="3C778AA6" w14:textId="77777777" w:rsidR="001250B7" w:rsidRPr="001250B7" w:rsidRDefault="001250B7" w:rsidP="001250B7">
      <w:pPr>
        <w:spacing w:after="0" w:line="240" w:lineRule="auto"/>
        <w:ind w:left="720"/>
        <w:rPr>
          <w:rFonts w:ascii="Times New Roman" w:hAnsi="Times New Roman"/>
          <w:i/>
          <w:iCs/>
          <w:sz w:val="24"/>
          <w:szCs w:val="24"/>
        </w:rPr>
      </w:pPr>
      <w:bookmarkStart w:id="0" w:name="_Toc3296783"/>
      <w:r w:rsidRPr="001250B7">
        <w:rPr>
          <w:rFonts w:ascii="Times New Roman" w:hAnsi="Times New Roman"/>
          <w:i/>
          <w:iCs/>
          <w:sz w:val="24"/>
          <w:szCs w:val="24"/>
        </w:rPr>
        <w:t>Action 1.</w:t>
      </w:r>
      <w:bookmarkEnd w:id="0"/>
      <w:r w:rsidRPr="001250B7">
        <w:rPr>
          <w:rFonts w:ascii="Times New Roman" w:hAnsi="Times New Roman"/>
          <w:i/>
          <w:iCs/>
          <w:sz w:val="24"/>
          <w:szCs w:val="24"/>
        </w:rPr>
        <w:t xml:space="preserve">  Remove the minimum number of days for the South Atlantic red snapper seasons</w:t>
      </w:r>
    </w:p>
    <w:p w14:paraId="510ECA29" w14:textId="77777777" w:rsidR="001250B7" w:rsidRPr="001250B7" w:rsidRDefault="001250B7" w:rsidP="001250B7">
      <w:pPr>
        <w:spacing w:after="0" w:line="240" w:lineRule="auto"/>
        <w:ind w:left="720"/>
        <w:rPr>
          <w:rFonts w:ascii="Times New Roman" w:hAnsi="Times New Roman"/>
          <w:sz w:val="24"/>
          <w:szCs w:val="24"/>
        </w:rPr>
      </w:pPr>
      <w:r w:rsidRPr="001250B7">
        <w:rPr>
          <w:rFonts w:ascii="Times New Roman" w:hAnsi="Times New Roman"/>
          <w:b/>
          <w:sz w:val="24"/>
          <w:szCs w:val="24"/>
        </w:rPr>
        <w:t>Alternative 1 (No Action)</w:t>
      </w:r>
      <w:r w:rsidRPr="001250B7">
        <w:rPr>
          <w:rFonts w:ascii="Times New Roman" w:hAnsi="Times New Roman"/>
          <w:sz w:val="24"/>
          <w:szCs w:val="24"/>
        </w:rPr>
        <w:t>.</w:t>
      </w:r>
      <w:r w:rsidRPr="001250B7">
        <w:rPr>
          <w:rFonts w:ascii="Times New Roman" w:hAnsi="Times New Roman"/>
          <w:b/>
          <w:sz w:val="24"/>
          <w:szCs w:val="24"/>
        </w:rPr>
        <w:t xml:space="preserve">  </w:t>
      </w:r>
      <w:r w:rsidRPr="001250B7">
        <w:rPr>
          <w:rFonts w:ascii="Times New Roman" w:hAnsi="Times New Roman"/>
          <w:sz w:val="24"/>
          <w:szCs w:val="24"/>
        </w:rPr>
        <w:t>If the projected commercial or recreational fishing season is determined by the National Marine Fisheries Service to be three days or less then the commercial or recreational fishing season will not open for that fishing year.</w:t>
      </w:r>
    </w:p>
    <w:p w14:paraId="3F6E6827" w14:textId="77777777" w:rsidR="001250B7" w:rsidRPr="001250B7" w:rsidRDefault="001250B7" w:rsidP="001250B7">
      <w:pPr>
        <w:spacing w:after="0" w:line="240" w:lineRule="auto"/>
        <w:ind w:left="720"/>
        <w:rPr>
          <w:rFonts w:ascii="Times New Roman" w:hAnsi="Times New Roman"/>
          <w:sz w:val="24"/>
          <w:szCs w:val="24"/>
        </w:rPr>
      </w:pPr>
      <w:r w:rsidRPr="001250B7">
        <w:rPr>
          <w:rFonts w:ascii="Times New Roman" w:hAnsi="Times New Roman"/>
          <w:b/>
          <w:sz w:val="24"/>
          <w:szCs w:val="24"/>
        </w:rPr>
        <w:t>Alternative 2</w:t>
      </w:r>
      <w:r w:rsidRPr="001250B7">
        <w:rPr>
          <w:rFonts w:ascii="Times New Roman" w:hAnsi="Times New Roman"/>
          <w:sz w:val="24"/>
          <w:szCs w:val="24"/>
        </w:rPr>
        <w:t>.</w:t>
      </w:r>
      <w:r w:rsidRPr="001250B7">
        <w:rPr>
          <w:rFonts w:ascii="Times New Roman" w:hAnsi="Times New Roman"/>
          <w:b/>
          <w:sz w:val="24"/>
          <w:szCs w:val="24"/>
        </w:rPr>
        <w:t xml:space="preserve">  </w:t>
      </w:r>
      <w:r w:rsidRPr="001250B7">
        <w:rPr>
          <w:rFonts w:ascii="Times New Roman" w:hAnsi="Times New Roman"/>
          <w:sz w:val="24"/>
          <w:szCs w:val="24"/>
        </w:rPr>
        <w:t xml:space="preserve">Remove the requirement specifying the red snapper commercial and recreational seasons in the South Atlantic would not open if projections indicate the </w:t>
      </w:r>
      <w:r w:rsidRPr="001250B7">
        <w:rPr>
          <w:rFonts w:ascii="Times New Roman" w:hAnsi="Times New Roman"/>
          <w:sz w:val="24"/>
          <w:szCs w:val="24"/>
          <w:highlight w:val="yellow"/>
        </w:rPr>
        <w:t>commercial or recreational</w:t>
      </w:r>
      <w:r w:rsidRPr="001250B7">
        <w:rPr>
          <w:rFonts w:ascii="Times New Roman" w:hAnsi="Times New Roman"/>
          <w:sz w:val="24"/>
          <w:szCs w:val="24"/>
        </w:rPr>
        <w:t xml:space="preserve"> season would be three days </w:t>
      </w:r>
      <w:r w:rsidRPr="001250B7">
        <w:rPr>
          <w:rFonts w:ascii="Times New Roman" w:hAnsi="Times New Roman"/>
          <w:sz w:val="24"/>
          <w:szCs w:val="24"/>
          <w:highlight w:val="yellow"/>
        </w:rPr>
        <w:t xml:space="preserve">or </w:t>
      </w:r>
      <w:r w:rsidRPr="001250B7">
        <w:rPr>
          <w:rFonts w:ascii="Times New Roman" w:hAnsi="Times New Roman"/>
          <w:strike/>
          <w:sz w:val="24"/>
          <w:szCs w:val="24"/>
          <w:highlight w:val="yellow"/>
        </w:rPr>
        <w:t>less</w:t>
      </w:r>
      <w:r w:rsidRPr="001250B7">
        <w:rPr>
          <w:rFonts w:ascii="Times New Roman" w:hAnsi="Times New Roman"/>
          <w:sz w:val="24"/>
          <w:szCs w:val="24"/>
          <w:highlight w:val="yellow"/>
        </w:rPr>
        <w:t xml:space="preserve"> fewer</w:t>
      </w:r>
      <w:r w:rsidRPr="001250B7">
        <w:rPr>
          <w:rFonts w:ascii="Times New Roman" w:hAnsi="Times New Roman"/>
          <w:sz w:val="24"/>
          <w:szCs w:val="24"/>
        </w:rPr>
        <w:t>.</w:t>
      </w:r>
    </w:p>
    <w:p w14:paraId="205F0359" w14:textId="77777777" w:rsidR="001250B7" w:rsidRPr="001250B7" w:rsidRDefault="001250B7" w:rsidP="001250B7">
      <w:pPr>
        <w:spacing w:after="0" w:line="240" w:lineRule="auto"/>
        <w:rPr>
          <w:rFonts w:ascii="Times New Roman" w:hAnsi="Times New Roman"/>
          <w:bCs/>
          <w:sz w:val="24"/>
          <w:szCs w:val="24"/>
        </w:rPr>
      </w:pPr>
    </w:p>
    <w:p w14:paraId="781035B6" w14:textId="77777777" w:rsidR="001250B7" w:rsidRPr="001250B7" w:rsidRDefault="001250B7" w:rsidP="001250B7">
      <w:pPr>
        <w:spacing w:after="0" w:line="240" w:lineRule="auto"/>
        <w:rPr>
          <w:rFonts w:ascii="Times New Roman" w:hAnsi="Times New Roman"/>
          <w:bCs/>
          <w:sz w:val="24"/>
          <w:szCs w:val="24"/>
        </w:rPr>
      </w:pPr>
      <w:r w:rsidRPr="001250B7">
        <w:rPr>
          <w:rFonts w:ascii="Times New Roman" w:hAnsi="Times New Roman"/>
          <w:bCs/>
          <w:sz w:val="24"/>
          <w:szCs w:val="24"/>
        </w:rPr>
        <w:t>It was clarified during discussion of this action that under both current and proposed regulations, recreational and commercial harvest of red snapper operate independently of each other; that is, harvest for one sector can open without the other.</w:t>
      </w:r>
    </w:p>
    <w:p w14:paraId="20E972CB" w14:textId="77777777" w:rsidR="001250B7" w:rsidRPr="001250B7" w:rsidRDefault="001250B7" w:rsidP="001250B7">
      <w:pPr>
        <w:spacing w:after="0" w:line="240" w:lineRule="auto"/>
        <w:rPr>
          <w:rFonts w:ascii="Times New Roman" w:hAnsi="Times New Roman"/>
          <w:bCs/>
          <w:sz w:val="24"/>
          <w:szCs w:val="24"/>
        </w:rPr>
      </w:pPr>
    </w:p>
    <w:p w14:paraId="36E589F9" w14:textId="77777777" w:rsidR="001250B7" w:rsidRPr="001250B7" w:rsidRDefault="001250B7" w:rsidP="001250B7">
      <w:pPr>
        <w:spacing w:after="0" w:line="240" w:lineRule="auto"/>
        <w:rPr>
          <w:rFonts w:ascii="Times New Roman" w:hAnsi="Times New Roman"/>
          <w:sz w:val="24"/>
          <w:szCs w:val="24"/>
        </w:rPr>
      </w:pPr>
      <w:r w:rsidRPr="001250B7">
        <w:rPr>
          <w:rFonts w:ascii="Times New Roman" w:hAnsi="Times New Roman"/>
          <w:b/>
          <w:bCs/>
          <w:sz w:val="24"/>
          <w:szCs w:val="24"/>
        </w:rPr>
        <w:t>MOTION #7:</w:t>
      </w:r>
      <w:r w:rsidRPr="001250B7">
        <w:rPr>
          <w:rFonts w:ascii="Times New Roman" w:hAnsi="Times New Roman"/>
          <w:sz w:val="24"/>
          <w:szCs w:val="24"/>
        </w:rPr>
        <w:t xml:space="preserve">  MOVE ACTIONS 2 &amp; 3 TO THE CONSIDERED BUT REJECTED APPENDIX</w:t>
      </w:r>
    </w:p>
    <w:p w14:paraId="1EEAE017" w14:textId="77777777" w:rsidR="001250B7" w:rsidRPr="001250B7" w:rsidRDefault="001250B7" w:rsidP="001250B7">
      <w:pPr>
        <w:spacing w:after="0" w:line="240" w:lineRule="auto"/>
        <w:ind w:left="720"/>
        <w:rPr>
          <w:rFonts w:ascii="Times New Roman" w:hAnsi="Times New Roman"/>
          <w:i/>
          <w:iCs/>
          <w:sz w:val="24"/>
          <w:szCs w:val="24"/>
        </w:rPr>
      </w:pPr>
      <w:r w:rsidRPr="001250B7">
        <w:rPr>
          <w:rFonts w:ascii="Times New Roman" w:hAnsi="Times New Roman"/>
          <w:i/>
          <w:iCs/>
          <w:sz w:val="24"/>
          <w:szCs w:val="24"/>
        </w:rPr>
        <w:t>Action 2.  Modify the start date for the recreational red snapper season</w:t>
      </w:r>
    </w:p>
    <w:p w14:paraId="33A38289" w14:textId="77777777" w:rsidR="001250B7" w:rsidRPr="001250B7" w:rsidRDefault="001250B7" w:rsidP="001250B7">
      <w:pPr>
        <w:spacing w:after="0" w:line="240" w:lineRule="auto"/>
        <w:ind w:left="720"/>
        <w:rPr>
          <w:rFonts w:ascii="Times New Roman" w:hAnsi="Times New Roman"/>
          <w:i/>
          <w:iCs/>
          <w:sz w:val="24"/>
          <w:szCs w:val="24"/>
        </w:rPr>
      </w:pPr>
      <w:r w:rsidRPr="001250B7">
        <w:rPr>
          <w:rFonts w:ascii="Times New Roman" w:hAnsi="Times New Roman"/>
          <w:i/>
          <w:iCs/>
          <w:sz w:val="24"/>
          <w:szCs w:val="24"/>
        </w:rPr>
        <w:t>Action 3.  Revise the days of the week recreational harvest of red snapper would be allowed during an open season</w:t>
      </w:r>
    </w:p>
    <w:p w14:paraId="525E77D6" w14:textId="77777777" w:rsidR="001250B7" w:rsidRPr="001250B7" w:rsidRDefault="001250B7" w:rsidP="001250B7">
      <w:pPr>
        <w:spacing w:after="0" w:line="240" w:lineRule="auto"/>
        <w:rPr>
          <w:rFonts w:ascii="Times New Roman" w:hAnsi="Times New Roman"/>
          <w:bCs/>
          <w:sz w:val="24"/>
          <w:szCs w:val="24"/>
        </w:rPr>
      </w:pPr>
    </w:p>
    <w:p w14:paraId="0D28405C" w14:textId="77777777" w:rsidR="001250B7" w:rsidRPr="001250B7" w:rsidRDefault="001250B7" w:rsidP="001250B7">
      <w:pPr>
        <w:spacing w:after="0" w:line="240" w:lineRule="auto"/>
        <w:rPr>
          <w:rFonts w:ascii="Times New Roman" w:eastAsia="Times New Roman" w:hAnsi="Times New Roman"/>
          <w:sz w:val="24"/>
          <w:szCs w:val="24"/>
        </w:rPr>
      </w:pPr>
      <w:r w:rsidRPr="001250B7">
        <w:rPr>
          <w:rFonts w:ascii="Times New Roman" w:eastAsia="Times New Roman" w:hAnsi="Times New Roman"/>
          <w:b/>
          <w:bCs/>
          <w:sz w:val="24"/>
          <w:szCs w:val="24"/>
        </w:rPr>
        <w:t>MOTION #8:</w:t>
      </w:r>
      <w:r w:rsidRPr="001250B7">
        <w:rPr>
          <w:rFonts w:ascii="Times New Roman" w:eastAsia="Times New Roman" w:hAnsi="Times New Roman"/>
          <w:sz w:val="24"/>
          <w:szCs w:val="24"/>
        </w:rPr>
        <w:t xml:space="preserve"> MODIFY ALTERNATIVE 2 UNDER ACTION 4 FOR A MAY 1</w:t>
      </w:r>
      <w:r w:rsidRPr="001250B7">
        <w:rPr>
          <w:rFonts w:ascii="Times New Roman" w:eastAsia="Times New Roman" w:hAnsi="Times New Roman"/>
          <w:sz w:val="24"/>
          <w:szCs w:val="24"/>
          <w:vertAlign w:val="superscript"/>
        </w:rPr>
        <w:t>ST</w:t>
      </w:r>
      <w:r w:rsidRPr="001250B7">
        <w:rPr>
          <w:rFonts w:ascii="Times New Roman" w:eastAsia="Times New Roman" w:hAnsi="Times New Roman"/>
          <w:sz w:val="24"/>
          <w:szCs w:val="24"/>
        </w:rPr>
        <w:t xml:space="preserve"> START DATE AND SELECT ALTERNATIVE 2 AS PREFERRED</w:t>
      </w:r>
    </w:p>
    <w:p w14:paraId="5C39C750" w14:textId="77777777" w:rsidR="001250B7" w:rsidRPr="001250B7" w:rsidRDefault="001250B7" w:rsidP="001250B7">
      <w:pPr>
        <w:keepNext/>
        <w:keepLines/>
        <w:spacing w:after="0" w:line="240" w:lineRule="auto"/>
        <w:outlineLvl w:val="1"/>
        <w:rPr>
          <w:rFonts w:ascii="Times New Roman" w:eastAsia="Times New Roman" w:hAnsi="Times New Roman"/>
          <w:i/>
          <w:iCs/>
          <w:color w:val="000000"/>
          <w:sz w:val="24"/>
          <w:szCs w:val="24"/>
        </w:rPr>
      </w:pPr>
      <w:bookmarkStart w:id="1" w:name="_Hlk19694233"/>
      <w:r w:rsidRPr="001250B7">
        <w:rPr>
          <w:rFonts w:ascii="Times New Roman" w:eastAsia="Times New Roman" w:hAnsi="Times New Roman"/>
          <w:i/>
          <w:iCs/>
          <w:color w:val="000000"/>
          <w:sz w:val="24"/>
          <w:szCs w:val="24"/>
        </w:rPr>
        <w:t xml:space="preserve">Action 4.  Modify the </w:t>
      </w:r>
      <w:r w:rsidRPr="001250B7">
        <w:rPr>
          <w:rFonts w:ascii="Times New Roman" w:eastAsia="Times New Roman" w:hAnsi="Times New Roman"/>
          <w:i/>
          <w:iCs/>
          <w:strike/>
          <w:color w:val="000000"/>
          <w:sz w:val="24"/>
          <w:szCs w:val="24"/>
          <w:highlight w:val="yellow"/>
        </w:rPr>
        <w:t>start date for</w:t>
      </w:r>
      <w:r w:rsidRPr="001250B7">
        <w:rPr>
          <w:rFonts w:ascii="Times New Roman" w:eastAsia="Times New Roman" w:hAnsi="Times New Roman"/>
          <w:i/>
          <w:iCs/>
          <w:strike/>
          <w:color w:val="000000"/>
          <w:sz w:val="24"/>
          <w:szCs w:val="24"/>
        </w:rPr>
        <w:t xml:space="preserve"> </w:t>
      </w:r>
      <w:r w:rsidRPr="001250B7">
        <w:rPr>
          <w:rFonts w:ascii="Times New Roman" w:eastAsia="Times New Roman" w:hAnsi="Times New Roman"/>
          <w:i/>
          <w:iCs/>
          <w:color w:val="000000"/>
          <w:sz w:val="24"/>
          <w:szCs w:val="24"/>
        </w:rPr>
        <w:t>the red snapper commercial season</w:t>
      </w:r>
      <w:bookmarkStart w:id="2" w:name="_Hlk11846036"/>
    </w:p>
    <w:p w14:paraId="2FA02340" w14:textId="77777777" w:rsidR="001250B7" w:rsidRPr="001250B7" w:rsidRDefault="001250B7" w:rsidP="001250B7">
      <w:pPr>
        <w:spacing w:after="0" w:line="240" w:lineRule="auto"/>
        <w:ind w:left="720"/>
        <w:rPr>
          <w:rFonts w:ascii="Times New Roman" w:hAnsi="Times New Roman"/>
          <w:sz w:val="24"/>
        </w:rPr>
      </w:pPr>
      <w:r w:rsidRPr="001250B7">
        <w:rPr>
          <w:rFonts w:ascii="Times New Roman" w:hAnsi="Times New Roman"/>
          <w:b/>
          <w:sz w:val="24"/>
        </w:rPr>
        <w:t>Alternative</w:t>
      </w:r>
      <w:bookmarkEnd w:id="2"/>
      <w:r w:rsidRPr="001250B7">
        <w:rPr>
          <w:rFonts w:ascii="Times New Roman" w:hAnsi="Times New Roman"/>
          <w:b/>
          <w:sz w:val="24"/>
        </w:rPr>
        <w:t xml:space="preserve"> 1 (No Action)</w:t>
      </w:r>
      <w:r w:rsidRPr="001250B7">
        <w:rPr>
          <w:rFonts w:ascii="Times New Roman" w:hAnsi="Times New Roman"/>
          <w:sz w:val="24"/>
        </w:rPr>
        <w:t>.  The commercial red snapper season begins on the second Monday in July, unless otherwise specified.</w:t>
      </w:r>
    </w:p>
    <w:p w14:paraId="2D752A43" w14:textId="77777777" w:rsidR="001250B7" w:rsidRPr="001250B7" w:rsidRDefault="001250B7" w:rsidP="001250B7">
      <w:pPr>
        <w:spacing w:after="0" w:line="240" w:lineRule="auto"/>
        <w:ind w:left="720"/>
        <w:rPr>
          <w:rFonts w:ascii="Times New Roman" w:hAnsi="Times New Roman"/>
          <w:sz w:val="24"/>
        </w:rPr>
      </w:pPr>
      <w:r w:rsidRPr="001250B7">
        <w:rPr>
          <w:rFonts w:ascii="Times New Roman" w:hAnsi="Times New Roman"/>
          <w:b/>
          <w:sz w:val="24"/>
        </w:rPr>
        <w:lastRenderedPageBreak/>
        <w:t>Alternative 2</w:t>
      </w:r>
      <w:r w:rsidRPr="001250B7">
        <w:rPr>
          <w:rFonts w:ascii="Times New Roman" w:hAnsi="Times New Roman"/>
          <w:sz w:val="24"/>
        </w:rPr>
        <w:t>.</w:t>
      </w:r>
      <w:r w:rsidRPr="001250B7">
        <w:rPr>
          <w:rFonts w:ascii="Times New Roman" w:hAnsi="Times New Roman"/>
          <w:b/>
          <w:sz w:val="24"/>
        </w:rPr>
        <w:t xml:space="preserve">  </w:t>
      </w:r>
      <w:r w:rsidRPr="001250B7">
        <w:rPr>
          <w:rFonts w:ascii="Times New Roman" w:hAnsi="Times New Roman"/>
          <w:sz w:val="24"/>
        </w:rPr>
        <w:t xml:space="preserve">Modify the commercial red snapper season </w:t>
      </w:r>
      <w:bookmarkStart w:id="3" w:name="_Hlk16848736"/>
      <w:r w:rsidRPr="001250B7">
        <w:rPr>
          <w:rFonts w:ascii="Times New Roman" w:hAnsi="Times New Roman"/>
          <w:strike/>
          <w:sz w:val="24"/>
          <w:highlight w:val="yellow"/>
        </w:rPr>
        <w:t>start date</w:t>
      </w:r>
      <w:r w:rsidRPr="001250B7">
        <w:rPr>
          <w:rFonts w:ascii="Times New Roman" w:hAnsi="Times New Roman"/>
          <w:strike/>
          <w:sz w:val="24"/>
        </w:rPr>
        <w:t xml:space="preserve"> </w:t>
      </w:r>
      <w:r w:rsidRPr="001250B7">
        <w:rPr>
          <w:rFonts w:ascii="Times New Roman" w:hAnsi="Times New Roman"/>
          <w:sz w:val="24"/>
        </w:rPr>
        <w:t xml:space="preserve">to </w:t>
      </w:r>
      <w:r w:rsidRPr="001250B7">
        <w:rPr>
          <w:rFonts w:ascii="Times New Roman" w:hAnsi="Times New Roman"/>
          <w:sz w:val="24"/>
          <w:highlight w:val="yellow"/>
        </w:rPr>
        <w:t xml:space="preserve">start </w:t>
      </w:r>
      <w:bookmarkEnd w:id="3"/>
      <w:r w:rsidRPr="001250B7">
        <w:rPr>
          <w:rFonts w:ascii="Times New Roman" w:hAnsi="Times New Roman"/>
          <w:strike/>
          <w:sz w:val="24"/>
          <w:highlight w:val="yellow"/>
        </w:rPr>
        <w:t>the second Monday in</w:t>
      </w:r>
      <w:r w:rsidRPr="001250B7">
        <w:rPr>
          <w:rFonts w:ascii="Times New Roman" w:hAnsi="Times New Roman"/>
          <w:sz w:val="24"/>
        </w:rPr>
        <w:t xml:space="preserve"> </w:t>
      </w:r>
      <w:r w:rsidRPr="001250B7">
        <w:rPr>
          <w:rFonts w:ascii="Times New Roman" w:hAnsi="Times New Roman"/>
          <w:sz w:val="24"/>
          <w:highlight w:val="yellow"/>
        </w:rPr>
        <w:t>on</w:t>
      </w:r>
      <w:r w:rsidRPr="001250B7">
        <w:rPr>
          <w:rFonts w:ascii="Times New Roman" w:hAnsi="Times New Roman"/>
          <w:sz w:val="24"/>
        </w:rPr>
        <w:t xml:space="preserve"> May 1, unless otherwise specified.</w:t>
      </w:r>
    </w:p>
    <w:bookmarkEnd w:id="1"/>
    <w:p w14:paraId="3F6311EF" w14:textId="77777777" w:rsidR="001250B7" w:rsidRPr="001250B7" w:rsidRDefault="001250B7" w:rsidP="001250B7">
      <w:pPr>
        <w:spacing w:after="0" w:line="240" w:lineRule="auto"/>
        <w:rPr>
          <w:rFonts w:ascii="Times New Roman" w:eastAsia="Times New Roman" w:hAnsi="Times New Roman"/>
          <w:sz w:val="24"/>
          <w:szCs w:val="24"/>
        </w:rPr>
      </w:pPr>
    </w:p>
    <w:p w14:paraId="56B3C72E" w14:textId="77777777" w:rsidR="001250B7" w:rsidRPr="001250B7" w:rsidRDefault="001250B7" w:rsidP="001250B7">
      <w:pPr>
        <w:spacing w:after="0" w:line="240" w:lineRule="auto"/>
        <w:rPr>
          <w:rFonts w:ascii="Times New Roman" w:eastAsia="Times New Roman" w:hAnsi="Times New Roman"/>
          <w:sz w:val="24"/>
          <w:szCs w:val="24"/>
        </w:rPr>
      </w:pPr>
      <w:r w:rsidRPr="001250B7">
        <w:rPr>
          <w:rFonts w:ascii="Times New Roman" w:eastAsia="Times New Roman" w:hAnsi="Times New Roman"/>
          <w:b/>
          <w:bCs/>
          <w:sz w:val="24"/>
          <w:szCs w:val="24"/>
        </w:rPr>
        <w:t>MOTION #9:</w:t>
      </w:r>
      <w:r w:rsidRPr="001250B7">
        <w:rPr>
          <w:rFonts w:ascii="Times New Roman" w:eastAsia="Times New Roman" w:hAnsi="Times New Roman"/>
          <w:sz w:val="24"/>
          <w:szCs w:val="24"/>
        </w:rPr>
        <w:t xml:space="preserve"> ACCEPT THE IPT’S SUGGESTED EDITS UNDER ACTION 4 AND MOVE ALTERNATIVE 4 TO THE CONSIDERED BUT REJECTED APPENDIX</w:t>
      </w:r>
    </w:p>
    <w:p w14:paraId="49ED02E2" w14:textId="77777777" w:rsidR="001250B7" w:rsidRPr="001250B7" w:rsidRDefault="001250B7" w:rsidP="001250B7">
      <w:pPr>
        <w:keepNext/>
        <w:keepLines/>
        <w:spacing w:after="0" w:line="240" w:lineRule="auto"/>
        <w:outlineLvl w:val="1"/>
        <w:rPr>
          <w:rFonts w:ascii="Times New Roman" w:eastAsia="Times New Roman" w:hAnsi="Times New Roman"/>
          <w:i/>
          <w:iCs/>
          <w:color w:val="000000"/>
          <w:sz w:val="24"/>
          <w:szCs w:val="24"/>
        </w:rPr>
      </w:pPr>
      <w:r w:rsidRPr="001250B7">
        <w:rPr>
          <w:rFonts w:ascii="Times New Roman" w:eastAsia="Times New Roman" w:hAnsi="Times New Roman"/>
          <w:i/>
          <w:iCs/>
          <w:color w:val="000000"/>
          <w:sz w:val="24"/>
          <w:szCs w:val="24"/>
        </w:rPr>
        <w:t xml:space="preserve">Action 4.  Modify the </w:t>
      </w:r>
      <w:r w:rsidRPr="001250B7">
        <w:rPr>
          <w:rFonts w:ascii="Times New Roman" w:eastAsia="Times New Roman" w:hAnsi="Times New Roman"/>
          <w:i/>
          <w:iCs/>
          <w:strike/>
          <w:color w:val="000000"/>
          <w:sz w:val="24"/>
          <w:szCs w:val="24"/>
          <w:highlight w:val="yellow"/>
        </w:rPr>
        <w:t>start date for</w:t>
      </w:r>
      <w:r w:rsidRPr="001250B7">
        <w:rPr>
          <w:rFonts w:ascii="Times New Roman" w:eastAsia="Times New Roman" w:hAnsi="Times New Roman"/>
          <w:i/>
          <w:iCs/>
          <w:strike/>
          <w:color w:val="000000"/>
          <w:sz w:val="24"/>
          <w:szCs w:val="24"/>
        </w:rPr>
        <w:t xml:space="preserve"> </w:t>
      </w:r>
      <w:r w:rsidRPr="001250B7">
        <w:rPr>
          <w:rFonts w:ascii="Times New Roman" w:eastAsia="Times New Roman" w:hAnsi="Times New Roman"/>
          <w:i/>
          <w:iCs/>
          <w:color w:val="000000"/>
          <w:sz w:val="24"/>
          <w:szCs w:val="24"/>
        </w:rPr>
        <w:t>the red snapper commercial season</w:t>
      </w:r>
    </w:p>
    <w:p w14:paraId="24946368" w14:textId="77777777" w:rsidR="001250B7" w:rsidRPr="001250B7" w:rsidRDefault="001250B7" w:rsidP="001250B7">
      <w:pPr>
        <w:spacing w:after="0" w:line="240" w:lineRule="auto"/>
        <w:ind w:left="720"/>
        <w:rPr>
          <w:rFonts w:ascii="Times New Roman" w:hAnsi="Times New Roman"/>
          <w:sz w:val="24"/>
        </w:rPr>
      </w:pPr>
      <w:r w:rsidRPr="001250B7">
        <w:rPr>
          <w:rFonts w:ascii="Times New Roman" w:hAnsi="Times New Roman"/>
          <w:b/>
          <w:sz w:val="24"/>
        </w:rPr>
        <w:t>Alternative 1 (No Action)</w:t>
      </w:r>
      <w:r w:rsidRPr="001250B7">
        <w:rPr>
          <w:rFonts w:ascii="Times New Roman" w:hAnsi="Times New Roman"/>
          <w:sz w:val="24"/>
        </w:rPr>
        <w:t>.  The commercial red snapper season begins on the second Monday in July, unless otherwise specified.</w:t>
      </w:r>
    </w:p>
    <w:p w14:paraId="6BB6554F" w14:textId="77777777" w:rsidR="001250B7" w:rsidRPr="001250B7" w:rsidRDefault="001250B7" w:rsidP="001250B7">
      <w:pPr>
        <w:spacing w:after="0" w:line="240" w:lineRule="auto"/>
        <w:ind w:left="720"/>
        <w:rPr>
          <w:rFonts w:ascii="Times New Roman" w:hAnsi="Times New Roman"/>
          <w:sz w:val="24"/>
        </w:rPr>
      </w:pPr>
      <w:r w:rsidRPr="001250B7">
        <w:rPr>
          <w:rFonts w:ascii="Times New Roman" w:hAnsi="Times New Roman"/>
          <w:b/>
          <w:sz w:val="24"/>
        </w:rPr>
        <w:t>Alternative 2</w:t>
      </w:r>
      <w:r w:rsidRPr="001250B7">
        <w:rPr>
          <w:rFonts w:ascii="Times New Roman" w:hAnsi="Times New Roman"/>
          <w:sz w:val="24"/>
        </w:rPr>
        <w:t>.</w:t>
      </w:r>
      <w:r w:rsidRPr="001250B7">
        <w:rPr>
          <w:rFonts w:ascii="Times New Roman" w:hAnsi="Times New Roman"/>
          <w:b/>
          <w:sz w:val="24"/>
        </w:rPr>
        <w:t xml:space="preserve">  </w:t>
      </w:r>
      <w:r w:rsidRPr="001250B7">
        <w:rPr>
          <w:rFonts w:ascii="Times New Roman" w:hAnsi="Times New Roman"/>
          <w:sz w:val="24"/>
        </w:rPr>
        <w:t xml:space="preserve">Modify the commercial red snapper season start date to </w:t>
      </w:r>
      <w:r w:rsidRPr="001250B7">
        <w:rPr>
          <w:rFonts w:ascii="Times New Roman" w:hAnsi="Times New Roman"/>
          <w:strike/>
          <w:sz w:val="24"/>
          <w:highlight w:val="yellow"/>
        </w:rPr>
        <w:t>start the second Monday in</w:t>
      </w:r>
      <w:r w:rsidRPr="001250B7">
        <w:rPr>
          <w:rFonts w:ascii="Times New Roman" w:hAnsi="Times New Roman"/>
          <w:sz w:val="24"/>
        </w:rPr>
        <w:t xml:space="preserve"> May 1, unless otherwise specified.</w:t>
      </w:r>
    </w:p>
    <w:p w14:paraId="4CF3B14F" w14:textId="77777777" w:rsidR="001250B7" w:rsidRPr="001250B7" w:rsidRDefault="001250B7" w:rsidP="001250B7">
      <w:pPr>
        <w:spacing w:after="0" w:line="240" w:lineRule="auto"/>
        <w:ind w:left="720"/>
        <w:rPr>
          <w:rFonts w:ascii="Times New Roman" w:hAnsi="Times New Roman"/>
          <w:b/>
          <w:sz w:val="24"/>
        </w:rPr>
      </w:pPr>
      <w:r w:rsidRPr="001250B7">
        <w:rPr>
          <w:rFonts w:ascii="Times New Roman" w:hAnsi="Times New Roman"/>
          <w:b/>
          <w:sz w:val="24"/>
        </w:rPr>
        <w:t>Alternative 3</w:t>
      </w:r>
      <w:r w:rsidRPr="001250B7">
        <w:rPr>
          <w:rFonts w:ascii="Times New Roman" w:hAnsi="Times New Roman"/>
          <w:sz w:val="24"/>
        </w:rPr>
        <w:t xml:space="preserve">.  Modify the commercial red snapper season </w:t>
      </w:r>
      <w:r w:rsidRPr="001250B7">
        <w:rPr>
          <w:rFonts w:ascii="Times New Roman" w:hAnsi="Times New Roman"/>
          <w:strike/>
          <w:sz w:val="24"/>
          <w:highlight w:val="yellow"/>
        </w:rPr>
        <w:t>start date</w:t>
      </w:r>
      <w:r w:rsidRPr="001250B7">
        <w:rPr>
          <w:rFonts w:ascii="Times New Roman" w:hAnsi="Times New Roman"/>
          <w:sz w:val="24"/>
        </w:rPr>
        <w:t xml:space="preserve"> to </w:t>
      </w:r>
      <w:r w:rsidRPr="001250B7">
        <w:rPr>
          <w:rFonts w:ascii="Times New Roman" w:hAnsi="Times New Roman"/>
          <w:sz w:val="24"/>
          <w:highlight w:val="yellow"/>
        </w:rPr>
        <w:t>start</w:t>
      </w:r>
      <w:r w:rsidRPr="001250B7">
        <w:rPr>
          <w:rFonts w:ascii="Times New Roman" w:hAnsi="Times New Roman"/>
          <w:sz w:val="24"/>
        </w:rPr>
        <w:t xml:space="preserve"> the second Monday in June, unless otherwise specified.</w:t>
      </w:r>
    </w:p>
    <w:p w14:paraId="3BE5F60C" w14:textId="77777777" w:rsidR="001250B7" w:rsidRPr="001250B7" w:rsidRDefault="001250B7" w:rsidP="001250B7">
      <w:pPr>
        <w:spacing w:after="0" w:line="240" w:lineRule="auto"/>
        <w:ind w:left="720"/>
        <w:rPr>
          <w:rFonts w:ascii="Times New Roman" w:hAnsi="Times New Roman"/>
          <w:strike/>
          <w:sz w:val="24"/>
        </w:rPr>
      </w:pPr>
      <w:r w:rsidRPr="001250B7">
        <w:rPr>
          <w:rFonts w:ascii="Times New Roman" w:hAnsi="Times New Roman"/>
          <w:b/>
          <w:strike/>
          <w:sz w:val="24"/>
          <w:highlight w:val="yellow"/>
        </w:rPr>
        <w:t>Alternative 4</w:t>
      </w:r>
      <w:r w:rsidRPr="001250B7">
        <w:rPr>
          <w:rFonts w:ascii="Times New Roman" w:hAnsi="Times New Roman"/>
          <w:strike/>
          <w:sz w:val="24"/>
          <w:highlight w:val="yellow"/>
        </w:rPr>
        <w:t>.</w:t>
      </w:r>
      <w:r w:rsidRPr="001250B7">
        <w:rPr>
          <w:rFonts w:ascii="Times New Roman" w:hAnsi="Times New Roman"/>
          <w:b/>
          <w:strike/>
          <w:sz w:val="24"/>
          <w:highlight w:val="yellow"/>
        </w:rPr>
        <w:t xml:space="preserve">  </w:t>
      </w:r>
      <w:bookmarkStart w:id="4" w:name="_Hlk16847037"/>
      <w:r w:rsidRPr="001250B7">
        <w:rPr>
          <w:rFonts w:ascii="Times New Roman" w:hAnsi="Times New Roman"/>
          <w:strike/>
          <w:sz w:val="24"/>
          <w:highlight w:val="yellow"/>
        </w:rPr>
        <w:t>Modify the commercial red snapper season start date to start May 1.  Commercial harvest would not be allowed during July and August.</w:t>
      </w:r>
      <w:bookmarkEnd w:id="4"/>
    </w:p>
    <w:p w14:paraId="56ADAB05" w14:textId="77777777" w:rsidR="001250B7" w:rsidRPr="001250B7" w:rsidRDefault="001250B7" w:rsidP="001250B7">
      <w:pPr>
        <w:spacing w:after="0" w:line="240" w:lineRule="auto"/>
        <w:rPr>
          <w:rFonts w:ascii="Times New Roman" w:eastAsia="Times New Roman" w:hAnsi="Times New Roman"/>
          <w:b/>
          <w:sz w:val="24"/>
          <w:szCs w:val="24"/>
        </w:rPr>
      </w:pPr>
    </w:p>
    <w:p w14:paraId="5F86BFD9" w14:textId="77777777" w:rsidR="001250B7" w:rsidRPr="001250B7" w:rsidRDefault="001250B7" w:rsidP="001250B7">
      <w:pPr>
        <w:spacing w:after="0" w:line="240" w:lineRule="auto"/>
        <w:rPr>
          <w:rFonts w:ascii="Times New Roman" w:eastAsia="Times New Roman" w:hAnsi="Times New Roman"/>
          <w:bCs/>
          <w:sz w:val="24"/>
          <w:szCs w:val="24"/>
        </w:rPr>
      </w:pPr>
      <w:r w:rsidRPr="001250B7">
        <w:rPr>
          <w:rFonts w:ascii="Times New Roman" w:eastAsia="Times New Roman" w:hAnsi="Times New Roman"/>
          <w:b/>
          <w:sz w:val="24"/>
          <w:szCs w:val="24"/>
        </w:rPr>
        <w:t xml:space="preserve">MOTION #10:  </w:t>
      </w:r>
      <w:r w:rsidRPr="001250B7">
        <w:rPr>
          <w:rFonts w:ascii="Times New Roman" w:eastAsia="Times New Roman" w:hAnsi="Times New Roman"/>
          <w:bCs/>
          <w:sz w:val="24"/>
          <w:szCs w:val="24"/>
        </w:rPr>
        <w:t>APPROVE SUGGESTED EDITS TO THE PURPOSE AND NEED STATEMENT:</w:t>
      </w:r>
    </w:p>
    <w:p w14:paraId="4F7ACA4A" w14:textId="77777777" w:rsidR="001250B7" w:rsidRPr="001250B7" w:rsidRDefault="001250B7" w:rsidP="001250B7">
      <w:pPr>
        <w:spacing w:after="0" w:line="240" w:lineRule="auto"/>
        <w:rPr>
          <w:rFonts w:eastAsia="Times New Roman"/>
          <w:szCs w:val="20"/>
        </w:rPr>
      </w:pPr>
      <w:r w:rsidRPr="001250B7">
        <w:rPr>
          <w:rFonts w:ascii="Times" w:eastAsia="Times New Roman" w:hAnsi="Times"/>
          <w:sz w:val="24"/>
          <w:szCs w:val="20"/>
        </w:rPr>
        <w:t xml:space="preserve">The purpose and need of this framework amendment is to </w:t>
      </w:r>
      <w:r w:rsidRPr="001250B7">
        <w:rPr>
          <w:rFonts w:ascii="Times" w:eastAsia="Times New Roman" w:hAnsi="Times"/>
          <w:strike/>
          <w:color w:val="000000"/>
          <w:sz w:val="24"/>
          <w:szCs w:val="20"/>
          <w:shd w:val="clear" w:color="auto" w:fill="FFFF00"/>
        </w:rPr>
        <w:t>modify the structure of</w:t>
      </w:r>
      <w:r w:rsidRPr="001250B7">
        <w:rPr>
          <w:rFonts w:ascii="Times" w:eastAsia="Times New Roman" w:hAnsi="Times"/>
          <w:strike/>
          <w:sz w:val="24"/>
          <w:szCs w:val="20"/>
        </w:rPr>
        <w:t xml:space="preserve"> </w:t>
      </w:r>
      <w:r w:rsidRPr="001250B7">
        <w:rPr>
          <w:rFonts w:ascii="Times" w:eastAsia="Times New Roman" w:hAnsi="Times"/>
          <w:color w:val="000000"/>
          <w:sz w:val="24"/>
          <w:szCs w:val="20"/>
          <w:shd w:val="clear" w:color="auto" w:fill="FFFF00"/>
        </w:rPr>
        <w:t>remove the minimum number of days to allow commercial or recreational harvest of red snapper in</w:t>
      </w:r>
      <w:r w:rsidRPr="001250B7">
        <w:rPr>
          <w:rFonts w:ascii="Times" w:eastAsia="Times New Roman" w:hAnsi="Times"/>
          <w:sz w:val="24"/>
          <w:szCs w:val="20"/>
        </w:rPr>
        <w:t xml:space="preserve"> the South Atlantic </w:t>
      </w:r>
      <w:r w:rsidRPr="001250B7">
        <w:rPr>
          <w:rFonts w:ascii="Times" w:eastAsia="Times New Roman" w:hAnsi="Times"/>
          <w:color w:val="000000"/>
          <w:sz w:val="24"/>
          <w:szCs w:val="20"/>
          <w:shd w:val="clear" w:color="auto" w:fill="FFFF00"/>
        </w:rPr>
        <w:t xml:space="preserve">and modify </w:t>
      </w:r>
      <w:r w:rsidRPr="001250B7">
        <w:rPr>
          <w:rFonts w:ascii="Times" w:eastAsia="Times New Roman" w:hAnsi="Times"/>
          <w:strike/>
          <w:color w:val="000000"/>
          <w:sz w:val="24"/>
          <w:szCs w:val="20"/>
          <w:shd w:val="clear" w:color="auto" w:fill="FFFF00"/>
        </w:rPr>
        <w:t>the start date of</w:t>
      </w:r>
      <w:r w:rsidRPr="001250B7">
        <w:rPr>
          <w:rFonts w:ascii="Times" w:eastAsia="Times New Roman" w:hAnsi="Times"/>
          <w:color w:val="000000"/>
          <w:sz w:val="24"/>
          <w:szCs w:val="20"/>
          <w:shd w:val="clear" w:color="auto" w:fill="FFFF00"/>
        </w:rPr>
        <w:t xml:space="preserve"> the</w:t>
      </w:r>
      <w:r w:rsidRPr="001250B7">
        <w:rPr>
          <w:rFonts w:ascii="Times" w:eastAsia="Times New Roman" w:hAnsi="Times"/>
          <w:sz w:val="24"/>
          <w:szCs w:val="20"/>
        </w:rPr>
        <w:t xml:space="preserve"> red snapper commercial </w:t>
      </w:r>
      <w:r w:rsidRPr="001250B7">
        <w:rPr>
          <w:rFonts w:ascii="Times" w:eastAsia="Times New Roman" w:hAnsi="Times"/>
          <w:strike/>
          <w:color w:val="000000"/>
          <w:sz w:val="24"/>
          <w:szCs w:val="20"/>
          <w:shd w:val="clear" w:color="auto" w:fill="FFFF00"/>
        </w:rPr>
        <w:t xml:space="preserve">and </w:t>
      </w:r>
      <w:r w:rsidRPr="001250B7">
        <w:rPr>
          <w:rFonts w:ascii="Times" w:eastAsia="Times New Roman" w:hAnsi="Times"/>
          <w:strike/>
          <w:color w:val="000000"/>
          <w:sz w:val="24"/>
          <w:szCs w:val="20"/>
          <w:highlight w:val="yellow"/>
          <w:shd w:val="clear" w:color="auto" w:fill="FFFF00"/>
        </w:rPr>
        <w:t>recreational</w:t>
      </w:r>
      <w:r w:rsidRPr="001250B7">
        <w:rPr>
          <w:rFonts w:ascii="Times" w:eastAsia="Times New Roman" w:hAnsi="Times"/>
          <w:strike/>
          <w:sz w:val="24"/>
          <w:szCs w:val="20"/>
          <w:highlight w:val="yellow"/>
        </w:rPr>
        <w:t xml:space="preserve"> fishing</w:t>
      </w:r>
      <w:r w:rsidRPr="001250B7">
        <w:rPr>
          <w:rFonts w:ascii="Times" w:eastAsia="Times New Roman" w:hAnsi="Times"/>
          <w:sz w:val="24"/>
          <w:szCs w:val="20"/>
        </w:rPr>
        <w:t xml:space="preserve"> season</w:t>
      </w:r>
      <w:r w:rsidRPr="001250B7">
        <w:rPr>
          <w:rFonts w:ascii="Times" w:eastAsia="Times New Roman" w:hAnsi="Times"/>
          <w:strike/>
          <w:color w:val="000000"/>
          <w:sz w:val="24"/>
          <w:szCs w:val="20"/>
          <w:shd w:val="clear" w:color="auto" w:fill="FFFF00"/>
        </w:rPr>
        <w:t>s</w:t>
      </w:r>
      <w:r w:rsidRPr="001250B7">
        <w:rPr>
          <w:rFonts w:ascii="Times" w:eastAsia="Times New Roman" w:hAnsi="Times"/>
          <w:sz w:val="24"/>
          <w:szCs w:val="20"/>
        </w:rPr>
        <w:t xml:space="preserve"> to i</w:t>
      </w:r>
      <w:r w:rsidRPr="001250B7">
        <w:rPr>
          <w:rFonts w:ascii="Times" w:eastAsia="Times New Roman" w:hAnsi="Times"/>
          <w:color w:val="222222"/>
          <w:sz w:val="24"/>
          <w:szCs w:val="20"/>
          <w:shd w:val="clear" w:color="auto" w:fill="FFFFFF"/>
        </w:rPr>
        <w:t>ncrease the socio-economic benefits to fishermen and fishing communities while minimizing discard mortality.</w:t>
      </w:r>
    </w:p>
    <w:p w14:paraId="29368DBE" w14:textId="4FF779A2" w:rsidR="003924A4" w:rsidRDefault="003924A4" w:rsidP="00F40FCD">
      <w:pPr>
        <w:spacing w:line="240" w:lineRule="auto"/>
        <w:contextualSpacing/>
        <w:rPr>
          <w:rFonts w:asciiTheme="majorBidi" w:hAnsiTheme="majorBidi" w:cstheme="majorBidi"/>
          <w:b/>
          <w:sz w:val="24"/>
          <w:szCs w:val="24"/>
          <w:u w:val="single"/>
        </w:rPr>
      </w:pPr>
    </w:p>
    <w:p w14:paraId="28B11947" w14:textId="77777777" w:rsidR="00AD22A2" w:rsidRPr="00AD22A2" w:rsidRDefault="00AD22A2" w:rsidP="00AD22A2">
      <w:pPr>
        <w:spacing w:after="0" w:line="240" w:lineRule="auto"/>
        <w:rPr>
          <w:rFonts w:ascii="Times New Roman" w:eastAsia="Times New Roman" w:hAnsi="Times New Roman"/>
          <w:b/>
          <w:sz w:val="24"/>
          <w:szCs w:val="24"/>
        </w:rPr>
      </w:pPr>
      <w:r w:rsidRPr="00AD22A2">
        <w:rPr>
          <w:rFonts w:ascii="Times New Roman" w:eastAsia="Times New Roman" w:hAnsi="Times New Roman"/>
          <w:b/>
          <w:sz w:val="24"/>
          <w:szCs w:val="24"/>
        </w:rPr>
        <w:t>Regulatory Amendment 34 (SMZs in NC and SC)</w:t>
      </w:r>
    </w:p>
    <w:p w14:paraId="2B9A7A70" w14:textId="77777777" w:rsidR="00AD22A2" w:rsidRPr="00AD22A2" w:rsidRDefault="00AD22A2" w:rsidP="00AD22A2">
      <w:pPr>
        <w:spacing w:after="0" w:line="240" w:lineRule="auto"/>
        <w:rPr>
          <w:rFonts w:ascii="Times New Roman" w:eastAsia="Cambria" w:hAnsi="Times New Roman"/>
          <w:bCs/>
          <w:sz w:val="24"/>
          <w:szCs w:val="24"/>
        </w:rPr>
      </w:pPr>
      <w:r w:rsidRPr="00AD22A2">
        <w:rPr>
          <w:rFonts w:ascii="Times New Roman" w:eastAsia="Cambria" w:hAnsi="Times New Roman"/>
          <w:b/>
          <w:sz w:val="24"/>
          <w:szCs w:val="24"/>
        </w:rPr>
        <w:t>MOTION #11:</w:t>
      </w:r>
      <w:r w:rsidRPr="00AD22A2">
        <w:rPr>
          <w:rFonts w:ascii="Times New Roman" w:eastAsia="Cambria" w:hAnsi="Times New Roman"/>
          <w:bCs/>
          <w:sz w:val="24"/>
          <w:szCs w:val="24"/>
        </w:rPr>
        <w:t xml:space="preserve"> APPROVE INCLUSION OF ACTION 1 IN REGULATORY AMENDMENT 34.</w:t>
      </w:r>
    </w:p>
    <w:p w14:paraId="6057EA09" w14:textId="77777777" w:rsidR="00AD22A2" w:rsidRPr="00AD22A2" w:rsidRDefault="00AD22A2" w:rsidP="00AD22A2">
      <w:pPr>
        <w:spacing w:after="0" w:line="240" w:lineRule="auto"/>
        <w:rPr>
          <w:rFonts w:ascii="Times New Roman" w:eastAsia="Cambria" w:hAnsi="Times New Roman"/>
          <w:i/>
          <w:iCs/>
          <w:sz w:val="24"/>
          <w:szCs w:val="24"/>
          <w:lang w:val="x-none"/>
        </w:rPr>
      </w:pPr>
      <w:r w:rsidRPr="00AD22A2">
        <w:rPr>
          <w:rFonts w:ascii="Times New Roman" w:eastAsia="Cambria" w:hAnsi="Times New Roman"/>
          <w:i/>
          <w:iCs/>
          <w:sz w:val="24"/>
          <w:szCs w:val="24"/>
          <w:lang w:val="x-none"/>
        </w:rPr>
        <w:t xml:space="preserve">1.  </w:t>
      </w:r>
      <w:bookmarkStart w:id="5" w:name="_Hlk12883045"/>
      <w:r w:rsidRPr="00AD22A2">
        <w:rPr>
          <w:rFonts w:ascii="Times New Roman" w:eastAsia="Cambria" w:hAnsi="Times New Roman"/>
          <w:i/>
          <w:iCs/>
          <w:sz w:val="24"/>
          <w:szCs w:val="24"/>
          <w:lang w:val="x-none"/>
        </w:rPr>
        <w:t>Establish Special Management Zones in the Exclusive Economic Zone off North Carolina</w:t>
      </w:r>
      <w:bookmarkEnd w:id="5"/>
    </w:p>
    <w:p w14:paraId="27BA42D2" w14:textId="77777777" w:rsidR="00AD22A2" w:rsidRPr="00AD22A2" w:rsidRDefault="00AD22A2" w:rsidP="00AD22A2">
      <w:pPr>
        <w:spacing w:after="0" w:line="240" w:lineRule="auto"/>
        <w:ind w:left="720"/>
        <w:rPr>
          <w:rFonts w:ascii="Times New Roman" w:eastAsia="Cambria" w:hAnsi="Times New Roman"/>
          <w:sz w:val="24"/>
          <w:szCs w:val="24"/>
        </w:rPr>
      </w:pPr>
      <w:r w:rsidRPr="00AD22A2">
        <w:rPr>
          <w:rFonts w:ascii="Times New Roman" w:eastAsia="Cambria" w:hAnsi="Times New Roman"/>
          <w:b/>
          <w:sz w:val="24"/>
          <w:szCs w:val="24"/>
        </w:rPr>
        <w:t>Option 1 (No Action)</w:t>
      </w:r>
      <w:r w:rsidRPr="00AD22A2">
        <w:rPr>
          <w:rFonts w:ascii="Times New Roman" w:eastAsia="Cambria" w:hAnsi="Times New Roman"/>
          <w:sz w:val="24"/>
          <w:szCs w:val="24"/>
        </w:rPr>
        <w:t>.</w:t>
      </w:r>
      <w:r w:rsidRPr="00AD22A2">
        <w:rPr>
          <w:rFonts w:ascii="Times New Roman" w:eastAsia="Cambria" w:hAnsi="Times New Roman"/>
          <w:b/>
          <w:sz w:val="24"/>
          <w:szCs w:val="24"/>
        </w:rPr>
        <w:t xml:space="preserve">  </w:t>
      </w:r>
      <w:r w:rsidRPr="00AD22A2">
        <w:rPr>
          <w:rFonts w:ascii="Times New Roman" w:eastAsia="Cambria" w:hAnsi="Times New Roman"/>
          <w:sz w:val="24"/>
          <w:szCs w:val="24"/>
        </w:rPr>
        <w:t>There are currently no special management zones in the exclusive economic zone off North Carolina at permitted artificial reef sites.  Do not establish new special management zones in the exclusive economic zone off North Carolina at permitted artificial reef sites.  The allowable gear for the snapper grouper fishery management plan for the commercial and recreational sectors are handline, rod and reel, spear, bandit gear, powerhead, pot, and longline (the last two are commercial sector only).  Do not implement new restrictions on fishing gear used to harvest snapper grouper species on designated artificial reefs in federal waters off North Carolina.</w:t>
      </w:r>
    </w:p>
    <w:p w14:paraId="2FA24D2E" w14:textId="77777777" w:rsidR="00AD22A2" w:rsidRPr="00AD22A2" w:rsidRDefault="00AD22A2" w:rsidP="00AD22A2">
      <w:pPr>
        <w:spacing w:after="0" w:line="240" w:lineRule="auto"/>
        <w:ind w:left="720"/>
        <w:rPr>
          <w:rFonts w:ascii="Times New Roman" w:eastAsia="Cambria" w:hAnsi="Times New Roman"/>
          <w:sz w:val="24"/>
          <w:szCs w:val="24"/>
        </w:rPr>
      </w:pPr>
      <w:r w:rsidRPr="00AD22A2">
        <w:rPr>
          <w:rFonts w:ascii="Times New Roman" w:eastAsia="Cambria" w:hAnsi="Times New Roman"/>
          <w:b/>
          <w:sz w:val="24"/>
          <w:szCs w:val="24"/>
        </w:rPr>
        <w:t>Option 2</w:t>
      </w:r>
      <w:r w:rsidRPr="00AD22A2">
        <w:rPr>
          <w:rFonts w:ascii="Times New Roman" w:eastAsia="Cambria" w:hAnsi="Times New Roman"/>
          <w:sz w:val="24"/>
          <w:szCs w:val="24"/>
        </w:rPr>
        <w:t>.</w:t>
      </w:r>
      <w:r w:rsidRPr="00AD22A2">
        <w:rPr>
          <w:rFonts w:ascii="Times New Roman" w:eastAsia="Cambria" w:hAnsi="Times New Roman"/>
          <w:b/>
          <w:sz w:val="24"/>
          <w:szCs w:val="24"/>
        </w:rPr>
        <w:t xml:space="preserve">  </w:t>
      </w:r>
      <w:r w:rsidRPr="00AD22A2">
        <w:rPr>
          <w:rFonts w:ascii="Times New Roman" w:eastAsia="Cambria" w:hAnsi="Times New Roman"/>
          <w:sz w:val="24"/>
          <w:szCs w:val="24"/>
        </w:rPr>
        <w:t>Establish 30 special management zones at state permitted artificial reef sites in the exclusive economic zone off North Carolina (</w:t>
      </w:r>
      <w:r w:rsidRPr="00AD22A2">
        <w:rPr>
          <w:rFonts w:ascii="Times New Roman" w:eastAsia="Cambria" w:hAnsi="Times New Roman"/>
          <w:b/>
          <w:bCs/>
          <w:sz w:val="24"/>
          <w:szCs w:val="24"/>
        </w:rPr>
        <w:t>Table 1 and Figures 1-3</w:t>
      </w:r>
      <w:r w:rsidRPr="00AD22A2">
        <w:rPr>
          <w:rFonts w:ascii="Times New Roman" w:eastAsia="Cambria" w:hAnsi="Times New Roman"/>
          <w:sz w:val="24"/>
          <w:szCs w:val="24"/>
        </w:rPr>
        <w:t>).  Within the special management zones, harvest of snapper grouper species would be allowed with</w:t>
      </w:r>
      <w:bookmarkStart w:id="6" w:name="_Hlk14174363"/>
      <w:r w:rsidRPr="00AD22A2">
        <w:rPr>
          <w:rFonts w:ascii="Times New Roman" w:eastAsia="Cambria" w:hAnsi="Times New Roman"/>
          <w:sz w:val="24"/>
          <w:szCs w:val="24"/>
        </w:rPr>
        <w:t xml:space="preserve"> handline, rod and reel, and spear.  All harvest by spear would be limited to the applicable recreational bag limit.</w:t>
      </w:r>
      <w:bookmarkEnd w:id="6"/>
    </w:p>
    <w:p w14:paraId="0931E317" w14:textId="77777777" w:rsidR="00AD22A2" w:rsidRPr="00AD22A2" w:rsidRDefault="00AD22A2" w:rsidP="00AD22A2">
      <w:pPr>
        <w:spacing w:after="0" w:line="240" w:lineRule="auto"/>
        <w:rPr>
          <w:rFonts w:ascii="Times New Roman" w:eastAsia="Cambria" w:hAnsi="Times New Roman"/>
          <w:sz w:val="24"/>
          <w:szCs w:val="24"/>
        </w:rPr>
      </w:pPr>
    </w:p>
    <w:p w14:paraId="59E18F4E" w14:textId="77777777" w:rsidR="00AD22A2" w:rsidRPr="00AD22A2" w:rsidRDefault="00AD22A2" w:rsidP="00AD22A2">
      <w:pPr>
        <w:spacing w:after="0" w:line="240" w:lineRule="auto"/>
        <w:rPr>
          <w:rFonts w:ascii="Times New Roman" w:eastAsia="Cambria" w:hAnsi="Times New Roman"/>
          <w:sz w:val="24"/>
          <w:szCs w:val="24"/>
        </w:rPr>
      </w:pPr>
      <w:r w:rsidRPr="00AD22A2">
        <w:rPr>
          <w:rFonts w:ascii="Times New Roman" w:eastAsia="Cambria" w:hAnsi="Times New Roman"/>
          <w:b/>
          <w:bCs/>
          <w:sz w:val="24"/>
          <w:szCs w:val="24"/>
        </w:rPr>
        <w:t>MOTION #12:</w:t>
      </w:r>
      <w:r w:rsidRPr="00AD22A2">
        <w:rPr>
          <w:rFonts w:ascii="Times New Roman" w:eastAsia="Cambria" w:hAnsi="Times New Roman"/>
          <w:sz w:val="24"/>
          <w:szCs w:val="24"/>
        </w:rPr>
        <w:t xml:space="preserve"> APPROVE INCLUSION OF ACTION 2 IN REGULATORY AMENDMENT 34 AND SELECT OPTION 2 AS PREFERRED.</w:t>
      </w:r>
    </w:p>
    <w:p w14:paraId="3D439065" w14:textId="77777777" w:rsidR="00AD22A2" w:rsidRPr="00AD22A2" w:rsidRDefault="00AD22A2" w:rsidP="00AD22A2">
      <w:pPr>
        <w:spacing w:after="0" w:line="240" w:lineRule="auto"/>
        <w:rPr>
          <w:rFonts w:ascii="Times New Roman" w:eastAsia="Cambria" w:hAnsi="Times New Roman"/>
          <w:i/>
          <w:iCs/>
          <w:sz w:val="24"/>
          <w:szCs w:val="24"/>
          <w:lang w:val="x-none"/>
        </w:rPr>
      </w:pPr>
      <w:r w:rsidRPr="00AD22A2">
        <w:rPr>
          <w:rFonts w:ascii="Times New Roman" w:eastAsia="Cambria" w:hAnsi="Times New Roman"/>
          <w:i/>
          <w:iCs/>
          <w:sz w:val="24"/>
          <w:szCs w:val="24"/>
          <w:lang w:val="x-none"/>
        </w:rPr>
        <w:t xml:space="preserve">2.  </w:t>
      </w:r>
      <w:bookmarkStart w:id="7" w:name="_Hlk12883079"/>
      <w:r w:rsidRPr="00AD22A2">
        <w:rPr>
          <w:rFonts w:ascii="Times New Roman" w:eastAsia="Cambria" w:hAnsi="Times New Roman"/>
          <w:i/>
          <w:iCs/>
          <w:sz w:val="24"/>
          <w:szCs w:val="24"/>
          <w:lang w:val="x-none"/>
        </w:rPr>
        <w:t xml:space="preserve">Establish </w:t>
      </w:r>
      <w:r w:rsidRPr="00AD22A2">
        <w:rPr>
          <w:rFonts w:ascii="Times New Roman" w:eastAsia="Cambria" w:hAnsi="Times New Roman"/>
          <w:i/>
          <w:iCs/>
          <w:sz w:val="24"/>
          <w:szCs w:val="24"/>
        </w:rPr>
        <w:t xml:space="preserve">Additional </w:t>
      </w:r>
      <w:r w:rsidRPr="00AD22A2">
        <w:rPr>
          <w:rFonts w:ascii="Times New Roman" w:eastAsia="Cambria" w:hAnsi="Times New Roman"/>
          <w:i/>
          <w:iCs/>
          <w:sz w:val="24"/>
          <w:szCs w:val="24"/>
          <w:lang w:val="x-none"/>
        </w:rPr>
        <w:t>Special Management Zones in the Exclusive Economic Zone off South Carolina</w:t>
      </w:r>
      <w:bookmarkEnd w:id="7"/>
    </w:p>
    <w:p w14:paraId="640747CF" w14:textId="77777777" w:rsidR="00AD22A2" w:rsidRPr="00AD22A2" w:rsidRDefault="00AD22A2" w:rsidP="00AD22A2">
      <w:pPr>
        <w:spacing w:after="0" w:line="240" w:lineRule="auto"/>
        <w:ind w:left="720"/>
        <w:rPr>
          <w:rFonts w:ascii="Times New Roman" w:eastAsia="Cambria" w:hAnsi="Times New Roman"/>
          <w:sz w:val="24"/>
          <w:szCs w:val="24"/>
        </w:rPr>
      </w:pPr>
      <w:r w:rsidRPr="00AD22A2">
        <w:rPr>
          <w:rFonts w:ascii="Times New Roman" w:eastAsia="Cambria" w:hAnsi="Times New Roman"/>
          <w:b/>
          <w:sz w:val="24"/>
          <w:szCs w:val="24"/>
        </w:rPr>
        <w:lastRenderedPageBreak/>
        <w:t>Option 1 (No Action).</w:t>
      </w:r>
      <w:r w:rsidRPr="00AD22A2">
        <w:rPr>
          <w:rFonts w:ascii="Times New Roman" w:eastAsia="Cambria" w:hAnsi="Times New Roman"/>
          <w:sz w:val="24"/>
          <w:szCs w:val="24"/>
        </w:rPr>
        <w:t xml:space="preserve">  There are currently 29 special management zones at permitted artificial reef sites in the exclusive economic zone off South Carolina.  Do not establish additional special management zones in the exclusive economic zone off South Carolina at permitted artificial reef sites.  Allowable gear within the special management zones includes handline, rod and reel, and spear (without powerheads), and all harvest of snapper grouper species is limited to the recreational bag limit.  Do not implement new restrictions on fishing gear used to harvest snapper grouper species on designated artificial reefs in federal waters off South Carolina.</w:t>
      </w:r>
    </w:p>
    <w:p w14:paraId="065AB73B" w14:textId="77777777" w:rsidR="00AD22A2" w:rsidRPr="00AD22A2" w:rsidRDefault="00AD22A2" w:rsidP="00AD22A2">
      <w:pPr>
        <w:spacing w:after="0" w:line="240" w:lineRule="auto"/>
        <w:ind w:left="720"/>
        <w:rPr>
          <w:rFonts w:ascii="Times New Roman" w:eastAsia="Cambria" w:hAnsi="Times New Roman"/>
          <w:sz w:val="24"/>
          <w:szCs w:val="24"/>
        </w:rPr>
      </w:pPr>
      <w:r w:rsidRPr="00AD22A2">
        <w:rPr>
          <w:rFonts w:ascii="Times New Roman" w:eastAsia="Cambria" w:hAnsi="Times New Roman"/>
          <w:b/>
          <w:sz w:val="24"/>
          <w:szCs w:val="24"/>
        </w:rPr>
        <w:t>Option 2</w:t>
      </w:r>
      <w:r w:rsidRPr="00AD22A2">
        <w:rPr>
          <w:rFonts w:ascii="Times New Roman" w:eastAsia="Cambria" w:hAnsi="Times New Roman"/>
          <w:sz w:val="24"/>
          <w:szCs w:val="24"/>
        </w:rPr>
        <w:t>.</w:t>
      </w:r>
      <w:r w:rsidRPr="00AD22A2">
        <w:rPr>
          <w:rFonts w:ascii="Times New Roman" w:eastAsia="Cambria" w:hAnsi="Times New Roman"/>
          <w:b/>
          <w:sz w:val="24"/>
          <w:szCs w:val="24"/>
        </w:rPr>
        <w:t xml:space="preserve">  </w:t>
      </w:r>
      <w:r w:rsidRPr="00AD22A2">
        <w:rPr>
          <w:rFonts w:ascii="Times New Roman" w:eastAsia="Cambria" w:hAnsi="Times New Roman"/>
          <w:sz w:val="24"/>
          <w:szCs w:val="24"/>
        </w:rPr>
        <w:t>Establish four additional Special Management Zones at permitted artificial reef sites in the exclusive economic zone off South Carolina (</w:t>
      </w:r>
      <w:r w:rsidRPr="00AD22A2">
        <w:rPr>
          <w:rFonts w:ascii="Times New Roman" w:eastAsia="Cambria" w:hAnsi="Times New Roman"/>
          <w:b/>
          <w:bCs/>
          <w:sz w:val="24"/>
          <w:szCs w:val="24"/>
        </w:rPr>
        <w:t>Table 2 and Figures 4-5</w:t>
      </w:r>
      <w:r w:rsidRPr="00AD22A2">
        <w:rPr>
          <w:rFonts w:ascii="Times New Roman" w:eastAsia="Cambria" w:hAnsi="Times New Roman"/>
          <w:sz w:val="24"/>
          <w:szCs w:val="24"/>
        </w:rPr>
        <w:t>).  Within the special management zones, harvest of snapper grouper species would only be allowed with handline, rod and reel, and spear and harvest would be limited to the applicable recreational bag limit.</w:t>
      </w:r>
    </w:p>
    <w:p w14:paraId="2D7F817C" w14:textId="77777777" w:rsidR="00AD22A2" w:rsidRPr="00AD22A2" w:rsidRDefault="00AD22A2" w:rsidP="00AD22A2">
      <w:pPr>
        <w:spacing w:after="0" w:line="240" w:lineRule="auto"/>
        <w:rPr>
          <w:rFonts w:ascii="Times New Roman" w:eastAsia="Cambria" w:hAnsi="Times New Roman"/>
          <w:sz w:val="24"/>
          <w:szCs w:val="24"/>
        </w:rPr>
      </w:pPr>
    </w:p>
    <w:p w14:paraId="0F9737CF" w14:textId="77777777" w:rsidR="00AD22A2" w:rsidRPr="00AD22A2" w:rsidRDefault="00AD22A2" w:rsidP="00AD22A2">
      <w:pPr>
        <w:spacing w:after="0" w:line="240" w:lineRule="auto"/>
        <w:rPr>
          <w:rFonts w:ascii="Times New Roman" w:eastAsia="Cambria" w:hAnsi="Times New Roman"/>
          <w:sz w:val="24"/>
          <w:szCs w:val="24"/>
        </w:rPr>
      </w:pPr>
      <w:r w:rsidRPr="00AD22A2">
        <w:rPr>
          <w:rFonts w:ascii="Times New Roman" w:eastAsia="Cambria" w:hAnsi="Times New Roman"/>
          <w:sz w:val="24"/>
          <w:szCs w:val="24"/>
        </w:rPr>
        <w:t>GUIDANCE THAT STATES WILL CONDUCT MONITORING AND ENFORCEMENT OF ARTIFICIAL REEFS SO NO NEED FOR COUNCIL TO DEVELOP SMP</w:t>
      </w:r>
    </w:p>
    <w:p w14:paraId="6402110B" w14:textId="6779E229" w:rsidR="00AD22A2" w:rsidRDefault="00AD22A2" w:rsidP="00F40FCD">
      <w:pPr>
        <w:spacing w:line="240" w:lineRule="auto"/>
        <w:contextualSpacing/>
        <w:rPr>
          <w:rFonts w:asciiTheme="majorBidi" w:hAnsiTheme="majorBidi" w:cstheme="majorBidi"/>
          <w:b/>
          <w:sz w:val="24"/>
          <w:szCs w:val="24"/>
          <w:u w:val="single"/>
        </w:rPr>
      </w:pPr>
    </w:p>
    <w:p w14:paraId="1759D2C5" w14:textId="77777777" w:rsidR="00213CD9" w:rsidRPr="00213CD9" w:rsidRDefault="00213CD9" w:rsidP="00213CD9">
      <w:pPr>
        <w:spacing w:after="0" w:line="240" w:lineRule="auto"/>
        <w:rPr>
          <w:rFonts w:ascii="Times" w:eastAsia="Times New Roman" w:hAnsi="Times"/>
          <w:sz w:val="24"/>
          <w:szCs w:val="20"/>
        </w:rPr>
      </w:pPr>
      <w:r w:rsidRPr="00213CD9">
        <w:rPr>
          <w:rFonts w:ascii="Times" w:eastAsia="Times New Roman" w:hAnsi="Times"/>
          <w:b/>
          <w:bCs/>
          <w:sz w:val="24"/>
          <w:szCs w:val="20"/>
        </w:rPr>
        <w:t>MOTION #13</w:t>
      </w:r>
      <w:r w:rsidRPr="00213CD9">
        <w:rPr>
          <w:rFonts w:ascii="Times" w:eastAsia="Times New Roman" w:hAnsi="Times"/>
          <w:sz w:val="24"/>
          <w:szCs w:val="20"/>
        </w:rPr>
        <w:t>:  DIRECT STAFF TO COMPLETE THE FOLLOWING TASKS:</w:t>
      </w:r>
    </w:p>
    <w:p w14:paraId="6BF79DF0" w14:textId="77777777" w:rsidR="00213CD9" w:rsidRPr="00213CD9" w:rsidRDefault="00213CD9" w:rsidP="00213CD9">
      <w:pPr>
        <w:numPr>
          <w:ilvl w:val="0"/>
          <w:numId w:val="33"/>
        </w:numPr>
        <w:spacing w:after="0" w:line="240" w:lineRule="auto"/>
        <w:contextualSpacing/>
        <w:rPr>
          <w:rFonts w:ascii="Times" w:eastAsia="Times New Roman" w:hAnsi="Times"/>
          <w:sz w:val="24"/>
          <w:szCs w:val="20"/>
        </w:rPr>
      </w:pPr>
      <w:r w:rsidRPr="00213CD9">
        <w:rPr>
          <w:rFonts w:ascii="Times" w:eastAsia="Times New Roman" w:hAnsi="Times"/>
          <w:sz w:val="24"/>
          <w:szCs w:val="20"/>
        </w:rPr>
        <w:t>SEND LETTERS TO THANK PARTICIPANTS WHO DELIVERED PRESENTATIONS DURING THE SSC/MRIP WORKSHOP.</w:t>
      </w:r>
    </w:p>
    <w:p w14:paraId="1573003E" w14:textId="77777777" w:rsidR="00213CD9" w:rsidRPr="00213CD9" w:rsidRDefault="00213CD9" w:rsidP="00213CD9">
      <w:pPr>
        <w:numPr>
          <w:ilvl w:val="0"/>
          <w:numId w:val="33"/>
        </w:numPr>
        <w:spacing w:after="0" w:line="240" w:lineRule="auto"/>
        <w:contextualSpacing/>
        <w:rPr>
          <w:rFonts w:ascii="Times" w:eastAsia="Times New Roman" w:hAnsi="Times"/>
          <w:sz w:val="24"/>
          <w:szCs w:val="20"/>
        </w:rPr>
      </w:pPr>
      <w:r w:rsidRPr="00213CD9">
        <w:rPr>
          <w:rFonts w:ascii="Times" w:eastAsia="Times New Roman" w:hAnsi="Times"/>
          <w:sz w:val="24"/>
          <w:szCs w:val="20"/>
        </w:rPr>
        <w:t>PROVIDE SUMMARY OF OUTREACH EFFORTS TO DATE ON DESCENDING DEVICES AT THE DECEMBER 2019 MEETING.</w:t>
      </w:r>
    </w:p>
    <w:p w14:paraId="5FDEA70C" w14:textId="77777777" w:rsidR="006903E8" w:rsidRDefault="006903E8" w:rsidP="006903E8">
      <w:pPr>
        <w:pStyle w:val="ListParagraph"/>
        <w:numPr>
          <w:ilvl w:val="0"/>
          <w:numId w:val="33"/>
        </w:numPr>
      </w:pPr>
      <w:r>
        <w:t>PREPARE ABBREVIATED FRAMEWORK 3 (ACL ADJUSTMENT FOR BLUELINE TILEFISH) FOR REVIEW AND CONSIDERATION FOR FORMAL APPROVAL AT THE DECEMBER 2019 COUNCIL MEETING.</w:t>
      </w:r>
    </w:p>
    <w:p w14:paraId="7BBB6C3F" w14:textId="77777777" w:rsidR="006903E8" w:rsidRDefault="006903E8" w:rsidP="006903E8">
      <w:pPr>
        <w:pStyle w:val="ListParagraph"/>
        <w:numPr>
          <w:ilvl w:val="0"/>
          <w:numId w:val="33"/>
        </w:numPr>
      </w:pPr>
      <w:r>
        <w:t>INITIATE DEVELOPMENT OF AN AMENDMENT TO THE SNAPPER GROUPER FMP BASED ON MANAGEMENT RECOMMENDATIONS FROM THE WRECKFISH ITQ REVIEW.</w:t>
      </w:r>
    </w:p>
    <w:p w14:paraId="60349483" w14:textId="77777777" w:rsidR="006903E8" w:rsidRDefault="006903E8" w:rsidP="006903E8">
      <w:pPr>
        <w:pStyle w:val="ListParagraph"/>
        <w:numPr>
          <w:ilvl w:val="0"/>
          <w:numId w:val="33"/>
        </w:numPr>
      </w:pPr>
      <w:r>
        <w:t>CONDUCT SCOPING WEBINARS WITH LISTENING STATIONS FOR REGULATORY AMENDMENT 34 (3 IN NORTH CAROLINA AND ONE IN SOUTH CAROLINA) BEFORE THE DECEMBER 2019 COUNCIL MEETING.</w:t>
      </w:r>
    </w:p>
    <w:p w14:paraId="5C324785" w14:textId="77777777" w:rsidR="006903E8" w:rsidRDefault="006903E8" w:rsidP="006903E8">
      <w:pPr>
        <w:pStyle w:val="ListParagraph"/>
        <w:numPr>
          <w:ilvl w:val="0"/>
          <w:numId w:val="33"/>
        </w:numPr>
      </w:pPr>
      <w:r>
        <w:t xml:space="preserve">CONTINUE WORKING ON REGULATORY AMENDMENT 34 </w:t>
      </w:r>
    </w:p>
    <w:p w14:paraId="0FEEA2AB" w14:textId="77777777" w:rsidR="006903E8" w:rsidRDefault="006903E8" w:rsidP="006903E8">
      <w:pPr>
        <w:pStyle w:val="ListParagraph"/>
        <w:numPr>
          <w:ilvl w:val="0"/>
          <w:numId w:val="33"/>
        </w:numPr>
      </w:pPr>
      <w:r>
        <w:t>PREPARE REGULATORY AMENDMENT 33 (MODIFICATIONS TO RED SNAPPER SEASONS) FOR CONSIDERATION FOR FORMAL REVIEW AT THE DECEMBER 2019 MEETING.</w:t>
      </w:r>
    </w:p>
    <w:p w14:paraId="50E33C6F" w14:textId="77777777" w:rsidR="006903E8" w:rsidRDefault="006903E8" w:rsidP="006903E8">
      <w:pPr>
        <w:pStyle w:val="ListParagraph"/>
        <w:numPr>
          <w:ilvl w:val="0"/>
          <w:numId w:val="33"/>
        </w:numPr>
      </w:pPr>
      <w:r w:rsidRPr="00BA6807">
        <w:t>SUBMIT REGULATORY AMENDMENT 29 FOR FORMAL REVIEW</w:t>
      </w:r>
    </w:p>
    <w:p w14:paraId="351E2E85" w14:textId="77777777" w:rsidR="00213CD9" w:rsidRPr="000D3B2D" w:rsidRDefault="00213CD9" w:rsidP="00213CD9">
      <w:pPr>
        <w:spacing w:after="0" w:line="240" w:lineRule="auto"/>
        <w:contextualSpacing/>
        <w:rPr>
          <w:rFonts w:ascii="Times New Roman" w:eastAsia="Times New Roman" w:hAnsi="Times New Roman"/>
          <w:sz w:val="24"/>
          <w:szCs w:val="24"/>
        </w:rPr>
      </w:pPr>
    </w:p>
    <w:p w14:paraId="51E7270E" w14:textId="77777777" w:rsidR="000D3B2D" w:rsidRDefault="000D3B2D" w:rsidP="0085466C">
      <w:pPr>
        <w:spacing w:line="240" w:lineRule="auto"/>
        <w:contextualSpacing/>
        <w:rPr>
          <w:rFonts w:asciiTheme="majorBidi" w:hAnsiTheme="majorBidi" w:cstheme="majorBidi"/>
          <w:b/>
          <w:sz w:val="24"/>
          <w:szCs w:val="24"/>
          <w:u w:val="single"/>
        </w:rPr>
      </w:pPr>
    </w:p>
    <w:p w14:paraId="123DD1D9" w14:textId="77777777" w:rsidR="002C5C74" w:rsidRDefault="009D77BE" w:rsidP="002C5C74">
      <w:pPr>
        <w:spacing w:after="0" w:line="240" w:lineRule="auto"/>
        <w:contextualSpacing/>
        <w:rPr>
          <w:rFonts w:asciiTheme="majorBidi" w:hAnsiTheme="majorBidi" w:cstheme="majorBidi"/>
          <w:b/>
          <w:sz w:val="24"/>
          <w:szCs w:val="24"/>
          <w:u w:val="single"/>
        </w:rPr>
      </w:pPr>
      <w:r>
        <w:rPr>
          <w:rFonts w:asciiTheme="majorBidi" w:hAnsiTheme="majorBidi" w:cstheme="majorBidi"/>
          <w:b/>
          <w:sz w:val="24"/>
          <w:szCs w:val="24"/>
          <w:u w:val="single"/>
        </w:rPr>
        <w:t>MACKEREL COBIA</w:t>
      </w:r>
    </w:p>
    <w:p w14:paraId="11EBF539" w14:textId="77777777" w:rsidR="00682C60" w:rsidRPr="00682C60" w:rsidRDefault="00682C60" w:rsidP="00682C60">
      <w:pPr>
        <w:keepNext/>
        <w:spacing w:after="0" w:line="240" w:lineRule="auto"/>
        <w:outlineLvl w:val="0"/>
        <w:rPr>
          <w:rFonts w:ascii="Times New Roman" w:eastAsia="Times New Roman" w:hAnsi="Times New Roman"/>
          <w:b/>
          <w:bCs/>
          <w:kern w:val="32"/>
          <w:sz w:val="24"/>
          <w:szCs w:val="32"/>
        </w:rPr>
      </w:pPr>
      <w:r w:rsidRPr="00682C60">
        <w:rPr>
          <w:rFonts w:ascii="Times New Roman" w:eastAsia="Times New Roman" w:hAnsi="Times New Roman"/>
          <w:b/>
          <w:bCs/>
          <w:kern w:val="32"/>
          <w:sz w:val="24"/>
          <w:szCs w:val="32"/>
        </w:rPr>
        <w:t>CMP Framework Amendment 8 (king mackerel commercial trip limits during season two)</w:t>
      </w:r>
    </w:p>
    <w:p w14:paraId="4FB154B2" w14:textId="77777777" w:rsidR="00682C60" w:rsidRPr="00682C60" w:rsidRDefault="00682C60" w:rsidP="00682C60">
      <w:pPr>
        <w:spacing w:after="0" w:line="240" w:lineRule="auto"/>
        <w:contextualSpacing/>
        <w:rPr>
          <w:rFonts w:ascii="Times" w:eastAsia="Times New Roman" w:hAnsi="Times"/>
          <w:sz w:val="24"/>
          <w:szCs w:val="24"/>
        </w:rPr>
      </w:pPr>
      <w:r w:rsidRPr="00682C60">
        <w:rPr>
          <w:rFonts w:ascii="Times" w:eastAsia="Times New Roman" w:hAnsi="Times"/>
          <w:b/>
          <w:bCs/>
          <w:sz w:val="24"/>
          <w:szCs w:val="24"/>
        </w:rPr>
        <w:t>MOTION #1</w:t>
      </w:r>
      <w:r w:rsidRPr="00682C60">
        <w:rPr>
          <w:rFonts w:ascii="Times" w:eastAsia="Times New Roman" w:hAnsi="Times"/>
          <w:sz w:val="24"/>
          <w:szCs w:val="24"/>
        </w:rPr>
        <w:t>: ACCEPT THE IPT’S RECOMMENDED CHANGES TO THE PURPOSE AND NEED STATEMENT.</w:t>
      </w:r>
    </w:p>
    <w:p w14:paraId="610B0016" w14:textId="77777777" w:rsidR="00682C60" w:rsidRPr="00682C60" w:rsidRDefault="00682C60" w:rsidP="00682C60">
      <w:pPr>
        <w:spacing w:after="0" w:line="240" w:lineRule="auto"/>
        <w:contextualSpacing/>
        <w:rPr>
          <w:rFonts w:ascii="Times" w:eastAsia="Times New Roman" w:hAnsi="Times"/>
          <w:sz w:val="24"/>
          <w:szCs w:val="24"/>
        </w:rPr>
      </w:pPr>
      <w:r w:rsidRPr="00682C60">
        <w:rPr>
          <w:rFonts w:ascii="Times" w:eastAsia="Times New Roman" w:hAnsi="Times"/>
          <w:sz w:val="24"/>
          <w:szCs w:val="24"/>
        </w:rPr>
        <w:t xml:space="preserve">The </w:t>
      </w:r>
      <w:r w:rsidRPr="00682C60">
        <w:rPr>
          <w:rFonts w:ascii="Times" w:eastAsia="Times New Roman" w:hAnsi="Times"/>
          <w:i/>
          <w:sz w:val="24"/>
          <w:szCs w:val="24"/>
        </w:rPr>
        <w:t>purpose</w:t>
      </w:r>
      <w:r w:rsidRPr="00682C60">
        <w:rPr>
          <w:rFonts w:ascii="Times" w:eastAsia="Times New Roman" w:hAnsi="Times"/>
          <w:sz w:val="24"/>
          <w:szCs w:val="24"/>
        </w:rPr>
        <w:t xml:space="preserve"> is to modify increase the commercial trip limit for Atlantic king mackerel in the Atlantic Southern Zone during Season 2 (October 1 to the end of February).</w:t>
      </w:r>
    </w:p>
    <w:p w14:paraId="7E0F3A82" w14:textId="77777777" w:rsidR="00682C60" w:rsidRPr="00682C60" w:rsidRDefault="00682C60" w:rsidP="00682C60">
      <w:pPr>
        <w:spacing w:after="0" w:line="240" w:lineRule="auto"/>
        <w:contextualSpacing/>
        <w:rPr>
          <w:rFonts w:ascii="Times" w:eastAsia="Times New Roman" w:hAnsi="Times"/>
          <w:sz w:val="24"/>
          <w:szCs w:val="24"/>
        </w:rPr>
      </w:pPr>
      <w:r w:rsidRPr="00682C60">
        <w:rPr>
          <w:rFonts w:ascii="Times" w:eastAsia="Times New Roman" w:hAnsi="Times"/>
          <w:sz w:val="24"/>
          <w:szCs w:val="24"/>
        </w:rPr>
        <w:lastRenderedPageBreak/>
        <w:t xml:space="preserve">The </w:t>
      </w:r>
      <w:r w:rsidRPr="00682C60">
        <w:rPr>
          <w:rFonts w:ascii="Times" w:eastAsia="Times New Roman" w:hAnsi="Times"/>
          <w:i/>
          <w:sz w:val="24"/>
          <w:szCs w:val="24"/>
        </w:rPr>
        <w:t>need</w:t>
      </w:r>
      <w:r w:rsidRPr="00682C60">
        <w:rPr>
          <w:rFonts w:ascii="Times" w:eastAsia="Times New Roman" w:hAnsi="Times"/>
          <w:sz w:val="24"/>
          <w:szCs w:val="24"/>
        </w:rPr>
        <w:t xml:space="preserve"> is to provide a commercial trip limit sufficient to support fishing activity and revenue opportunity while constraining harvest to the annual catch limit and providing for year-round access.</w:t>
      </w:r>
    </w:p>
    <w:p w14:paraId="1DD44E20" w14:textId="77777777" w:rsidR="00682C60" w:rsidRDefault="00682C60" w:rsidP="00682C60">
      <w:pPr>
        <w:spacing w:after="0" w:line="240" w:lineRule="auto"/>
        <w:contextualSpacing/>
        <w:rPr>
          <w:rFonts w:ascii="Times" w:eastAsia="Times New Roman" w:hAnsi="Times"/>
          <w:sz w:val="24"/>
          <w:szCs w:val="24"/>
        </w:rPr>
      </w:pPr>
    </w:p>
    <w:p w14:paraId="5AE29877" w14:textId="552C415C" w:rsidR="00682C60" w:rsidRPr="00682C60" w:rsidRDefault="00682C60" w:rsidP="00682C60">
      <w:pPr>
        <w:spacing w:after="0" w:line="240" w:lineRule="auto"/>
        <w:contextualSpacing/>
        <w:rPr>
          <w:rFonts w:ascii="Times" w:eastAsia="Times New Roman" w:hAnsi="Times"/>
          <w:sz w:val="24"/>
          <w:szCs w:val="24"/>
        </w:rPr>
      </w:pPr>
      <w:r w:rsidRPr="00682C60">
        <w:rPr>
          <w:rFonts w:ascii="Times" w:eastAsia="Times New Roman" w:hAnsi="Times"/>
          <w:b/>
          <w:bCs/>
          <w:sz w:val="24"/>
          <w:szCs w:val="24"/>
        </w:rPr>
        <w:t>MOTION #2</w:t>
      </w:r>
      <w:r w:rsidRPr="00682C60">
        <w:rPr>
          <w:rFonts w:ascii="Times" w:eastAsia="Times New Roman" w:hAnsi="Times"/>
          <w:sz w:val="24"/>
          <w:szCs w:val="24"/>
        </w:rPr>
        <w:t>: ACCEPT THE IPT’S RECOMMENDED CHANGES TO THE ACTION/ALTERNATIVES LANGUAGE, REMOVING REFERENCE TO SEASON 1</w:t>
      </w:r>
    </w:p>
    <w:p w14:paraId="41FFEA37" w14:textId="77777777" w:rsidR="00682C60" w:rsidRPr="00682C60" w:rsidRDefault="00682C60" w:rsidP="00682C60">
      <w:pPr>
        <w:spacing w:after="0" w:line="240" w:lineRule="auto"/>
        <w:contextualSpacing/>
        <w:rPr>
          <w:rFonts w:ascii="Times" w:eastAsia="Times New Roman" w:hAnsi="Times"/>
          <w:sz w:val="24"/>
          <w:szCs w:val="24"/>
          <w:lang w:val="x-none"/>
        </w:rPr>
      </w:pPr>
      <w:r w:rsidRPr="00682C60">
        <w:rPr>
          <w:rFonts w:ascii="Times" w:eastAsia="Times New Roman" w:hAnsi="Times"/>
          <w:b/>
          <w:sz w:val="24"/>
          <w:szCs w:val="24"/>
          <w:lang w:val="x-none"/>
        </w:rPr>
        <w:t>Alternative 1 (No Action)</w:t>
      </w:r>
      <w:r w:rsidRPr="00682C60">
        <w:rPr>
          <w:rFonts w:ascii="Times" w:eastAsia="Times New Roman" w:hAnsi="Times"/>
          <w:sz w:val="24"/>
          <w:szCs w:val="24"/>
          <w:lang w:val="x-none"/>
        </w:rPr>
        <w:t>: The commercial trip limits for Atlantic king mackerel</w:t>
      </w:r>
      <w:r w:rsidRPr="00682C60">
        <w:rPr>
          <w:rFonts w:ascii="Times" w:eastAsia="Times New Roman" w:hAnsi="Times"/>
          <w:sz w:val="24"/>
          <w:szCs w:val="24"/>
        </w:rPr>
        <w:t xml:space="preserve"> in Season 2 south of the Flagler/Volusia line (29º25’N) to the Miami-Dade/Monroe line (25º20’24”N) are</w:t>
      </w:r>
      <w:r w:rsidRPr="00682C60">
        <w:rPr>
          <w:rFonts w:ascii="Times" w:eastAsia="Times New Roman" w:hAnsi="Times"/>
          <w:sz w:val="24"/>
          <w:szCs w:val="24"/>
          <w:lang w:val="x-none"/>
        </w:rPr>
        <w:t xml:space="preserve">: </w:t>
      </w:r>
    </w:p>
    <w:p w14:paraId="11C929C8" w14:textId="77777777" w:rsidR="00682C60" w:rsidRPr="00682C60" w:rsidRDefault="00682C60" w:rsidP="00682C60">
      <w:pPr>
        <w:spacing w:after="0" w:line="240" w:lineRule="auto"/>
        <w:contextualSpacing/>
        <w:rPr>
          <w:rFonts w:ascii="Times" w:eastAsia="Times New Roman" w:hAnsi="Times"/>
          <w:sz w:val="24"/>
          <w:szCs w:val="24"/>
          <w:lang w:val="x-none"/>
        </w:rPr>
      </w:pPr>
    </w:p>
    <w:p w14:paraId="6D54A369" w14:textId="77777777" w:rsidR="00682C60" w:rsidRPr="003420D0" w:rsidRDefault="00682C60" w:rsidP="00682C60">
      <w:pPr>
        <w:spacing w:after="0" w:line="240" w:lineRule="auto"/>
        <w:contextualSpacing/>
        <w:rPr>
          <w:rFonts w:ascii="Times" w:eastAsia="Times New Roman" w:hAnsi="Times"/>
          <w:strike/>
          <w:sz w:val="24"/>
          <w:szCs w:val="24"/>
        </w:rPr>
      </w:pPr>
      <w:r w:rsidRPr="003420D0">
        <w:rPr>
          <w:rFonts w:ascii="Times" w:eastAsia="Times New Roman" w:hAnsi="Times"/>
          <w:b/>
          <w:strike/>
          <w:sz w:val="24"/>
          <w:szCs w:val="24"/>
        </w:rPr>
        <w:t>North</w:t>
      </w:r>
      <w:r w:rsidRPr="003420D0">
        <w:rPr>
          <w:rFonts w:ascii="Times" w:eastAsia="Times New Roman" w:hAnsi="Times"/>
          <w:strike/>
          <w:sz w:val="24"/>
          <w:szCs w:val="24"/>
        </w:rPr>
        <w:t xml:space="preserve"> of the Flagler/Volusia line (29º25’N): 3,500 pounds year-round.</w:t>
      </w:r>
    </w:p>
    <w:p w14:paraId="630DF777" w14:textId="77777777" w:rsidR="00682C60" w:rsidRPr="00682C60" w:rsidRDefault="00682C60" w:rsidP="00682C60">
      <w:pPr>
        <w:spacing w:after="0" w:line="240" w:lineRule="auto"/>
        <w:contextualSpacing/>
        <w:rPr>
          <w:rFonts w:ascii="Times" w:eastAsia="Times New Roman" w:hAnsi="Times"/>
          <w:sz w:val="24"/>
          <w:szCs w:val="24"/>
        </w:rPr>
      </w:pPr>
    </w:p>
    <w:p w14:paraId="29DB880B" w14:textId="77777777" w:rsidR="00682C60" w:rsidRPr="003420D0" w:rsidRDefault="00682C60" w:rsidP="00682C60">
      <w:pPr>
        <w:spacing w:after="0" w:line="240" w:lineRule="auto"/>
        <w:contextualSpacing/>
        <w:rPr>
          <w:rFonts w:ascii="Times" w:eastAsia="Times New Roman" w:hAnsi="Times"/>
          <w:strike/>
          <w:sz w:val="24"/>
          <w:szCs w:val="24"/>
        </w:rPr>
      </w:pPr>
      <w:r w:rsidRPr="003420D0">
        <w:rPr>
          <w:rFonts w:ascii="Times" w:eastAsia="Times New Roman" w:hAnsi="Times"/>
          <w:b/>
          <w:strike/>
          <w:sz w:val="24"/>
          <w:szCs w:val="24"/>
        </w:rPr>
        <w:t>South</w:t>
      </w:r>
      <w:r w:rsidRPr="003420D0">
        <w:rPr>
          <w:rFonts w:ascii="Times" w:eastAsia="Times New Roman" w:hAnsi="Times"/>
          <w:strike/>
          <w:sz w:val="24"/>
          <w:szCs w:val="24"/>
        </w:rPr>
        <w:t xml:space="preserve"> of the Flagler/Volusia line (29º25’N) to the Miami-Dade/Monroe line (25º20’24”N):</w:t>
      </w:r>
      <w:r w:rsidRPr="003420D0">
        <w:rPr>
          <w:rFonts w:ascii="Times" w:eastAsia="Times New Roman" w:hAnsi="Times"/>
          <w:strike/>
          <w:sz w:val="24"/>
          <w:szCs w:val="24"/>
        </w:rPr>
        <w:tab/>
      </w:r>
    </w:p>
    <w:p w14:paraId="65FED27B" w14:textId="77777777" w:rsidR="00682C60" w:rsidRPr="003420D0" w:rsidRDefault="00682C60" w:rsidP="00682C60">
      <w:pPr>
        <w:numPr>
          <w:ilvl w:val="0"/>
          <w:numId w:val="22"/>
        </w:numPr>
        <w:spacing w:after="0" w:line="240" w:lineRule="auto"/>
        <w:contextualSpacing/>
        <w:rPr>
          <w:rFonts w:ascii="Times" w:eastAsia="Times New Roman" w:hAnsi="Times"/>
          <w:strike/>
          <w:sz w:val="24"/>
          <w:szCs w:val="24"/>
        </w:rPr>
      </w:pPr>
      <w:r w:rsidRPr="003420D0">
        <w:rPr>
          <w:rFonts w:ascii="Times" w:eastAsia="Times New Roman" w:hAnsi="Times"/>
          <w:strike/>
          <w:sz w:val="24"/>
          <w:szCs w:val="24"/>
        </w:rPr>
        <w:t>March 1 – March 31 (Season 1): 50-fish*</w:t>
      </w:r>
    </w:p>
    <w:p w14:paraId="7BDD9345" w14:textId="77777777" w:rsidR="00682C60" w:rsidRPr="003420D0" w:rsidRDefault="00682C60" w:rsidP="00682C60">
      <w:pPr>
        <w:numPr>
          <w:ilvl w:val="0"/>
          <w:numId w:val="22"/>
        </w:numPr>
        <w:spacing w:after="0" w:line="240" w:lineRule="auto"/>
        <w:contextualSpacing/>
        <w:rPr>
          <w:rFonts w:ascii="Times" w:eastAsia="Times New Roman" w:hAnsi="Times"/>
          <w:strike/>
          <w:sz w:val="24"/>
          <w:szCs w:val="24"/>
        </w:rPr>
      </w:pPr>
      <w:r w:rsidRPr="003420D0">
        <w:rPr>
          <w:rFonts w:ascii="Times" w:eastAsia="Times New Roman" w:hAnsi="Times"/>
          <w:strike/>
          <w:sz w:val="24"/>
          <w:szCs w:val="24"/>
        </w:rPr>
        <w:t>April 1 – September 30 (Season 1): 75-fish, unless NMFS determines that 75% or more of the Season 1 quota has been landed, then, 50-fish*</w:t>
      </w:r>
    </w:p>
    <w:p w14:paraId="7E67AF0E" w14:textId="77777777" w:rsidR="00682C60" w:rsidRPr="00682C60" w:rsidRDefault="00682C60" w:rsidP="00682C60">
      <w:pPr>
        <w:numPr>
          <w:ilvl w:val="0"/>
          <w:numId w:val="22"/>
        </w:numPr>
        <w:spacing w:after="0" w:line="240" w:lineRule="auto"/>
        <w:contextualSpacing/>
        <w:rPr>
          <w:rFonts w:ascii="Times" w:eastAsia="Times New Roman" w:hAnsi="Times"/>
          <w:sz w:val="24"/>
          <w:szCs w:val="24"/>
        </w:rPr>
      </w:pPr>
      <w:r w:rsidRPr="00682C60">
        <w:rPr>
          <w:rFonts w:ascii="Times" w:eastAsia="Times New Roman" w:hAnsi="Times"/>
          <w:sz w:val="24"/>
          <w:szCs w:val="24"/>
        </w:rPr>
        <w:t>October 1 – January 31</w:t>
      </w:r>
      <w:r w:rsidRPr="00682C60">
        <w:rPr>
          <w:rFonts w:ascii="Times" w:eastAsia="Times New Roman" w:hAnsi="Times"/>
          <w:i/>
          <w:sz w:val="24"/>
          <w:szCs w:val="24"/>
        </w:rPr>
        <w:t xml:space="preserve"> </w:t>
      </w:r>
      <w:r w:rsidRPr="00682C60">
        <w:rPr>
          <w:rFonts w:ascii="Times" w:eastAsia="Times New Roman" w:hAnsi="Times"/>
          <w:sz w:val="24"/>
          <w:szCs w:val="24"/>
        </w:rPr>
        <w:t>(Season 2): 50-fish</w:t>
      </w:r>
    </w:p>
    <w:p w14:paraId="6AB3A8FD" w14:textId="77777777" w:rsidR="00682C60" w:rsidRPr="00682C60" w:rsidRDefault="00682C60" w:rsidP="00682C60">
      <w:pPr>
        <w:numPr>
          <w:ilvl w:val="0"/>
          <w:numId w:val="22"/>
        </w:numPr>
        <w:spacing w:after="0" w:line="240" w:lineRule="auto"/>
        <w:contextualSpacing/>
        <w:rPr>
          <w:rFonts w:ascii="Times" w:eastAsia="Times New Roman" w:hAnsi="Times"/>
          <w:sz w:val="24"/>
          <w:szCs w:val="24"/>
        </w:rPr>
      </w:pPr>
      <w:r w:rsidRPr="00682C60">
        <w:rPr>
          <w:rFonts w:ascii="Times" w:eastAsia="Times New Roman" w:hAnsi="Times"/>
          <w:sz w:val="24"/>
          <w:szCs w:val="24"/>
        </w:rPr>
        <w:t>February 1 – end of February (Season 2): 50-fish, unless NMFS determines that less than 70% of the Season 2 quota has been landed, then, 75-fish.</w:t>
      </w:r>
    </w:p>
    <w:p w14:paraId="0966EA53" w14:textId="77777777" w:rsidR="00682C60" w:rsidRPr="00682C60" w:rsidRDefault="00682C60" w:rsidP="00682C60">
      <w:pPr>
        <w:spacing w:after="0" w:line="240" w:lineRule="auto"/>
        <w:contextualSpacing/>
        <w:rPr>
          <w:rFonts w:ascii="Times" w:eastAsia="Times New Roman" w:hAnsi="Times"/>
          <w:sz w:val="24"/>
          <w:szCs w:val="24"/>
        </w:rPr>
      </w:pPr>
    </w:p>
    <w:p w14:paraId="4C3821A8" w14:textId="77777777" w:rsidR="00682C60" w:rsidRPr="00682C60" w:rsidRDefault="00682C60" w:rsidP="00682C60">
      <w:pPr>
        <w:spacing w:after="0" w:line="240" w:lineRule="auto"/>
        <w:contextualSpacing/>
        <w:rPr>
          <w:rFonts w:ascii="Times" w:eastAsia="Times New Roman" w:hAnsi="Times"/>
          <w:sz w:val="24"/>
          <w:szCs w:val="24"/>
          <w:lang w:val="x-none"/>
        </w:rPr>
      </w:pPr>
      <w:r w:rsidRPr="00682C60">
        <w:rPr>
          <w:rFonts w:ascii="Times" w:eastAsia="Times New Roman" w:hAnsi="Times"/>
          <w:b/>
          <w:sz w:val="24"/>
          <w:szCs w:val="24"/>
          <w:lang w:val="x-none"/>
        </w:rPr>
        <w:t>Alternative 2:</w:t>
      </w:r>
      <w:r w:rsidRPr="00682C60">
        <w:rPr>
          <w:rFonts w:ascii="Times" w:eastAsia="Times New Roman" w:hAnsi="Times"/>
          <w:sz w:val="24"/>
          <w:szCs w:val="24"/>
          <w:lang w:val="x-none"/>
        </w:rPr>
        <w:t xml:space="preserve"> </w:t>
      </w:r>
      <w:r w:rsidRPr="003420D0">
        <w:rPr>
          <w:rFonts w:ascii="Times" w:eastAsia="Times New Roman" w:hAnsi="Times"/>
          <w:strike/>
          <w:sz w:val="24"/>
          <w:szCs w:val="24"/>
        </w:rPr>
        <w:t>Adjust</w:t>
      </w:r>
      <w:r w:rsidRPr="00682C60">
        <w:rPr>
          <w:rFonts w:ascii="Times" w:eastAsia="Times New Roman" w:hAnsi="Times"/>
          <w:sz w:val="24"/>
          <w:szCs w:val="24"/>
        </w:rPr>
        <w:t xml:space="preserve"> Increase</w:t>
      </w:r>
      <w:r w:rsidRPr="00682C60">
        <w:rPr>
          <w:rFonts w:ascii="Times" w:eastAsia="Times New Roman" w:hAnsi="Times"/>
          <w:sz w:val="24"/>
          <w:szCs w:val="24"/>
          <w:lang w:val="x-none"/>
        </w:rPr>
        <w:t xml:space="preserve"> the commercial trip limits for Atlantic king mackerel in the Atlantic Southern Zone for Season </w:t>
      </w:r>
      <w:r w:rsidRPr="00682C60">
        <w:rPr>
          <w:rFonts w:ascii="Times" w:eastAsia="Times New Roman" w:hAnsi="Times"/>
          <w:sz w:val="24"/>
          <w:szCs w:val="24"/>
        </w:rPr>
        <w:t>2 south of the Flagler/Volusia line (29º25’N) to the Miami-Dade/Monroe line (25º20’24”N)</w:t>
      </w:r>
      <w:r w:rsidRPr="00682C60">
        <w:rPr>
          <w:rFonts w:ascii="Times" w:eastAsia="Times New Roman" w:hAnsi="Times"/>
          <w:sz w:val="24"/>
          <w:szCs w:val="24"/>
          <w:lang w:val="x-none"/>
        </w:rPr>
        <w:t>:</w:t>
      </w:r>
    </w:p>
    <w:p w14:paraId="20700A04" w14:textId="77777777" w:rsidR="00682C60" w:rsidRPr="00682C60" w:rsidRDefault="00682C60" w:rsidP="00682C60">
      <w:pPr>
        <w:spacing w:after="0" w:line="240" w:lineRule="auto"/>
        <w:contextualSpacing/>
        <w:rPr>
          <w:rFonts w:ascii="Times" w:eastAsia="Times New Roman" w:hAnsi="Times"/>
          <w:sz w:val="24"/>
          <w:szCs w:val="24"/>
          <w:lang w:val="x-none"/>
        </w:rPr>
      </w:pPr>
    </w:p>
    <w:p w14:paraId="053D0915" w14:textId="77777777" w:rsidR="00682C60" w:rsidRPr="003420D0" w:rsidRDefault="00682C60" w:rsidP="00682C60">
      <w:pPr>
        <w:spacing w:after="0" w:line="240" w:lineRule="auto"/>
        <w:contextualSpacing/>
        <w:rPr>
          <w:rFonts w:ascii="Times" w:eastAsia="Times New Roman" w:hAnsi="Times"/>
          <w:strike/>
          <w:sz w:val="24"/>
          <w:szCs w:val="24"/>
        </w:rPr>
      </w:pPr>
      <w:r w:rsidRPr="003420D0">
        <w:rPr>
          <w:rFonts w:ascii="Times" w:eastAsia="Times New Roman" w:hAnsi="Times"/>
          <w:b/>
          <w:strike/>
          <w:sz w:val="24"/>
          <w:szCs w:val="24"/>
        </w:rPr>
        <w:t>North</w:t>
      </w:r>
      <w:r w:rsidRPr="003420D0">
        <w:rPr>
          <w:rFonts w:ascii="Times" w:eastAsia="Times New Roman" w:hAnsi="Times"/>
          <w:strike/>
          <w:sz w:val="24"/>
          <w:szCs w:val="24"/>
        </w:rPr>
        <w:t xml:space="preserve"> of the Flagler/Volusia line (29º25’N): 3,500 pounds year-round.</w:t>
      </w:r>
    </w:p>
    <w:p w14:paraId="11922500" w14:textId="77777777" w:rsidR="00682C60" w:rsidRPr="003420D0" w:rsidRDefault="00682C60" w:rsidP="00682C60">
      <w:pPr>
        <w:spacing w:after="0" w:line="240" w:lineRule="auto"/>
        <w:contextualSpacing/>
        <w:rPr>
          <w:rFonts w:ascii="Times" w:eastAsia="Times New Roman" w:hAnsi="Times"/>
          <w:strike/>
          <w:sz w:val="24"/>
          <w:szCs w:val="24"/>
        </w:rPr>
      </w:pPr>
    </w:p>
    <w:p w14:paraId="2EA23795" w14:textId="77777777" w:rsidR="00682C60" w:rsidRPr="003420D0" w:rsidRDefault="00682C60" w:rsidP="00682C60">
      <w:pPr>
        <w:spacing w:after="0" w:line="240" w:lineRule="auto"/>
        <w:contextualSpacing/>
        <w:rPr>
          <w:rFonts w:ascii="Times" w:eastAsia="Times New Roman" w:hAnsi="Times"/>
          <w:strike/>
          <w:sz w:val="24"/>
          <w:szCs w:val="24"/>
        </w:rPr>
      </w:pPr>
      <w:r w:rsidRPr="003420D0">
        <w:rPr>
          <w:rFonts w:ascii="Times" w:eastAsia="Times New Roman" w:hAnsi="Times"/>
          <w:b/>
          <w:strike/>
          <w:sz w:val="24"/>
          <w:szCs w:val="24"/>
        </w:rPr>
        <w:t>South</w:t>
      </w:r>
      <w:r w:rsidRPr="003420D0">
        <w:rPr>
          <w:rFonts w:ascii="Times" w:eastAsia="Times New Roman" w:hAnsi="Times"/>
          <w:strike/>
          <w:sz w:val="24"/>
          <w:szCs w:val="24"/>
        </w:rPr>
        <w:t xml:space="preserve"> of the Flagler/Volusia line (29º25’N) to the Miami-Dade/Monroe line (25º20’24”N):</w:t>
      </w:r>
    </w:p>
    <w:p w14:paraId="203B2D04" w14:textId="77777777" w:rsidR="00682C60" w:rsidRPr="003420D0" w:rsidRDefault="00682C60" w:rsidP="00682C60">
      <w:pPr>
        <w:numPr>
          <w:ilvl w:val="0"/>
          <w:numId w:val="22"/>
        </w:numPr>
        <w:spacing w:after="0" w:line="240" w:lineRule="auto"/>
        <w:contextualSpacing/>
        <w:rPr>
          <w:rFonts w:ascii="Times" w:eastAsia="Times New Roman" w:hAnsi="Times"/>
          <w:strike/>
          <w:sz w:val="24"/>
          <w:szCs w:val="24"/>
        </w:rPr>
      </w:pPr>
      <w:r w:rsidRPr="003420D0">
        <w:rPr>
          <w:rFonts w:ascii="Times" w:eastAsia="Times New Roman" w:hAnsi="Times"/>
          <w:strike/>
          <w:sz w:val="24"/>
          <w:szCs w:val="24"/>
        </w:rPr>
        <w:t>March 1 – March 31 (Season 1): 50-fish*</w:t>
      </w:r>
    </w:p>
    <w:p w14:paraId="193ABCC9" w14:textId="77777777" w:rsidR="00682C60" w:rsidRPr="003420D0" w:rsidRDefault="00682C60" w:rsidP="00682C60">
      <w:pPr>
        <w:numPr>
          <w:ilvl w:val="0"/>
          <w:numId w:val="22"/>
        </w:numPr>
        <w:spacing w:after="0" w:line="240" w:lineRule="auto"/>
        <w:contextualSpacing/>
        <w:rPr>
          <w:rFonts w:ascii="Times" w:eastAsia="Times New Roman" w:hAnsi="Times"/>
          <w:strike/>
          <w:sz w:val="24"/>
          <w:szCs w:val="24"/>
        </w:rPr>
      </w:pPr>
      <w:r w:rsidRPr="003420D0">
        <w:rPr>
          <w:rFonts w:ascii="Times" w:eastAsia="Times New Roman" w:hAnsi="Times"/>
          <w:strike/>
          <w:sz w:val="24"/>
          <w:szCs w:val="24"/>
        </w:rPr>
        <w:t>April 1 – September 30 (Season 1): 75-fish, unless NMFS determines that 75% or more of the Season 1 quota has been landed, then, 50-fish*</w:t>
      </w:r>
    </w:p>
    <w:p w14:paraId="7D6925AF" w14:textId="77777777" w:rsidR="00682C60" w:rsidRPr="00682C60" w:rsidRDefault="00682C60" w:rsidP="00682C60">
      <w:pPr>
        <w:numPr>
          <w:ilvl w:val="0"/>
          <w:numId w:val="22"/>
        </w:numPr>
        <w:spacing w:after="0" w:line="240" w:lineRule="auto"/>
        <w:contextualSpacing/>
        <w:rPr>
          <w:rFonts w:ascii="Times" w:eastAsia="Times New Roman" w:hAnsi="Times"/>
          <w:sz w:val="24"/>
          <w:szCs w:val="24"/>
          <w:u w:val="single"/>
        </w:rPr>
      </w:pPr>
      <w:r w:rsidRPr="00682C60">
        <w:rPr>
          <w:rFonts w:ascii="Times" w:eastAsia="Times New Roman" w:hAnsi="Times"/>
          <w:sz w:val="24"/>
          <w:szCs w:val="24"/>
          <w:u w:val="single"/>
        </w:rPr>
        <w:t>October 1 – January 31: 75-fish</w:t>
      </w:r>
    </w:p>
    <w:p w14:paraId="45D7B365" w14:textId="77777777" w:rsidR="00682C60" w:rsidRPr="00682C60" w:rsidRDefault="00682C60" w:rsidP="00682C60">
      <w:pPr>
        <w:numPr>
          <w:ilvl w:val="0"/>
          <w:numId w:val="22"/>
        </w:numPr>
        <w:spacing w:after="0" w:line="240" w:lineRule="auto"/>
        <w:contextualSpacing/>
        <w:rPr>
          <w:rFonts w:ascii="Times" w:eastAsia="Times New Roman" w:hAnsi="Times"/>
          <w:sz w:val="24"/>
          <w:szCs w:val="24"/>
          <w:u w:val="single"/>
        </w:rPr>
      </w:pPr>
      <w:r w:rsidRPr="00682C60">
        <w:rPr>
          <w:rFonts w:ascii="Times" w:eastAsia="Times New Roman" w:hAnsi="Times"/>
          <w:sz w:val="24"/>
          <w:szCs w:val="24"/>
          <w:u w:val="single"/>
        </w:rPr>
        <w:t>February 1 – end of February: 75-fish, unless NMFS determines that less than 70% of the Season 2 quota has been landed, then, 100-fish.</w:t>
      </w:r>
    </w:p>
    <w:p w14:paraId="7F09F73D" w14:textId="77777777" w:rsidR="00682C60" w:rsidRPr="00682C60" w:rsidRDefault="00682C60" w:rsidP="00682C60">
      <w:pPr>
        <w:spacing w:after="0" w:line="240" w:lineRule="auto"/>
        <w:contextualSpacing/>
        <w:rPr>
          <w:rFonts w:ascii="Times" w:eastAsia="Times New Roman" w:hAnsi="Times"/>
          <w:sz w:val="24"/>
          <w:szCs w:val="24"/>
          <w:u w:val="single"/>
        </w:rPr>
      </w:pPr>
    </w:p>
    <w:p w14:paraId="3C5EDF4A" w14:textId="77777777" w:rsidR="00682C60" w:rsidRPr="00682C60" w:rsidRDefault="00682C60" w:rsidP="00682C60">
      <w:pPr>
        <w:spacing w:after="0" w:line="240" w:lineRule="auto"/>
        <w:contextualSpacing/>
        <w:rPr>
          <w:rFonts w:ascii="Times" w:eastAsia="Times New Roman" w:hAnsi="Times"/>
          <w:sz w:val="24"/>
          <w:szCs w:val="24"/>
          <w:u w:val="single"/>
        </w:rPr>
      </w:pPr>
      <w:r w:rsidRPr="00682C60">
        <w:rPr>
          <w:rFonts w:ascii="Times" w:eastAsia="Times New Roman" w:hAnsi="Times"/>
          <w:b/>
          <w:sz w:val="24"/>
          <w:szCs w:val="24"/>
          <w:lang w:val="x-none"/>
        </w:rPr>
        <w:t xml:space="preserve">Alternative </w:t>
      </w:r>
      <w:r w:rsidRPr="00682C60">
        <w:rPr>
          <w:rFonts w:ascii="Times" w:eastAsia="Times New Roman" w:hAnsi="Times"/>
          <w:b/>
          <w:sz w:val="24"/>
          <w:szCs w:val="24"/>
        </w:rPr>
        <w:t>3</w:t>
      </w:r>
      <w:r w:rsidRPr="00682C60">
        <w:rPr>
          <w:rFonts w:ascii="Times" w:eastAsia="Times New Roman" w:hAnsi="Times"/>
          <w:b/>
          <w:sz w:val="24"/>
          <w:szCs w:val="24"/>
          <w:lang w:val="x-none"/>
        </w:rPr>
        <w:t>:</w:t>
      </w:r>
      <w:r w:rsidRPr="00682C60">
        <w:rPr>
          <w:rFonts w:ascii="Times" w:eastAsia="Times New Roman" w:hAnsi="Times"/>
          <w:sz w:val="24"/>
          <w:szCs w:val="24"/>
          <w:lang w:val="x-none"/>
        </w:rPr>
        <w:t xml:space="preserve"> </w:t>
      </w:r>
      <w:r w:rsidRPr="00682C60">
        <w:rPr>
          <w:rFonts w:ascii="Times" w:eastAsia="Times New Roman" w:hAnsi="Times"/>
          <w:sz w:val="24"/>
          <w:szCs w:val="24"/>
        </w:rPr>
        <w:t>Adjust Increase</w:t>
      </w:r>
      <w:r w:rsidRPr="00682C60">
        <w:rPr>
          <w:rFonts w:ascii="Times" w:eastAsia="Times New Roman" w:hAnsi="Times"/>
          <w:sz w:val="24"/>
          <w:szCs w:val="24"/>
          <w:lang w:val="x-none"/>
        </w:rPr>
        <w:t xml:space="preserve"> </w:t>
      </w:r>
      <w:r w:rsidRPr="00682C60">
        <w:rPr>
          <w:rFonts w:ascii="Times" w:eastAsia="Times New Roman" w:hAnsi="Times"/>
          <w:sz w:val="24"/>
          <w:szCs w:val="24"/>
        </w:rPr>
        <w:t>the commercial trip limits for Atlantic king mackerel in the Atlantic Southern Zone for Season 2 south of the Flagler/Volusia line (29º25’N) to the Miami-Dade/Monroe line (25º20’24”N):</w:t>
      </w:r>
    </w:p>
    <w:p w14:paraId="1EA8E4BD" w14:textId="77777777" w:rsidR="00682C60" w:rsidRPr="00682C60" w:rsidRDefault="00682C60" w:rsidP="00682C60">
      <w:pPr>
        <w:spacing w:after="0" w:line="240" w:lineRule="auto"/>
        <w:contextualSpacing/>
        <w:rPr>
          <w:rFonts w:ascii="Times" w:eastAsia="Times New Roman" w:hAnsi="Times"/>
          <w:sz w:val="24"/>
          <w:szCs w:val="24"/>
        </w:rPr>
      </w:pPr>
    </w:p>
    <w:p w14:paraId="505BEBBE" w14:textId="77777777" w:rsidR="00682C60" w:rsidRPr="003420D0" w:rsidRDefault="00682C60" w:rsidP="00682C60">
      <w:pPr>
        <w:spacing w:after="0" w:line="240" w:lineRule="auto"/>
        <w:contextualSpacing/>
        <w:rPr>
          <w:rFonts w:ascii="Times" w:eastAsia="Times New Roman" w:hAnsi="Times"/>
          <w:strike/>
          <w:sz w:val="24"/>
          <w:szCs w:val="24"/>
        </w:rPr>
      </w:pPr>
      <w:r w:rsidRPr="003420D0">
        <w:rPr>
          <w:rFonts w:ascii="Times" w:eastAsia="Times New Roman" w:hAnsi="Times"/>
          <w:b/>
          <w:strike/>
          <w:sz w:val="24"/>
          <w:szCs w:val="24"/>
        </w:rPr>
        <w:t>North</w:t>
      </w:r>
      <w:r w:rsidRPr="003420D0">
        <w:rPr>
          <w:rFonts w:ascii="Times" w:eastAsia="Times New Roman" w:hAnsi="Times"/>
          <w:strike/>
          <w:sz w:val="24"/>
          <w:szCs w:val="24"/>
        </w:rPr>
        <w:t xml:space="preserve"> of the Flagler/Volusia line (29º25’N): 3,500 pounds year-round.</w:t>
      </w:r>
    </w:p>
    <w:p w14:paraId="716FC3FE" w14:textId="77777777" w:rsidR="00682C60" w:rsidRPr="003420D0" w:rsidRDefault="00682C60" w:rsidP="00682C60">
      <w:pPr>
        <w:spacing w:after="0" w:line="240" w:lineRule="auto"/>
        <w:contextualSpacing/>
        <w:rPr>
          <w:rFonts w:ascii="Times" w:eastAsia="Times New Roman" w:hAnsi="Times"/>
          <w:strike/>
          <w:sz w:val="24"/>
          <w:szCs w:val="24"/>
        </w:rPr>
      </w:pPr>
    </w:p>
    <w:p w14:paraId="67BEDDA8" w14:textId="77777777" w:rsidR="00682C60" w:rsidRPr="003420D0" w:rsidRDefault="00682C60" w:rsidP="00682C60">
      <w:pPr>
        <w:spacing w:after="0" w:line="240" w:lineRule="auto"/>
        <w:contextualSpacing/>
        <w:rPr>
          <w:rFonts w:ascii="Times" w:eastAsia="Times New Roman" w:hAnsi="Times"/>
          <w:strike/>
          <w:sz w:val="24"/>
          <w:szCs w:val="24"/>
        </w:rPr>
      </w:pPr>
      <w:r w:rsidRPr="003420D0">
        <w:rPr>
          <w:rFonts w:ascii="Times" w:eastAsia="Times New Roman" w:hAnsi="Times"/>
          <w:b/>
          <w:strike/>
          <w:sz w:val="24"/>
          <w:szCs w:val="24"/>
        </w:rPr>
        <w:t>South</w:t>
      </w:r>
      <w:r w:rsidRPr="003420D0">
        <w:rPr>
          <w:rFonts w:ascii="Times" w:eastAsia="Times New Roman" w:hAnsi="Times"/>
          <w:strike/>
          <w:sz w:val="24"/>
          <w:szCs w:val="24"/>
        </w:rPr>
        <w:t xml:space="preserve"> of the Flagler/Volusia line (29º25’N) to the Miami-Dade/Monroe line (25º20’24”N):</w:t>
      </w:r>
      <w:r w:rsidRPr="003420D0">
        <w:rPr>
          <w:rFonts w:ascii="Times" w:eastAsia="Times New Roman" w:hAnsi="Times"/>
          <w:strike/>
          <w:sz w:val="24"/>
          <w:szCs w:val="24"/>
        </w:rPr>
        <w:tab/>
      </w:r>
    </w:p>
    <w:p w14:paraId="204A75F0" w14:textId="77777777" w:rsidR="00682C60" w:rsidRPr="003420D0" w:rsidRDefault="00682C60" w:rsidP="00682C60">
      <w:pPr>
        <w:numPr>
          <w:ilvl w:val="0"/>
          <w:numId w:val="22"/>
        </w:numPr>
        <w:spacing w:after="0" w:line="240" w:lineRule="auto"/>
        <w:contextualSpacing/>
        <w:rPr>
          <w:rFonts w:ascii="Times" w:eastAsia="Times New Roman" w:hAnsi="Times"/>
          <w:strike/>
          <w:sz w:val="24"/>
          <w:szCs w:val="24"/>
        </w:rPr>
      </w:pPr>
      <w:r w:rsidRPr="003420D0">
        <w:rPr>
          <w:rFonts w:ascii="Times" w:eastAsia="Times New Roman" w:hAnsi="Times"/>
          <w:strike/>
          <w:sz w:val="24"/>
          <w:szCs w:val="24"/>
        </w:rPr>
        <w:t>March 1 – March 31 (Season 1): 50-fish*</w:t>
      </w:r>
    </w:p>
    <w:p w14:paraId="639B2DFC" w14:textId="77777777" w:rsidR="00682C60" w:rsidRPr="003420D0" w:rsidRDefault="00682C60" w:rsidP="00682C60">
      <w:pPr>
        <w:numPr>
          <w:ilvl w:val="0"/>
          <w:numId w:val="22"/>
        </w:numPr>
        <w:spacing w:after="0" w:line="240" w:lineRule="auto"/>
        <w:contextualSpacing/>
        <w:rPr>
          <w:rFonts w:ascii="Times" w:eastAsia="Times New Roman" w:hAnsi="Times"/>
          <w:strike/>
          <w:sz w:val="24"/>
          <w:szCs w:val="24"/>
        </w:rPr>
      </w:pPr>
      <w:r w:rsidRPr="003420D0">
        <w:rPr>
          <w:rFonts w:ascii="Times" w:eastAsia="Times New Roman" w:hAnsi="Times"/>
          <w:strike/>
          <w:sz w:val="24"/>
          <w:szCs w:val="24"/>
        </w:rPr>
        <w:t>April 1 – September 30 (Season 1): 75-fish, unless NMFS determines that 75% or more of the Season 1 quota has been landed, then, 50-fish*</w:t>
      </w:r>
    </w:p>
    <w:p w14:paraId="5340066B" w14:textId="77777777" w:rsidR="00682C60" w:rsidRPr="00682C60" w:rsidRDefault="00682C60" w:rsidP="00682C60">
      <w:pPr>
        <w:numPr>
          <w:ilvl w:val="0"/>
          <w:numId w:val="22"/>
        </w:numPr>
        <w:spacing w:after="0" w:line="240" w:lineRule="auto"/>
        <w:contextualSpacing/>
        <w:rPr>
          <w:rFonts w:ascii="Times" w:eastAsia="Times New Roman" w:hAnsi="Times"/>
          <w:sz w:val="24"/>
          <w:szCs w:val="24"/>
          <w:u w:val="single"/>
        </w:rPr>
      </w:pPr>
      <w:r w:rsidRPr="00682C60">
        <w:rPr>
          <w:rFonts w:ascii="Times" w:eastAsia="Times New Roman" w:hAnsi="Times"/>
          <w:sz w:val="24"/>
          <w:szCs w:val="24"/>
          <w:u w:val="single"/>
        </w:rPr>
        <w:t>October 1 – January 31: 100-fish</w:t>
      </w:r>
    </w:p>
    <w:p w14:paraId="5A4329F6" w14:textId="77777777" w:rsidR="00682C60" w:rsidRPr="00682C60" w:rsidRDefault="00682C60" w:rsidP="00682C60">
      <w:pPr>
        <w:numPr>
          <w:ilvl w:val="0"/>
          <w:numId w:val="22"/>
        </w:numPr>
        <w:spacing w:after="0" w:line="240" w:lineRule="auto"/>
        <w:contextualSpacing/>
        <w:rPr>
          <w:rFonts w:ascii="Times" w:eastAsia="Times New Roman" w:hAnsi="Times"/>
          <w:bCs/>
          <w:sz w:val="24"/>
          <w:szCs w:val="24"/>
          <w:u w:val="single"/>
        </w:rPr>
      </w:pPr>
      <w:r w:rsidRPr="00682C60">
        <w:rPr>
          <w:rFonts w:ascii="Times" w:eastAsia="Times New Roman" w:hAnsi="Times"/>
          <w:sz w:val="24"/>
          <w:szCs w:val="24"/>
          <w:u w:val="single"/>
        </w:rPr>
        <w:t>February 1 – end of February: 100-fish, unless NMFS determines that less than 70% of the Season 2 quota has been landed, then, 150-fish.</w:t>
      </w:r>
    </w:p>
    <w:p w14:paraId="5DAD9C34" w14:textId="77777777" w:rsidR="00682C60" w:rsidRPr="00682C60" w:rsidRDefault="00682C60" w:rsidP="00682C60">
      <w:pPr>
        <w:spacing w:after="0" w:line="240" w:lineRule="auto"/>
        <w:contextualSpacing/>
        <w:rPr>
          <w:rFonts w:ascii="Times" w:eastAsia="Times New Roman" w:hAnsi="Times"/>
          <w:bCs/>
          <w:sz w:val="24"/>
          <w:szCs w:val="24"/>
          <w:u w:val="single"/>
        </w:rPr>
      </w:pPr>
    </w:p>
    <w:p w14:paraId="684E6EEC" w14:textId="77777777" w:rsidR="00682C60" w:rsidRPr="00682C60" w:rsidRDefault="00682C60" w:rsidP="00682C60">
      <w:pPr>
        <w:spacing w:after="0" w:line="240" w:lineRule="auto"/>
        <w:contextualSpacing/>
        <w:rPr>
          <w:rFonts w:ascii="Times" w:eastAsia="Times New Roman" w:hAnsi="Times"/>
          <w:sz w:val="24"/>
          <w:szCs w:val="24"/>
        </w:rPr>
      </w:pPr>
      <w:r w:rsidRPr="00682C60">
        <w:rPr>
          <w:rFonts w:ascii="Times" w:eastAsia="Times New Roman" w:hAnsi="Times"/>
          <w:b/>
          <w:sz w:val="24"/>
          <w:szCs w:val="24"/>
        </w:rPr>
        <w:t xml:space="preserve">Alternative 4: </w:t>
      </w:r>
      <w:r w:rsidRPr="003420D0">
        <w:rPr>
          <w:rFonts w:ascii="Times" w:eastAsia="Times New Roman" w:hAnsi="Times"/>
          <w:strike/>
          <w:sz w:val="24"/>
          <w:szCs w:val="24"/>
        </w:rPr>
        <w:t>Adjust</w:t>
      </w:r>
      <w:r w:rsidRPr="00682C60">
        <w:rPr>
          <w:rFonts w:ascii="Times" w:eastAsia="Times New Roman" w:hAnsi="Times"/>
          <w:sz w:val="24"/>
          <w:szCs w:val="24"/>
        </w:rPr>
        <w:t xml:space="preserve"> Increase</w:t>
      </w:r>
      <w:r w:rsidRPr="00682C60">
        <w:rPr>
          <w:rFonts w:ascii="Times" w:eastAsia="Times New Roman" w:hAnsi="Times"/>
          <w:sz w:val="24"/>
          <w:szCs w:val="24"/>
          <w:lang w:val="x-none"/>
        </w:rPr>
        <w:t xml:space="preserve"> </w:t>
      </w:r>
      <w:r w:rsidRPr="00682C60">
        <w:rPr>
          <w:rFonts w:ascii="Times" w:eastAsia="Times New Roman" w:hAnsi="Times"/>
          <w:sz w:val="24"/>
          <w:szCs w:val="24"/>
        </w:rPr>
        <w:t>the commercial trip limits for Atlantic king mackerel in the Atlantic Southern Zone for S</w:t>
      </w:r>
      <w:bookmarkStart w:id="8" w:name="_GoBack"/>
      <w:bookmarkEnd w:id="8"/>
      <w:r w:rsidRPr="00682C60">
        <w:rPr>
          <w:rFonts w:ascii="Times" w:eastAsia="Times New Roman" w:hAnsi="Times"/>
          <w:sz w:val="24"/>
          <w:szCs w:val="24"/>
        </w:rPr>
        <w:t>eason 2 south of the Flagler/Volusia line (29º25’N) to the Miami-Dade/Monroe line (25º20’24”N):</w:t>
      </w:r>
    </w:p>
    <w:p w14:paraId="2402537D" w14:textId="77777777" w:rsidR="00682C60" w:rsidRPr="00682C60" w:rsidRDefault="00682C60" w:rsidP="00682C60">
      <w:pPr>
        <w:spacing w:after="0" w:line="240" w:lineRule="auto"/>
        <w:contextualSpacing/>
        <w:rPr>
          <w:rFonts w:ascii="Times" w:eastAsia="Times New Roman" w:hAnsi="Times"/>
          <w:sz w:val="24"/>
          <w:szCs w:val="24"/>
        </w:rPr>
      </w:pPr>
    </w:p>
    <w:p w14:paraId="0849B0A4" w14:textId="77777777" w:rsidR="00682C60" w:rsidRPr="003420D0" w:rsidRDefault="00682C60" w:rsidP="00682C60">
      <w:pPr>
        <w:spacing w:after="0" w:line="240" w:lineRule="auto"/>
        <w:contextualSpacing/>
        <w:rPr>
          <w:rFonts w:ascii="Times" w:eastAsia="Times New Roman" w:hAnsi="Times"/>
          <w:strike/>
          <w:sz w:val="24"/>
          <w:szCs w:val="24"/>
        </w:rPr>
      </w:pPr>
      <w:r w:rsidRPr="003420D0">
        <w:rPr>
          <w:rFonts w:ascii="Times" w:eastAsia="Times New Roman" w:hAnsi="Times"/>
          <w:b/>
          <w:strike/>
          <w:sz w:val="24"/>
          <w:szCs w:val="24"/>
        </w:rPr>
        <w:t>North</w:t>
      </w:r>
      <w:r w:rsidRPr="003420D0">
        <w:rPr>
          <w:rFonts w:ascii="Times" w:eastAsia="Times New Roman" w:hAnsi="Times"/>
          <w:strike/>
          <w:sz w:val="24"/>
          <w:szCs w:val="24"/>
        </w:rPr>
        <w:t xml:space="preserve"> of the Flagler/Volusia line (29º25’N): 3,500 pounds year-round.</w:t>
      </w:r>
    </w:p>
    <w:p w14:paraId="0E0A28F9" w14:textId="77777777" w:rsidR="00682C60" w:rsidRPr="003420D0" w:rsidRDefault="00682C60" w:rsidP="00682C60">
      <w:pPr>
        <w:spacing w:after="0" w:line="240" w:lineRule="auto"/>
        <w:contextualSpacing/>
        <w:rPr>
          <w:rFonts w:ascii="Times" w:eastAsia="Times New Roman" w:hAnsi="Times"/>
          <w:strike/>
          <w:sz w:val="24"/>
          <w:szCs w:val="24"/>
        </w:rPr>
      </w:pPr>
    </w:p>
    <w:p w14:paraId="36D27E12" w14:textId="77777777" w:rsidR="00682C60" w:rsidRPr="003420D0" w:rsidRDefault="00682C60" w:rsidP="00682C60">
      <w:pPr>
        <w:spacing w:after="0" w:line="240" w:lineRule="auto"/>
        <w:contextualSpacing/>
        <w:rPr>
          <w:rFonts w:ascii="Times" w:eastAsia="Times New Roman" w:hAnsi="Times"/>
          <w:strike/>
          <w:sz w:val="24"/>
          <w:szCs w:val="24"/>
        </w:rPr>
      </w:pPr>
      <w:r w:rsidRPr="003420D0">
        <w:rPr>
          <w:rFonts w:ascii="Times" w:eastAsia="Times New Roman" w:hAnsi="Times"/>
          <w:b/>
          <w:strike/>
          <w:sz w:val="24"/>
          <w:szCs w:val="24"/>
        </w:rPr>
        <w:t>South</w:t>
      </w:r>
      <w:r w:rsidRPr="003420D0">
        <w:rPr>
          <w:rFonts w:ascii="Times" w:eastAsia="Times New Roman" w:hAnsi="Times"/>
          <w:strike/>
          <w:sz w:val="24"/>
          <w:szCs w:val="24"/>
        </w:rPr>
        <w:t xml:space="preserve"> of the Flagler/Volusia line (29º25’N) to the Miami-Dade/Monroe line (25º20’24”N):</w:t>
      </w:r>
      <w:r w:rsidRPr="003420D0">
        <w:rPr>
          <w:rFonts w:ascii="Times" w:eastAsia="Times New Roman" w:hAnsi="Times"/>
          <w:strike/>
          <w:sz w:val="24"/>
          <w:szCs w:val="24"/>
        </w:rPr>
        <w:tab/>
      </w:r>
    </w:p>
    <w:p w14:paraId="443B596C" w14:textId="77777777" w:rsidR="00682C60" w:rsidRPr="003420D0" w:rsidRDefault="00682C60" w:rsidP="00682C60">
      <w:pPr>
        <w:numPr>
          <w:ilvl w:val="0"/>
          <w:numId w:val="22"/>
        </w:numPr>
        <w:spacing w:after="0" w:line="240" w:lineRule="auto"/>
        <w:contextualSpacing/>
        <w:rPr>
          <w:rFonts w:ascii="Times" w:eastAsia="Times New Roman" w:hAnsi="Times"/>
          <w:strike/>
          <w:sz w:val="24"/>
          <w:szCs w:val="24"/>
        </w:rPr>
      </w:pPr>
      <w:r w:rsidRPr="003420D0">
        <w:rPr>
          <w:rFonts w:ascii="Times" w:eastAsia="Times New Roman" w:hAnsi="Times"/>
          <w:strike/>
          <w:sz w:val="24"/>
          <w:szCs w:val="24"/>
        </w:rPr>
        <w:t>March 1 – March 31 (Season 1): 50-fish*</w:t>
      </w:r>
    </w:p>
    <w:p w14:paraId="33E258C1" w14:textId="77777777" w:rsidR="00682C60" w:rsidRPr="003420D0" w:rsidRDefault="00682C60" w:rsidP="00682C60">
      <w:pPr>
        <w:numPr>
          <w:ilvl w:val="0"/>
          <w:numId w:val="22"/>
        </w:numPr>
        <w:spacing w:after="0" w:line="240" w:lineRule="auto"/>
        <w:contextualSpacing/>
        <w:rPr>
          <w:rFonts w:ascii="Times" w:eastAsia="Times New Roman" w:hAnsi="Times"/>
          <w:strike/>
          <w:sz w:val="24"/>
          <w:szCs w:val="24"/>
        </w:rPr>
      </w:pPr>
      <w:r w:rsidRPr="003420D0">
        <w:rPr>
          <w:rFonts w:ascii="Times" w:eastAsia="Times New Roman" w:hAnsi="Times"/>
          <w:strike/>
          <w:sz w:val="24"/>
          <w:szCs w:val="24"/>
        </w:rPr>
        <w:t>April 1 – September 30 (Season 1): 75-fish, unless NMFS determines that 75% or more of the Season 1 quota has been landed, then, 50-fish*</w:t>
      </w:r>
    </w:p>
    <w:p w14:paraId="0D73B9C2" w14:textId="77777777" w:rsidR="00682C60" w:rsidRPr="00682C60" w:rsidRDefault="00682C60" w:rsidP="00682C60">
      <w:pPr>
        <w:numPr>
          <w:ilvl w:val="0"/>
          <w:numId w:val="22"/>
        </w:numPr>
        <w:spacing w:after="0" w:line="240" w:lineRule="auto"/>
        <w:contextualSpacing/>
        <w:rPr>
          <w:rFonts w:ascii="Times" w:eastAsia="Times New Roman" w:hAnsi="Times"/>
          <w:sz w:val="24"/>
          <w:szCs w:val="24"/>
          <w:u w:val="single"/>
        </w:rPr>
      </w:pPr>
      <w:r w:rsidRPr="00682C60">
        <w:rPr>
          <w:rFonts w:ascii="Times" w:eastAsia="Times New Roman" w:hAnsi="Times"/>
          <w:sz w:val="24"/>
          <w:szCs w:val="24"/>
          <w:u w:val="single"/>
        </w:rPr>
        <w:t>October 1 – January 31: 150-fish</w:t>
      </w:r>
    </w:p>
    <w:p w14:paraId="2BAA128E" w14:textId="77777777" w:rsidR="00682C60" w:rsidRPr="00682C60" w:rsidRDefault="00682C60" w:rsidP="00682C60">
      <w:pPr>
        <w:numPr>
          <w:ilvl w:val="0"/>
          <w:numId w:val="22"/>
        </w:numPr>
        <w:spacing w:after="0" w:line="240" w:lineRule="auto"/>
        <w:contextualSpacing/>
        <w:rPr>
          <w:rFonts w:ascii="Times" w:eastAsia="Times New Roman" w:hAnsi="Times"/>
          <w:bCs/>
          <w:sz w:val="24"/>
          <w:szCs w:val="24"/>
          <w:u w:val="single"/>
        </w:rPr>
      </w:pPr>
      <w:r w:rsidRPr="00682C60">
        <w:rPr>
          <w:rFonts w:ascii="Times" w:eastAsia="Times New Roman" w:hAnsi="Times"/>
          <w:sz w:val="24"/>
          <w:szCs w:val="24"/>
          <w:u w:val="single"/>
        </w:rPr>
        <w:t>February 1 – end of February: 150-fish, unless NMFS determines that less than 70% of the Season 2 quota has been landed, then, 175-fish.</w:t>
      </w:r>
    </w:p>
    <w:p w14:paraId="66CBFE40" w14:textId="77777777" w:rsidR="00682C60" w:rsidRPr="00682C60" w:rsidRDefault="00682C60" w:rsidP="00682C60">
      <w:pPr>
        <w:spacing w:after="0" w:line="240" w:lineRule="auto"/>
        <w:contextualSpacing/>
        <w:rPr>
          <w:rFonts w:ascii="Times" w:eastAsia="Times New Roman" w:hAnsi="Times"/>
          <w:sz w:val="24"/>
          <w:szCs w:val="24"/>
        </w:rPr>
      </w:pPr>
    </w:p>
    <w:p w14:paraId="0A7B5D23" w14:textId="77777777" w:rsidR="00682C60" w:rsidRPr="00682C60" w:rsidRDefault="00682C60" w:rsidP="00682C60">
      <w:pPr>
        <w:spacing w:after="0" w:line="240" w:lineRule="auto"/>
        <w:contextualSpacing/>
        <w:rPr>
          <w:rFonts w:ascii="Times" w:eastAsia="Times New Roman" w:hAnsi="Times"/>
          <w:sz w:val="24"/>
          <w:szCs w:val="24"/>
        </w:rPr>
      </w:pPr>
      <w:r w:rsidRPr="00682C60">
        <w:rPr>
          <w:rFonts w:ascii="Times" w:eastAsia="Times New Roman" w:hAnsi="Times"/>
          <w:b/>
          <w:bCs/>
          <w:sz w:val="24"/>
          <w:szCs w:val="24"/>
        </w:rPr>
        <w:t>MOTION #3</w:t>
      </w:r>
      <w:r w:rsidRPr="00682C60">
        <w:rPr>
          <w:rFonts w:ascii="Times" w:eastAsia="Times New Roman" w:hAnsi="Times"/>
          <w:sz w:val="24"/>
          <w:szCs w:val="24"/>
        </w:rPr>
        <w:t>: ADD AN ALTERNATIVE FOR A SEASON 2 TRIP LIMIT OF 100-FISH WITH NO STEP-UP AND SELECT AS THE PREFERRED ALTERNATIVE</w:t>
      </w:r>
    </w:p>
    <w:p w14:paraId="4D9CD633" w14:textId="77777777" w:rsidR="00682C60" w:rsidRPr="00682C60" w:rsidRDefault="00682C60" w:rsidP="00682C60">
      <w:pPr>
        <w:spacing w:after="0" w:line="240" w:lineRule="auto"/>
        <w:contextualSpacing/>
        <w:rPr>
          <w:rFonts w:ascii="Times" w:eastAsia="Times New Roman" w:hAnsi="Times"/>
          <w:sz w:val="24"/>
          <w:szCs w:val="24"/>
        </w:rPr>
      </w:pPr>
    </w:p>
    <w:p w14:paraId="600F5792" w14:textId="3AE5CA92" w:rsidR="00682C60" w:rsidRPr="00682C60" w:rsidRDefault="00682C60" w:rsidP="00682C60">
      <w:pPr>
        <w:spacing w:after="0" w:line="240" w:lineRule="auto"/>
        <w:contextualSpacing/>
        <w:rPr>
          <w:rFonts w:ascii="Times" w:eastAsia="Times New Roman" w:hAnsi="Times"/>
          <w:sz w:val="24"/>
          <w:szCs w:val="24"/>
        </w:rPr>
      </w:pPr>
      <w:r w:rsidRPr="00682C60">
        <w:rPr>
          <w:rFonts w:ascii="Times" w:eastAsia="Times New Roman" w:hAnsi="Times"/>
          <w:b/>
          <w:bCs/>
          <w:sz w:val="24"/>
          <w:szCs w:val="24"/>
        </w:rPr>
        <w:t>MOTION #4</w:t>
      </w:r>
      <w:r w:rsidRPr="00682C60">
        <w:rPr>
          <w:rFonts w:ascii="Times" w:eastAsia="Times New Roman" w:hAnsi="Times"/>
          <w:sz w:val="24"/>
          <w:szCs w:val="24"/>
        </w:rPr>
        <w:t xml:space="preserve">: APPROVE COASTAL MIGRATORY PELAGICS FRAMEWORK </w:t>
      </w:r>
    </w:p>
    <w:p w14:paraId="479F59D9" w14:textId="77777777" w:rsidR="00682C60" w:rsidRPr="00682C60" w:rsidRDefault="00682C60" w:rsidP="00682C60">
      <w:pPr>
        <w:spacing w:after="0" w:line="240" w:lineRule="auto"/>
        <w:contextualSpacing/>
        <w:rPr>
          <w:rFonts w:ascii="Times" w:eastAsia="Times New Roman" w:hAnsi="Times"/>
          <w:sz w:val="24"/>
          <w:szCs w:val="24"/>
        </w:rPr>
      </w:pPr>
    </w:p>
    <w:p w14:paraId="4746C38E" w14:textId="77777777" w:rsidR="00682C60" w:rsidRPr="00682C60" w:rsidRDefault="00682C60" w:rsidP="00682C60">
      <w:pPr>
        <w:spacing w:after="0" w:line="240" w:lineRule="auto"/>
        <w:contextualSpacing/>
        <w:rPr>
          <w:rFonts w:ascii="Times" w:eastAsia="Times New Roman" w:hAnsi="Times"/>
          <w:b/>
          <w:sz w:val="24"/>
          <w:szCs w:val="24"/>
        </w:rPr>
      </w:pPr>
      <w:r w:rsidRPr="00682C60">
        <w:rPr>
          <w:rFonts w:ascii="Times" w:eastAsia="Times New Roman" w:hAnsi="Times"/>
          <w:b/>
          <w:sz w:val="24"/>
          <w:szCs w:val="24"/>
        </w:rPr>
        <w:t>Spanish Mackerel White Paper</w:t>
      </w:r>
    </w:p>
    <w:p w14:paraId="220F3C9C" w14:textId="77777777" w:rsidR="00C74CDD" w:rsidRPr="00C74CDD" w:rsidRDefault="00C74CDD" w:rsidP="00C74CDD">
      <w:pPr>
        <w:spacing w:after="0" w:line="240" w:lineRule="auto"/>
        <w:rPr>
          <w:rFonts w:ascii="Times New Roman" w:eastAsia="Times New Roman" w:hAnsi="Times New Roman"/>
          <w:sz w:val="24"/>
          <w:szCs w:val="24"/>
        </w:rPr>
      </w:pPr>
      <w:r w:rsidRPr="00C74CDD">
        <w:rPr>
          <w:rFonts w:ascii="Times New Roman" w:eastAsia="Times New Roman" w:hAnsi="Times New Roman"/>
          <w:b/>
          <w:bCs/>
          <w:sz w:val="24"/>
          <w:szCs w:val="24"/>
        </w:rPr>
        <w:t xml:space="preserve">MOTION #5: </w:t>
      </w:r>
      <w:r w:rsidRPr="00C74CDD">
        <w:rPr>
          <w:rFonts w:ascii="Times New Roman" w:eastAsia="Times New Roman" w:hAnsi="Times New Roman"/>
          <w:sz w:val="24"/>
          <w:szCs w:val="24"/>
        </w:rPr>
        <w:t>REVISE SPANISH MACKEREL ACCOUNTABILTY MEASURES SO WHEN THE NORTHERN ZONE COMMERCIAL SECTOR QUOTA IS MET A STEPDOWN TO 500-LBS WILL OCCUR.</w:t>
      </w:r>
    </w:p>
    <w:p w14:paraId="3D94E684" w14:textId="77777777" w:rsidR="00C74CDD" w:rsidRPr="00C74CDD" w:rsidRDefault="00C74CDD" w:rsidP="00C74CDD">
      <w:pPr>
        <w:spacing w:after="0" w:line="240" w:lineRule="auto"/>
        <w:rPr>
          <w:rFonts w:ascii="Times New Roman" w:eastAsia="Times New Roman" w:hAnsi="Times New Roman"/>
          <w:sz w:val="24"/>
          <w:szCs w:val="24"/>
        </w:rPr>
      </w:pPr>
      <w:r w:rsidRPr="00C74CDD">
        <w:rPr>
          <w:rFonts w:ascii="Times New Roman" w:eastAsia="Times New Roman" w:hAnsi="Times New Roman"/>
          <w:sz w:val="24"/>
          <w:szCs w:val="24"/>
        </w:rPr>
        <w:t xml:space="preserve">THE SPANISH MACKEREL FISHERY WILL CLOSE WHEN THE TOTAL ACL (COMMERCIAL AND RECREATIONAL COMBINED) IS MET OR PROJECTED TO BE MET. </w:t>
      </w:r>
    </w:p>
    <w:p w14:paraId="78DBED93" w14:textId="77777777" w:rsidR="00C74CDD" w:rsidRPr="00C74CDD" w:rsidRDefault="00C74CDD" w:rsidP="00C74CDD">
      <w:pPr>
        <w:spacing w:after="0" w:line="240" w:lineRule="auto"/>
        <w:rPr>
          <w:rFonts w:ascii="Times New Roman" w:eastAsia="Times New Roman" w:hAnsi="Times New Roman"/>
          <w:sz w:val="24"/>
          <w:szCs w:val="24"/>
        </w:rPr>
      </w:pPr>
    </w:p>
    <w:p w14:paraId="28361A16" w14:textId="77777777" w:rsidR="00C74CDD" w:rsidRPr="00C74CDD" w:rsidRDefault="00C74CDD" w:rsidP="00C74CDD">
      <w:pPr>
        <w:spacing w:after="0" w:line="240" w:lineRule="auto"/>
        <w:rPr>
          <w:rFonts w:ascii="Times New Roman" w:eastAsia="Times New Roman" w:hAnsi="Times New Roman"/>
          <w:sz w:val="24"/>
          <w:szCs w:val="24"/>
        </w:rPr>
      </w:pPr>
      <w:r w:rsidRPr="00C74CDD">
        <w:rPr>
          <w:rFonts w:ascii="Times New Roman" w:eastAsia="Times New Roman" w:hAnsi="Times New Roman"/>
          <w:b/>
          <w:bCs/>
          <w:sz w:val="24"/>
          <w:szCs w:val="24"/>
        </w:rPr>
        <w:t>MOTION #6</w:t>
      </w:r>
      <w:r w:rsidRPr="00C74CDD">
        <w:rPr>
          <w:rFonts w:ascii="Times New Roman" w:eastAsia="Times New Roman" w:hAnsi="Times New Roman"/>
          <w:sz w:val="24"/>
          <w:szCs w:val="24"/>
        </w:rPr>
        <w:t>: MOVE TO ANALYZE AND DEVLOP ALTERNATIVES FOR TRIP LIMITS FOR THE NORTHERN ZONE COMMERCIAL SECTOR OF 1,500, 2,000, 2,500 POUNDS.</w:t>
      </w:r>
    </w:p>
    <w:p w14:paraId="3965B550" w14:textId="34456FC6" w:rsidR="002C5C74" w:rsidRDefault="002C5C74" w:rsidP="008927FA">
      <w:pPr>
        <w:spacing w:after="0" w:line="240" w:lineRule="auto"/>
        <w:contextualSpacing/>
        <w:rPr>
          <w:rFonts w:ascii="Times New Roman" w:eastAsia="Times New Roman" w:hAnsi="Times New Roman"/>
          <w:sz w:val="24"/>
          <w:szCs w:val="24"/>
        </w:rPr>
      </w:pPr>
    </w:p>
    <w:p w14:paraId="58ED274B" w14:textId="77777777" w:rsidR="00ED2953" w:rsidRPr="00ED2953" w:rsidRDefault="00ED2953" w:rsidP="00ED2953">
      <w:pPr>
        <w:spacing w:after="0" w:line="240" w:lineRule="auto"/>
        <w:contextualSpacing/>
        <w:rPr>
          <w:rFonts w:ascii="Times" w:eastAsia="Times New Roman" w:hAnsi="Times"/>
          <w:sz w:val="24"/>
          <w:szCs w:val="24"/>
        </w:rPr>
      </w:pPr>
      <w:r w:rsidRPr="00ED2953">
        <w:rPr>
          <w:rFonts w:ascii="Times" w:eastAsia="Times New Roman" w:hAnsi="Times"/>
          <w:b/>
          <w:sz w:val="24"/>
          <w:szCs w:val="24"/>
        </w:rPr>
        <w:t xml:space="preserve">MOTION #7: </w:t>
      </w:r>
      <w:r w:rsidRPr="00ED2953">
        <w:rPr>
          <w:rFonts w:ascii="Times" w:eastAsia="Times New Roman" w:hAnsi="Times"/>
          <w:sz w:val="24"/>
          <w:szCs w:val="24"/>
        </w:rPr>
        <w:t>ADOPT THE FOLLOWING TIMING AND TASKS:</w:t>
      </w:r>
    </w:p>
    <w:p w14:paraId="1D094F80" w14:textId="77777777" w:rsidR="00ED2953" w:rsidRPr="00ED2953" w:rsidRDefault="00ED2953" w:rsidP="00ED2953">
      <w:pPr>
        <w:numPr>
          <w:ilvl w:val="0"/>
          <w:numId w:val="34"/>
        </w:numPr>
        <w:spacing w:after="0" w:line="240" w:lineRule="auto"/>
        <w:contextualSpacing/>
        <w:rPr>
          <w:rFonts w:ascii="Times New Roman" w:eastAsia="Times New Roman" w:hAnsi="Times New Roman"/>
          <w:sz w:val="24"/>
          <w:szCs w:val="24"/>
        </w:rPr>
      </w:pPr>
      <w:r w:rsidRPr="00ED2953">
        <w:rPr>
          <w:rFonts w:ascii="Times New Roman" w:eastAsia="Times New Roman" w:hAnsi="Times New Roman"/>
          <w:sz w:val="24"/>
          <w:szCs w:val="24"/>
        </w:rPr>
        <w:t>Continue work on CMP Framework Amendment 8 and prepare FOR PUBLIC HEARINGS AND a final draft for the approval at the December 2019 Council meeting.</w:t>
      </w:r>
    </w:p>
    <w:p w14:paraId="093BA085" w14:textId="77777777" w:rsidR="00ED2953" w:rsidRPr="00ED2953" w:rsidRDefault="00ED2953" w:rsidP="00ED2953">
      <w:pPr>
        <w:numPr>
          <w:ilvl w:val="0"/>
          <w:numId w:val="34"/>
        </w:numPr>
        <w:spacing w:after="0" w:line="240" w:lineRule="auto"/>
        <w:contextualSpacing/>
        <w:rPr>
          <w:rFonts w:ascii="Times New Roman" w:eastAsia="Times New Roman" w:hAnsi="Times New Roman"/>
          <w:sz w:val="24"/>
          <w:szCs w:val="24"/>
        </w:rPr>
      </w:pPr>
      <w:r w:rsidRPr="00ED2953">
        <w:rPr>
          <w:rFonts w:ascii="Times New Roman" w:eastAsia="Times New Roman" w:hAnsi="Times New Roman"/>
          <w:sz w:val="24"/>
          <w:szCs w:val="24"/>
        </w:rPr>
        <w:t>Begin work on a framework amendment to address Spanish mackerel accountability measures and commercial trip limits in the Northern Zone FOR REVIEW IN DECEMBER 2019 AND FINAL ACTION DURING A WEBINAR BEFORE THE MARCH 2020 MEETING.</w:t>
      </w:r>
    </w:p>
    <w:p w14:paraId="4F89B893" w14:textId="77777777" w:rsidR="00ED2953" w:rsidRPr="00ED2953" w:rsidRDefault="00ED2953" w:rsidP="00ED2953">
      <w:pPr>
        <w:numPr>
          <w:ilvl w:val="0"/>
          <w:numId w:val="34"/>
        </w:numPr>
        <w:spacing w:after="0" w:line="240" w:lineRule="auto"/>
        <w:contextualSpacing/>
        <w:rPr>
          <w:rFonts w:ascii="Times New Roman" w:eastAsia="Times New Roman" w:hAnsi="Times New Roman"/>
          <w:sz w:val="24"/>
          <w:szCs w:val="24"/>
        </w:rPr>
      </w:pPr>
      <w:r w:rsidRPr="00ED2953">
        <w:rPr>
          <w:rFonts w:ascii="Times New Roman" w:eastAsia="Times New Roman" w:hAnsi="Times New Roman"/>
          <w:sz w:val="24"/>
          <w:szCs w:val="24"/>
        </w:rPr>
        <w:t>Prepare for the October 2019 Mackerel Cobia Advisory Panel Meeting</w:t>
      </w:r>
    </w:p>
    <w:p w14:paraId="66DDBBD8" w14:textId="2BEB13C7" w:rsidR="000E3443" w:rsidRDefault="000E3443" w:rsidP="008927FA">
      <w:pPr>
        <w:spacing w:after="0" w:line="240" w:lineRule="auto"/>
        <w:contextualSpacing/>
        <w:rPr>
          <w:rFonts w:asciiTheme="majorBidi" w:hAnsiTheme="majorBidi" w:cstheme="majorBidi"/>
          <w:b/>
          <w:sz w:val="24"/>
          <w:szCs w:val="24"/>
          <w:u w:val="single"/>
        </w:rPr>
      </w:pPr>
    </w:p>
    <w:p w14:paraId="746277C8" w14:textId="77777777" w:rsidR="00ED2953" w:rsidRDefault="00ED2953" w:rsidP="008927FA">
      <w:pPr>
        <w:spacing w:after="0" w:line="240" w:lineRule="auto"/>
        <w:contextualSpacing/>
        <w:rPr>
          <w:rFonts w:asciiTheme="majorBidi" w:hAnsiTheme="majorBidi" w:cstheme="majorBidi"/>
          <w:b/>
          <w:sz w:val="24"/>
          <w:szCs w:val="24"/>
          <w:u w:val="single"/>
        </w:rPr>
      </w:pPr>
    </w:p>
    <w:p w14:paraId="0B86C23F" w14:textId="43EF6370" w:rsidR="00E67204" w:rsidRPr="00AB3B89" w:rsidRDefault="00AB3B89" w:rsidP="00E67204">
      <w:pPr>
        <w:spacing w:after="0" w:line="240" w:lineRule="auto"/>
        <w:contextualSpacing/>
        <w:rPr>
          <w:rFonts w:asciiTheme="majorBidi" w:hAnsiTheme="majorBidi" w:cstheme="majorBidi"/>
          <w:b/>
          <w:sz w:val="24"/>
          <w:szCs w:val="24"/>
          <w:u w:val="single"/>
        </w:rPr>
      </w:pPr>
      <w:r>
        <w:rPr>
          <w:rFonts w:asciiTheme="majorBidi" w:hAnsiTheme="majorBidi" w:cstheme="majorBidi"/>
          <w:b/>
          <w:sz w:val="24"/>
          <w:szCs w:val="24"/>
          <w:u w:val="single"/>
        </w:rPr>
        <w:t>PROTECTED RESOURCES</w:t>
      </w:r>
    </w:p>
    <w:p w14:paraId="5272BB39" w14:textId="77777777" w:rsidR="00AB3B89" w:rsidRPr="00DC19F3" w:rsidRDefault="00AB3B89" w:rsidP="00AB3B89">
      <w:pPr>
        <w:pStyle w:val="ListParagraph"/>
        <w:ind w:left="0"/>
        <w:rPr>
          <w:szCs w:val="24"/>
        </w:rPr>
      </w:pPr>
      <w:r w:rsidRPr="00DC19F3">
        <w:rPr>
          <w:b/>
          <w:szCs w:val="24"/>
        </w:rPr>
        <w:t xml:space="preserve">MOTION # 1.  </w:t>
      </w:r>
      <w:r w:rsidRPr="00DC19F3">
        <w:rPr>
          <w:szCs w:val="24"/>
        </w:rPr>
        <w:t xml:space="preserve">ADOPT THE FOLLOWING TIMING AND TASKS:  </w:t>
      </w:r>
    </w:p>
    <w:p w14:paraId="16855BB7" w14:textId="77777777" w:rsidR="00AB3B89" w:rsidRDefault="00AB3B89" w:rsidP="00AB3B89">
      <w:pPr>
        <w:pStyle w:val="ListParagraph"/>
        <w:numPr>
          <w:ilvl w:val="0"/>
          <w:numId w:val="23"/>
        </w:numPr>
        <w:rPr>
          <w:szCs w:val="24"/>
        </w:rPr>
      </w:pPr>
      <w:r w:rsidRPr="00DC19F3">
        <w:rPr>
          <w:szCs w:val="24"/>
        </w:rPr>
        <w:t xml:space="preserve">Work with SERO PRD to provide information relative to the Dolphin Wahoo BiOp, as necessary, and follow the progress </w:t>
      </w:r>
      <w:r>
        <w:rPr>
          <w:szCs w:val="24"/>
        </w:rPr>
        <w:t xml:space="preserve">of </w:t>
      </w:r>
      <w:r w:rsidRPr="00DC19F3">
        <w:rPr>
          <w:szCs w:val="24"/>
        </w:rPr>
        <w:t>BiOp development.</w:t>
      </w:r>
    </w:p>
    <w:p w14:paraId="3AF4EE83" w14:textId="77777777" w:rsidR="00AA2D6D" w:rsidRDefault="00AA2D6D" w:rsidP="008927FA">
      <w:pPr>
        <w:spacing w:after="0" w:line="240" w:lineRule="auto"/>
        <w:contextualSpacing/>
        <w:rPr>
          <w:rFonts w:ascii="Times New Roman" w:eastAsia="Times New Roman" w:hAnsi="Times New Roman"/>
          <w:sz w:val="24"/>
          <w:szCs w:val="20"/>
        </w:rPr>
      </w:pPr>
    </w:p>
    <w:p w14:paraId="305D0559" w14:textId="0FC6217A" w:rsidR="003B626D" w:rsidRPr="003B626D" w:rsidRDefault="003B626D" w:rsidP="00182BE0">
      <w:pPr>
        <w:spacing w:after="0" w:line="240" w:lineRule="auto"/>
        <w:rPr>
          <w:rFonts w:ascii="Times New Roman" w:eastAsia="Times New Roman" w:hAnsi="Times New Roman"/>
          <w:b/>
          <w:sz w:val="24"/>
          <w:szCs w:val="20"/>
          <w:u w:val="single"/>
        </w:rPr>
      </w:pPr>
      <w:r w:rsidRPr="003B626D">
        <w:rPr>
          <w:rFonts w:ascii="Times New Roman" w:eastAsia="Times New Roman" w:hAnsi="Times New Roman"/>
          <w:b/>
          <w:sz w:val="24"/>
          <w:szCs w:val="20"/>
          <w:u w:val="single"/>
        </w:rPr>
        <w:lastRenderedPageBreak/>
        <w:t>DOLPHIN WAHOO</w:t>
      </w:r>
    </w:p>
    <w:p w14:paraId="6988EDEB" w14:textId="77777777" w:rsidR="00E339B6" w:rsidRPr="00E339B6" w:rsidRDefault="00E339B6" w:rsidP="00E339B6">
      <w:pPr>
        <w:shd w:val="clear" w:color="auto" w:fill="FFFFFF"/>
        <w:spacing w:after="0" w:line="240" w:lineRule="auto"/>
        <w:rPr>
          <w:rFonts w:ascii="Times" w:eastAsia="Times New Roman" w:hAnsi="Times"/>
          <w:sz w:val="24"/>
          <w:szCs w:val="24"/>
        </w:rPr>
      </w:pPr>
      <w:r w:rsidRPr="00E339B6">
        <w:rPr>
          <w:rFonts w:ascii="Times" w:eastAsia="Times New Roman" w:hAnsi="Times"/>
          <w:b/>
          <w:sz w:val="24"/>
          <w:szCs w:val="24"/>
        </w:rPr>
        <w:t>Amendment 10 (Revise Dolphin and Wahoo Management Measures)</w:t>
      </w:r>
      <w:r w:rsidRPr="00E339B6">
        <w:rPr>
          <w:rFonts w:ascii="Times" w:eastAsia="Times New Roman" w:hAnsi="Times"/>
          <w:sz w:val="24"/>
          <w:szCs w:val="24"/>
        </w:rPr>
        <w:t xml:space="preserve"> </w:t>
      </w:r>
    </w:p>
    <w:p w14:paraId="5719C259" w14:textId="77777777" w:rsidR="005B34D8" w:rsidRPr="005B34D8" w:rsidRDefault="005B34D8" w:rsidP="005B34D8">
      <w:pPr>
        <w:shd w:val="clear" w:color="auto" w:fill="FFFFFF"/>
        <w:spacing w:after="0" w:line="240" w:lineRule="auto"/>
        <w:rPr>
          <w:rFonts w:ascii="Times" w:eastAsia="Times New Roman" w:hAnsi="Times"/>
          <w:sz w:val="24"/>
          <w:szCs w:val="24"/>
        </w:rPr>
      </w:pPr>
      <w:r w:rsidRPr="005B34D8">
        <w:rPr>
          <w:rFonts w:ascii="Times" w:eastAsia="Times New Roman" w:hAnsi="Times"/>
          <w:sz w:val="24"/>
          <w:szCs w:val="24"/>
        </w:rPr>
        <w:t>DIRECTION TO STAFF:</w:t>
      </w:r>
    </w:p>
    <w:p w14:paraId="1241AEF8" w14:textId="77777777" w:rsidR="005B34D8" w:rsidRPr="005B34D8" w:rsidRDefault="005B34D8" w:rsidP="00E339B6">
      <w:pPr>
        <w:shd w:val="clear" w:color="auto" w:fill="FFFFFF"/>
        <w:spacing w:after="0" w:line="240" w:lineRule="auto"/>
        <w:ind w:left="360"/>
        <w:contextualSpacing/>
        <w:rPr>
          <w:rFonts w:ascii="Times" w:eastAsia="Times New Roman" w:hAnsi="Times"/>
          <w:sz w:val="24"/>
          <w:szCs w:val="24"/>
        </w:rPr>
      </w:pPr>
      <w:r w:rsidRPr="005B34D8">
        <w:rPr>
          <w:rFonts w:ascii="Times New Roman" w:eastAsia="Times New Roman" w:hAnsi="Times New Roman"/>
          <w:sz w:val="24"/>
          <w:szCs w:val="24"/>
        </w:rPr>
        <w:t>In Action 10, remove the referral to stock status in Alternatives 2 and 3.</w:t>
      </w:r>
    </w:p>
    <w:p w14:paraId="7CE22360" w14:textId="77777777" w:rsidR="005B34D8" w:rsidRPr="005B34D8" w:rsidRDefault="005B34D8" w:rsidP="005B34D8">
      <w:pPr>
        <w:spacing w:after="0" w:line="240" w:lineRule="auto"/>
        <w:rPr>
          <w:rFonts w:ascii="Times" w:eastAsia="Times New Roman" w:hAnsi="Times"/>
          <w:b/>
          <w:sz w:val="24"/>
          <w:szCs w:val="24"/>
        </w:rPr>
      </w:pPr>
    </w:p>
    <w:p w14:paraId="0A741E6D"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rPr>
        <w:t>MOTION #1</w:t>
      </w:r>
      <w:r w:rsidRPr="005B34D8">
        <w:rPr>
          <w:rFonts w:ascii="Times" w:eastAsia="Times New Roman" w:hAnsi="Times"/>
          <w:sz w:val="24"/>
          <w:szCs w:val="24"/>
        </w:rPr>
        <w:t>: ADD ALTERNATIVE 5 AND ACCEPT THE IPT RECOMMENDATIONS TO ACTION 9.</w:t>
      </w:r>
    </w:p>
    <w:p w14:paraId="23BFFB83" w14:textId="77777777" w:rsidR="005B34D8" w:rsidRPr="005B34D8" w:rsidRDefault="005B34D8" w:rsidP="005B34D8">
      <w:pPr>
        <w:spacing w:after="0" w:line="240" w:lineRule="auto"/>
        <w:rPr>
          <w:rFonts w:ascii="Times New Roman" w:eastAsia="Times New Roman" w:hAnsi="Times New Roman"/>
          <w:bCs/>
          <w:i/>
          <w:iCs/>
          <w:sz w:val="24"/>
          <w:szCs w:val="24"/>
        </w:rPr>
      </w:pPr>
      <w:r w:rsidRPr="005B34D8">
        <w:rPr>
          <w:rFonts w:ascii="Times New Roman" w:eastAsia="Times New Roman" w:hAnsi="Times New Roman"/>
          <w:bCs/>
          <w:i/>
          <w:iCs/>
          <w:sz w:val="24"/>
          <w:szCs w:val="24"/>
        </w:rPr>
        <w:t xml:space="preserve">Action 9.  Revise the </w:t>
      </w:r>
      <w:r w:rsidRPr="005B34D8">
        <w:rPr>
          <w:rFonts w:ascii="Times New Roman" w:eastAsia="Times New Roman" w:hAnsi="Times New Roman"/>
          <w:bCs/>
          <w:i/>
          <w:iCs/>
          <w:sz w:val="24"/>
          <w:szCs w:val="24"/>
          <w:highlight w:val="yellow"/>
        </w:rPr>
        <w:t>commercial</w:t>
      </w:r>
      <w:r w:rsidRPr="005B34D8">
        <w:rPr>
          <w:rFonts w:ascii="Times New Roman" w:eastAsia="Times New Roman" w:hAnsi="Times New Roman"/>
          <w:bCs/>
          <w:i/>
          <w:iCs/>
          <w:sz w:val="24"/>
          <w:szCs w:val="24"/>
        </w:rPr>
        <w:t xml:space="preserve"> accountability measures for dolphin </w:t>
      </w:r>
    </w:p>
    <w:p w14:paraId="1720A81C" w14:textId="77777777" w:rsidR="005B34D8" w:rsidRPr="005B34D8" w:rsidRDefault="005B34D8" w:rsidP="005B34D8">
      <w:pPr>
        <w:spacing w:after="0" w:line="240" w:lineRule="auto"/>
        <w:contextualSpacing/>
        <w:rPr>
          <w:rFonts w:ascii="Times" w:eastAsia="Times New Roman" w:hAnsi="Times"/>
          <w:b/>
          <w:sz w:val="24"/>
          <w:szCs w:val="24"/>
        </w:rPr>
      </w:pPr>
      <w:r w:rsidRPr="005B34D8">
        <w:rPr>
          <w:rFonts w:ascii="Times" w:eastAsia="Times New Roman" w:hAnsi="Times"/>
          <w:b/>
          <w:sz w:val="24"/>
          <w:szCs w:val="24"/>
        </w:rPr>
        <w:t xml:space="preserve">Alternative 1 (No Action). </w:t>
      </w:r>
      <w:r w:rsidRPr="005B34D8">
        <w:rPr>
          <w:rFonts w:ascii="Times" w:eastAsia="Times New Roman" w:hAnsi="Times"/>
          <w:color w:val="000000"/>
          <w:sz w:val="24"/>
          <w:szCs w:val="24"/>
        </w:rPr>
        <w:t xml:space="preserve">The current commercial </w:t>
      </w:r>
      <w:r w:rsidRPr="005B34D8">
        <w:rPr>
          <w:rFonts w:ascii="Times" w:eastAsia="Times New Roman" w:hAnsi="Times"/>
          <w:strike/>
          <w:color w:val="000000"/>
          <w:sz w:val="24"/>
          <w:szCs w:val="24"/>
          <w:highlight w:val="yellow"/>
        </w:rPr>
        <w:t>AM</w:t>
      </w:r>
      <w:r w:rsidRPr="005B34D8">
        <w:rPr>
          <w:rFonts w:ascii="Times" w:eastAsia="Times New Roman" w:hAnsi="Times"/>
          <w:color w:val="000000"/>
          <w:sz w:val="24"/>
          <w:szCs w:val="24"/>
          <w:highlight w:val="yellow"/>
        </w:rPr>
        <w:t xml:space="preserve"> accountability measure</w:t>
      </w:r>
      <w:r w:rsidRPr="005B34D8">
        <w:rPr>
          <w:rFonts w:ascii="Times" w:eastAsia="Times New Roman" w:hAnsi="Times"/>
          <w:color w:val="000000"/>
          <w:sz w:val="24"/>
          <w:szCs w:val="24"/>
        </w:rPr>
        <w:t xml:space="preserve"> includes </w:t>
      </w:r>
      <w:r w:rsidRPr="005B34D8">
        <w:rPr>
          <w:rFonts w:ascii="Times" w:eastAsia="Times New Roman" w:hAnsi="Times"/>
          <w:sz w:val="24"/>
          <w:szCs w:val="24"/>
        </w:rPr>
        <w:t xml:space="preserve">an in-season closure to take place if the commercial </w:t>
      </w:r>
      <w:r w:rsidRPr="005B34D8">
        <w:rPr>
          <w:rFonts w:ascii="Times" w:eastAsia="Times New Roman" w:hAnsi="Times"/>
          <w:strike/>
          <w:sz w:val="24"/>
          <w:szCs w:val="24"/>
          <w:highlight w:val="yellow"/>
        </w:rPr>
        <w:t>ACL</w:t>
      </w:r>
      <w:r w:rsidRPr="005B34D8">
        <w:rPr>
          <w:rFonts w:ascii="Times" w:eastAsia="Times New Roman" w:hAnsi="Times"/>
          <w:sz w:val="24"/>
          <w:szCs w:val="24"/>
          <w:highlight w:val="yellow"/>
        </w:rPr>
        <w:t xml:space="preserve"> annual catch limit</w:t>
      </w:r>
      <w:r w:rsidRPr="005B34D8">
        <w:rPr>
          <w:rFonts w:ascii="Times" w:eastAsia="Times New Roman" w:hAnsi="Times"/>
          <w:sz w:val="24"/>
          <w:szCs w:val="24"/>
        </w:rPr>
        <w:t xml:space="preserve"> is met or projected to be met.  If the commercial </w:t>
      </w:r>
      <w:r w:rsidRPr="005B34D8">
        <w:rPr>
          <w:rFonts w:ascii="Times" w:eastAsia="Times New Roman" w:hAnsi="Times"/>
          <w:strike/>
          <w:sz w:val="24"/>
          <w:szCs w:val="24"/>
          <w:highlight w:val="yellow"/>
        </w:rPr>
        <w:t>ACL</w:t>
      </w:r>
      <w:r w:rsidRPr="005B34D8">
        <w:rPr>
          <w:rFonts w:ascii="Times" w:eastAsia="Times New Roman" w:hAnsi="Times"/>
          <w:sz w:val="24"/>
          <w:szCs w:val="24"/>
          <w:highlight w:val="yellow"/>
        </w:rPr>
        <w:t xml:space="preserve"> annual catch limit</w:t>
      </w:r>
      <w:r w:rsidRPr="005B34D8">
        <w:rPr>
          <w:rFonts w:ascii="Times" w:eastAsia="Times New Roman" w:hAnsi="Times"/>
          <w:sz w:val="24"/>
          <w:szCs w:val="24"/>
        </w:rPr>
        <w:t xml:space="preserve"> is exceeded, it will be reduced by the amount of the commercial overage in the following fishing year only if the species is overfished and the total </w:t>
      </w:r>
      <w:r w:rsidRPr="005B34D8">
        <w:rPr>
          <w:rFonts w:ascii="Times" w:eastAsia="Times New Roman" w:hAnsi="Times"/>
          <w:strike/>
          <w:sz w:val="24"/>
          <w:szCs w:val="24"/>
          <w:highlight w:val="yellow"/>
        </w:rPr>
        <w:t>ACL</w:t>
      </w:r>
      <w:r w:rsidRPr="005B34D8">
        <w:rPr>
          <w:rFonts w:ascii="Times" w:eastAsia="Times New Roman" w:hAnsi="Times"/>
          <w:sz w:val="24"/>
          <w:szCs w:val="24"/>
          <w:highlight w:val="yellow"/>
        </w:rPr>
        <w:t xml:space="preserve"> annual catch limit</w:t>
      </w:r>
      <w:r w:rsidRPr="005B34D8">
        <w:rPr>
          <w:rFonts w:ascii="Times" w:eastAsia="Times New Roman" w:hAnsi="Times"/>
          <w:sz w:val="24"/>
          <w:szCs w:val="24"/>
        </w:rPr>
        <w:t xml:space="preserve"> is exceeded.</w:t>
      </w:r>
    </w:p>
    <w:p w14:paraId="5ADDF3A4" w14:textId="77777777" w:rsidR="005B34D8" w:rsidRPr="005B34D8" w:rsidRDefault="005B34D8" w:rsidP="005B34D8">
      <w:pPr>
        <w:spacing w:after="0" w:line="240" w:lineRule="auto"/>
        <w:rPr>
          <w:rFonts w:ascii="Times" w:eastAsia="Times New Roman" w:hAnsi="Times"/>
          <w:strike/>
          <w:color w:val="000000"/>
          <w:sz w:val="24"/>
          <w:szCs w:val="24"/>
        </w:rPr>
      </w:pPr>
      <w:r w:rsidRPr="005B34D8">
        <w:rPr>
          <w:rFonts w:ascii="Times" w:eastAsia="Times New Roman" w:hAnsi="Times"/>
          <w:strike/>
          <w:sz w:val="24"/>
          <w:szCs w:val="24"/>
          <w:highlight w:val="yellow"/>
        </w:rPr>
        <w:t>The current recreational AM includes a shortening of the recreational season that may be triggered if the recreational ACL is exceeded, but only after recreational landings have been monitored for persistence in increased landings.  The length of the recreational season will not be reduced if the RA determines the best available science shows that it is not necessary.  If a reduction is necessary, the recreational season may be reduced and the ACL in the following fishing year will be reduced by the amount of the recreational overage only if the species is overfished and the total ACL is exceeded.</w:t>
      </w:r>
    </w:p>
    <w:p w14:paraId="0FD8C0A2" w14:textId="77777777" w:rsidR="005B34D8" w:rsidRPr="005B34D8" w:rsidRDefault="005B34D8" w:rsidP="005B34D8">
      <w:pPr>
        <w:spacing w:after="0" w:line="240" w:lineRule="auto"/>
        <w:contextualSpacing/>
        <w:rPr>
          <w:rFonts w:ascii="Times" w:eastAsia="Times New Roman" w:hAnsi="Times"/>
          <w:b/>
          <w:sz w:val="24"/>
          <w:szCs w:val="24"/>
        </w:rPr>
      </w:pPr>
      <w:r w:rsidRPr="005B34D8">
        <w:rPr>
          <w:rFonts w:ascii="Times" w:eastAsia="Times New Roman" w:hAnsi="Times"/>
          <w:b/>
          <w:color w:val="000000"/>
          <w:sz w:val="24"/>
          <w:szCs w:val="24"/>
        </w:rPr>
        <w:t xml:space="preserve">Alternative 2.  </w:t>
      </w:r>
      <w:r w:rsidRPr="005B34D8">
        <w:rPr>
          <w:rFonts w:ascii="Times" w:eastAsia="Times New Roman" w:hAnsi="Times"/>
          <w:color w:val="000000"/>
          <w:sz w:val="24"/>
          <w:szCs w:val="24"/>
        </w:rPr>
        <w:t xml:space="preserve">The commercial </w:t>
      </w:r>
      <w:r w:rsidRPr="005B34D8">
        <w:rPr>
          <w:rFonts w:ascii="Times" w:eastAsia="Times New Roman" w:hAnsi="Times"/>
          <w:strike/>
          <w:color w:val="000000"/>
          <w:sz w:val="24"/>
          <w:szCs w:val="24"/>
          <w:highlight w:val="yellow"/>
        </w:rPr>
        <w:t>AM</w:t>
      </w:r>
      <w:r w:rsidRPr="005B34D8">
        <w:rPr>
          <w:rFonts w:ascii="Times" w:eastAsia="Times New Roman" w:hAnsi="Times"/>
          <w:color w:val="000000"/>
          <w:sz w:val="24"/>
          <w:szCs w:val="24"/>
          <w:highlight w:val="yellow"/>
        </w:rPr>
        <w:t xml:space="preserve"> accountability measure</w:t>
      </w:r>
      <w:r w:rsidRPr="005B34D8">
        <w:rPr>
          <w:rFonts w:ascii="Times" w:eastAsia="Times New Roman" w:hAnsi="Times"/>
          <w:color w:val="000000"/>
          <w:sz w:val="24"/>
          <w:szCs w:val="24"/>
        </w:rPr>
        <w:t xml:space="preserve"> will include </w:t>
      </w:r>
      <w:r w:rsidRPr="005B34D8">
        <w:rPr>
          <w:rFonts w:ascii="Times" w:eastAsia="Times New Roman" w:hAnsi="Times"/>
          <w:sz w:val="24"/>
          <w:szCs w:val="24"/>
        </w:rPr>
        <w:t xml:space="preserve">an in-season closure to take place if the commercial </w:t>
      </w:r>
      <w:r w:rsidRPr="005B34D8">
        <w:rPr>
          <w:rFonts w:ascii="Times" w:eastAsia="Times New Roman" w:hAnsi="Times"/>
          <w:strike/>
          <w:sz w:val="24"/>
          <w:szCs w:val="24"/>
          <w:highlight w:val="yellow"/>
        </w:rPr>
        <w:t>ACL</w:t>
      </w:r>
      <w:r w:rsidRPr="005B34D8">
        <w:rPr>
          <w:rFonts w:ascii="Times" w:eastAsia="Times New Roman" w:hAnsi="Times"/>
          <w:sz w:val="24"/>
          <w:szCs w:val="24"/>
          <w:highlight w:val="yellow"/>
        </w:rPr>
        <w:t xml:space="preserve"> annual catch limit</w:t>
      </w:r>
      <w:r w:rsidRPr="005B34D8">
        <w:rPr>
          <w:rFonts w:ascii="Times" w:eastAsia="Times New Roman" w:hAnsi="Times"/>
          <w:sz w:val="24"/>
          <w:szCs w:val="24"/>
        </w:rPr>
        <w:t xml:space="preserve"> </w:t>
      </w:r>
      <w:r w:rsidRPr="005B34D8">
        <w:rPr>
          <w:rFonts w:ascii="Times" w:eastAsia="Times New Roman" w:hAnsi="Times"/>
          <w:color w:val="000000"/>
          <w:sz w:val="24"/>
          <w:szCs w:val="24"/>
          <w:u w:val="single"/>
        </w:rPr>
        <w:t xml:space="preserve">and the available common pool </w:t>
      </w:r>
      <w:r w:rsidRPr="005B34D8">
        <w:rPr>
          <w:rFonts w:ascii="Times" w:eastAsia="Times New Roman" w:hAnsi="Times"/>
          <w:strike/>
          <w:sz w:val="24"/>
          <w:szCs w:val="24"/>
          <w:highlight w:val="yellow"/>
        </w:rPr>
        <w:t>ACL</w:t>
      </w:r>
      <w:r w:rsidRPr="005B34D8">
        <w:rPr>
          <w:rFonts w:ascii="Times" w:eastAsia="Times New Roman" w:hAnsi="Times"/>
          <w:sz w:val="24"/>
          <w:szCs w:val="24"/>
          <w:highlight w:val="yellow"/>
        </w:rPr>
        <w:t xml:space="preserve"> annual catch limit</w:t>
      </w:r>
      <w:r w:rsidRPr="005B34D8">
        <w:rPr>
          <w:rFonts w:ascii="Times" w:eastAsia="Times New Roman" w:hAnsi="Times"/>
          <w:color w:val="000000"/>
          <w:sz w:val="24"/>
          <w:szCs w:val="24"/>
        </w:rPr>
        <w:t xml:space="preserve"> </w:t>
      </w:r>
      <w:r w:rsidRPr="005B34D8">
        <w:rPr>
          <w:rFonts w:ascii="Times" w:eastAsia="Times New Roman" w:hAnsi="Times"/>
          <w:sz w:val="24"/>
          <w:szCs w:val="24"/>
        </w:rPr>
        <w:t xml:space="preserve">is met or projected to be met.  If the commercial </w:t>
      </w:r>
      <w:r w:rsidRPr="005B34D8">
        <w:rPr>
          <w:rFonts w:ascii="Times" w:eastAsia="Times New Roman" w:hAnsi="Times"/>
          <w:strike/>
          <w:sz w:val="24"/>
          <w:szCs w:val="24"/>
          <w:highlight w:val="yellow"/>
        </w:rPr>
        <w:t>ACL</w:t>
      </w:r>
      <w:r w:rsidRPr="005B34D8">
        <w:rPr>
          <w:rFonts w:ascii="Times" w:eastAsia="Times New Roman" w:hAnsi="Times"/>
          <w:sz w:val="24"/>
          <w:szCs w:val="24"/>
          <w:highlight w:val="yellow"/>
        </w:rPr>
        <w:t xml:space="preserve"> annual catch limit</w:t>
      </w:r>
      <w:r w:rsidRPr="005B34D8">
        <w:rPr>
          <w:rFonts w:ascii="Times" w:eastAsia="Times New Roman" w:hAnsi="Times"/>
          <w:sz w:val="24"/>
          <w:szCs w:val="24"/>
        </w:rPr>
        <w:t xml:space="preserve"> </w:t>
      </w:r>
      <w:r w:rsidRPr="005B34D8">
        <w:rPr>
          <w:rFonts w:ascii="Times" w:eastAsia="Times New Roman" w:hAnsi="Times"/>
          <w:color w:val="000000"/>
          <w:sz w:val="24"/>
          <w:szCs w:val="24"/>
          <w:u w:val="single"/>
        </w:rPr>
        <w:t xml:space="preserve">and the available common pool </w:t>
      </w:r>
      <w:r w:rsidRPr="005B34D8">
        <w:rPr>
          <w:rFonts w:ascii="Times" w:eastAsia="Times New Roman" w:hAnsi="Times"/>
          <w:strike/>
          <w:sz w:val="24"/>
          <w:szCs w:val="24"/>
          <w:highlight w:val="yellow"/>
        </w:rPr>
        <w:t>ACL</w:t>
      </w:r>
      <w:r w:rsidRPr="005B34D8">
        <w:rPr>
          <w:rFonts w:ascii="Times" w:eastAsia="Times New Roman" w:hAnsi="Times"/>
          <w:sz w:val="24"/>
          <w:szCs w:val="24"/>
          <w:highlight w:val="yellow"/>
        </w:rPr>
        <w:t xml:space="preserve"> annual catch limit</w:t>
      </w:r>
      <w:r w:rsidRPr="005B34D8">
        <w:rPr>
          <w:rFonts w:ascii="Times" w:eastAsia="Times New Roman" w:hAnsi="Times"/>
          <w:sz w:val="24"/>
          <w:szCs w:val="24"/>
        </w:rPr>
        <w:t xml:space="preserve"> is exceeded, it will be reduced by the amount of the commercial overage in the following fishing year only if the species is overfished and the total </w:t>
      </w:r>
      <w:r w:rsidRPr="005B34D8">
        <w:rPr>
          <w:rFonts w:ascii="Times" w:eastAsia="Times New Roman" w:hAnsi="Times"/>
          <w:strike/>
          <w:sz w:val="24"/>
          <w:szCs w:val="24"/>
          <w:highlight w:val="yellow"/>
        </w:rPr>
        <w:t>ACL</w:t>
      </w:r>
      <w:r w:rsidRPr="005B34D8">
        <w:rPr>
          <w:rFonts w:ascii="Times" w:eastAsia="Times New Roman" w:hAnsi="Times"/>
          <w:sz w:val="24"/>
          <w:szCs w:val="24"/>
          <w:highlight w:val="yellow"/>
        </w:rPr>
        <w:t xml:space="preserve"> annual catch limit</w:t>
      </w:r>
      <w:r w:rsidRPr="005B34D8">
        <w:rPr>
          <w:rFonts w:ascii="Times" w:eastAsia="Times New Roman" w:hAnsi="Times"/>
          <w:sz w:val="24"/>
          <w:szCs w:val="24"/>
        </w:rPr>
        <w:t xml:space="preserve"> is exceeded.</w:t>
      </w:r>
    </w:p>
    <w:p w14:paraId="0962C977" w14:textId="77777777" w:rsidR="005B34D8" w:rsidRPr="005B34D8" w:rsidRDefault="005B34D8" w:rsidP="005B34D8">
      <w:pPr>
        <w:spacing w:after="0" w:line="240" w:lineRule="auto"/>
        <w:rPr>
          <w:rFonts w:ascii="Times" w:eastAsia="Times New Roman" w:hAnsi="Times"/>
          <w:strike/>
          <w:color w:val="000000"/>
          <w:sz w:val="24"/>
          <w:szCs w:val="24"/>
        </w:rPr>
      </w:pPr>
      <w:r w:rsidRPr="005B34D8">
        <w:rPr>
          <w:rFonts w:ascii="Times" w:eastAsia="Times New Roman" w:hAnsi="Times"/>
          <w:strike/>
          <w:sz w:val="24"/>
          <w:szCs w:val="24"/>
          <w:highlight w:val="yellow"/>
        </w:rPr>
        <w:t>The recreational AM will include a shortening of the recreational season that may be triggered if the recreational ACL</w:t>
      </w:r>
      <w:r w:rsidRPr="005B34D8">
        <w:rPr>
          <w:rFonts w:ascii="Times" w:eastAsia="Times New Roman" w:hAnsi="Times"/>
          <w:strike/>
          <w:color w:val="000000"/>
          <w:sz w:val="24"/>
          <w:szCs w:val="24"/>
          <w:highlight w:val="yellow"/>
          <w:u w:val="single"/>
        </w:rPr>
        <w:t xml:space="preserve"> and the available common pool ACL</w:t>
      </w:r>
      <w:r w:rsidRPr="005B34D8">
        <w:rPr>
          <w:rFonts w:ascii="Times" w:eastAsia="Times New Roman" w:hAnsi="Times"/>
          <w:strike/>
          <w:sz w:val="24"/>
          <w:szCs w:val="24"/>
          <w:highlight w:val="yellow"/>
        </w:rPr>
        <w:t xml:space="preserve"> is exceeded, but only after recreational landings have been monitored for persistence in increased landings.  The length of the recreational season will not be reduced if the RA determines the best available science shows that it is not necessary.  If a reduction is necessary, the recreational season may be reduced and the ACL in the following fishing year will be reduced by the amount of the recreational overage only if the species is overfished and the total ACL is exceeded.</w:t>
      </w:r>
    </w:p>
    <w:p w14:paraId="2DD7A011"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color w:val="000000"/>
          <w:sz w:val="24"/>
          <w:szCs w:val="24"/>
        </w:rPr>
        <w:t xml:space="preserve">Alternative 3.  </w:t>
      </w:r>
      <w:r w:rsidRPr="005B34D8">
        <w:rPr>
          <w:rFonts w:ascii="Times" w:eastAsia="Times New Roman" w:hAnsi="Times"/>
          <w:color w:val="000000"/>
          <w:sz w:val="24"/>
          <w:szCs w:val="24"/>
        </w:rPr>
        <w:t xml:space="preserve">The commercial </w:t>
      </w:r>
      <w:r w:rsidRPr="005B34D8">
        <w:rPr>
          <w:rFonts w:ascii="Times" w:eastAsia="Times New Roman" w:hAnsi="Times"/>
          <w:strike/>
          <w:color w:val="000000"/>
          <w:sz w:val="24"/>
          <w:szCs w:val="24"/>
          <w:highlight w:val="yellow"/>
        </w:rPr>
        <w:t>AM</w:t>
      </w:r>
      <w:r w:rsidRPr="005B34D8">
        <w:rPr>
          <w:rFonts w:ascii="Times" w:eastAsia="Times New Roman" w:hAnsi="Times"/>
          <w:color w:val="000000"/>
          <w:sz w:val="24"/>
          <w:szCs w:val="24"/>
          <w:highlight w:val="yellow"/>
        </w:rPr>
        <w:t xml:space="preserve"> accountability measure</w:t>
      </w:r>
      <w:r w:rsidRPr="005B34D8">
        <w:rPr>
          <w:rFonts w:ascii="Times" w:eastAsia="Times New Roman" w:hAnsi="Times"/>
          <w:color w:val="000000"/>
          <w:sz w:val="24"/>
          <w:szCs w:val="24"/>
        </w:rPr>
        <w:t xml:space="preserve"> will include </w:t>
      </w:r>
      <w:r w:rsidRPr="005B34D8">
        <w:rPr>
          <w:rFonts w:ascii="Times" w:eastAsia="Times New Roman" w:hAnsi="Times"/>
          <w:sz w:val="24"/>
          <w:szCs w:val="24"/>
        </w:rPr>
        <w:t xml:space="preserve">an in-season closure to take place if the commercial </w:t>
      </w:r>
      <w:r w:rsidRPr="005B34D8">
        <w:rPr>
          <w:rFonts w:ascii="Times" w:eastAsia="Times New Roman" w:hAnsi="Times"/>
          <w:strike/>
          <w:sz w:val="24"/>
          <w:szCs w:val="24"/>
          <w:highlight w:val="yellow"/>
        </w:rPr>
        <w:t>ACL</w:t>
      </w:r>
      <w:r w:rsidRPr="005B34D8">
        <w:rPr>
          <w:rFonts w:ascii="Times" w:eastAsia="Times New Roman" w:hAnsi="Times"/>
          <w:sz w:val="24"/>
          <w:szCs w:val="24"/>
          <w:highlight w:val="yellow"/>
        </w:rPr>
        <w:t xml:space="preserve"> annual catch limit</w:t>
      </w:r>
      <w:r w:rsidRPr="005B34D8">
        <w:rPr>
          <w:rFonts w:ascii="Times" w:eastAsia="Times New Roman" w:hAnsi="Times"/>
          <w:sz w:val="24"/>
          <w:szCs w:val="24"/>
        </w:rPr>
        <w:t xml:space="preserve"> </w:t>
      </w:r>
      <w:r w:rsidRPr="005B34D8">
        <w:rPr>
          <w:rFonts w:ascii="Times" w:eastAsia="Times New Roman" w:hAnsi="Times"/>
          <w:color w:val="000000"/>
          <w:sz w:val="24"/>
          <w:szCs w:val="24"/>
          <w:u w:val="single"/>
        </w:rPr>
        <w:t xml:space="preserve">and the available uncaught sector </w:t>
      </w:r>
      <w:r w:rsidRPr="005B34D8">
        <w:rPr>
          <w:rFonts w:ascii="Times" w:eastAsia="Times New Roman" w:hAnsi="Times"/>
          <w:strike/>
          <w:sz w:val="24"/>
          <w:szCs w:val="24"/>
          <w:highlight w:val="yellow"/>
        </w:rPr>
        <w:t>ACL</w:t>
      </w:r>
      <w:r w:rsidRPr="005B34D8">
        <w:rPr>
          <w:rFonts w:ascii="Times" w:eastAsia="Times New Roman" w:hAnsi="Times"/>
          <w:sz w:val="24"/>
          <w:szCs w:val="24"/>
          <w:highlight w:val="yellow"/>
        </w:rPr>
        <w:t xml:space="preserve"> annual catch limit</w:t>
      </w:r>
      <w:r w:rsidRPr="005B34D8">
        <w:rPr>
          <w:rFonts w:ascii="Times" w:eastAsia="Times New Roman" w:hAnsi="Times"/>
          <w:color w:val="000000"/>
          <w:sz w:val="24"/>
          <w:szCs w:val="24"/>
          <w:u w:val="single"/>
        </w:rPr>
        <w:t xml:space="preserve"> from the previous fishing year</w:t>
      </w:r>
      <w:r w:rsidRPr="005B34D8">
        <w:rPr>
          <w:rFonts w:ascii="Times" w:eastAsia="Times New Roman" w:hAnsi="Times"/>
          <w:sz w:val="24"/>
          <w:szCs w:val="24"/>
        </w:rPr>
        <w:t xml:space="preserve"> is met or projected to be met.  If the commercial </w:t>
      </w:r>
      <w:r w:rsidRPr="005B34D8">
        <w:rPr>
          <w:rFonts w:ascii="Times" w:eastAsia="Times New Roman" w:hAnsi="Times"/>
          <w:strike/>
          <w:sz w:val="24"/>
          <w:szCs w:val="24"/>
          <w:highlight w:val="yellow"/>
        </w:rPr>
        <w:t>ACL</w:t>
      </w:r>
      <w:r w:rsidRPr="005B34D8">
        <w:rPr>
          <w:rFonts w:ascii="Times" w:eastAsia="Times New Roman" w:hAnsi="Times"/>
          <w:sz w:val="24"/>
          <w:szCs w:val="24"/>
          <w:highlight w:val="yellow"/>
        </w:rPr>
        <w:t xml:space="preserve"> annual catch limit</w:t>
      </w:r>
      <w:r w:rsidRPr="005B34D8">
        <w:rPr>
          <w:rFonts w:ascii="Times" w:eastAsia="Times New Roman" w:hAnsi="Times"/>
          <w:sz w:val="24"/>
          <w:szCs w:val="24"/>
        </w:rPr>
        <w:t xml:space="preserve"> </w:t>
      </w:r>
      <w:r w:rsidRPr="005B34D8">
        <w:rPr>
          <w:rFonts w:ascii="Times" w:eastAsia="Times New Roman" w:hAnsi="Times"/>
          <w:color w:val="000000"/>
          <w:sz w:val="24"/>
          <w:szCs w:val="24"/>
          <w:u w:val="single"/>
        </w:rPr>
        <w:t xml:space="preserve">and the available uncaught sector </w:t>
      </w:r>
      <w:r w:rsidRPr="005B34D8">
        <w:rPr>
          <w:rFonts w:ascii="Times" w:eastAsia="Times New Roman" w:hAnsi="Times"/>
          <w:strike/>
          <w:sz w:val="24"/>
          <w:szCs w:val="24"/>
          <w:highlight w:val="yellow"/>
        </w:rPr>
        <w:t>ACL</w:t>
      </w:r>
      <w:r w:rsidRPr="005B34D8">
        <w:rPr>
          <w:rFonts w:ascii="Times" w:eastAsia="Times New Roman" w:hAnsi="Times"/>
          <w:sz w:val="24"/>
          <w:szCs w:val="24"/>
          <w:highlight w:val="yellow"/>
        </w:rPr>
        <w:t xml:space="preserve"> annual catch limit</w:t>
      </w:r>
      <w:r w:rsidRPr="005B34D8">
        <w:rPr>
          <w:rFonts w:ascii="Times" w:eastAsia="Times New Roman" w:hAnsi="Times"/>
          <w:color w:val="000000"/>
          <w:sz w:val="24"/>
          <w:szCs w:val="24"/>
          <w:u w:val="single"/>
        </w:rPr>
        <w:t xml:space="preserve"> from the previous fishing year</w:t>
      </w:r>
      <w:r w:rsidRPr="005B34D8">
        <w:rPr>
          <w:rFonts w:ascii="Times" w:eastAsia="Times New Roman" w:hAnsi="Times"/>
          <w:sz w:val="24"/>
          <w:szCs w:val="24"/>
        </w:rPr>
        <w:t xml:space="preserve"> is exceeded, it will be reduced by the amount of the commercial overage in the following fishing year only if the species is overfished and the total </w:t>
      </w:r>
      <w:r w:rsidRPr="005B34D8">
        <w:rPr>
          <w:rFonts w:ascii="Times" w:eastAsia="Times New Roman" w:hAnsi="Times"/>
          <w:strike/>
          <w:sz w:val="24"/>
          <w:szCs w:val="24"/>
          <w:highlight w:val="yellow"/>
        </w:rPr>
        <w:t>ACL</w:t>
      </w:r>
      <w:r w:rsidRPr="005B34D8">
        <w:rPr>
          <w:rFonts w:ascii="Times" w:eastAsia="Times New Roman" w:hAnsi="Times"/>
          <w:sz w:val="24"/>
          <w:szCs w:val="24"/>
          <w:highlight w:val="yellow"/>
        </w:rPr>
        <w:t xml:space="preserve"> annual catch limit</w:t>
      </w:r>
      <w:r w:rsidRPr="005B34D8">
        <w:rPr>
          <w:rFonts w:ascii="Times" w:eastAsia="Times New Roman" w:hAnsi="Times"/>
          <w:sz w:val="24"/>
          <w:szCs w:val="24"/>
        </w:rPr>
        <w:t xml:space="preserve"> is exceeded.</w:t>
      </w:r>
    </w:p>
    <w:p w14:paraId="44246ABE" w14:textId="77777777" w:rsidR="005B34D8" w:rsidRPr="005B34D8" w:rsidRDefault="005B34D8" w:rsidP="005B34D8">
      <w:pPr>
        <w:spacing w:after="0" w:line="240" w:lineRule="auto"/>
        <w:rPr>
          <w:rFonts w:ascii="Times" w:eastAsia="Times New Roman" w:hAnsi="Times"/>
          <w:strike/>
          <w:sz w:val="24"/>
          <w:szCs w:val="24"/>
        </w:rPr>
      </w:pPr>
      <w:r w:rsidRPr="005B34D8">
        <w:rPr>
          <w:rFonts w:ascii="Times" w:eastAsia="Times New Roman" w:hAnsi="Times"/>
          <w:b/>
          <w:strike/>
          <w:color w:val="000000"/>
          <w:sz w:val="24"/>
          <w:szCs w:val="24"/>
          <w:highlight w:val="yellow"/>
        </w:rPr>
        <w:t xml:space="preserve">Alternative 4.  </w:t>
      </w:r>
      <w:r w:rsidRPr="005B34D8">
        <w:rPr>
          <w:rFonts w:ascii="Times" w:eastAsia="Times New Roman" w:hAnsi="Times"/>
          <w:strike/>
          <w:sz w:val="24"/>
          <w:szCs w:val="24"/>
          <w:highlight w:val="yellow"/>
        </w:rPr>
        <w:t>The recreational AM will include a shortening of the recreational season that may be triggered if the recreational ACL</w:t>
      </w:r>
      <w:r w:rsidRPr="005B34D8">
        <w:rPr>
          <w:rFonts w:ascii="Times" w:eastAsia="Times New Roman" w:hAnsi="Times"/>
          <w:strike/>
          <w:color w:val="000000"/>
          <w:sz w:val="24"/>
          <w:szCs w:val="24"/>
          <w:highlight w:val="yellow"/>
          <w:u w:val="single"/>
        </w:rPr>
        <w:t xml:space="preserve"> and the available uncaught sector ACL from the previous fishing year</w:t>
      </w:r>
      <w:r w:rsidRPr="005B34D8">
        <w:rPr>
          <w:rFonts w:ascii="Times" w:eastAsia="Times New Roman" w:hAnsi="Times"/>
          <w:strike/>
          <w:color w:val="000000"/>
          <w:sz w:val="24"/>
          <w:szCs w:val="24"/>
          <w:highlight w:val="yellow"/>
        </w:rPr>
        <w:t xml:space="preserve"> </w:t>
      </w:r>
      <w:r w:rsidRPr="005B34D8">
        <w:rPr>
          <w:rFonts w:ascii="Times" w:eastAsia="Times New Roman" w:hAnsi="Times"/>
          <w:strike/>
          <w:sz w:val="24"/>
          <w:szCs w:val="24"/>
          <w:highlight w:val="yellow"/>
        </w:rPr>
        <w:t xml:space="preserve">is exceeded, but only after recreational landings have been monitored for persistence in increased landings.  The length of the recreational season will not be reduced if the RA determines the best available science shows that it is not necessary.  If a reduction is necessary, the recreational season may be reduced and the ACL in the following fishing year will </w:t>
      </w:r>
      <w:r w:rsidRPr="005B34D8">
        <w:rPr>
          <w:rFonts w:ascii="Times" w:eastAsia="Times New Roman" w:hAnsi="Times"/>
          <w:strike/>
          <w:sz w:val="24"/>
          <w:szCs w:val="24"/>
          <w:highlight w:val="yellow"/>
        </w:rPr>
        <w:lastRenderedPageBreak/>
        <w:t>be reduced by the amount of the recreational overage only if the species is overfished and the total ACL is exceeded.</w:t>
      </w:r>
    </w:p>
    <w:p w14:paraId="441FC833" w14:textId="77777777" w:rsidR="005B34D8" w:rsidRPr="005B34D8" w:rsidRDefault="005B34D8" w:rsidP="005B34D8">
      <w:pPr>
        <w:spacing w:after="0" w:line="240" w:lineRule="auto"/>
        <w:rPr>
          <w:rFonts w:ascii="Times" w:eastAsia="Times New Roman" w:hAnsi="Times"/>
          <w:strike/>
          <w:sz w:val="24"/>
          <w:szCs w:val="24"/>
        </w:rPr>
      </w:pPr>
      <w:r w:rsidRPr="005B34D8">
        <w:rPr>
          <w:rFonts w:ascii="Times" w:eastAsia="Times New Roman" w:hAnsi="Times"/>
          <w:b/>
          <w:strike/>
          <w:sz w:val="24"/>
          <w:szCs w:val="24"/>
          <w:highlight w:val="yellow"/>
        </w:rPr>
        <w:t>Alternative 5.</w:t>
      </w:r>
      <w:r w:rsidRPr="005B34D8">
        <w:rPr>
          <w:rFonts w:ascii="Times" w:eastAsia="Times New Roman" w:hAnsi="Times"/>
          <w:strike/>
          <w:sz w:val="24"/>
          <w:szCs w:val="24"/>
          <w:highlight w:val="yellow"/>
        </w:rPr>
        <w:t xml:space="preserve">  The commercial AM will include a shortening of the commercial season that may be triggered if the commercial ACL is exceeded, but only after commercial landings have been monitored for persistence in increased landings.  The length of the commercial season will not be reduced if the RA determines the best available science shows that it is not necessary.  If a reduction is necessary, the commercial season may be reduced and the ACL in the following fishing year will be reduced by the amount of the commercial overage only if the species is overfished and the total ACL is exceeded.</w:t>
      </w:r>
    </w:p>
    <w:p w14:paraId="125029D1"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highlight w:val="yellow"/>
        </w:rPr>
        <w:t>Alternative 4.</w:t>
      </w:r>
      <w:r w:rsidRPr="005B34D8">
        <w:rPr>
          <w:rFonts w:ascii="Times" w:eastAsia="Times New Roman" w:hAnsi="Times"/>
          <w:sz w:val="24"/>
          <w:szCs w:val="24"/>
          <w:highlight w:val="yellow"/>
        </w:rPr>
        <w:t xml:space="preserve">  If commercial landings exceed the commercial annual catch limit, then during the following fishing year, commercial landings will be monitored for persistence in increased landings.  If the commercial annual catch limit is exceeded for a second consecutive year, it will be reduced by the amount of the commercial overage in the following fishing year and the commercial season will be reduced by the amount necessary to ensure that commercial landings do not exceed the reduced annual catch limit only if the species is overfished and the total annual catch limit is exceeded.  However, the commercial annual catch limit and length of the commercial season will not be reduced if the Regional Administrator determines, using the best available science, that it is not necessary.</w:t>
      </w:r>
      <w:r w:rsidRPr="005B34D8">
        <w:rPr>
          <w:rFonts w:ascii="Times" w:eastAsia="Times New Roman" w:hAnsi="Times"/>
          <w:sz w:val="24"/>
          <w:szCs w:val="24"/>
        </w:rPr>
        <w:t xml:space="preserve">  </w:t>
      </w:r>
    </w:p>
    <w:p w14:paraId="2860EFE0"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highlight w:val="yellow"/>
        </w:rPr>
        <w:t>Alternative 5.</w:t>
      </w:r>
      <w:r w:rsidRPr="005B34D8">
        <w:rPr>
          <w:rFonts w:ascii="Times" w:eastAsia="Times New Roman" w:hAnsi="Times"/>
          <w:sz w:val="24"/>
          <w:szCs w:val="24"/>
          <w:highlight w:val="yellow"/>
        </w:rPr>
        <w:t xml:space="preserve">  If commercial landings exceed the commercial annual catch limit, then during the following fishing year, commercial landings will be monitored for persistence in increased landings.  If the commercial annual catch limit is exceeded for a second consecutive year, the commercial season will be reduced by the amount necessary to ensure that commercial landings do not exceed the current year commercial sector annual catch limit.  However, the length of the commercial season will not be reduced if the Regional Administrator determines, using the best available science, that it is not necessary.</w:t>
      </w:r>
      <w:r w:rsidRPr="005B34D8">
        <w:rPr>
          <w:rFonts w:ascii="Times" w:eastAsia="Times New Roman" w:hAnsi="Times"/>
          <w:sz w:val="24"/>
          <w:szCs w:val="24"/>
        </w:rPr>
        <w:t xml:space="preserve">  </w:t>
      </w:r>
    </w:p>
    <w:p w14:paraId="4EDA266A" w14:textId="77777777" w:rsidR="005B34D8" w:rsidRPr="005B34D8" w:rsidRDefault="005B34D8" w:rsidP="005B34D8">
      <w:pPr>
        <w:spacing w:after="0" w:line="240" w:lineRule="auto"/>
        <w:rPr>
          <w:rFonts w:ascii="Times" w:eastAsia="Times New Roman" w:hAnsi="Times"/>
          <w:sz w:val="24"/>
          <w:szCs w:val="24"/>
        </w:rPr>
      </w:pPr>
    </w:p>
    <w:p w14:paraId="220087CD"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rPr>
        <w:t>MOTION #2</w:t>
      </w:r>
      <w:r w:rsidRPr="005B34D8">
        <w:rPr>
          <w:rFonts w:ascii="Times" w:eastAsia="Times New Roman" w:hAnsi="Times"/>
          <w:sz w:val="24"/>
          <w:szCs w:val="24"/>
        </w:rPr>
        <w:t>: MODIFY THE LANGUAGE FOR ALTERNATIVE 5 IN ACTION 9.</w:t>
      </w:r>
    </w:p>
    <w:p w14:paraId="09668E68"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rPr>
        <w:t>Alternative 5.</w:t>
      </w:r>
      <w:r w:rsidRPr="005B34D8">
        <w:rPr>
          <w:rFonts w:ascii="Times" w:eastAsia="Times New Roman" w:hAnsi="Times"/>
          <w:sz w:val="24"/>
          <w:szCs w:val="24"/>
        </w:rPr>
        <w:t xml:space="preserve">  If commercial landings exceed the commercial annual catch limit, then during the following fishing year</w:t>
      </w:r>
      <w:r w:rsidRPr="005B34D8">
        <w:rPr>
          <w:rFonts w:ascii="Times" w:eastAsia="Times New Roman" w:hAnsi="Times"/>
          <w:strike/>
          <w:sz w:val="24"/>
          <w:szCs w:val="24"/>
          <w:highlight w:val="yellow"/>
        </w:rPr>
        <w:t>, commercial landings will be monitored for persistence in increased landings.  If the commercial annual catch limit is exceeded for a second consecutive year,</w:t>
      </w:r>
      <w:r w:rsidRPr="005B34D8">
        <w:rPr>
          <w:rFonts w:ascii="Times" w:eastAsia="Times New Roman" w:hAnsi="Times"/>
          <w:sz w:val="24"/>
          <w:szCs w:val="24"/>
        </w:rPr>
        <w:t xml:space="preserve"> the commercial season will be reduced by the amount necessary to ensure that commercial landings do not exceed the current year commercial sector annual catch limit.  However, the length of the commercial season will not be reduced if the Regional Administrator determines, using the best available science, that it is not necessary.  </w:t>
      </w:r>
    </w:p>
    <w:p w14:paraId="08B275D1" w14:textId="77777777" w:rsidR="005B34D8" w:rsidRPr="005B34D8" w:rsidRDefault="005B34D8" w:rsidP="005B34D8">
      <w:pPr>
        <w:spacing w:after="0" w:line="240" w:lineRule="auto"/>
        <w:rPr>
          <w:rFonts w:ascii="Times" w:eastAsia="Times New Roman" w:hAnsi="Times"/>
          <w:b/>
          <w:color w:val="000000"/>
          <w:sz w:val="24"/>
          <w:szCs w:val="24"/>
        </w:rPr>
      </w:pPr>
    </w:p>
    <w:p w14:paraId="415E8295" w14:textId="77777777" w:rsidR="005B34D8" w:rsidRPr="005B34D8" w:rsidRDefault="005B34D8" w:rsidP="005B34D8">
      <w:pPr>
        <w:spacing w:after="0" w:line="240" w:lineRule="auto"/>
        <w:rPr>
          <w:rFonts w:ascii="Times" w:eastAsia="Times New Roman" w:hAnsi="Times"/>
          <w:b/>
          <w:color w:val="000000"/>
          <w:sz w:val="24"/>
          <w:szCs w:val="24"/>
        </w:rPr>
      </w:pPr>
      <w:r w:rsidRPr="005B34D8">
        <w:rPr>
          <w:rFonts w:ascii="Times" w:eastAsia="Times New Roman" w:hAnsi="Times"/>
          <w:b/>
          <w:color w:val="000000"/>
          <w:sz w:val="24"/>
          <w:szCs w:val="24"/>
        </w:rPr>
        <w:t xml:space="preserve">MOTION #3: </w:t>
      </w:r>
      <w:r w:rsidRPr="005B34D8">
        <w:rPr>
          <w:rFonts w:ascii="Times" w:eastAsia="Times New Roman" w:hAnsi="Times"/>
          <w:color w:val="000000"/>
          <w:sz w:val="24"/>
          <w:szCs w:val="24"/>
        </w:rPr>
        <w:t>APPROVE ACTION 10 FOR CONSIDERATION IN AMENDMENT 10. REMOVE ALTERNATIVE 4 AND 6.</w:t>
      </w:r>
      <w:r w:rsidRPr="005B34D8">
        <w:rPr>
          <w:rFonts w:ascii="Times" w:eastAsia="Times New Roman" w:hAnsi="Times"/>
          <w:b/>
          <w:color w:val="000000"/>
          <w:sz w:val="24"/>
          <w:szCs w:val="24"/>
        </w:rPr>
        <w:t xml:space="preserve">  </w:t>
      </w:r>
    </w:p>
    <w:p w14:paraId="61C455AF" w14:textId="77777777" w:rsidR="005B34D8" w:rsidRPr="005B34D8" w:rsidRDefault="005B34D8" w:rsidP="005B34D8">
      <w:pPr>
        <w:spacing w:after="0" w:line="240" w:lineRule="auto"/>
        <w:rPr>
          <w:rFonts w:ascii="Times New Roman" w:eastAsia="Times New Roman" w:hAnsi="Times New Roman"/>
          <w:bCs/>
          <w:i/>
          <w:iCs/>
          <w:sz w:val="24"/>
          <w:szCs w:val="24"/>
        </w:rPr>
      </w:pPr>
      <w:r w:rsidRPr="005B34D8">
        <w:rPr>
          <w:rFonts w:ascii="Times New Roman" w:eastAsia="Times New Roman" w:hAnsi="Times New Roman"/>
          <w:bCs/>
          <w:i/>
          <w:iCs/>
          <w:sz w:val="24"/>
          <w:szCs w:val="24"/>
        </w:rPr>
        <w:t xml:space="preserve">Action 10.  Revise the recreational accountability measures for dolphin </w:t>
      </w:r>
    </w:p>
    <w:p w14:paraId="44180652"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rPr>
        <w:t xml:space="preserve">Alternative 1 (No action).  </w:t>
      </w:r>
      <w:r w:rsidRPr="005B34D8">
        <w:rPr>
          <w:rFonts w:ascii="Times" w:eastAsia="Times New Roman" w:hAnsi="Times"/>
          <w:bCs/>
          <w:sz w:val="24"/>
          <w:szCs w:val="24"/>
        </w:rPr>
        <w:t xml:space="preserve">The fishing year for dolphin is the same as the calendar year.  </w:t>
      </w:r>
      <w:r w:rsidRPr="005B34D8">
        <w:rPr>
          <w:rFonts w:ascii="Times" w:eastAsia="Times New Roman" w:hAnsi="Times"/>
          <w:sz w:val="24"/>
          <w:szCs w:val="24"/>
        </w:rPr>
        <w:t xml:space="preserve">If recreational landings exceed the recreational annual catch limit, then during the following fishing year, recreational landings will be monitored for persistence in increased landings.  If the recreational annual catch limit is exceeded, it will be reduced by the amount of the recreational overage in the following fishing year and the recreational season will be reduced by the amount necessary to ensure that recreational landings do not exceed the reduced annual catch limit only if the species is overfished and the total annual catch limit is exceeded.  However, the </w:t>
      </w:r>
      <w:r w:rsidRPr="005B34D8">
        <w:rPr>
          <w:rFonts w:ascii="Times" w:eastAsia="Times New Roman" w:hAnsi="Times"/>
          <w:sz w:val="24"/>
          <w:szCs w:val="24"/>
        </w:rPr>
        <w:lastRenderedPageBreak/>
        <w:t xml:space="preserve">recreational annual catch limit and length of the recreational season will not be reduced if the Regional Administrator determines, using the best available science, that it is not necessary.  </w:t>
      </w:r>
    </w:p>
    <w:p w14:paraId="68B75945"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color w:val="000000"/>
          <w:sz w:val="24"/>
          <w:szCs w:val="24"/>
        </w:rPr>
        <w:t xml:space="preserve">Alternative 2.  </w:t>
      </w:r>
      <w:r w:rsidRPr="005B34D8">
        <w:rPr>
          <w:rFonts w:ascii="Times" w:eastAsia="Times New Roman" w:hAnsi="Times"/>
          <w:sz w:val="24"/>
          <w:szCs w:val="24"/>
        </w:rPr>
        <w:t>If recreational landings exceed the recreational annual catch limit</w:t>
      </w:r>
      <w:r w:rsidRPr="005B34D8">
        <w:rPr>
          <w:rFonts w:ascii="Times" w:eastAsia="Times New Roman" w:hAnsi="Times"/>
          <w:color w:val="000000"/>
          <w:sz w:val="24"/>
          <w:szCs w:val="24"/>
          <w:u w:val="single"/>
        </w:rPr>
        <w:t xml:space="preserve"> and the available common pool </w:t>
      </w:r>
      <w:r w:rsidRPr="005B34D8">
        <w:rPr>
          <w:rFonts w:ascii="Times" w:eastAsia="Times New Roman" w:hAnsi="Times"/>
          <w:sz w:val="24"/>
          <w:szCs w:val="24"/>
          <w:u w:val="single"/>
        </w:rPr>
        <w:t>annual catch limit</w:t>
      </w:r>
      <w:r w:rsidRPr="005B34D8">
        <w:rPr>
          <w:rFonts w:ascii="Times" w:eastAsia="Times New Roman" w:hAnsi="Times"/>
          <w:sz w:val="24"/>
          <w:szCs w:val="24"/>
        </w:rPr>
        <w:t xml:space="preserve">, then during the following fishing year recreational landings will be monitored for persistence in increased landings.  If the recreational annual catch limit </w:t>
      </w:r>
      <w:r w:rsidRPr="005B34D8">
        <w:rPr>
          <w:rFonts w:ascii="Times" w:eastAsia="Times New Roman" w:hAnsi="Times"/>
          <w:color w:val="000000"/>
          <w:sz w:val="24"/>
          <w:szCs w:val="24"/>
          <w:u w:val="single"/>
        </w:rPr>
        <w:t xml:space="preserve">and the available common pool </w:t>
      </w:r>
      <w:r w:rsidRPr="005B34D8">
        <w:rPr>
          <w:rFonts w:ascii="Times" w:eastAsia="Times New Roman" w:hAnsi="Times"/>
          <w:sz w:val="24"/>
          <w:szCs w:val="24"/>
          <w:u w:val="single"/>
        </w:rPr>
        <w:t>annual catch limit</w:t>
      </w:r>
      <w:r w:rsidRPr="005B34D8">
        <w:rPr>
          <w:rFonts w:ascii="Times" w:eastAsia="Times New Roman" w:hAnsi="Times"/>
          <w:sz w:val="24"/>
          <w:szCs w:val="24"/>
        </w:rPr>
        <w:t xml:space="preserve"> is exceeded, it will be reduced by the amount of the recreational overage in the following fishing year and the recreational season will be reduced by the amount necessary to ensure that recreational landings do not exceed the reduced annual catch limit only if the species is overfished and the total annual catch limit is exceeded.  However, the recreational annual catch limit and length of the recreational season will not be reduced if the Regional Administrator determines, using the best available science, that it is not necessary.  </w:t>
      </w:r>
    </w:p>
    <w:p w14:paraId="5CE891F8" w14:textId="77777777" w:rsidR="005B34D8" w:rsidRPr="005B34D8" w:rsidRDefault="005B34D8" w:rsidP="005B34D8">
      <w:pPr>
        <w:spacing w:after="0" w:line="240" w:lineRule="auto"/>
        <w:rPr>
          <w:rFonts w:ascii="Times" w:eastAsia="Times New Roman" w:hAnsi="Times"/>
          <w:b/>
          <w:color w:val="000000"/>
          <w:sz w:val="24"/>
          <w:szCs w:val="24"/>
        </w:rPr>
      </w:pPr>
      <w:r w:rsidRPr="005B34D8">
        <w:rPr>
          <w:rFonts w:ascii="Times" w:eastAsia="Times New Roman" w:hAnsi="Times"/>
          <w:b/>
          <w:color w:val="000000"/>
          <w:sz w:val="24"/>
          <w:szCs w:val="24"/>
        </w:rPr>
        <w:t xml:space="preserve">Alternative 3. </w:t>
      </w:r>
      <w:r w:rsidRPr="005B34D8">
        <w:rPr>
          <w:rFonts w:ascii="Times" w:eastAsia="Times New Roman" w:hAnsi="Times"/>
          <w:sz w:val="24"/>
          <w:szCs w:val="24"/>
        </w:rPr>
        <w:t>If recreational landings exceed the recreational annual catch limit</w:t>
      </w:r>
      <w:r w:rsidRPr="005B34D8">
        <w:rPr>
          <w:rFonts w:ascii="Times" w:eastAsia="Times New Roman" w:hAnsi="Times"/>
          <w:color w:val="000000"/>
          <w:sz w:val="24"/>
          <w:szCs w:val="24"/>
          <w:u w:val="single"/>
        </w:rPr>
        <w:t xml:space="preserve"> and the available uncaught sector </w:t>
      </w:r>
      <w:r w:rsidRPr="005B34D8">
        <w:rPr>
          <w:rFonts w:ascii="Times" w:eastAsia="Times New Roman" w:hAnsi="Times"/>
          <w:sz w:val="24"/>
          <w:szCs w:val="24"/>
          <w:u w:val="single"/>
        </w:rPr>
        <w:t>annual catch limit</w:t>
      </w:r>
      <w:r w:rsidRPr="005B34D8">
        <w:rPr>
          <w:rFonts w:ascii="Times" w:eastAsia="Times New Roman" w:hAnsi="Times"/>
          <w:sz w:val="24"/>
          <w:szCs w:val="24"/>
        </w:rPr>
        <w:t xml:space="preserve"> </w:t>
      </w:r>
      <w:r w:rsidRPr="005B34D8">
        <w:rPr>
          <w:rFonts w:ascii="Times" w:eastAsia="Times New Roman" w:hAnsi="Times"/>
          <w:color w:val="000000"/>
          <w:sz w:val="24"/>
          <w:szCs w:val="24"/>
          <w:u w:val="single"/>
        </w:rPr>
        <w:t>from the previous fishing year</w:t>
      </w:r>
      <w:r w:rsidRPr="005B34D8">
        <w:rPr>
          <w:rFonts w:ascii="Times" w:eastAsia="Times New Roman" w:hAnsi="Times"/>
          <w:sz w:val="24"/>
          <w:szCs w:val="24"/>
        </w:rPr>
        <w:t>, then during the following fishing year recreational landings will be monitored for persistence in increased landings.  If the recreational annual catch limit</w:t>
      </w:r>
      <w:r w:rsidRPr="005B34D8">
        <w:rPr>
          <w:rFonts w:ascii="Times" w:eastAsia="Times New Roman" w:hAnsi="Times"/>
          <w:color w:val="000000"/>
          <w:sz w:val="24"/>
          <w:szCs w:val="24"/>
          <w:u w:val="single"/>
        </w:rPr>
        <w:t xml:space="preserve"> and the available uncaught sector </w:t>
      </w:r>
      <w:r w:rsidRPr="005B34D8">
        <w:rPr>
          <w:rFonts w:ascii="Times" w:eastAsia="Times New Roman" w:hAnsi="Times"/>
          <w:sz w:val="24"/>
          <w:szCs w:val="24"/>
          <w:u w:val="single"/>
        </w:rPr>
        <w:t>annual catch limit</w:t>
      </w:r>
      <w:r w:rsidRPr="005B34D8">
        <w:rPr>
          <w:rFonts w:ascii="Times" w:eastAsia="Times New Roman" w:hAnsi="Times"/>
          <w:sz w:val="24"/>
          <w:szCs w:val="24"/>
        </w:rPr>
        <w:t xml:space="preserve"> </w:t>
      </w:r>
      <w:r w:rsidRPr="005B34D8">
        <w:rPr>
          <w:rFonts w:ascii="Times" w:eastAsia="Times New Roman" w:hAnsi="Times"/>
          <w:color w:val="000000"/>
          <w:sz w:val="24"/>
          <w:szCs w:val="24"/>
          <w:u w:val="single"/>
        </w:rPr>
        <w:t>from the previous fishing year</w:t>
      </w:r>
      <w:r w:rsidRPr="005B34D8">
        <w:rPr>
          <w:rFonts w:ascii="Times" w:eastAsia="Times New Roman" w:hAnsi="Times"/>
          <w:sz w:val="24"/>
          <w:szCs w:val="24"/>
        </w:rPr>
        <w:t xml:space="preserve"> is exceeded, it will be reduced by the amount of the recreational overage in the following fishing year and the recreational season will be reduced by the amount necessary to ensure that recreational landings do not exceed the reduced annual catch limit only if the species is overfished and the total annual catch limit is exceeded.  However, the recreational annual catch limit and length of the recreational season will not be reduced if the Regional Administrator determines, using the best available science, that it is not necessary.  </w:t>
      </w:r>
    </w:p>
    <w:p w14:paraId="6134B221" w14:textId="77777777" w:rsidR="005B34D8" w:rsidRPr="005B34D8" w:rsidRDefault="005B34D8" w:rsidP="005B34D8">
      <w:pPr>
        <w:spacing w:after="0" w:line="240" w:lineRule="auto"/>
        <w:rPr>
          <w:rFonts w:ascii="Times" w:eastAsia="Times New Roman" w:hAnsi="Times"/>
          <w:bCs/>
          <w:strike/>
          <w:color w:val="000000"/>
          <w:sz w:val="24"/>
          <w:szCs w:val="24"/>
        </w:rPr>
      </w:pPr>
      <w:r w:rsidRPr="005B34D8">
        <w:rPr>
          <w:rFonts w:ascii="Times" w:eastAsia="Times New Roman" w:hAnsi="Times"/>
          <w:b/>
          <w:strike/>
          <w:color w:val="000000"/>
          <w:sz w:val="24"/>
          <w:szCs w:val="24"/>
          <w:highlight w:val="yellow"/>
        </w:rPr>
        <w:t xml:space="preserve">Alternative 4.  </w:t>
      </w:r>
      <w:r w:rsidRPr="005B34D8">
        <w:rPr>
          <w:rFonts w:ascii="Times" w:eastAsia="Times New Roman" w:hAnsi="Times"/>
          <w:bCs/>
          <w:strike/>
          <w:color w:val="000000"/>
          <w:sz w:val="24"/>
          <w:szCs w:val="24"/>
          <w:highlight w:val="yellow"/>
        </w:rPr>
        <w:t>Remove the post season accountability measures.</w:t>
      </w:r>
      <w:r w:rsidRPr="005B34D8">
        <w:rPr>
          <w:rFonts w:ascii="Times" w:eastAsia="Times New Roman" w:hAnsi="Times"/>
          <w:bCs/>
          <w:strike/>
          <w:color w:val="000000"/>
          <w:sz w:val="24"/>
          <w:szCs w:val="24"/>
        </w:rPr>
        <w:t xml:space="preserve"> </w:t>
      </w:r>
    </w:p>
    <w:p w14:paraId="3DA2906D" w14:textId="77777777" w:rsidR="005B34D8" w:rsidRPr="005B34D8" w:rsidRDefault="005B34D8" w:rsidP="005B34D8">
      <w:pPr>
        <w:spacing w:after="0" w:line="240" w:lineRule="auto"/>
        <w:rPr>
          <w:rFonts w:ascii="Times" w:eastAsia="Times New Roman" w:hAnsi="Times"/>
          <w:color w:val="000000"/>
          <w:sz w:val="24"/>
          <w:szCs w:val="24"/>
        </w:rPr>
      </w:pPr>
      <w:r w:rsidRPr="005B34D8">
        <w:rPr>
          <w:rFonts w:ascii="Times" w:eastAsia="Times New Roman" w:hAnsi="Times"/>
          <w:b/>
          <w:color w:val="000000"/>
          <w:sz w:val="24"/>
          <w:szCs w:val="24"/>
        </w:rPr>
        <w:t>Alternative 5.</w:t>
      </w:r>
      <w:r w:rsidRPr="005B34D8">
        <w:rPr>
          <w:rFonts w:ascii="Times" w:eastAsia="Times New Roman" w:hAnsi="Times"/>
          <w:color w:val="000000"/>
          <w:sz w:val="24"/>
          <w:szCs w:val="24"/>
        </w:rPr>
        <w:t xml:space="preserve"> Only implement post season accountability measures if:</w:t>
      </w:r>
    </w:p>
    <w:p w14:paraId="208B89C7" w14:textId="77777777" w:rsidR="005B34D8" w:rsidRPr="005B34D8" w:rsidRDefault="005B34D8" w:rsidP="005B34D8">
      <w:pPr>
        <w:spacing w:after="0" w:line="240" w:lineRule="auto"/>
        <w:ind w:left="360"/>
        <w:rPr>
          <w:rFonts w:ascii="Times" w:eastAsia="Times New Roman" w:hAnsi="Times"/>
          <w:color w:val="000000"/>
          <w:sz w:val="24"/>
          <w:szCs w:val="24"/>
        </w:rPr>
      </w:pPr>
      <w:r w:rsidRPr="005B34D8">
        <w:rPr>
          <w:rFonts w:ascii="Times" w:eastAsia="Times New Roman" w:hAnsi="Times"/>
          <w:b/>
          <w:color w:val="000000"/>
          <w:sz w:val="24"/>
          <w:szCs w:val="24"/>
        </w:rPr>
        <w:t>Sub-alternative 5a.</w:t>
      </w:r>
      <w:r w:rsidRPr="005B34D8">
        <w:rPr>
          <w:rFonts w:ascii="Times" w:eastAsia="Times New Roman" w:hAnsi="Times"/>
          <w:color w:val="000000"/>
          <w:sz w:val="24"/>
          <w:szCs w:val="24"/>
        </w:rPr>
        <w:t xml:space="preserve"> The recreational annual catch limits are constant and the 3-year geometric mean of landings exceed the recreational sector annual catch limit.  </w:t>
      </w:r>
      <w:r w:rsidRPr="005B34D8">
        <w:rPr>
          <w:rFonts w:ascii="Times" w:eastAsia="Times New Roman" w:hAnsi="Times"/>
          <w:sz w:val="24"/>
          <w:szCs w:val="24"/>
        </w:rPr>
        <w:t xml:space="preserve">If in any year the recreational sector annual catch limit is changed, the </w:t>
      </w:r>
      <w:r w:rsidRPr="005B34D8">
        <w:rPr>
          <w:rFonts w:ascii="Times" w:eastAsia="Times New Roman" w:hAnsi="Times"/>
          <w:color w:val="000000"/>
          <w:sz w:val="24"/>
          <w:szCs w:val="24"/>
          <w:shd w:val="clear" w:color="auto" w:fill="FFFFFF"/>
        </w:rPr>
        <w:t>moving multi-year geometric mean of landings will start over</w:t>
      </w:r>
      <w:r w:rsidRPr="005B34D8">
        <w:rPr>
          <w:rFonts w:ascii="Times" w:eastAsia="Times New Roman" w:hAnsi="Times"/>
          <w:sz w:val="24"/>
          <w:szCs w:val="24"/>
        </w:rPr>
        <w:t>.</w:t>
      </w:r>
    </w:p>
    <w:p w14:paraId="24316B84" w14:textId="77777777" w:rsidR="005B34D8" w:rsidRPr="005B34D8" w:rsidRDefault="005B34D8" w:rsidP="005B34D8">
      <w:pPr>
        <w:spacing w:after="0" w:line="240" w:lineRule="auto"/>
        <w:ind w:left="360"/>
        <w:rPr>
          <w:rFonts w:ascii="Times" w:eastAsia="Times New Roman" w:hAnsi="Times"/>
          <w:color w:val="000000"/>
          <w:sz w:val="24"/>
          <w:szCs w:val="24"/>
        </w:rPr>
      </w:pPr>
      <w:r w:rsidRPr="005B34D8">
        <w:rPr>
          <w:rFonts w:ascii="Times" w:eastAsia="Times New Roman" w:hAnsi="Times"/>
          <w:b/>
          <w:color w:val="000000"/>
          <w:sz w:val="24"/>
          <w:szCs w:val="24"/>
        </w:rPr>
        <w:t>Sub-alternative 5b.</w:t>
      </w:r>
      <w:r w:rsidRPr="005B34D8">
        <w:rPr>
          <w:rFonts w:ascii="Times" w:eastAsia="Times New Roman" w:hAnsi="Times"/>
          <w:color w:val="000000"/>
          <w:sz w:val="24"/>
          <w:szCs w:val="24"/>
        </w:rPr>
        <w:t xml:space="preserve"> The recreational annual catch limits are constant and the summed total of the most recent past three years of recreational landings exceeds the sum of the past three years recreational sector annual catch limits.</w:t>
      </w:r>
    </w:p>
    <w:p w14:paraId="16F660BA" w14:textId="77777777" w:rsidR="005B34D8" w:rsidRPr="005B34D8" w:rsidRDefault="005B34D8" w:rsidP="005B34D8">
      <w:pPr>
        <w:spacing w:after="0" w:line="240" w:lineRule="auto"/>
        <w:ind w:left="360"/>
        <w:rPr>
          <w:rFonts w:ascii="Times" w:eastAsia="Times New Roman" w:hAnsi="Times"/>
          <w:color w:val="000000"/>
          <w:sz w:val="24"/>
          <w:szCs w:val="24"/>
        </w:rPr>
      </w:pPr>
      <w:r w:rsidRPr="005B34D8">
        <w:rPr>
          <w:rFonts w:ascii="Times" w:eastAsia="Times New Roman" w:hAnsi="Times"/>
          <w:b/>
          <w:color w:val="000000"/>
          <w:sz w:val="24"/>
          <w:szCs w:val="24"/>
        </w:rPr>
        <w:t>Sub-alternative 5c.</w:t>
      </w:r>
      <w:r w:rsidRPr="005B34D8">
        <w:rPr>
          <w:rFonts w:ascii="Times" w:eastAsia="Times New Roman" w:hAnsi="Times"/>
          <w:color w:val="000000"/>
          <w:sz w:val="24"/>
          <w:szCs w:val="24"/>
        </w:rPr>
        <w:t xml:space="preserve"> The recreational annual catch limits are constant and recreational landings exceed the recreational sector annual catch limit in two of the previous three fishing years or exceeds the total acceptable biological catch in any one year.</w:t>
      </w:r>
    </w:p>
    <w:p w14:paraId="04E974C6" w14:textId="77777777" w:rsidR="005B34D8" w:rsidRPr="005B34D8" w:rsidRDefault="005B34D8" w:rsidP="005B34D8">
      <w:pPr>
        <w:spacing w:after="0" w:line="240" w:lineRule="auto"/>
        <w:ind w:left="360"/>
        <w:rPr>
          <w:rFonts w:ascii="Times" w:eastAsia="Times New Roman" w:hAnsi="Times"/>
          <w:color w:val="000000"/>
          <w:sz w:val="24"/>
          <w:szCs w:val="24"/>
        </w:rPr>
      </w:pPr>
      <w:r w:rsidRPr="005B34D8">
        <w:rPr>
          <w:rFonts w:ascii="Times" w:eastAsia="Times New Roman" w:hAnsi="Times"/>
          <w:b/>
          <w:color w:val="000000"/>
          <w:sz w:val="24"/>
          <w:szCs w:val="24"/>
        </w:rPr>
        <w:t xml:space="preserve">Sub-alternative 5d. </w:t>
      </w:r>
      <w:r w:rsidRPr="005B34D8">
        <w:rPr>
          <w:rFonts w:ascii="Times" w:eastAsia="Times New Roman" w:hAnsi="Times"/>
          <w:color w:val="000000"/>
          <w:sz w:val="24"/>
          <w:szCs w:val="24"/>
        </w:rPr>
        <w:t>The total (commercial and recreational combined) annual catch limit is exceeded.</w:t>
      </w:r>
    </w:p>
    <w:p w14:paraId="0B31820F" w14:textId="77777777" w:rsidR="005B34D8" w:rsidRPr="005B34D8" w:rsidRDefault="005B34D8" w:rsidP="005B34D8">
      <w:pPr>
        <w:spacing w:after="0" w:line="240" w:lineRule="auto"/>
        <w:ind w:left="360"/>
        <w:rPr>
          <w:rFonts w:ascii="Times" w:eastAsia="Times New Roman" w:hAnsi="Times"/>
          <w:sz w:val="24"/>
          <w:szCs w:val="24"/>
        </w:rPr>
      </w:pPr>
      <w:r w:rsidRPr="005B34D8">
        <w:rPr>
          <w:rFonts w:ascii="Times" w:eastAsia="Times New Roman" w:hAnsi="Times"/>
          <w:b/>
          <w:color w:val="000000"/>
          <w:sz w:val="24"/>
          <w:szCs w:val="24"/>
        </w:rPr>
        <w:t>Sub-alternative 5e.</w:t>
      </w:r>
      <w:r w:rsidRPr="005B34D8">
        <w:rPr>
          <w:rFonts w:ascii="Times" w:eastAsia="Times New Roman" w:hAnsi="Times"/>
          <w:color w:val="000000"/>
          <w:sz w:val="24"/>
          <w:szCs w:val="24"/>
        </w:rPr>
        <w:t xml:space="preserve"> The stock is overfished </w:t>
      </w:r>
      <w:r w:rsidRPr="005B34D8">
        <w:rPr>
          <w:rFonts w:ascii="Times" w:eastAsia="Times New Roman" w:hAnsi="Times"/>
          <w:sz w:val="24"/>
          <w:szCs w:val="24"/>
        </w:rPr>
        <w:t>based on the most recent Status of U.S. Fisheries Report to Congress.</w:t>
      </w:r>
    </w:p>
    <w:p w14:paraId="055740C9" w14:textId="77777777" w:rsidR="005B34D8" w:rsidRPr="005B34D8" w:rsidRDefault="005B34D8" w:rsidP="005B34D8">
      <w:pPr>
        <w:spacing w:after="0" w:line="240" w:lineRule="auto"/>
        <w:rPr>
          <w:rFonts w:ascii="Times" w:eastAsia="Times New Roman" w:hAnsi="Times"/>
          <w:strike/>
          <w:sz w:val="24"/>
          <w:szCs w:val="24"/>
        </w:rPr>
      </w:pPr>
      <w:r w:rsidRPr="005B34D8">
        <w:rPr>
          <w:rFonts w:ascii="Times" w:eastAsia="Times New Roman" w:hAnsi="Times"/>
          <w:b/>
          <w:strike/>
          <w:sz w:val="24"/>
          <w:szCs w:val="24"/>
          <w:highlight w:val="yellow"/>
        </w:rPr>
        <w:t>Alternative 6</w:t>
      </w:r>
      <w:r w:rsidRPr="005B34D8">
        <w:rPr>
          <w:rFonts w:ascii="Times" w:eastAsia="Times New Roman" w:hAnsi="Times"/>
          <w:strike/>
          <w:sz w:val="24"/>
          <w:szCs w:val="24"/>
          <w:highlight w:val="yellow"/>
        </w:rPr>
        <w:t>. If the post-season accountability measure is triggered, reduce the recreational sector annual catch limit by the amount of the overage in the following fishing season.</w:t>
      </w:r>
    </w:p>
    <w:p w14:paraId="7F5D0F7F"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rPr>
        <w:t>Alternative 7</w:t>
      </w:r>
      <w:r w:rsidRPr="005B34D8">
        <w:rPr>
          <w:rFonts w:ascii="Times" w:eastAsia="Times New Roman" w:hAnsi="Times"/>
          <w:sz w:val="24"/>
          <w:szCs w:val="24"/>
        </w:rPr>
        <w:t>. If the post-season accountability measure is triggered, reduce the length of the following recreational fishing season by the amount necessary to reduce the probability that the annual catch limit will be exceeded in the following year.</w:t>
      </w:r>
    </w:p>
    <w:p w14:paraId="383807B6" w14:textId="77777777" w:rsidR="005B34D8" w:rsidRPr="005B34D8" w:rsidRDefault="005B34D8" w:rsidP="005B34D8">
      <w:pPr>
        <w:spacing w:after="0" w:line="240" w:lineRule="auto"/>
        <w:rPr>
          <w:rFonts w:ascii="Times" w:eastAsia="Times New Roman" w:hAnsi="Times"/>
          <w:b/>
          <w:color w:val="000000"/>
          <w:sz w:val="24"/>
          <w:szCs w:val="24"/>
        </w:rPr>
      </w:pPr>
    </w:p>
    <w:p w14:paraId="588CAE67" w14:textId="77777777" w:rsidR="005B34D8" w:rsidRPr="005B34D8" w:rsidRDefault="005B34D8" w:rsidP="005B34D8">
      <w:pPr>
        <w:spacing w:after="0" w:line="240" w:lineRule="auto"/>
        <w:rPr>
          <w:rFonts w:ascii="Times" w:eastAsia="Times New Roman" w:hAnsi="Times"/>
          <w:color w:val="000000"/>
          <w:sz w:val="24"/>
          <w:szCs w:val="24"/>
        </w:rPr>
      </w:pPr>
      <w:r w:rsidRPr="005B34D8">
        <w:rPr>
          <w:rFonts w:ascii="Times" w:eastAsia="Times New Roman" w:hAnsi="Times"/>
          <w:b/>
          <w:color w:val="000000"/>
          <w:sz w:val="24"/>
          <w:szCs w:val="24"/>
        </w:rPr>
        <w:t xml:space="preserve">MOTION #4: </w:t>
      </w:r>
      <w:r w:rsidRPr="005B34D8">
        <w:rPr>
          <w:rFonts w:ascii="Times" w:eastAsia="Times New Roman" w:hAnsi="Times"/>
          <w:color w:val="000000"/>
          <w:sz w:val="24"/>
          <w:szCs w:val="24"/>
        </w:rPr>
        <w:t>APPROVE ACTION 11 FOR CONSIDERATION IN AMENDEMNT 10. REMOVE ALTERNATIVE 2.</w:t>
      </w:r>
      <w:r w:rsidRPr="005B34D8">
        <w:rPr>
          <w:rFonts w:ascii="Times" w:eastAsia="Times New Roman" w:hAnsi="Times"/>
          <w:b/>
          <w:color w:val="000000"/>
          <w:sz w:val="24"/>
          <w:szCs w:val="24"/>
        </w:rPr>
        <w:t xml:space="preserve">  </w:t>
      </w:r>
      <w:r w:rsidRPr="005B34D8">
        <w:rPr>
          <w:rFonts w:ascii="Times" w:eastAsia="Times New Roman" w:hAnsi="Times"/>
          <w:color w:val="000000"/>
          <w:sz w:val="24"/>
          <w:szCs w:val="24"/>
        </w:rPr>
        <w:t>ADD OVERFISHED STATUS TO ALTERNATIVE 4.</w:t>
      </w:r>
    </w:p>
    <w:p w14:paraId="280B84BB" w14:textId="77777777" w:rsidR="005B34D8" w:rsidRPr="005B34D8" w:rsidRDefault="005B34D8" w:rsidP="005B34D8">
      <w:pPr>
        <w:spacing w:after="0" w:line="240" w:lineRule="auto"/>
        <w:rPr>
          <w:rFonts w:ascii="Times New Roman" w:eastAsia="Times New Roman" w:hAnsi="Times New Roman"/>
          <w:bCs/>
          <w:i/>
          <w:iCs/>
          <w:sz w:val="24"/>
          <w:szCs w:val="24"/>
        </w:rPr>
      </w:pPr>
      <w:r w:rsidRPr="005B34D8">
        <w:rPr>
          <w:rFonts w:ascii="Times New Roman" w:eastAsia="Times New Roman" w:hAnsi="Times New Roman"/>
          <w:bCs/>
          <w:i/>
          <w:iCs/>
          <w:sz w:val="24"/>
          <w:szCs w:val="24"/>
        </w:rPr>
        <w:lastRenderedPageBreak/>
        <w:t xml:space="preserve">Action 11.  Revise the recreational accountability measures for wahoo </w:t>
      </w:r>
    </w:p>
    <w:p w14:paraId="5CEFAF35" w14:textId="77777777" w:rsidR="005B34D8" w:rsidRPr="005B34D8" w:rsidRDefault="005B34D8" w:rsidP="005B34D8">
      <w:pPr>
        <w:spacing w:after="0" w:line="240" w:lineRule="auto"/>
        <w:rPr>
          <w:rFonts w:ascii="Times" w:eastAsia="Times New Roman" w:hAnsi="Times"/>
          <w:color w:val="000000"/>
          <w:sz w:val="24"/>
          <w:szCs w:val="24"/>
        </w:rPr>
      </w:pPr>
      <w:r w:rsidRPr="005B34D8">
        <w:rPr>
          <w:rFonts w:ascii="Times" w:eastAsia="Times New Roman" w:hAnsi="Times"/>
          <w:b/>
          <w:sz w:val="24"/>
          <w:szCs w:val="24"/>
        </w:rPr>
        <w:t xml:space="preserve">Alternative 1 (No action). </w:t>
      </w:r>
      <w:r w:rsidRPr="005B34D8">
        <w:rPr>
          <w:rFonts w:ascii="Times" w:eastAsia="Times New Roman" w:hAnsi="Times"/>
          <w:bCs/>
          <w:sz w:val="24"/>
          <w:szCs w:val="24"/>
        </w:rPr>
        <w:t xml:space="preserve">The fishing year for wahoo is the same as the calendar year.  </w:t>
      </w:r>
      <w:r w:rsidRPr="005B34D8">
        <w:rPr>
          <w:rFonts w:ascii="Times" w:eastAsia="Times New Roman" w:hAnsi="Times"/>
          <w:sz w:val="24"/>
          <w:szCs w:val="24"/>
        </w:rPr>
        <w:t xml:space="preserve">If recreational landings exceed the recreational annual catch limit, then during the following fishing year recreational landings will be monitored for persistence in increased landings.  If the recreational annual catch limit is exceeded, it will be reduced by the amount of the recreational overage in the following fishing only if the species is overfished and the total annual catch limit is exceeded.  However, the recreational annual catch limit will not be reduced if the Regional Administrator determines, using the best available science, that it is not necessary.  </w:t>
      </w:r>
    </w:p>
    <w:p w14:paraId="722163B6" w14:textId="77777777" w:rsidR="005B34D8" w:rsidRPr="005B34D8" w:rsidRDefault="005B34D8" w:rsidP="005B34D8">
      <w:pPr>
        <w:spacing w:after="0" w:line="240" w:lineRule="auto"/>
        <w:rPr>
          <w:rFonts w:ascii="Times" w:eastAsia="Times New Roman" w:hAnsi="Times"/>
          <w:bCs/>
          <w:strike/>
          <w:color w:val="000000"/>
          <w:sz w:val="24"/>
          <w:szCs w:val="24"/>
        </w:rPr>
      </w:pPr>
      <w:r w:rsidRPr="005B34D8">
        <w:rPr>
          <w:rFonts w:ascii="Times" w:eastAsia="Times New Roman" w:hAnsi="Times"/>
          <w:b/>
          <w:strike/>
          <w:color w:val="000000"/>
          <w:sz w:val="24"/>
          <w:szCs w:val="24"/>
          <w:highlight w:val="yellow"/>
        </w:rPr>
        <w:t xml:space="preserve">Alternative 2.  </w:t>
      </w:r>
      <w:r w:rsidRPr="005B34D8">
        <w:rPr>
          <w:rFonts w:ascii="Times" w:eastAsia="Times New Roman" w:hAnsi="Times"/>
          <w:bCs/>
          <w:strike/>
          <w:color w:val="000000"/>
          <w:sz w:val="24"/>
          <w:szCs w:val="24"/>
          <w:highlight w:val="yellow"/>
        </w:rPr>
        <w:t>Remove the post season accountability measures.</w:t>
      </w:r>
      <w:r w:rsidRPr="005B34D8">
        <w:rPr>
          <w:rFonts w:ascii="Times" w:eastAsia="Times New Roman" w:hAnsi="Times"/>
          <w:bCs/>
          <w:strike/>
          <w:color w:val="000000"/>
          <w:sz w:val="24"/>
          <w:szCs w:val="24"/>
        </w:rPr>
        <w:t xml:space="preserve"> </w:t>
      </w:r>
    </w:p>
    <w:p w14:paraId="05FB26B2" w14:textId="77777777" w:rsidR="005B34D8" w:rsidRPr="005B34D8" w:rsidRDefault="005B34D8" w:rsidP="005B34D8">
      <w:pPr>
        <w:spacing w:after="0" w:line="240" w:lineRule="auto"/>
        <w:rPr>
          <w:rFonts w:ascii="Times" w:eastAsia="Times New Roman" w:hAnsi="Times"/>
          <w:color w:val="000000"/>
          <w:sz w:val="24"/>
          <w:szCs w:val="24"/>
        </w:rPr>
      </w:pPr>
      <w:r w:rsidRPr="005B34D8">
        <w:rPr>
          <w:rFonts w:ascii="Times" w:eastAsia="Times New Roman" w:hAnsi="Times"/>
          <w:b/>
          <w:color w:val="000000"/>
          <w:sz w:val="24"/>
          <w:szCs w:val="24"/>
        </w:rPr>
        <w:t>Alternative 3.</w:t>
      </w:r>
      <w:r w:rsidRPr="005B34D8">
        <w:rPr>
          <w:rFonts w:ascii="Times" w:eastAsia="Times New Roman" w:hAnsi="Times"/>
          <w:color w:val="000000"/>
          <w:sz w:val="24"/>
          <w:szCs w:val="24"/>
        </w:rPr>
        <w:t xml:space="preserve"> Only specify post season accountability measures if:</w:t>
      </w:r>
    </w:p>
    <w:p w14:paraId="0F082B98" w14:textId="77777777" w:rsidR="005B34D8" w:rsidRPr="005B34D8" w:rsidRDefault="005B34D8" w:rsidP="005B34D8">
      <w:pPr>
        <w:spacing w:after="0" w:line="240" w:lineRule="auto"/>
        <w:ind w:left="360"/>
        <w:rPr>
          <w:rFonts w:ascii="Times" w:eastAsia="Times New Roman" w:hAnsi="Times"/>
          <w:sz w:val="24"/>
          <w:szCs w:val="24"/>
        </w:rPr>
      </w:pPr>
      <w:r w:rsidRPr="005B34D8">
        <w:rPr>
          <w:rFonts w:ascii="Times" w:eastAsia="Times New Roman" w:hAnsi="Times"/>
          <w:b/>
          <w:color w:val="000000"/>
          <w:sz w:val="24"/>
          <w:szCs w:val="24"/>
        </w:rPr>
        <w:t>Sub-alternative 3a.</w:t>
      </w:r>
      <w:r w:rsidRPr="005B34D8">
        <w:rPr>
          <w:rFonts w:ascii="Times" w:eastAsia="Times New Roman" w:hAnsi="Times"/>
          <w:color w:val="000000"/>
          <w:sz w:val="24"/>
          <w:szCs w:val="24"/>
        </w:rPr>
        <w:t xml:space="preserve"> The recreational annual catch limits are constant and the 3-year geometric mean of landings exceed the recreational sector annual catch limit.  </w:t>
      </w:r>
      <w:r w:rsidRPr="005B34D8">
        <w:rPr>
          <w:rFonts w:ascii="Times" w:eastAsia="Times New Roman" w:hAnsi="Times"/>
          <w:sz w:val="24"/>
          <w:szCs w:val="24"/>
        </w:rPr>
        <w:t xml:space="preserve">If in any year the recreational sector annual catch limit is changed, the </w:t>
      </w:r>
      <w:r w:rsidRPr="005B34D8">
        <w:rPr>
          <w:rFonts w:ascii="Times" w:eastAsia="Times New Roman" w:hAnsi="Times"/>
          <w:color w:val="000000"/>
          <w:sz w:val="24"/>
          <w:szCs w:val="24"/>
          <w:shd w:val="clear" w:color="auto" w:fill="FFFFFF"/>
        </w:rPr>
        <w:t>moving multi-year geometric mean of landings will start over</w:t>
      </w:r>
      <w:r w:rsidRPr="005B34D8">
        <w:rPr>
          <w:rFonts w:ascii="Times" w:eastAsia="Times New Roman" w:hAnsi="Times"/>
          <w:sz w:val="24"/>
          <w:szCs w:val="24"/>
        </w:rPr>
        <w:t>.</w:t>
      </w:r>
    </w:p>
    <w:p w14:paraId="477D3126" w14:textId="77777777" w:rsidR="005B34D8" w:rsidRPr="005B34D8" w:rsidRDefault="005B34D8" w:rsidP="005B34D8">
      <w:pPr>
        <w:spacing w:after="0" w:line="240" w:lineRule="auto"/>
        <w:ind w:left="360"/>
        <w:rPr>
          <w:rFonts w:ascii="Times" w:eastAsia="Times New Roman" w:hAnsi="Times"/>
          <w:color w:val="000000"/>
          <w:sz w:val="24"/>
          <w:szCs w:val="24"/>
        </w:rPr>
      </w:pPr>
      <w:r w:rsidRPr="005B34D8">
        <w:rPr>
          <w:rFonts w:ascii="Times" w:eastAsia="Times New Roman" w:hAnsi="Times"/>
          <w:b/>
          <w:color w:val="000000"/>
          <w:sz w:val="24"/>
          <w:szCs w:val="24"/>
        </w:rPr>
        <w:t>Sub-alternative 3b.</w:t>
      </w:r>
      <w:r w:rsidRPr="005B34D8">
        <w:rPr>
          <w:rFonts w:ascii="Times" w:eastAsia="Times New Roman" w:hAnsi="Times"/>
          <w:color w:val="000000"/>
          <w:sz w:val="24"/>
          <w:szCs w:val="24"/>
        </w:rPr>
        <w:t xml:space="preserve"> The recreational annual catch limits are constant and the summed total of the most recent past three years of recreational landings exceeds the sum of the past three years recreational sector annual catch limits.</w:t>
      </w:r>
    </w:p>
    <w:p w14:paraId="28D34ADC" w14:textId="77777777" w:rsidR="005B34D8" w:rsidRPr="005B34D8" w:rsidRDefault="005B34D8" w:rsidP="005B34D8">
      <w:pPr>
        <w:spacing w:after="0" w:line="240" w:lineRule="auto"/>
        <w:ind w:left="360"/>
        <w:rPr>
          <w:rFonts w:ascii="Times" w:eastAsia="Times New Roman" w:hAnsi="Times"/>
          <w:color w:val="000000"/>
          <w:sz w:val="24"/>
          <w:szCs w:val="24"/>
        </w:rPr>
      </w:pPr>
      <w:r w:rsidRPr="005B34D8">
        <w:rPr>
          <w:rFonts w:ascii="Times" w:eastAsia="Times New Roman" w:hAnsi="Times"/>
          <w:b/>
          <w:color w:val="000000"/>
          <w:sz w:val="24"/>
          <w:szCs w:val="24"/>
        </w:rPr>
        <w:t>Sub-alternative 3c.</w:t>
      </w:r>
      <w:r w:rsidRPr="005B34D8">
        <w:rPr>
          <w:rFonts w:ascii="Times" w:eastAsia="Times New Roman" w:hAnsi="Times"/>
          <w:color w:val="000000"/>
          <w:sz w:val="24"/>
          <w:szCs w:val="24"/>
        </w:rPr>
        <w:t xml:space="preserve"> The recreational annual catch limits are constant and recreational landings exceed the recreational sector annual catch limit in two of the previous three fishing years or exceeds the total acceptable biological catch in any one year.</w:t>
      </w:r>
    </w:p>
    <w:p w14:paraId="4CEB9B69" w14:textId="77777777" w:rsidR="005B34D8" w:rsidRPr="005B34D8" w:rsidRDefault="005B34D8" w:rsidP="005B34D8">
      <w:pPr>
        <w:spacing w:after="0" w:line="240" w:lineRule="auto"/>
        <w:ind w:left="360"/>
        <w:rPr>
          <w:rFonts w:ascii="Times" w:eastAsia="Times New Roman" w:hAnsi="Times"/>
          <w:color w:val="000000"/>
          <w:sz w:val="24"/>
          <w:szCs w:val="24"/>
        </w:rPr>
      </w:pPr>
      <w:r w:rsidRPr="005B34D8">
        <w:rPr>
          <w:rFonts w:ascii="Times" w:eastAsia="Times New Roman" w:hAnsi="Times"/>
          <w:b/>
          <w:color w:val="000000"/>
          <w:sz w:val="24"/>
          <w:szCs w:val="24"/>
        </w:rPr>
        <w:t xml:space="preserve">Sub-alternative 3d. </w:t>
      </w:r>
      <w:r w:rsidRPr="005B34D8">
        <w:rPr>
          <w:rFonts w:ascii="Times" w:eastAsia="Times New Roman" w:hAnsi="Times"/>
          <w:color w:val="000000"/>
          <w:sz w:val="24"/>
          <w:szCs w:val="24"/>
        </w:rPr>
        <w:t>The total (commercial and recreational combined) annual catch limit is exceeded.</w:t>
      </w:r>
    </w:p>
    <w:p w14:paraId="05B5DB8C" w14:textId="77777777" w:rsidR="005B34D8" w:rsidRPr="005B34D8" w:rsidRDefault="005B34D8" w:rsidP="005B34D8">
      <w:pPr>
        <w:spacing w:after="0" w:line="240" w:lineRule="auto"/>
        <w:ind w:left="360"/>
        <w:rPr>
          <w:rFonts w:ascii="Times" w:eastAsia="Times New Roman" w:hAnsi="Times"/>
          <w:sz w:val="24"/>
          <w:szCs w:val="24"/>
        </w:rPr>
      </w:pPr>
      <w:r w:rsidRPr="005B34D8">
        <w:rPr>
          <w:rFonts w:ascii="Times" w:eastAsia="Times New Roman" w:hAnsi="Times"/>
          <w:b/>
          <w:color w:val="000000"/>
          <w:sz w:val="24"/>
          <w:szCs w:val="24"/>
        </w:rPr>
        <w:t>Sub-alternative 3e.</w:t>
      </w:r>
      <w:r w:rsidRPr="005B34D8">
        <w:rPr>
          <w:rFonts w:ascii="Times" w:eastAsia="Times New Roman" w:hAnsi="Times"/>
          <w:color w:val="000000"/>
          <w:sz w:val="24"/>
          <w:szCs w:val="24"/>
        </w:rPr>
        <w:t xml:space="preserve"> The stock is overfished </w:t>
      </w:r>
      <w:r w:rsidRPr="005B34D8">
        <w:rPr>
          <w:rFonts w:ascii="Times" w:eastAsia="Times New Roman" w:hAnsi="Times"/>
          <w:sz w:val="24"/>
          <w:szCs w:val="24"/>
        </w:rPr>
        <w:t>based on the most recent Status of U.S. Fisheries Report to Congress.</w:t>
      </w:r>
    </w:p>
    <w:p w14:paraId="2CB43984"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rPr>
        <w:t>Alternative 4</w:t>
      </w:r>
      <w:r w:rsidRPr="005B34D8">
        <w:rPr>
          <w:rFonts w:ascii="Times" w:eastAsia="Times New Roman" w:hAnsi="Times"/>
          <w:sz w:val="24"/>
          <w:szCs w:val="24"/>
        </w:rPr>
        <w:t xml:space="preserve">. If the post-season accountability measure is triggered, reduce the recreational sector annual catch limit by the amount of the overage in the following fishing season </w:t>
      </w:r>
      <w:r w:rsidRPr="005B34D8">
        <w:rPr>
          <w:rFonts w:ascii="Times" w:eastAsia="Times New Roman" w:hAnsi="Times"/>
          <w:sz w:val="24"/>
          <w:szCs w:val="24"/>
          <w:highlight w:val="yellow"/>
        </w:rPr>
        <w:t>only if the species is overfished.</w:t>
      </w:r>
    </w:p>
    <w:p w14:paraId="190F4483"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rPr>
        <w:t>Alternative 5</w:t>
      </w:r>
      <w:r w:rsidRPr="005B34D8">
        <w:rPr>
          <w:rFonts w:ascii="Times" w:eastAsia="Times New Roman" w:hAnsi="Times"/>
          <w:sz w:val="24"/>
          <w:szCs w:val="24"/>
        </w:rPr>
        <w:t>. If the post-season accountability measure is triggered, reduce the length of the following recreational fishing season by the amount necessary to reduce the probability that the annual catch limit will be exceeded in the following year.</w:t>
      </w:r>
    </w:p>
    <w:p w14:paraId="37DD142A" w14:textId="77777777" w:rsidR="005B34D8" w:rsidRPr="005B34D8" w:rsidRDefault="005B34D8" w:rsidP="005B34D8">
      <w:pPr>
        <w:spacing w:after="0" w:line="240" w:lineRule="auto"/>
        <w:rPr>
          <w:rFonts w:ascii="Times" w:eastAsia="Times New Roman" w:hAnsi="Times"/>
          <w:b/>
          <w:color w:val="000000"/>
          <w:sz w:val="24"/>
          <w:szCs w:val="24"/>
        </w:rPr>
      </w:pPr>
    </w:p>
    <w:p w14:paraId="375B7157" w14:textId="77777777" w:rsidR="005B34D8" w:rsidRPr="005B34D8" w:rsidRDefault="005B34D8" w:rsidP="005B34D8">
      <w:pPr>
        <w:spacing w:after="0" w:line="240" w:lineRule="auto"/>
        <w:rPr>
          <w:rFonts w:ascii="Times" w:eastAsia="Times New Roman" w:hAnsi="Times"/>
          <w:color w:val="000000"/>
          <w:sz w:val="24"/>
          <w:szCs w:val="24"/>
        </w:rPr>
      </w:pPr>
      <w:r w:rsidRPr="005B34D8">
        <w:rPr>
          <w:rFonts w:ascii="Times" w:eastAsia="Times New Roman" w:hAnsi="Times"/>
          <w:b/>
          <w:color w:val="000000"/>
          <w:sz w:val="24"/>
          <w:szCs w:val="24"/>
        </w:rPr>
        <w:t>MOTION #5:</w:t>
      </w:r>
      <w:r w:rsidRPr="005B34D8">
        <w:rPr>
          <w:rFonts w:ascii="Times" w:eastAsia="Times New Roman" w:hAnsi="Times"/>
          <w:b/>
          <w:color w:val="000000"/>
          <w:sz w:val="24"/>
          <w:szCs w:val="24"/>
          <w:u w:val="single"/>
        </w:rPr>
        <w:t xml:space="preserve"> </w:t>
      </w:r>
      <w:r w:rsidRPr="005B34D8">
        <w:rPr>
          <w:rFonts w:ascii="Times" w:eastAsia="Times New Roman" w:hAnsi="Times"/>
          <w:color w:val="000000"/>
          <w:sz w:val="24"/>
          <w:szCs w:val="24"/>
        </w:rPr>
        <w:t>MOVE ACTION 12 TO CONSIDERED BUT REJECTED.</w:t>
      </w:r>
    </w:p>
    <w:p w14:paraId="4A17E787" w14:textId="77777777" w:rsidR="005B34D8" w:rsidRPr="005B34D8" w:rsidRDefault="005B34D8" w:rsidP="005B34D8">
      <w:pPr>
        <w:spacing w:after="0" w:line="240" w:lineRule="auto"/>
        <w:rPr>
          <w:rFonts w:ascii="Times New Roman" w:eastAsia="Times New Roman" w:hAnsi="Times New Roman"/>
          <w:i/>
          <w:iCs/>
          <w:strike/>
          <w:sz w:val="24"/>
          <w:szCs w:val="24"/>
        </w:rPr>
      </w:pPr>
      <w:r w:rsidRPr="005B34D8">
        <w:rPr>
          <w:rFonts w:ascii="Times New Roman" w:eastAsia="Times New Roman" w:hAnsi="Times New Roman"/>
          <w:i/>
          <w:iCs/>
          <w:strike/>
          <w:sz w:val="24"/>
          <w:szCs w:val="24"/>
        </w:rPr>
        <w:t>Action 12.  Announce starting and ending dates before a recreational season starts for dolphin and wahoo</w:t>
      </w:r>
    </w:p>
    <w:p w14:paraId="121A067B" w14:textId="77777777" w:rsidR="005B34D8" w:rsidRPr="005B34D8" w:rsidRDefault="005B34D8" w:rsidP="005B34D8">
      <w:pPr>
        <w:spacing w:after="0" w:line="240" w:lineRule="auto"/>
        <w:rPr>
          <w:rFonts w:ascii="Times" w:eastAsia="Times New Roman" w:hAnsi="Times"/>
          <w:strike/>
          <w:sz w:val="24"/>
          <w:szCs w:val="24"/>
        </w:rPr>
      </w:pPr>
      <w:r w:rsidRPr="005B34D8">
        <w:rPr>
          <w:rFonts w:ascii="Times" w:eastAsia="Times New Roman" w:hAnsi="Times"/>
          <w:b/>
          <w:strike/>
          <w:sz w:val="24"/>
          <w:szCs w:val="24"/>
        </w:rPr>
        <w:t>Alternative 1 (No Action)</w:t>
      </w:r>
      <w:r w:rsidRPr="005B34D8">
        <w:rPr>
          <w:rFonts w:ascii="Times" w:eastAsia="Times New Roman" w:hAnsi="Times"/>
          <w:strike/>
          <w:sz w:val="24"/>
          <w:szCs w:val="24"/>
        </w:rPr>
        <w:t>.  The fishing year for dolphin and wahoo are the same as the calendar year.  There are no in-season closures for the recreational sector for dolphin or wahoo.</w:t>
      </w:r>
    </w:p>
    <w:p w14:paraId="0B774765" w14:textId="77777777" w:rsidR="005B34D8" w:rsidRPr="005B34D8" w:rsidRDefault="005B34D8" w:rsidP="005B34D8">
      <w:pPr>
        <w:spacing w:after="0" w:line="240" w:lineRule="auto"/>
        <w:rPr>
          <w:rFonts w:ascii="Times" w:eastAsia="Times New Roman" w:hAnsi="Times"/>
          <w:strike/>
          <w:sz w:val="24"/>
          <w:szCs w:val="24"/>
        </w:rPr>
      </w:pPr>
      <w:r w:rsidRPr="005B34D8">
        <w:rPr>
          <w:rFonts w:ascii="Times" w:eastAsia="Times New Roman" w:hAnsi="Times"/>
          <w:b/>
          <w:strike/>
          <w:sz w:val="24"/>
          <w:szCs w:val="24"/>
        </w:rPr>
        <w:t>Alternative 2</w:t>
      </w:r>
      <w:r w:rsidRPr="005B34D8">
        <w:rPr>
          <w:rFonts w:ascii="Times" w:eastAsia="Times New Roman" w:hAnsi="Times"/>
          <w:strike/>
          <w:sz w:val="24"/>
          <w:szCs w:val="24"/>
        </w:rPr>
        <w:t xml:space="preserve">.  The National Marine Fisheries Service will annually announce the recreational fishing season start and end dates for dolphin in the </w:t>
      </w:r>
      <w:r w:rsidRPr="005B34D8">
        <w:rPr>
          <w:rFonts w:ascii="Times" w:eastAsia="Times New Roman" w:hAnsi="Times"/>
          <w:iCs/>
          <w:strike/>
          <w:sz w:val="24"/>
          <w:szCs w:val="24"/>
        </w:rPr>
        <w:t xml:space="preserve">Federal Register </w:t>
      </w:r>
      <w:r w:rsidRPr="005B34D8">
        <w:rPr>
          <w:rFonts w:ascii="Times" w:eastAsia="Times New Roman" w:hAnsi="Times"/>
          <w:strike/>
          <w:sz w:val="24"/>
          <w:szCs w:val="24"/>
        </w:rPr>
        <w:t>and by other methods, as deemed appropriate.  The fishing season will start at the beginning of the fishing year and end on the date the National Marine Fisheries Service projects the recreational annual catch limit will be met.</w:t>
      </w:r>
    </w:p>
    <w:p w14:paraId="79FAB5B2" w14:textId="77777777" w:rsidR="005B34D8" w:rsidRPr="005B34D8" w:rsidRDefault="005B34D8" w:rsidP="005B34D8">
      <w:pPr>
        <w:spacing w:after="0" w:line="240" w:lineRule="auto"/>
        <w:rPr>
          <w:rFonts w:ascii="Times" w:eastAsia="Times New Roman" w:hAnsi="Times"/>
          <w:strike/>
          <w:sz w:val="24"/>
          <w:szCs w:val="24"/>
        </w:rPr>
      </w:pPr>
      <w:r w:rsidRPr="005B34D8">
        <w:rPr>
          <w:rFonts w:ascii="Times" w:eastAsia="Times New Roman" w:hAnsi="Times"/>
          <w:b/>
          <w:strike/>
          <w:sz w:val="24"/>
          <w:szCs w:val="24"/>
        </w:rPr>
        <w:t>Alternative 3</w:t>
      </w:r>
      <w:r w:rsidRPr="005B34D8">
        <w:rPr>
          <w:rFonts w:ascii="Times" w:eastAsia="Times New Roman" w:hAnsi="Times"/>
          <w:strike/>
          <w:sz w:val="24"/>
          <w:szCs w:val="24"/>
        </w:rPr>
        <w:t xml:space="preserve">.  The National Marine Fisheries Service will annually announce the recreational fishing season start and end dates for wahoo in the </w:t>
      </w:r>
      <w:r w:rsidRPr="005B34D8">
        <w:rPr>
          <w:rFonts w:ascii="Times" w:eastAsia="Times New Roman" w:hAnsi="Times"/>
          <w:iCs/>
          <w:strike/>
          <w:sz w:val="24"/>
          <w:szCs w:val="24"/>
        </w:rPr>
        <w:t xml:space="preserve">Federal Register </w:t>
      </w:r>
      <w:r w:rsidRPr="005B34D8">
        <w:rPr>
          <w:rFonts w:ascii="Times" w:eastAsia="Times New Roman" w:hAnsi="Times"/>
          <w:strike/>
          <w:sz w:val="24"/>
          <w:szCs w:val="24"/>
        </w:rPr>
        <w:t>and by other methods, as deemed appropriate.  The fishing season will start at the beginning of the fishing year and end on the date the National Marine Fisheries Service projects the recreational annual catch limit will be met.</w:t>
      </w:r>
    </w:p>
    <w:p w14:paraId="681AD0FF" w14:textId="77777777" w:rsidR="005B34D8" w:rsidRPr="005B34D8" w:rsidRDefault="005B34D8" w:rsidP="005B34D8">
      <w:pPr>
        <w:spacing w:after="0" w:line="240" w:lineRule="auto"/>
        <w:rPr>
          <w:rFonts w:ascii="Times" w:eastAsia="Times New Roman" w:hAnsi="Times"/>
          <w:b/>
          <w:color w:val="000000"/>
          <w:sz w:val="24"/>
          <w:szCs w:val="24"/>
        </w:rPr>
      </w:pPr>
    </w:p>
    <w:p w14:paraId="67D0B2E8" w14:textId="77777777" w:rsidR="005B34D8" w:rsidRPr="005B34D8" w:rsidRDefault="005B34D8" w:rsidP="005B34D8">
      <w:pPr>
        <w:spacing w:after="0" w:line="240" w:lineRule="auto"/>
        <w:rPr>
          <w:rFonts w:ascii="Times" w:eastAsia="Times New Roman" w:hAnsi="Times"/>
          <w:bCs/>
          <w:color w:val="000000"/>
          <w:sz w:val="24"/>
          <w:szCs w:val="24"/>
          <w:u w:val="single"/>
        </w:rPr>
      </w:pPr>
      <w:r w:rsidRPr="005B34D8">
        <w:rPr>
          <w:rFonts w:ascii="Times" w:eastAsia="Times New Roman" w:hAnsi="Times"/>
          <w:b/>
          <w:bCs/>
          <w:color w:val="000000"/>
          <w:sz w:val="24"/>
          <w:szCs w:val="24"/>
        </w:rPr>
        <w:t>MOTION #6:</w:t>
      </w:r>
      <w:r w:rsidRPr="005B34D8">
        <w:rPr>
          <w:rFonts w:ascii="Times" w:eastAsia="Times New Roman" w:hAnsi="Times"/>
          <w:bCs/>
          <w:color w:val="000000"/>
          <w:sz w:val="24"/>
          <w:szCs w:val="24"/>
        </w:rPr>
        <w:t xml:space="preserve"> APPROVE THE IPT’S SUGGESTED EDITS IN ACTION 13.</w:t>
      </w:r>
    </w:p>
    <w:p w14:paraId="4C6C5A2D" w14:textId="77777777" w:rsidR="005B34D8" w:rsidRPr="005B34D8" w:rsidRDefault="005B34D8" w:rsidP="005B34D8">
      <w:pPr>
        <w:spacing w:after="0" w:line="240" w:lineRule="auto"/>
        <w:rPr>
          <w:rFonts w:ascii="Times New Roman" w:eastAsia="Times New Roman" w:hAnsi="Times New Roman"/>
          <w:bCs/>
          <w:i/>
          <w:iCs/>
          <w:sz w:val="24"/>
          <w:szCs w:val="24"/>
        </w:rPr>
      </w:pPr>
      <w:r w:rsidRPr="005B34D8">
        <w:rPr>
          <w:rFonts w:ascii="Times New Roman" w:eastAsia="Times New Roman" w:hAnsi="Times New Roman"/>
          <w:bCs/>
          <w:i/>
          <w:iCs/>
          <w:sz w:val="24"/>
          <w:szCs w:val="24"/>
        </w:rPr>
        <w:t xml:space="preserve">Action 13. Allow properly permitted commercial fishing vessels with gear onboard that are not authorized for use in the dolphin wahoo fishery to possess dolphin and wahoo  </w:t>
      </w:r>
    </w:p>
    <w:p w14:paraId="73CC5FC3" w14:textId="77777777" w:rsidR="005B34D8" w:rsidRPr="005B34D8" w:rsidRDefault="005B34D8" w:rsidP="005B34D8">
      <w:pPr>
        <w:spacing w:after="0" w:line="240" w:lineRule="auto"/>
        <w:rPr>
          <w:rFonts w:ascii="Times" w:eastAsia="Times New Roman" w:hAnsi="Times"/>
          <w:color w:val="000000"/>
          <w:sz w:val="24"/>
          <w:szCs w:val="24"/>
        </w:rPr>
      </w:pPr>
      <w:r w:rsidRPr="005B34D8">
        <w:rPr>
          <w:rFonts w:ascii="Times" w:eastAsia="Times New Roman" w:hAnsi="Times"/>
          <w:b/>
          <w:color w:val="000000"/>
          <w:sz w:val="24"/>
          <w:szCs w:val="24"/>
        </w:rPr>
        <w:t xml:space="preserve">Alternative 1 (No Action).  </w:t>
      </w:r>
      <w:r w:rsidRPr="005B34D8">
        <w:rPr>
          <w:rFonts w:ascii="Times" w:eastAsia="Times New Roman" w:hAnsi="Times"/>
          <w:color w:val="000000"/>
          <w:sz w:val="24"/>
          <w:szCs w:val="24"/>
        </w:rPr>
        <w:t xml:space="preserve">The following are the only authorized commercial gear types in the fisheries for dolphin and wahoo in the Atlantic </w:t>
      </w:r>
      <w:r w:rsidRPr="005B34D8">
        <w:rPr>
          <w:rFonts w:ascii="Times" w:eastAsia="Times New Roman" w:hAnsi="Times"/>
          <w:strike/>
          <w:color w:val="000000"/>
          <w:sz w:val="24"/>
          <w:szCs w:val="24"/>
          <w:highlight w:val="yellow"/>
        </w:rPr>
        <w:t>EEZ</w:t>
      </w:r>
      <w:r w:rsidRPr="005B34D8">
        <w:rPr>
          <w:rFonts w:ascii="Times" w:eastAsia="Times New Roman" w:hAnsi="Times"/>
          <w:color w:val="000000"/>
          <w:sz w:val="24"/>
          <w:szCs w:val="24"/>
          <w:highlight w:val="yellow"/>
        </w:rPr>
        <w:t xml:space="preserve"> Exclusive Economic Zone</w:t>
      </w:r>
      <w:r w:rsidRPr="005B34D8">
        <w:rPr>
          <w:rFonts w:ascii="Times" w:eastAsia="Times New Roman" w:hAnsi="Times"/>
          <w:color w:val="000000"/>
          <w:sz w:val="24"/>
          <w:szCs w:val="24"/>
        </w:rPr>
        <w:t xml:space="preserve">: Automatic reel, bandit gear, handline, pelagic longline, rod and reel, and spearfishing gear (including powerheads).  A person aboard a vessel in the Atlantic </w:t>
      </w:r>
      <w:r w:rsidRPr="005B34D8">
        <w:rPr>
          <w:rFonts w:ascii="Times" w:eastAsia="Times New Roman" w:hAnsi="Times"/>
          <w:strike/>
          <w:color w:val="000000"/>
          <w:sz w:val="24"/>
          <w:szCs w:val="24"/>
          <w:highlight w:val="yellow"/>
        </w:rPr>
        <w:t>EEZ</w:t>
      </w:r>
      <w:r w:rsidRPr="005B34D8">
        <w:rPr>
          <w:rFonts w:ascii="Times" w:eastAsia="Times New Roman" w:hAnsi="Times"/>
          <w:color w:val="000000"/>
          <w:sz w:val="24"/>
          <w:szCs w:val="24"/>
          <w:highlight w:val="yellow"/>
        </w:rPr>
        <w:t xml:space="preserve"> Exclusive Economic Zone</w:t>
      </w:r>
      <w:r w:rsidRPr="005B34D8">
        <w:rPr>
          <w:rFonts w:ascii="Times" w:eastAsia="Times New Roman" w:hAnsi="Times"/>
          <w:color w:val="000000"/>
          <w:sz w:val="24"/>
          <w:szCs w:val="24"/>
        </w:rPr>
        <w:t xml:space="preserve"> that has on board gear types other than authorized gear types may not possess a dolphin or wahoo.  </w:t>
      </w:r>
    </w:p>
    <w:p w14:paraId="0282BFDE" w14:textId="77777777" w:rsidR="005B34D8" w:rsidRPr="005B34D8" w:rsidRDefault="005B34D8" w:rsidP="005B34D8">
      <w:pPr>
        <w:spacing w:after="0" w:line="240" w:lineRule="auto"/>
        <w:rPr>
          <w:rFonts w:ascii="Times" w:eastAsia="Times New Roman" w:hAnsi="Times"/>
          <w:color w:val="000000"/>
          <w:sz w:val="24"/>
          <w:szCs w:val="24"/>
          <w:highlight w:val="yellow"/>
        </w:rPr>
      </w:pPr>
      <w:r w:rsidRPr="005B34D8">
        <w:rPr>
          <w:rFonts w:ascii="Times" w:eastAsia="Times New Roman" w:hAnsi="Times"/>
          <w:b/>
          <w:bCs/>
          <w:color w:val="000000"/>
          <w:sz w:val="24"/>
          <w:szCs w:val="24"/>
        </w:rPr>
        <w:t>Alternative 2.</w:t>
      </w:r>
      <w:r w:rsidRPr="005B34D8">
        <w:rPr>
          <w:rFonts w:ascii="Times" w:eastAsia="Times New Roman" w:hAnsi="Times"/>
          <w:color w:val="000000"/>
          <w:sz w:val="24"/>
          <w:szCs w:val="24"/>
        </w:rPr>
        <w:t> </w:t>
      </w:r>
      <w:r w:rsidRPr="005B34D8">
        <w:rPr>
          <w:rFonts w:ascii="Times" w:eastAsia="Times New Roman" w:hAnsi="Times"/>
          <w:sz w:val="24"/>
          <w:szCs w:val="24"/>
        </w:rPr>
        <w:t xml:space="preserve">A vessel in the Atlantic </w:t>
      </w:r>
      <w:r w:rsidRPr="005B34D8">
        <w:rPr>
          <w:rFonts w:ascii="Times" w:eastAsia="Times New Roman" w:hAnsi="Times"/>
          <w:strike/>
          <w:color w:val="000000"/>
          <w:sz w:val="24"/>
          <w:szCs w:val="24"/>
          <w:highlight w:val="yellow"/>
        </w:rPr>
        <w:t>EEZ</w:t>
      </w:r>
      <w:r w:rsidRPr="005B34D8">
        <w:rPr>
          <w:rFonts w:ascii="Times" w:eastAsia="Times New Roman" w:hAnsi="Times"/>
          <w:color w:val="000000"/>
          <w:sz w:val="24"/>
          <w:szCs w:val="24"/>
          <w:highlight w:val="yellow"/>
        </w:rPr>
        <w:t xml:space="preserve"> Exclusive Economic Zone</w:t>
      </w:r>
      <w:r w:rsidRPr="005B34D8">
        <w:rPr>
          <w:rFonts w:ascii="Times" w:eastAsia="Times New Roman" w:hAnsi="Times"/>
          <w:sz w:val="24"/>
          <w:szCs w:val="24"/>
        </w:rPr>
        <w:t xml:space="preserve"> that possesses both an Atlantic Dolphin/Wahoo Commercial Permit and the necessary state and/or federal commercial permits for </w:t>
      </w:r>
      <w:r w:rsidRPr="005B34D8">
        <w:rPr>
          <w:rFonts w:ascii="Times" w:eastAsia="Times New Roman" w:hAnsi="Times"/>
          <w:sz w:val="24"/>
          <w:szCs w:val="24"/>
          <w:highlight w:val="yellow"/>
        </w:rPr>
        <w:t>trap, pot, or buoy gear are authorized to retain dolphin and wahoo caught by rod and reel while in possession of such gears.</w:t>
      </w:r>
      <w:r w:rsidRPr="005B34D8">
        <w:rPr>
          <w:rFonts w:ascii="Times" w:eastAsia="Times New Roman" w:hAnsi="Times"/>
          <w:color w:val="000000"/>
          <w:sz w:val="24"/>
          <w:szCs w:val="24"/>
          <w:highlight w:val="yellow"/>
        </w:rPr>
        <w:t>  Dolphin retained on trips when</w:t>
      </w:r>
      <w:r w:rsidRPr="005B34D8">
        <w:rPr>
          <w:rFonts w:ascii="Times" w:eastAsia="Times New Roman" w:hAnsi="Times"/>
          <w:sz w:val="24"/>
          <w:szCs w:val="24"/>
          <w:highlight w:val="yellow"/>
        </w:rPr>
        <w:t xml:space="preserve"> trap, pot, or buoy gear are onboard shall not exceed (</w:t>
      </w:r>
      <w:r w:rsidRPr="005B34D8">
        <w:rPr>
          <w:rFonts w:ascii="Times" w:eastAsia="Times New Roman" w:hAnsi="Times"/>
          <w:i/>
          <w:sz w:val="24"/>
          <w:szCs w:val="24"/>
          <w:highlight w:val="yellow"/>
        </w:rPr>
        <w:t>Sub-alternatives 2a through 2d</w:t>
      </w:r>
      <w:r w:rsidRPr="005B34D8">
        <w:rPr>
          <w:rFonts w:ascii="Times" w:eastAsia="Times New Roman" w:hAnsi="Times"/>
          <w:sz w:val="24"/>
          <w:szCs w:val="24"/>
          <w:highlight w:val="yellow"/>
        </w:rPr>
        <w:t>).</w:t>
      </w:r>
      <w:r w:rsidRPr="005B34D8">
        <w:rPr>
          <w:rFonts w:ascii="Times" w:eastAsia="Times New Roman" w:hAnsi="Times"/>
          <w:color w:val="000000"/>
          <w:sz w:val="24"/>
          <w:szCs w:val="24"/>
          <w:highlight w:val="yellow"/>
        </w:rPr>
        <w:t xml:space="preserve"> The wahoo commercial trip limit will remain at 500 pounds.  A person aboard a vessel in the Atlantic </w:t>
      </w:r>
      <w:r w:rsidRPr="005B34D8">
        <w:rPr>
          <w:rFonts w:ascii="Times" w:eastAsia="Times New Roman" w:hAnsi="Times"/>
          <w:strike/>
          <w:color w:val="000000"/>
          <w:sz w:val="24"/>
          <w:szCs w:val="24"/>
          <w:highlight w:val="yellow"/>
        </w:rPr>
        <w:t>EEZ</w:t>
      </w:r>
      <w:r w:rsidRPr="005B34D8">
        <w:rPr>
          <w:rFonts w:ascii="Times" w:eastAsia="Times New Roman" w:hAnsi="Times"/>
          <w:color w:val="000000"/>
          <w:sz w:val="24"/>
          <w:szCs w:val="24"/>
          <w:highlight w:val="yellow"/>
        </w:rPr>
        <w:t xml:space="preserve"> Exclusive Economic Zone that has on board other gear types that are not authorized in the fisheries for dolphin and wahoo may not possess a dolphin or wahoo.</w:t>
      </w:r>
      <w:r w:rsidRPr="005B34D8">
        <w:rPr>
          <w:rFonts w:ascii="Times" w:eastAsia="Times New Roman" w:hAnsi="Times"/>
          <w:color w:val="000000"/>
          <w:sz w:val="24"/>
          <w:szCs w:val="24"/>
        </w:rPr>
        <w:t xml:space="preserve">  </w:t>
      </w:r>
    </w:p>
    <w:p w14:paraId="6D075D38" w14:textId="77777777" w:rsidR="005B34D8" w:rsidRPr="005B34D8" w:rsidRDefault="005B34D8" w:rsidP="005B34D8">
      <w:pPr>
        <w:spacing w:after="0" w:line="240" w:lineRule="auto"/>
        <w:ind w:left="360"/>
        <w:rPr>
          <w:rFonts w:ascii="Times" w:eastAsia="Times New Roman" w:hAnsi="Times"/>
          <w:color w:val="000000"/>
          <w:sz w:val="24"/>
          <w:szCs w:val="24"/>
          <w:highlight w:val="yellow"/>
        </w:rPr>
      </w:pPr>
      <w:r w:rsidRPr="005B34D8">
        <w:rPr>
          <w:rFonts w:ascii="Times" w:eastAsia="Times New Roman" w:hAnsi="Times"/>
          <w:b/>
          <w:color w:val="000000"/>
          <w:sz w:val="24"/>
          <w:szCs w:val="24"/>
          <w:highlight w:val="yellow"/>
        </w:rPr>
        <w:t>Sub-alternative 2a.</w:t>
      </w:r>
      <w:r w:rsidRPr="005B34D8">
        <w:rPr>
          <w:rFonts w:ascii="Times" w:eastAsia="Times New Roman" w:hAnsi="Times"/>
          <w:color w:val="000000"/>
          <w:sz w:val="24"/>
          <w:szCs w:val="24"/>
          <w:highlight w:val="yellow"/>
        </w:rPr>
        <w:t xml:space="preserve"> 250 pounds gutted weight</w:t>
      </w:r>
    </w:p>
    <w:p w14:paraId="4E9028AD" w14:textId="77777777" w:rsidR="005B34D8" w:rsidRPr="005B34D8" w:rsidRDefault="005B34D8" w:rsidP="005B34D8">
      <w:pPr>
        <w:spacing w:after="0" w:line="240" w:lineRule="auto"/>
        <w:ind w:left="360"/>
        <w:rPr>
          <w:rFonts w:ascii="Times" w:eastAsia="Times New Roman" w:hAnsi="Times"/>
          <w:color w:val="000000"/>
          <w:sz w:val="24"/>
          <w:szCs w:val="24"/>
          <w:highlight w:val="yellow"/>
        </w:rPr>
      </w:pPr>
      <w:r w:rsidRPr="005B34D8">
        <w:rPr>
          <w:rFonts w:ascii="Times" w:eastAsia="Times New Roman" w:hAnsi="Times"/>
          <w:b/>
          <w:color w:val="000000"/>
          <w:sz w:val="24"/>
          <w:szCs w:val="24"/>
          <w:highlight w:val="yellow"/>
        </w:rPr>
        <w:t>Sub-alternative 2b.</w:t>
      </w:r>
      <w:r w:rsidRPr="005B34D8">
        <w:rPr>
          <w:rFonts w:ascii="Times" w:eastAsia="Times New Roman" w:hAnsi="Times"/>
          <w:color w:val="000000"/>
          <w:sz w:val="24"/>
          <w:szCs w:val="24"/>
          <w:highlight w:val="yellow"/>
        </w:rPr>
        <w:t xml:space="preserve"> 500 pounds gutted weight</w:t>
      </w:r>
    </w:p>
    <w:p w14:paraId="0B756505" w14:textId="77777777" w:rsidR="005B34D8" w:rsidRPr="005B34D8" w:rsidRDefault="005B34D8" w:rsidP="005B34D8">
      <w:pPr>
        <w:spacing w:after="0" w:line="240" w:lineRule="auto"/>
        <w:ind w:firstLine="360"/>
        <w:rPr>
          <w:rFonts w:ascii="Times" w:eastAsia="Times New Roman" w:hAnsi="Times"/>
          <w:color w:val="000000"/>
          <w:sz w:val="24"/>
          <w:szCs w:val="24"/>
          <w:highlight w:val="yellow"/>
        </w:rPr>
      </w:pPr>
      <w:r w:rsidRPr="005B34D8">
        <w:rPr>
          <w:rFonts w:ascii="Times" w:eastAsia="Times New Roman" w:hAnsi="Times"/>
          <w:b/>
          <w:color w:val="000000"/>
          <w:sz w:val="24"/>
          <w:szCs w:val="24"/>
          <w:highlight w:val="yellow"/>
        </w:rPr>
        <w:t>Sub-alternative 2c.</w:t>
      </w:r>
      <w:r w:rsidRPr="005B34D8">
        <w:rPr>
          <w:rFonts w:ascii="Times" w:eastAsia="Times New Roman" w:hAnsi="Times"/>
          <w:color w:val="000000"/>
          <w:sz w:val="24"/>
          <w:szCs w:val="24"/>
          <w:highlight w:val="yellow"/>
        </w:rPr>
        <w:t xml:space="preserve"> 750 pounds gutted weight</w:t>
      </w:r>
    </w:p>
    <w:p w14:paraId="31B12112" w14:textId="77777777" w:rsidR="005B34D8" w:rsidRPr="005B34D8" w:rsidRDefault="005B34D8" w:rsidP="005B34D8">
      <w:pPr>
        <w:spacing w:after="0" w:line="240" w:lineRule="auto"/>
        <w:ind w:firstLine="360"/>
        <w:rPr>
          <w:rFonts w:ascii="Times" w:eastAsia="Times New Roman" w:hAnsi="Times"/>
          <w:color w:val="000000"/>
          <w:sz w:val="24"/>
          <w:szCs w:val="24"/>
        </w:rPr>
      </w:pPr>
      <w:r w:rsidRPr="005B34D8">
        <w:rPr>
          <w:rFonts w:ascii="Times" w:eastAsia="Times New Roman" w:hAnsi="Times"/>
          <w:b/>
          <w:color w:val="000000"/>
          <w:sz w:val="24"/>
          <w:szCs w:val="24"/>
          <w:highlight w:val="yellow"/>
        </w:rPr>
        <w:t>Sub-alternative 2d.</w:t>
      </w:r>
      <w:r w:rsidRPr="005B34D8">
        <w:rPr>
          <w:rFonts w:ascii="Times" w:eastAsia="Times New Roman" w:hAnsi="Times"/>
          <w:color w:val="000000"/>
          <w:sz w:val="24"/>
          <w:szCs w:val="24"/>
          <w:highlight w:val="yellow"/>
        </w:rPr>
        <w:t xml:space="preserve"> 1,000 pounds gutted weight</w:t>
      </w:r>
    </w:p>
    <w:p w14:paraId="12FD1080" w14:textId="77777777" w:rsidR="005B34D8" w:rsidRPr="005B34D8" w:rsidRDefault="005B34D8" w:rsidP="005B34D8">
      <w:pPr>
        <w:spacing w:after="0" w:line="240" w:lineRule="auto"/>
        <w:rPr>
          <w:rFonts w:ascii="Times" w:eastAsia="Times New Roman" w:hAnsi="Times"/>
          <w:b/>
          <w:color w:val="000000"/>
          <w:sz w:val="24"/>
          <w:szCs w:val="24"/>
          <w:u w:val="single"/>
        </w:rPr>
      </w:pPr>
    </w:p>
    <w:p w14:paraId="116EAFCE" w14:textId="77777777" w:rsidR="005B34D8" w:rsidRPr="005B34D8" w:rsidRDefault="005B34D8" w:rsidP="005B34D8">
      <w:pPr>
        <w:spacing w:after="0" w:line="240" w:lineRule="auto"/>
        <w:rPr>
          <w:rFonts w:ascii="Times" w:eastAsia="Times New Roman" w:hAnsi="Times"/>
          <w:color w:val="000000"/>
          <w:sz w:val="24"/>
          <w:szCs w:val="24"/>
        </w:rPr>
      </w:pPr>
      <w:r w:rsidRPr="005B34D8">
        <w:rPr>
          <w:rFonts w:ascii="Times" w:eastAsia="Times New Roman" w:hAnsi="Times"/>
          <w:b/>
          <w:color w:val="000000"/>
          <w:sz w:val="24"/>
          <w:szCs w:val="24"/>
        </w:rPr>
        <w:t xml:space="preserve">MOTION #7: </w:t>
      </w:r>
      <w:r w:rsidRPr="005B34D8">
        <w:rPr>
          <w:rFonts w:ascii="Times" w:eastAsia="Times New Roman" w:hAnsi="Times"/>
          <w:color w:val="000000"/>
          <w:sz w:val="24"/>
          <w:szCs w:val="24"/>
        </w:rPr>
        <w:t xml:space="preserve">ADD ALTERNATIVES 3, 4, AND 5 TO ACTION 16. </w:t>
      </w:r>
    </w:p>
    <w:p w14:paraId="5E5B393E" w14:textId="77777777" w:rsidR="005B34D8" w:rsidRPr="005B34D8" w:rsidRDefault="005B34D8" w:rsidP="005B34D8">
      <w:pPr>
        <w:spacing w:after="0" w:line="240" w:lineRule="auto"/>
        <w:rPr>
          <w:rFonts w:ascii="Times New Roman" w:eastAsia="Times New Roman" w:hAnsi="Times New Roman"/>
          <w:bCs/>
          <w:i/>
          <w:iCs/>
          <w:sz w:val="24"/>
          <w:szCs w:val="24"/>
        </w:rPr>
      </w:pPr>
      <w:r w:rsidRPr="005B34D8">
        <w:rPr>
          <w:rFonts w:ascii="Times New Roman" w:eastAsia="Times New Roman" w:hAnsi="Times New Roman"/>
          <w:bCs/>
          <w:i/>
          <w:iCs/>
          <w:sz w:val="24"/>
          <w:szCs w:val="24"/>
        </w:rPr>
        <w:t xml:space="preserve">Action 16. Modify gear, bait, and training requirements in the commercial longline fishery for dolphin and wahoo to align with Highly Migratory Species requirements  </w:t>
      </w:r>
    </w:p>
    <w:p w14:paraId="6CAFDD55"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highlight w:val="yellow"/>
        </w:rPr>
        <w:t>Alternative 3</w:t>
      </w:r>
      <w:r w:rsidRPr="005B34D8">
        <w:rPr>
          <w:rFonts w:ascii="Times" w:eastAsia="Times New Roman" w:hAnsi="Times"/>
          <w:sz w:val="24"/>
          <w:szCs w:val="24"/>
          <w:highlight w:val="yellow"/>
        </w:rPr>
        <w:t>. Require that a valid Safe Handling, Release, and Identification Workshop certificate be supplied when renewing an Atlantic Dolphin/Wahoo Commercial Permit if the permitted vessel lands dolphin or wahoo with pelagic longline gear.</w:t>
      </w:r>
    </w:p>
    <w:p w14:paraId="31CAEF9B" w14:textId="77777777" w:rsidR="005B34D8" w:rsidRPr="005B34D8" w:rsidRDefault="005B34D8" w:rsidP="005B34D8">
      <w:pPr>
        <w:spacing w:after="0" w:line="240" w:lineRule="auto"/>
        <w:rPr>
          <w:rFonts w:ascii="Times" w:eastAsia="Times New Roman" w:hAnsi="Times"/>
          <w:sz w:val="24"/>
          <w:szCs w:val="24"/>
          <w:highlight w:val="yellow"/>
        </w:rPr>
      </w:pPr>
      <w:r w:rsidRPr="005B34D8">
        <w:rPr>
          <w:rFonts w:ascii="Times" w:eastAsia="Times New Roman" w:hAnsi="Times"/>
          <w:b/>
          <w:sz w:val="24"/>
          <w:szCs w:val="24"/>
          <w:highlight w:val="yellow"/>
        </w:rPr>
        <w:t>Alternative 4</w:t>
      </w:r>
      <w:r w:rsidRPr="005B34D8">
        <w:rPr>
          <w:rFonts w:ascii="Times" w:eastAsia="Times New Roman" w:hAnsi="Times"/>
          <w:sz w:val="24"/>
          <w:szCs w:val="24"/>
          <w:highlight w:val="yellow"/>
        </w:rPr>
        <w:t xml:space="preserve">.  Require the following for vessels with a commercial dolphin wahoo permit when using pelagic longlines that do not have an HMS permit that allows the use of pelagic longline gear (tri-pack): </w:t>
      </w:r>
    </w:p>
    <w:p w14:paraId="5156CC2C" w14:textId="77777777" w:rsidR="005B34D8" w:rsidRPr="005B34D8" w:rsidRDefault="005B34D8" w:rsidP="005B34D8">
      <w:pPr>
        <w:spacing w:after="0" w:line="240" w:lineRule="auto"/>
        <w:ind w:left="360"/>
        <w:rPr>
          <w:rFonts w:ascii="Times" w:eastAsia="Times New Roman" w:hAnsi="Times"/>
          <w:sz w:val="24"/>
          <w:szCs w:val="24"/>
          <w:highlight w:val="yellow"/>
        </w:rPr>
      </w:pPr>
      <w:r w:rsidRPr="005B34D8">
        <w:rPr>
          <w:rFonts w:ascii="Times" w:eastAsia="Times New Roman" w:hAnsi="Times"/>
          <w:b/>
          <w:color w:val="000000"/>
          <w:sz w:val="24"/>
          <w:szCs w:val="24"/>
          <w:highlight w:val="yellow"/>
        </w:rPr>
        <w:t>Sub-alternative 4a.</w:t>
      </w:r>
      <w:r w:rsidRPr="005B34D8">
        <w:rPr>
          <w:rFonts w:ascii="Times" w:eastAsia="Times New Roman" w:hAnsi="Times"/>
          <w:color w:val="000000"/>
          <w:sz w:val="24"/>
          <w:szCs w:val="24"/>
          <w:highlight w:val="yellow"/>
        </w:rPr>
        <w:t xml:space="preserve"> </w:t>
      </w:r>
      <w:r w:rsidRPr="005B34D8">
        <w:rPr>
          <w:rFonts w:ascii="Times" w:eastAsia="Times New Roman" w:hAnsi="Times"/>
          <w:sz w:val="24"/>
          <w:szCs w:val="24"/>
          <w:highlight w:val="yellow"/>
        </w:rPr>
        <w:t>Must possess valid Safe Handling, Release, and Identification Workshop certificate onboard for both the owner and operator.</w:t>
      </w:r>
    </w:p>
    <w:p w14:paraId="09E39D0A" w14:textId="77777777" w:rsidR="005B34D8" w:rsidRPr="005B34D8" w:rsidRDefault="005B34D8" w:rsidP="005B34D8">
      <w:pPr>
        <w:spacing w:after="0" w:line="240" w:lineRule="auto"/>
        <w:ind w:left="360"/>
        <w:rPr>
          <w:rFonts w:ascii="Times" w:eastAsia="Times New Roman" w:hAnsi="Times"/>
          <w:sz w:val="24"/>
          <w:szCs w:val="24"/>
          <w:highlight w:val="yellow"/>
        </w:rPr>
      </w:pPr>
      <w:r w:rsidRPr="005B34D8">
        <w:rPr>
          <w:rFonts w:ascii="Times" w:eastAsia="Times New Roman" w:hAnsi="Times"/>
          <w:b/>
          <w:color w:val="000000"/>
          <w:sz w:val="24"/>
          <w:szCs w:val="24"/>
          <w:highlight w:val="yellow"/>
        </w:rPr>
        <w:t>Sub-alternative 4b.</w:t>
      </w:r>
      <w:r w:rsidRPr="005B34D8">
        <w:rPr>
          <w:rFonts w:ascii="Times" w:eastAsia="Times New Roman" w:hAnsi="Times"/>
          <w:color w:val="000000"/>
          <w:sz w:val="24"/>
          <w:szCs w:val="24"/>
          <w:highlight w:val="yellow"/>
        </w:rPr>
        <w:t xml:space="preserve"> </w:t>
      </w:r>
      <w:r w:rsidRPr="005B34D8">
        <w:rPr>
          <w:rFonts w:ascii="Times" w:eastAsia="Times New Roman" w:hAnsi="Times"/>
          <w:sz w:val="24"/>
          <w:szCs w:val="24"/>
          <w:highlight w:val="yellow"/>
        </w:rPr>
        <w:t>Must use only corrodible (i.e., non-stainless steel) 12/0 or larger non-offset circle hooks.</w:t>
      </w:r>
    </w:p>
    <w:p w14:paraId="7C0C2F11" w14:textId="77777777" w:rsidR="005B34D8" w:rsidRPr="005B34D8" w:rsidRDefault="005B34D8" w:rsidP="005B34D8">
      <w:pPr>
        <w:spacing w:after="0" w:line="240" w:lineRule="auto"/>
        <w:ind w:left="360"/>
        <w:rPr>
          <w:rFonts w:ascii="Times" w:eastAsia="Times New Roman" w:hAnsi="Times"/>
          <w:sz w:val="24"/>
          <w:szCs w:val="24"/>
          <w:highlight w:val="yellow"/>
        </w:rPr>
      </w:pPr>
      <w:r w:rsidRPr="005B34D8">
        <w:rPr>
          <w:rFonts w:ascii="Times" w:eastAsia="Times New Roman" w:hAnsi="Times"/>
          <w:b/>
          <w:color w:val="000000"/>
          <w:sz w:val="24"/>
          <w:szCs w:val="24"/>
          <w:highlight w:val="yellow"/>
        </w:rPr>
        <w:t>Sub-alternative 4c.</w:t>
      </w:r>
      <w:r w:rsidRPr="005B34D8">
        <w:rPr>
          <w:rFonts w:ascii="Times" w:eastAsia="Times New Roman" w:hAnsi="Times"/>
          <w:color w:val="000000"/>
          <w:sz w:val="24"/>
          <w:szCs w:val="24"/>
          <w:highlight w:val="yellow"/>
        </w:rPr>
        <w:t xml:space="preserve"> </w:t>
      </w:r>
      <w:r w:rsidRPr="005B34D8">
        <w:rPr>
          <w:rFonts w:ascii="Times" w:eastAsia="Times New Roman" w:hAnsi="Times"/>
          <w:sz w:val="24"/>
          <w:szCs w:val="24"/>
          <w:highlight w:val="yellow"/>
        </w:rPr>
        <w:t>Must use only corrodible (i.e., non-stainless steel) 14/0 or larger non-offset circle hooks.</w:t>
      </w:r>
    </w:p>
    <w:p w14:paraId="7A76A658" w14:textId="77777777" w:rsidR="005B34D8" w:rsidRPr="005B34D8" w:rsidRDefault="005B34D8" w:rsidP="005B34D8">
      <w:pPr>
        <w:spacing w:after="0" w:line="240" w:lineRule="auto"/>
        <w:ind w:left="360"/>
        <w:rPr>
          <w:rFonts w:ascii="Times" w:eastAsia="Times New Roman" w:hAnsi="Times"/>
          <w:sz w:val="24"/>
          <w:szCs w:val="24"/>
          <w:highlight w:val="yellow"/>
        </w:rPr>
      </w:pPr>
      <w:r w:rsidRPr="005B34D8">
        <w:rPr>
          <w:rFonts w:ascii="Times" w:eastAsia="Times New Roman" w:hAnsi="Times"/>
          <w:b/>
          <w:color w:val="000000"/>
          <w:sz w:val="24"/>
          <w:szCs w:val="24"/>
          <w:highlight w:val="yellow"/>
        </w:rPr>
        <w:t>Sub-alternative 4d.</w:t>
      </w:r>
      <w:r w:rsidRPr="005B34D8">
        <w:rPr>
          <w:rFonts w:ascii="Times" w:eastAsia="Times New Roman" w:hAnsi="Times"/>
          <w:color w:val="000000"/>
          <w:sz w:val="24"/>
          <w:szCs w:val="24"/>
          <w:highlight w:val="yellow"/>
        </w:rPr>
        <w:t xml:space="preserve"> </w:t>
      </w:r>
      <w:r w:rsidRPr="005B34D8">
        <w:rPr>
          <w:rFonts w:ascii="Times" w:eastAsia="Times New Roman" w:hAnsi="Times"/>
          <w:sz w:val="24"/>
          <w:szCs w:val="24"/>
          <w:highlight w:val="yellow"/>
        </w:rPr>
        <w:t>Must use only corrodible (i.e., non-stainless steel) 16/0 or larger non-offset circle hooks.</w:t>
      </w:r>
    </w:p>
    <w:p w14:paraId="34D871E2" w14:textId="77777777" w:rsidR="005B34D8" w:rsidRPr="005B34D8" w:rsidRDefault="005B34D8" w:rsidP="005B34D8">
      <w:pPr>
        <w:spacing w:after="0" w:line="240" w:lineRule="auto"/>
        <w:ind w:firstLine="360"/>
        <w:rPr>
          <w:rFonts w:ascii="Times" w:eastAsia="Times New Roman" w:hAnsi="Times"/>
          <w:sz w:val="24"/>
          <w:szCs w:val="24"/>
          <w:highlight w:val="yellow"/>
        </w:rPr>
      </w:pPr>
      <w:r w:rsidRPr="005B34D8">
        <w:rPr>
          <w:rFonts w:ascii="Times" w:eastAsia="Times New Roman" w:hAnsi="Times"/>
          <w:b/>
          <w:color w:val="000000"/>
          <w:sz w:val="24"/>
          <w:szCs w:val="24"/>
          <w:highlight w:val="yellow"/>
        </w:rPr>
        <w:t>Sub-alternative 4e.</w:t>
      </w:r>
      <w:r w:rsidRPr="005B34D8">
        <w:rPr>
          <w:rFonts w:ascii="Times" w:eastAsia="Times New Roman" w:hAnsi="Times"/>
          <w:color w:val="000000"/>
          <w:sz w:val="24"/>
          <w:szCs w:val="24"/>
          <w:highlight w:val="yellow"/>
        </w:rPr>
        <w:t xml:space="preserve"> </w:t>
      </w:r>
      <w:r w:rsidRPr="005B34D8">
        <w:rPr>
          <w:rFonts w:ascii="Times" w:eastAsia="Times New Roman" w:hAnsi="Times"/>
          <w:sz w:val="24"/>
          <w:szCs w:val="24"/>
          <w:highlight w:val="yellow"/>
        </w:rPr>
        <w:t>Must use whole finfish and/or squid as bait.</w:t>
      </w:r>
    </w:p>
    <w:p w14:paraId="6E95C4F0"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highlight w:val="yellow"/>
        </w:rPr>
        <w:t>Alternative 5</w:t>
      </w:r>
      <w:r w:rsidRPr="005B34D8">
        <w:rPr>
          <w:rFonts w:ascii="Times" w:eastAsia="Times New Roman" w:hAnsi="Times"/>
          <w:sz w:val="24"/>
          <w:szCs w:val="24"/>
          <w:highlight w:val="yellow"/>
        </w:rPr>
        <w:t>.  Require a longline endorsement on the commercial dolphin wahoo permit to use longline gear to land dolphin or wahoo.</w:t>
      </w:r>
      <w:r w:rsidRPr="005B34D8">
        <w:rPr>
          <w:rFonts w:ascii="Times" w:eastAsia="Times New Roman" w:hAnsi="Times"/>
          <w:sz w:val="24"/>
          <w:szCs w:val="24"/>
        </w:rPr>
        <w:t xml:space="preserve"> </w:t>
      </w:r>
    </w:p>
    <w:p w14:paraId="1F9F1C0E" w14:textId="77777777" w:rsidR="005B34D8" w:rsidRPr="005B34D8" w:rsidRDefault="005B34D8" w:rsidP="005B34D8">
      <w:pPr>
        <w:spacing w:after="0" w:line="240" w:lineRule="auto"/>
        <w:rPr>
          <w:rFonts w:ascii="Times" w:eastAsia="Times New Roman" w:hAnsi="Times"/>
          <w:b/>
          <w:color w:val="000000"/>
          <w:sz w:val="24"/>
          <w:szCs w:val="24"/>
        </w:rPr>
      </w:pPr>
    </w:p>
    <w:p w14:paraId="3603F93D" w14:textId="77777777" w:rsidR="005B34D8" w:rsidRPr="005B34D8" w:rsidRDefault="005B34D8" w:rsidP="005B34D8">
      <w:pPr>
        <w:spacing w:after="0" w:line="240" w:lineRule="auto"/>
        <w:rPr>
          <w:rFonts w:ascii="Times" w:eastAsia="Times New Roman" w:hAnsi="Times"/>
          <w:bCs/>
          <w:color w:val="000000"/>
          <w:sz w:val="24"/>
          <w:szCs w:val="24"/>
        </w:rPr>
      </w:pPr>
      <w:r w:rsidRPr="005B34D8">
        <w:rPr>
          <w:rFonts w:ascii="Times" w:eastAsia="Times New Roman" w:hAnsi="Times"/>
          <w:b/>
          <w:color w:val="000000"/>
          <w:sz w:val="24"/>
          <w:szCs w:val="24"/>
        </w:rPr>
        <w:t xml:space="preserve">MOTION #8:  </w:t>
      </w:r>
      <w:r w:rsidRPr="005B34D8">
        <w:rPr>
          <w:rFonts w:ascii="Times" w:eastAsia="Times New Roman" w:hAnsi="Times"/>
          <w:bCs/>
          <w:color w:val="000000"/>
          <w:sz w:val="24"/>
          <w:szCs w:val="24"/>
        </w:rPr>
        <w:t>ACCEPT THE IPT’S EDITS TO ALTERNATIVE 1 IN ACTION 16.</w:t>
      </w:r>
    </w:p>
    <w:p w14:paraId="517D5CD2"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rPr>
        <w:t>Alternative 1 (No Action)</w:t>
      </w:r>
      <w:r w:rsidRPr="005B34D8">
        <w:rPr>
          <w:rFonts w:ascii="Times" w:eastAsia="Times New Roman" w:hAnsi="Times"/>
          <w:sz w:val="24"/>
          <w:szCs w:val="24"/>
        </w:rPr>
        <w:t xml:space="preserve">.  </w:t>
      </w:r>
      <w:r w:rsidRPr="005B34D8">
        <w:rPr>
          <w:rFonts w:ascii="Times" w:eastAsia="Times New Roman" w:hAnsi="Times"/>
          <w:color w:val="000000"/>
          <w:sz w:val="24"/>
          <w:szCs w:val="24"/>
          <w:shd w:val="clear" w:color="auto" w:fill="FFFFFF"/>
        </w:rPr>
        <w:t xml:space="preserve">The owner or operator of a vessel for which a commercial permit for Atlantic dolphin and wahoo has been issued and that has on board a pelagic longline must </w:t>
      </w:r>
      <w:r w:rsidRPr="005B34D8">
        <w:rPr>
          <w:rFonts w:ascii="Times" w:eastAsia="Times New Roman" w:hAnsi="Times"/>
          <w:color w:val="000000"/>
          <w:sz w:val="24"/>
          <w:szCs w:val="24"/>
          <w:shd w:val="clear" w:color="auto" w:fill="FFFFFF"/>
        </w:rPr>
        <w:lastRenderedPageBreak/>
        <w:t xml:space="preserve">post inside the wheelhouse the sea turtle handling and release guidelines provided by </w:t>
      </w:r>
      <w:r w:rsidRPr="005B34D8">
        <w:rPr>
          <w:rFonts w:ascii="Times" w:eastAsia="Times New Roman" w:hAnsi="Times"/>
          <w:strike/>
          <w:color w:val="000000"/>
          <w:sz w:val="24"/>
          <w:szCs w:val="24"/>
          <w:highlight w:val="yellow"/>
          <w:shd w:val="clear" w:color="auto" w:fill="FFFFFF"/>
        </w:rPr>
        <w:t>NMFS</w:t>
      </w:r>
      <w:r w:rsidRPr="005B34D8">
        <w:rPr>
          <w:rFonts w:ascii="Times" w:eastAsia="Times New Roman" w:hAnsi="Times"/>
          <w:color w:val="000000"/>
          <w:sz w:val="24"/>
          <w:szCs w:val="24"/>
          <w:highlight w:val="yellow"/>
          <w:shd w:val="clear" w:color="auto" w:fill="FFFFFF"/>
        </w:rPr>
        <w:t xml:space="preserve"> the National Marine Fisheries Service</w:t>
      </w:r>
      <w:r w:rsidRPr="005B34D8">
        <w:rPr>
          <w:rFonts w:ascii="Times" w:eastAsia="Times New Roman" w:hAnsi="Times"/>
          <w:color w:val="000000"/>
          <w:sz w:val="24"/>
          <w:szCs w:val="24"/>
          <w:shd w:val="clear" w:color="auto" w:fill="FFFFFF"/>
        </w:rPr>
        <w:t xml:space="preserve">. Such owner or operator must also comply with the sea turtle bycatch mitigation measures, including gear requirements and sea turtle handling requirements, as specified in 50 C.F.R. §635.21(c)(5)(i) and (ii).  There are no protected species handling, release or identification training, circle hook, hook material, or gangion length requirements.  </w:t>
      </w:r>
    </w:p>
    <w:p w14:paraId="3AD0683D" w14:textId="77777777" w:rsidR="005B34D8" w:rsidRPr="005B34D8" w:rsidRDefault="005B34D8" w:rsidP="005B34D8">
      <w:pPr>
        <w:spacing w:after="0" w:line="240" w:lineRule="auto"/>
        <w:rPr>
          <w:rFonts w:ascii="Times" w:eastAsia="Times New Roman" w:hAnsi="Times"/>
          <w:b/>
          <w:sz w:val="24"/>
          <w:szCs w:val="24"/>
        </w:rPr>
      </w:pPr>
    </w:p>
    <w:p w14:paraId="683BBE94" w14:textId="77777777" w:rsidR="005B34D8" w:rsidRPr="005B34D8" w:rsidRDefault="005B34D8" w:rsidP="005B34D8">
      <w:pPr>
        <w:spacing w:after="0" w:line="240" w:lineRule="auto"/>
        <w:rPr>
          <w:rFonts w:ascii="Times" w:eastAsia="Times New Roman" w:hAnsi="Times"/>
          <w:bCs/>
          <w:color w:val="000000"/>
          <w:sz w:val="24"/>
          <w:szCs w:val="24"/>
          <w:u w:val="single"/>
        </w:rPr>
      </w:pPr>
      <w:r w:rsidRPr="005B34D8">
        <w:rPr>
          <w:rFonts w:ascii="Times" w:eastAsia="Times New Roman" w:hAnsi="Times"/>
          <w:b/>
          <w:sz w:val="24"/>
          <w:szCs w:val="24"/>
        </w:rPr>
        <w:t xml:space="preserve">MOTION #9:  </w:t>
      </w:r>
      <w:r w:rsidRPr="005B34D8">
        <w:rPr>
          <w:rFonts w:ascii="Times" w:eastAsia="Times New Roman" w:hAnsi="Times"/>
          <w:bCs/>
          <w:color w:val="000000"/>
          <w:sz w:val="24"/>
          <w:szCs w:val="24"/>
        </w:rPr>
        <w:t>APPROVE ACTION 17 AND THE PROPOSED RANGE OF ALTERNATIVES FOR CONSIDERATION IN AMENDMENT 10.</w:t>
      </w:r>
    </w:p>
    <w:p w14:paraId="570B2C79" w14:textId="77777777" w:rsidR="005B34D8" w:rsidRPr="005B34D8" w:rsidRDefault="005B34D8" w:rsidP="005B34D8">
      <w:pPr>
        <w:spacing w:after="0" w:line="240" w:lineRule="auto"/>
        <w:rPr>
          <w:rFonts w:ascii="Times" w:eastAsia="Times New Roman" w:hAnsi="Times"/>
          <w:b/>
          <w:sz w:val="24"/>
          <w:szCs w:val="24"/>
        </w:rPr>
      </w:pPr>
      <w:r w:rsidRPr="005B34D8">
        <w:rPr>
          <w:rFonts w:ascii="Times" w:eastAsia="Times New Roman" w:hAnsi="Times"/>
          <w:bCs/>
          <w:i/>
          <w:iCs/>
          <w:sz w:val="24"/>
          <w:szCs w:val="24"/>
        </w:rPr>
        <w:t>Action 17. Allow filleting of dolphin at sea onboard charter or headboat vessels in the Atlantic Exclusive Economic Zone north of the Virginia/North Carolina border</w:t>
      </w:r>
      <w:r w:rsidRPr="005B34D8">
        <w:rPr>
          <w:rFonts w:ascii="Times" w:eastAsia="Times New Roman" w:hAnsi="Times"/>
          <w:b/>
          <w:sz w:val="24"/>
          <w:szCs w:val="24"/>
        </w:rPr>
        <w:t>.</w:t>
      </w:r>
    </w:p>
    <w:p w14:paraId="62B60FB2"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rPr>
        <w:t>Alternative 1 (No Action)</w:t>
      </w:r>
      <w:r w:rsidRPr="005B34D8">
        <w:rPr>
          <w:rFonts w:ascii="Times" w:eastAsia="Times New Roman" w:hAnsi="Times"/>
          <w:sz w:val="24"/>
          <w:szCs w:val="24"/>
        </w:rPr>
        <w:t xml:space="preserve">.  </w:t>
      </w:r>
      <w:r w:rsidRPr="005B34D8">
        <w:rPr>
          <w:rFonts w:ascii="Times" w:eastAsia="Times New Roman" w:hAnsi="Times"/>
          <w:color w:val="000000"/>
          <w:sz w:val="24"/>
          <w:szCs w:val="24"/>
          <w:shd w:val="clear" w:color="auto" w:fill="FFFFFF"/>
        </w:rPr>
        <w:t>Dolphin possessed in the Atlantic Exclusive Economic Zone must be maintained with head and fins intact, with specific exceptions for fish lawfully harvested in the Bahamas.  Such fish harvested from the Atlantic Exclusive Economic Zone may be eviscerated, gilled, and scaled, but must otherwise be maintained in a whole condition.</w:t>
      </w:r>
    </w:p>
    <w:p w14:paraId="7D851586"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sz w:val="24"/>
          <w:szCs w:val="24"/>
        </w:rPr>
        <w:t>Alternative 2</w:t>
      </w:r>
      <w:r w:rsidRPr="005B34D8">
        <w:rPr>
          <w:rFonts w:ascii="Times" w:eastAsia="Times New Roman" w:hAnsi="Times"/>
          <w:sz w:val="24"/>
          <w:szCs w:val="24"/>
        </w:rPr>
        <w:t xml:space="preserve">.  Exempt dolphin from regulations requiring head and fins be intact onboard properly permitted charter and headboat vessels in the Atlantic </w:t>
      </w:r>
      <w:r w:rsidRPr="005B34D8">
        <w:rPr>
          <w:rFonts w:ascii="Times" w:eastAsia="Times New Roman" w:hAnsi="Times"/>
          <w:color w:val="000000"/>
          <w:sz w:val="24"/>
          <w:szCs w:val="24"/>
          <w:shd w:val="clear" w:color="auto" w:fill="FFFFFF"/>
        </w:rPr>
        <w:t>Exclusive Economic Zone</w:t>
      </w:r>
      <w:r w:rsidRPr="005B34D8">
        <w:rPr>
          <w:rFonts w:ascii="Times" w:eastAsia="Times New Roman" w:hAnsi="Times"/>
          <w:sz w:val="24"/>
          <w:szCs w:val="24"/>
        </w:rPr>
        <w:t xml:space="preserve"> north of the Virginia/North Carolina border where dolphin may be filleted under the following requirements:</w:t>
      </w:r>
    </w:p>
    <w:p w14:paraId="7597AB2A" w14:textId="77777777" w:rsidR="005B34D8" w:rsidRPr="005B34D8" w:rsidRDefault="005B34D8" w:rsidP="005B34D8">
      <w:pPr>
        <w:spacing w:after="0" w:line="240" w:lineRule="auto"/>
        <w:rPr>
          <w:rFonts w:ascii="Times" w:eastAsia="Times New Roman" w:hAnsi="Times"/>
          <w:color w:val="000000"/>
          <w:sz w:val="24"/>
          <w:szCs w:val="24"/>
        </w:rPr>
      </w:pPr>
      <w:r w:rsidRPr="005B34D8">
        <w:rPr>
          <w:rFonts w:ascii="Times" w:eastAsia="Times New Roman" w:hAnsi="Times"/>
          <w:sz w:val="24"/>
          <w:szCs w:val="24"/>
        </w:rPr>
        <w:tab/>
      </w:r>
      <w:r w:rsidRPr="005B34D8">
        <w:rPr>
          <w:rFonts w:ascii="Times" w:eastAsia="Times New Roman" w:hAnsi="Times"/>
          <w:b/>
          <w:color w:val="000000"/>
          <w:sz w:val="24"/>
          <w:szCs w:val="24"/>
        </w:rPr>
        <w:t xml:space="preserve">Sub-alternative 2a. </w:t>
      </w:r>
      <w:r w:rsidRPr="005B34D8">
        <w:rPr>
          <w:rFonts w:ascii="Times" w:eastAsia="Times New Roman" w:hAnsi="Times"/>
          <w:color w:val="000000"/>
          <w:sz w:val="24"/>
          <w:szCs w:val="24"/>
        </w:rPr>
        <w:t>Skin must remain intact on the entire fillet of any dolphin carcass.</w:t>
      </w:r>
    </w:p>
    <w:p w14:paraId="568E6344" w14:textId="77777777" w:rsidR="005B34D8" w:rsidRPr="005B34D8" w:rsidRDefault="005B34D8" w:rsidP="005B34D8">
      <w:pPr>
        <w:spacing w:after="0" w:line="240" w:lineRule="auto"/>
        <w:ind w:left="720"/>
        <w:rPr>
          <w:rFonts w:ascii="Times" w:eastAsia="Times New Roman" w:hAnsi="Times"/>
          <w:sz w:val="24"/>
          <w:szCs w:val="24"/>
        </w:rPr>
      </w:pPr>
      <w:r w:rsidRPr="005B34D8">
        <w:rPr>
          <w:rFonts w:ascii="Times" w:eastAsia="Times New Roman" w:hAnsi="Times"/>
          <w:b/>
          <w:sz w:val="24"/>
          <w:szCs w:val="24"/>
        </w:rPr>
        <w:t xml:space="preserve">Sub-alternative 2b.  </w:t>
      </w:r>
      <w:r w:rsidRPr="005B34D8">
        <w:rPr>
          <w:rFonts w:ascii="Times" w:eastAsia="Times New Roman" w:hAnsi="Times"/>
          <w:sz w:val="24"/>
          <w:szCs w:val="24"/>
        </w:rPr>
        <w:t>Two fillets of dolphin, regardless of the length of each fillet, is the equivalent to one dolphin.</w:t>
      </w:r>
    </w:p>
    <w:p w14:paraId="430BD654" w14:textId="77777777" w:rsidR="005B34D8" w:rsidRPr="005B34D8" w:rsidRDefault="005B34D8" w:rsidP="005B34D8">
      <w:pPr>
        <w:spacing w:after="0" w:line="240" w:lineRule="auto"/>
        <w:rPr>
          <w:rFonts w:ascii="Times" w:eastAsia="Times New Roman" w:hAnsi="Times"/>
          <w:sz w:val="24"/>
          <w:szCs w:val="24"/>
        </w:rPr>
      </w:pPr>
    </w:p>
    <w:p w14:paraId="382A3FD0" w14:textId="77777777" w:rsidR="005B34D8" w:rsidRPr="005B34D8" w:rsidRDefault="005B34D8" w:rsidP="005B34D8">
      <w:pPr>
        <w:spacing w:after="0" w:line="240" w:lineRule="auto"/>
        <w:rPr>
          <w:rFonts w:ascii="Times" w:eastAsia="Times New Roman" w:hAnsi="Times"/>
          <w:color w:val="000000"/>
          <w:sz w:val="24"/>
          <w:szCs w:val="24"/>
        </w:rPr>
      </w:pPr>
      <w:r w:rsidRPr="005B34D8">
        <w:rPr>
          <w:rFonts w:ascii="Times New Roman" w:eastAsia="Times New Roman" w:hAnsi="Times New Roman"/>
          <w:b/>
          <w:color w:val="000000"/>
          <w:sz w:val="24"/>
          <w:szCs w:val="24"/>
        </w:rPr>
        <w:t xml:space="preserve">Amendment 12 (Bullet and Frigate Mackerel) </w:t>
      </w:r>
    </w:p>
    <w:p w14:paraId="4E2781D9" w14:textId="77777777" w:rsidR="005B34D8" w:rsidRPr="005B34D8" w:rsidRDefault="005B34D8" w:rsidP="005B34D8">
      <w:pPr>
        <w:spacing w:after="0" w:line="240" w:lineRule="auto"/>
        <w:rPr>
          <w:rFonts w:ascii="Times" w:eastAsia="Times New Roman" w:hAnsi="Times"/>
          <w:sz w:val="24"/>
          <w:szCs w:val="24"/>
          <w:lang w:eastAsia="x-none"/>
        </w:rPr>
      </w:pPr>
      <w:r w:rsidRPr="005B34D8">
        <w:rPr>
          <w:rFonts w:ascii="Times" w:eastAsia="Times New Roman" w:hAnsi="Times"/>
          <w:sz w:val="24"/>
          <w:szCs w:val="24"/>
          <w:lang w:eastAsia="x-none"/>
        </w:rPr>
        <w:t>DIRECTION TO STAFF:</w:t>
      </w:r>
    </w:p>
    <w:p w14:paraId="5CAD3A9F" w14:textId="77777777" w:rsidR="005B34D8" w:rsidRPr="005B34D8" w:rsidRDefault="005B34D8" w:rsidP="00003C5D">
      <w:pPr>
        <w:spacing w:after="0" w:line="240" w:lineRule="auto"/>
        <w:ind w:left="360"/>
        <w:contextualSpacing/>
        <w:rPr>
          <w:rFonts w:ascii="Times" w:eastAsia="Times New Roman" w:hAnsi="Times"/>
          <w:sz w:val="24"/>
          <w:szCs w:val="24"/>
        </w:rPr>
      </w:pPr>
      <w:r w:rsidRPr="005B34D8">
        <w:rPr>
          <w:rFonts w:ascii="Times" w:eastAsia="Times New Roman" w:hAnsi="Times" w:cs="Times"/>
          <w:color w:val="000000"/>
          <w:sz w:val="24"/>
          <w:szCs w:val="24"/>
        </w:rPr>
        <w:t>Provide additional information on the remaining actions beyond Action 1 in the amendment and jurisdictional information at the June 2020 meeting.</w:t>
      </w:r>
    </w:p>
    <w:p w14:paraId="7CAEC8F7" w14:textId="77777777" w:rsidR="005B34D8" w:rsidRPr="005B34D8" w:rsidRDefault="005B34D8" w:rsidP="005B34D8">
      <w:pPr>
        <w:spacing w:after="0" w:line="240" w:lineRule="auto"/>
        <w:rPr>
          <w:rFonts w:ascii="Times" w:eastAsia="Times New Roman" w:hAnsi="Times"/>
          <w:sz w:val="24"/>
          <w:szCs w:val="24"/>
        </w:rPr>
      </w:pPr>
    </w:p>
    <w:p w14:paraId="58609873" w14:textId="77777777" w:rsidR="005B34D8" w:rsidRPr="005B34D8" w:rsidRDefault="005B34D8" w:rsidP="005B34D8">
      <w:pPr>
        <w:spacing w:after="0" w:line="240" w:lineRule="auto"/>
        <w:rPr>
          <w:rFonts w:ascii="Times" w:eastAsia="Symbol" w:hAnsi="Times"/>
          <w:color w:val="000000"/>
          <w:sz w:val="24"/>
          <w:szCs w:val="20"/>
        </w:rPr>
      </w:pPr>
      <w:r w:rsidRPr="005B34D8">
        <w:rPr>
          <w:rFonts w:ascii="Times" w:eastAsia="Symbol" w:hAnsi="Times"/>
          <w:b/>
          <w:color w:val="000000"/>
          <w:sz w:val="24"/>
          <w:szCs w:val="20"/>
        </w:rPr>
        <w:t>MOTION #10:</w:t>
      </w:r>
      <w:r w:rsidRPr="005B34D8">
        <w:rPr>
          <w:rFonts w:ascii="Times" w:eastAsia="Symbol" w:hAnsi="Times"/>
          <w:color w:val="000000"/>
          <w:sz w:val="24"/>
          <w:szCs w:val="20"/>
        </w:rPr>
        <w:t xml:space="preserve"> APPROVE ACTION 1 AND THE PROPOSED RANGE OF ALTERNATIVES FOR CONSIDERATION IN AMENDMENT 12.</w:t>
      </w:r>
    </w:p>
    <w:p w14:paraId="0CC56333" w14:textId="77777777" w:rsidR="005B34D8" w:rsidRPr="005B34D8" w:rsidRDefault="005B34D8" w:rsidP="005B34D8">
      <w:pPr>
        <w:spacing w:after="0" w:line="240" w:lineRule="auto"/>
        <w:rPr>
          <w:rFonts w:ascii="Times New Roman" w:eastAsia="Times New Roman" w:hAnsi="Times New Roman"/>
          <w:bCs/>
          <w:i/>
          <w:iCs/>
          <w:sz w:val="24"/>
          <w:szCs w:val="24"/>
        </w:rPr>
      </w:pPr>
      <w:r w:rsidRPr="005B34D8">
        <w:rPr>
          <w:rFonts w:ascii="Times New Roman" w:eastAsia="Times New Roman" w:hAnsi="Times New Roman"/>
          <w:bCs/>
          <w:i/>
          <w:iCs/>
          <w:sz w:val="24"/>
          <w:szCs w:val="24"/>
        </w:rPr>
        <w:t xml:space="preserve">Action 1. Designate bullet mackerel and frigate mackerel as ecosystem component species in the Dolphin Wahoo Fishery Management Plan </w:t>
      </w:r>
    </w:p>
    <w:p w14:paraId="0B7B52D4" w14:textId="77777777" w:rsidR="005B34D8" w:rsidRPr="005B34D8" w:rsidRDefault="005B34D8" w:rsidP="005B34D8">
      <w:pPr>
        <w:spacing w:after="0" w:line="240" w:lineRule="auto"/>
        <w:rPr>
          <w:rFonts w:ascii="Times New Roman" w:eastAsia="Times New Roman" w:hAnsi="Times New Roman"/>
          <w:sz w:val="24"/>
          <w:szCs w:val="24"/>
          <w:lang w:eastAsia="x-none"/>
        </w:rPr>
      </w:pPr>
      <w:r w:rsidRPr="005B34D8">
        <w:rPr>
          <w:rFonts w:ascii="Times New Roman" w:eastAsia="Times New Roman" w:hAnsi="Times New Roman"/>
          <w:b/>
          <w:sz w:val="24"/>
          <w:szCs w:val="24"/>
          <w:lang w:eastAsia="x-none"/>
        </w:rPr>
        <w:t>Alternative</w:t>
      </w:r>
      <w:r w:rsidRPr="005B34D8">
        <w:rPr>
          <w:rFonts w:ascii="Times New Roman" w:eastAsia="Times New Roman" w:hAnsi="Times New Roman"/>
          <w:b/>
          <w:sz w:val="24"/>
          <w:szCs w:val="24"/>
          <w:lang w:val="x-none" w:eastAsia="x-none"/>
        </w:rPr>
        <w:t xml:space="preserve"> 1 (No Action)</w:t>
      </w:r>
      <w:r w:rsidRPr="005B34D8">
        <w:rPr>
          <w:rFonts w:ascii="Times New Roman" w:eastAsia="Times New Roman" w:hAnsi="Times New Roman"/>
          <w:sz w:val="24"/>
          <w:szCs w:val="24"/>
          <w:lang w:eastAsia="x-none"/>
        </w:rPr>
        <w:t>.</w:t>
      </w:r>
      <w:r w:rsidRPr="005B34D8">
        <w:rPr>
          <w:rFonts w:ascii="Times New Roman" w:eastAsia="Times New Roman" w:hAnsi="Times New Roman"/>
          <w:sz w:val="24"/>
          <w:szCs w:val="24"/>
          <w:lang w:val="x-none" w:eastAsia="x-none"/>
        </w:rPr>
        <w:t xml:space="preserve"> </w:t>
      </w:r>
      <w:r w:rsidRPr="005B34D8">
        <w:rPr>
          <w:rFonts w:ascii="Times New Roman" w:eastAsia="Times New Roman" w:hAnsi="Times New Roman"/>
          <w:sz w:val="24"/>
          <w:szCs w:val="24"/>
          <w:lang w:eastAsia="x-none"/>
        </w:rPr>
        <w:t xml:space="preserve">There are no ecosystem component species in the Dolphin Wahoo Fishery Management Plan.  </w:t>
      </w:r>
    </w:p>
    <w:p w14:paraId="15254471" w14:textId="77777777" w:rsidR="005B34D8" w:rsidRPr="005B34D8" w:rsidRDefault="005B34D8" w:rsidP="005B34D8">
      <w:pPr>
        <w:spacing w:after="0" w:line="240" w:lineRule="auto"/>
        <w:rPr>
          <w:rFonts w:ascii="Times New Roman" w:eastAsia="Times New Roman" w:hAnsi="Times New Roman"/>
          <w:sz w:val="24"/>
          <w:szCs w:val="24"/>
          <w:lang w:eastAsia="x-none"/>
        </w:rPr>
      </w:pPr>
      <w:r w:rsidRPr="005B34D8">
        <w:rPr>
          <w:rFonts w:ascii="Times New Roman" w:eastAsia="Times New Roman" w:hAnsi="Times New Roman"/>
          <w:b/>
          <w:sz w:val="24"/>
          <w:szCs w:val="24"/>
          <w:lang w:eastAsia="x-none"/>
        </w:rPr>
        <w:t>Alternative 2</w:t>
      </w:r>
      <w:r w:rsidRPr="005B34D8">
        <w:rPr>
          <w:rFonts w:ascii="Times New Roman" w:eastAsia="Times New Roman" w:hAnsi="Times New Roman"/>
          <w:sz w:val="24"/>
          <w:szCs w:val="24"/>
          <w:lang w:eastAsia="x-none"/>
        </w:rPr>
        <w:t>.</w:t>
      </w:r>
      <w:r w:rsidRPr="005B34D8">
        <w:rPr>
          <w:rFonts w:ascii="Times New Roman" w:eastAsia="Times New Roman" w:hAnsi="Times New Roman"/>
          <w:b/>
          <w:sz w:val="24"/>
          <w:szCs w:val="24"/>
          <w:lang w:eastAsia="x-none"/>
        </w:rPr>
        <w:t xml:space="preserve"> </w:t>
      </w:r>
      <w:r w:rsidRPr="005B34D8">
        <w:rPr>
          <w:rFonts w:ascii="Times New Roman" w:eastAsia="Times New Roman" w:hAnsi="Times New Roman"/>
          <w:sz w:val="24"/>
          <w:szCs w:val="24"/>
          <w:lang w:eastAsia="x-none"/>
        </w:rPr>
        <w:t>Add bullet mackerel and frigate mackerel to the Dolphin Wahoo Fishery Management Plan and designate the two mackerel species as ecosystem component species.</w:t>
      </w:r>
    </w:p>
    <w:p w14:paraId="67741D55" w14:textId="77777777" w:rsidR="005B34D8" w:rsidRPr="005B34D8" w:rsidRDefault="005B34D8" w:rsidP="005B34D8">
      <w:pPr>
        <w:spacing w:after="0" w:line="240" w:lineRule="auto"/>
        <w:rPr>
          <w:rFonts w:ascii="Times" w:eastAsia="Times New Roman" w:hAnsi="Times"/>
          <w:sz w:val="24"/>
          <w:szCs w:val="24"/>
        </w:rPr>
      </w:pPr>
    </w:p>
    <w:p w14:paraId="6C962928" w14:textId="77777777" w:rsidR="005B34D8" w:rsidRPr="005B34D8" w:rsidRDefault="005B34D8" w:rsidP="005B34D8">
      <w:pPr>
        <w:spacing w:after="0" w:line="240" w:lineRule="auto"/>
        <w:rPr>
          <w:rFonts w:ascii="Times" w:eastAsia="Times New Roman" w:hAnsi="Times"/>
          <w:sz w:val="24"/>
          <w:szCs w:val="24"/>
        </w:rPr>
      </w:pPr>
      <w:r w:rsidRPr="005B34D8">
        <w:rPr>
          <w:rFonts w:ascii="Times" w:eastAsia="Times New Roman" w:hAnsi="Times"/>
          <w:b/>
          <w:bCs/>
          <w:sz w:val="24"/>
          <w:szCs w:val="24"/>
        </w:rPr>
        <w:t>MOTION #11</w:t>
      </w:r>
      <w:r w:rsidRPr="005B34D8">
        <w:rPr>
          <w:rFonts w:ascii="Times" w:eastAsia="Times New Roman" w:hAnsi="Times"/>
          <w:sz w:val="24"/>
          <w:szCs w:val="24"/>
        </w:rPr>
        <w:t>: REQUEST THAT NMFS PROVIDE INFORMATION ON FEASIBILITY OF THE ADDITIONAL BULLET AND FRIGATE ACTIONS IN AMENDMENT 12 (BEYOND DESIGNATION AS ECOSYSTEM COMPONENT SPECIES) AND PRESENT THIS TO THE COUNCIL AT THE MARCH 2020 COUNCIL MEETING. ALSO PROVIDE INFORMATION ON:</w:t>
      </w:r>
    </w:p>
    <w:p w14:paraId="57B5D738" w14:textId="77777777" w:rsidR="005B34D8" w:rsidRPr="005B34D8" w:rsidRDefault="005B34D8" w:rsidP="005B34D8">
      <w:pPr>
        <w:numPr>
          <w:ilvl w:val="0"/>
          <w:numId w:val="36"/>
        </w:numPr>
        <w:spacing w:after="0" w:line="240" w:lineRule="auto"/>
        <w:contextualSpacing/>
        <w:rPr>
          <w:rFonts w:ascii="Times" w:eastAsia="Times New Roman" w:hAnsi="Times"/>
          <w:sz w:val="24"/>
          <w:szCs w:val="24"/>
        </w:rPr>
      </w:pPr>
      <w:r w:rsidRPr="005B34D8">
        <w:rPr>
          <w:rFonts w:ascii="Times" w:eastAsia="Times New Roman" w:hAnsi="Times"/>
          <w:sz w:val="24"/>
          <w:szCs w:val="24"/>
        </w:rPr>
        <w:t>THE JURISDICTIONAL ISSUE – EXAMINE THE PRECEDENT OF EXTENDING CMP MANAGEMENT THROUGH THE MAFMC; IF INCLUDING AS AN ACTION IN AN AMENDMENT WILL NOT WORK, THEN HOW DOES THE SAFMC GAIN AUTHORITY FOR A SPECIES ALONG THE ENTIRE EAST COAST?</w:t>
      </w:r>
    </w:p>
    <w:p w14:paraId="760E6A90" w14:textId="77777777" w:rsidR="005B34D8" w:rsidRPr="005B34D8" w:rsidRDefault="005B34D8" w:rsidP="005B34D8">
      <w:pPr>
        <w:numPr>
          <w:ilvl w:val="0"/>
          <w:numId w:val="36"/>
        </w:numPr>
        <w:spacing w:after="0" w:line="240" w:lineRule="auto"/>
        <w:contextualSpacing/>
        <w:rPr>
          <w:rFonts w:ascii="Times" w:eastAsia="Times New Roman" w:hAnsi="Times"/>
          <w:sz w:val="24"/>
          <w:szCs w:val="24"/>
        </w:rPr>
      </w:pPr>
      <w:r w:rsidRPr="005B34D8">
        <w:rPr>
          <w:rFonts w:ascii="Times" w:eastAsia="Times New Roman" w:hAnsi="Times"/>
          <w:sz w:val="24"/>
          <w:szCs w:val="24"/>
        </w:rPr>
        <w:lastRenderedPageBreak/>
        <w:t>FROM AN ECOSYSTEM COMPONENT SPECIES PERSPECTIVE, WHAT ARE APPROPRIATE REGULATORY ACTIONS THAT COULD PREVENT DEVELOPMENT OF AN UNREGULATED FISHERY BEFORE THE COUNCIL CAN DEVELOP AN AMENDMENT TO DETERMINE WHETHER MANAGEMENT IS NEEDED? FOR EXAMPLE, COMMERCIAL TRIP LIMITS AND A TOTAL QUOTA.</w:t>
      </w:r>
    </w:p>
    <w:p w14:paraId="221B13BF" w14:textId="77777777" w:rsidR="005B34D8" w:rsidRPr="005B34D8" w:rsidRDefault="005B34D8" w:rsidP="005B34D8">
      <w:pPr>
        <w:numPr>
          <w:ilvl w:val="0"/>
          <w:numId w:val="36"/>
        </w:numPr>
        <w:spacing w:after="0" w:line="240" w:lineRule="auto"/>
        <w:contextualSpacing/>
        <w:rPr>
          <w:rFonts w:ascii="Times" w:eastAsia="Times New Roman" w:hAnsi="Times"/>
          <w:sz w:val="24"/>
          <w:szCs w:val="24"/>
        </w:rPr>
      </w:pPr>
      <w:r w:rsidRPr="005B34D8">
        <w:rPr>
          <w:rFonts w:ascii="Times" w:eastAsia="Times New Roman" w:hAnsi="Times"/>
          <w:sz w:val="24"/>
          <w:szCs w:val="24"/>
        </w:rPr>
        <w:t>ALLOWABLE GEARS FOR DOLPHIN INCLUDES AUTOMATIC REEL, BANDIT GEAR, HANDLINE, PELAGIC LONGLINE, ROD AND REEL, AND SPEAR (INCLUDING POWERHEADS). IF BULLET AND FRIGATE ARE ADDED TO THE DOLPHIN WAHOO FMP AS ECOSYSTEM COMPONENT SPECIES, WOULD THIS LIST OF ALLOWABLE GEARS APPLY? (NOTE: CURRENT COMMERCIAL FISHERY (NON-FMP) ALLOWABLE GEAR INCLUDES TRAWL, GILLNET, HOOK AND LINE, LONGLINE, HANDLINE, ROD AND REEL, BANDIT GEAR, CAST NET, LAMPARA NET, AND SPEAR.)</w:t>
      </w:r>
    </w:p>
    <w:p w14:paraId="53EC0A67" w14:textId="77777777" w:rsidR="00003C5D" w:rsidRDefault="00003C5D" w:rsidP="005B34D8">
      <w:pPr>
        <w:spacing w:after="0" w:line="240" w:lineRule="auto"/>
        <w:rPr>
          <w:rFonts w:ascii="Times" w:eastAsia="Times New Roman" w:hAnsi="Times"/>
          <w:sz w:val="24"/>
          <w:szCs w:val="24"/>
        </w:rPr>
      </w:pPr>
    </w:p>
    <w:p w14:paraId="0D0D204E" w14:textId="6971F5B5" w:rsidR="005B34D8" w:rsidRPr="005B34D8" w:rsidRDefault="005B34D8" w:rsidP="005B34D8">
      <w:pPr>
        <w:spacing w:after="0" w:line="240" w:lineRule="auto"/>
        <w:rPr>
          <w:rFonts w:ascii="Times New Roman" w:eastAsia="Times New Roman" w:hAnsi="Times New Roman"/>
          <w:b/>
          <w:color w:val="000000"/>
          <w:sz w:val="24"/>
          <w:szCs w:val="24"/>
        </w:rPr>
      </w:pPr>
      <w:r w:rsidRPr="005B34D8">
        <w:rPr>
          <w:rFonts w:ascii="Times New Roman" w:eastAsia="Times New Roman" w:hAnsi="Times New Roman"/>
          <w:b/>
          <w:color w:val="000000"/>
          <w:sz w:val="24"/>
          <w:szCs w:val="24"/>
        </w:rPr>
        <w:t>Other Business</w:t>
      </w:r>
    </w:p>
    <w:p w14:paraId="2C243B3C" w14:textId="77777777" w:rsidR="005B34D8" w:rsidRPr="005B34D8" w:rsidRDefault="005B34D8" w:rsidP="005B34D8">
      <w:pPr>
        <w:spacing w:after="0" w:line="240" w:lineRule="auto"/>
        <w:rPr>
          <w:rFonts w:ascii="Times" w:eastAsia="Times New Roman" w:hAnsi="Times"/>
          <w:sz w:val="24"/>
          <w:szCs w:val="24"/>
          <w:lang w:eastAsia="x-none"/>
        </w:rPr>
      </w:pPr>
      <w:r w:rsidRPr="005B34D8">
        <w:rPr>
          <w:rFonts w:ascii="Times" w:eastAsia="Times New Roman" w:hAnsi="Times"/>
          <w:sz w:val="24"/>
          <w:szCs w:val="24"/>
          <w:lang w:eastAsia="x-none"/>
        </w:rPr>
        <w:t>DIRECTION TO STAFF:</w:t>
      </w:r>
    </w:p>
    <w:p w14:paraId="05014464" w14:textId="77777777" w:rsidR="005B34D8" w:rsidRPr="005B34D8" w:rsidRDefault="005B34D8" w:rsidP="00003C5D">
      <w:pPr>
        <w:spacing w:after="0" w:line="240" w:lineRule="auto"/>
        <w:ind w:left="360"/>
        <w:contextualSpacing/>
        <w:rPr>
          <w:rFonts w:ascii="Times" w:eastAsia="Times New Roman" w:hAnsi="Times"/>
          <w:sz w:val="24"/>
          <w:szCs w:val="24"/>
        </w:rPr>
      </w:pPr>
      <w:r w:rsidRPr="005B34D8">
        <w:rPr>
          <w:rFonts w:ascii="Times" w:eastAsia="Times New Roman" w:hAnsi="Times" w:cs="Times"/>
          <w:color w:val="000000"/>
          <w:sz w:val="24"/>
          <w:szCs w:val="24"/>
        </w:rPr>
        <w:t>Work with the Mid-Atlantic Council on funding for and identifying a new member for the Dolphin Wahoo Advisory Panel from the Mid-Atlantic Region.</w:t>
      </w:r>
    </w:p>
    <w:p w14:paraId="1CA970C5" w14:textId="77777777" w:rsidR="005B34D8" w:rsidRPr="005B34D8" w:rsidRDefault="005B34D8" w:rsidP="005B34D8">
      <w:pPr>
        <w:spacing w:after="0" w:line="240" w:lineRule="auto"/>
        <w:rPr>
          <w:rFonts w:ascii="Times New Roman" w:eastAsia="Times New Roman" w:hAnsi="Times New Roman"/>
          <w:color w:val="000000"/>
          <w:sz w:val="24"/>
          <w:szCs w:val="24"/>
        </w:rPr>
      </w:pPr>
    </w:p>
    <w:p w14:paraId="2B57F123" w14:textId="77777777" w:rsidR="005B34D8" w:rsidRPr="005B34D8" w:rsidRDefault="005B34D8" w:rsidP="005B34D8">
      <w:pPr>
        <w:spacing w:after="0" w:line="240" w:lineRule="auto"/>
        <w:rPr>
          <w:rFonts w:ascii="Times New Roman" w:eastAsia="Times New Roman" w:hAnsi="Times New Roman"/>
          <w:color w:val="000000"/>
          <w:sz w:val="24"/>
          <w:szCs w:val="24"/>
        </w:rPr>
      </w:pPr>
      <w:r w:rsidRPr="005B34D8">
        <w:rPr>
          <w:rFonts w:ascii="Times New Roman" w:eastAsia="Times New Roman" w:hAnsi="Times New Roman"/>
          <w:b/>
          <w:bCs/>
          <w:color w:val="000000"/>
          <w:sz w:val="24"/>
          <w:szCs w:val="24"/>
        </w:rPr>
        <w:t>MOTION #12:</w:t>
      </w:r>
      <w:r w:rsidRPr="005B34D8">
        <w:rPr>
          <w:rFonts w:ascii="Times New Roman" w:eastAsia="Times New Roman" w:hAnsi="Times New Roman"/>
          <w:color w:val="000000"/>
          <w:sz w:val="24"/>
          <w:szCs w:val="24"/>
        </w:rPr>
        <w:t xml:space="preserve">  ADD ONE VOTING SEAT TO THE DOLPHIN WAHOO ADVISORY PANEL FOR A PANEL MEMBER FROM THE MID-ATLANTIC REGION.  </w:t>
      </w:r>
    </w:p>
    <w:p w14:paraId="60D151B3" w14:textId="77777777" w:rsidR="005B34D8" w:rsidRPr="005B34D8" w:rsidRDefault="005B34D8" w:rsidP="005B34D8">
      <w:pPr>
        <w:spacing w:after="0" w:line="240" w:lineRule="auto"/>
        <w:rPr>
          <w:rFonts w:ascii="Times New Roman" w:eastAsia="Times New Roman" w:hAnsi="Times New Roman"/>
          <w:b/>
          <w:sz w:val="24"/>
          <w:szCs w:val="24"/>
          <w:highlight w:val="yellow"/>
        </w:rPr>
      </w:pPr>
    </w:p>
    <w:p w14:paraId="593836B6" w14:textId="77777777" w:rsidR="005B34D8" w:rsidRPr="005B34D8" w:rsidRDefault="005B34D8" w:rsidP="005B34D8">
      <w:pPr>
        <w:spacing w:after="0" w:line="240" w:lineRule="auto"/>
        <w:rPr>
          <w:rFonts w:ascii="Times New Roman" w:eastAsia="Times New Roman" w:hAnsi="Times New Roman"/>
          <w:color w:val="000000"/>
          <w:sz w:val="24"/>
          <w:szCs w:val="24"/>
        </w:rPr>
      </w:pPr>
      <w:r w:rsidRPr="005B34D8">
        <w:rPr>
          <w:rFonts w:ascii="Times New Roman" w:eastAsia="Times New Roman" w:hAnsi="Times New Roman"/>
          <w:b/>
          <w:sz w:val="24"/>
          <w:szCs w:val="24"/>
        </w:rPr>
        <w:t>MOTION #13 (TIMING AND TASKS):</w:t>
      </w:r>
    </w:p>
    <w:p w14:paraId="5C97D987" w14:textId="77777777" w:rsidR="005B34D8" w:rsidRPr="005B34D8" w:rsidRDefault="005B34D8" w:rsidP="005B34D8">
      <w:pPr>
        <w:spacing w:after="0" w:line="240" w:lineRule="auto"/>
        <w:rPr>
          <w:rFonts w:ascii="Times New Roman" w:eastAsia="Times New Roman" w:hAnsi="Times New Roman"/>
          <w:sz w:val="24"/>
          <w:szCs w:val="24"/>
        </w:rPr>
      </w:pPr>
      <w:r w:rsidRPr="005B34D8">
        <w:rPr>
          <w:rFonts w:ascii="Times New Roman" w:eastAsia="Times New Roman" w:hAnsi="Times New Roman"/>
          <w:sz w:val="24"/>
          <w:szCs w:val="24"/>
        </w:rPr>
        <w:t>DIRECT STAFF TO:</w:t>
      </w:r>
    </w:p>
    <w:p w14:paraId="48810215" w14:textId="77777777" w:rsidR="005B34D8" w:rsidRPr="005B34D8" w:rsidRDefault="005B34D8" w:rsidP="005B34D8">
      <w:pPr>
        <w:numPr>
          <w:ilvl w:val="0"/>
          <w:numId w:val="5"/>
        </w:numPr>
        <w:spacing w:after="0" w:line="240" w:lineRule="auto"/>
        <w:contextualSpacing/>
        <w:rPr>
          <w:rFonts w:ascii="Times New Roman" w:eastAsia="Times New Roman" w:hAnsi="Times New Roman"/>
          <w:sz w:val="24"/>
          <w:szCs w:val="24"/>
        </w:rPr>
      </w:pPr>
      <w:r w:rsidRPr="005B34D8">
        <w:rPr>
          <w:rFonts w:ascii="Times New Roman" w:eastAsia="Times New Roman" w:hAnsi="Times New Roman"/>
          <w:sz w:val="24"/>
          <w:szCs w:val="24"/>
        </w:rPr>
        <w:t>CONTINUE WORK ON AMENDMENT 10 FOR REVIEW AT THE DECEMBER 2019 MEETING.</w:t>
      </w:r>
    </w:p>
    <w:p w14:paraId="1839CB01" w14:textId="77777777" w:rsidR="005B34D8" w:rsidRPr="005B34D8" w:rsidRDefault="005B34D8" w:rsidP="005B34D8">
      <w:pPr>
        <w:numPr>
          <w:ilvl w:val="0"/>
          <w:numId w:val="5"/>
        </w:numPr>
        <w:spacing w:after="0" w:line="240" w:lineRule="auto"/>
        <w:contextualSpacing/>
        <w:rPr>
          <w:rFonts w:ascii="Times New Roman" w:eastAsia="Times New Roman" w:hAnsi="Times New Roman"/>
          <w:sz w:val="24"/>
          <w:szCs w:val="24"/>
        </w:rPr>
      </w:pPr>
      <w:r w:rsidRPr="005B34D8">
        <w:rPr>
          <w:rFonts w:ascii="Times New Roman" w:eastAsia="Times New Roman" w:hAnsi="Times New Roman"/>
          <w:sz w:val="24"/>
          <w:szCs w:val="24"/>
        </w:rPr>
        <w:t>CONTINUE WORK ON REVISING THE DOLPHIN WAHOO FMP GOALS AND OBJECTIVES FOR REVIEW AT THE DECEMBER 2019 MEETING.</w:t>
      </w:r>
    </w:p>
    <w:p w14:paraId="7C2DA400" w14:textId="77777777" w:rsidR="005B34D8" w:rsidRPr="005B34D8" w:rsidRDefault="005B34D8" w:rsidP="005B34D8">
      <w:pPr>
        <w:numPr>
          <w:ilvl w:val="0"/>
          <w:numId w:val="5"/>
        </w:numPr>
        <w:spacing w:after="0" w:line="240" w:lineRule="auto"/>
        <w:contextualSpacing/>
        <w:rPr>
          <w:rFonts w:ascii="Times New Roman" w:eastAsia="Times New Roman" w:hAnsi="Times New Roman"/>
          <w:sz w:val="24"/>
          <w:szCs w:val="24"/>
        </w:rPr>
      </w:pPr>
      <w:r w:rsidRPr="005B34D8">
        <w:rPr>
          <w:rFonts w:ascii="Times New Roman" w:eastAsia="Times New Roman" w:hAnsi="Times New Roman"/>
          <w:sz w:val="24"/>
          <w:szCs w:val="24"/>
        </w:rPr>
        <w:t>CONTINUE WORK ON AMENDMENT 12 FOR REVIEW AT THE DECEMBER 2019 MEETING.</w:t>
      </w:r>
    </w:p>
    <w:p w14:paraId="3EFF10A0" w14:textId="52533AF7" w:rsidR="003B626D" w:rsidRDefault="003B626D" w:rsidP="00182BE0">
      <w:pPr>
        <w:spacing w:after="0" w:line="240" w:lineRule="auto"/>
        <w:rPr>
          <w:rFonts w:ascii="Times New Roman" w:eastAsia="Times New Roman" w:hAnsi="Times New Roman"/>
          <w:sz w:val="24"/>
          <w:szCs w:val="20"/>
        </w:rPr>
      </w:pPr>
    </w:p>
    <w:p w14:paraId="5E0A0333" w14:textId="77777777" w:rsidR="005B34D8" w:rsidRPr="00182BE0" w:rsidRDefault="005B34D8" w:rsidP="00182BE0">
      <w:pPr>
        <w:spacing w:after="0" w:line="240" w:lineRule="auto"/>
        <w:rPr>
          <w:rFonts w:ascii="Times New Roman" w:eastAsia="Times New Roman" w:hAnsi="Times New Roman"/>
          <w:sz w:val="24"/>
          <w:szCs w:val="20"/>
        </w:rPr>
      </w:pPr>
    </w:p>
    <w:p w14:paraId="4263DF81" w14:textId="21120E3E" w:rsidR="0031342A" w:rsidRPr="00A44096" w:rsidRDefault="00D34A50" w:rsidP="0031342A">
      <w:pPr>
        <w:spacing w:after="0" w:line="240" w:lineRule="auto"/>
        <w:contextualSpacing/>
        <w:rPr>
          <w:rFonts w:ascii="Times New Roman" w:hAnsi="Times New Roman"/>
          <w:b/>
          <w:sz w:val="24"/>
          <w:szCs w:val="24"/>
          <w:u w:val="single"/>
        </w:rPr>
      </w:pPr>
      <w:r>
        <w:rPr>
          <w:rFonts w:ascii="Times New Roman" w:hAnsi="Times New Roman"/>
          <w:b/>
          <w:sz w:val="24"/>
          <w:szCs w:val="24"/>
          <w:u w:val="single"/>
        </w:rPr>
        <w:t>HABITAT PROTECTION &amp; ECOSYSTEM-BASED MANAGEMENT</w:t>
      </w:r>
    </w:p>
    <w:p w14:paraId="33074FE4" w14:textId="2AA7E6E4" w:rsidR="00310621" w:rsidRPr="00310621" w:rsidRDefault="00310621" w:rsidP="00310621">
      <w:pPr>
        <w:spacing w:after="0" w:line="240" w:lineRule="auto"/>
        <w:rPr>
          <w:rFonts w:ascii="Times New Roman" w:eastAsia="Times New Roman" w:hAnsi="Times New Roman"/>
          <w:b/>
          <w:sz w:val="24"/>
          <w:szCs w:val="24"/>
        </w:rPr>
      </w:pPr>
      <w:r w:rsidRPr="00310621">
        <w:rPr>
          <w:rFonts w:ascii="Times New Roman" w:eastAsia="Times New Roman" w:hAnsi="Times New Roman"/>
          <w:b/>
          <w:sz w:val="24"/>
          <w:szCs w:val="24"/>
        </w:rPr>
        <w:t>MOTION #1.</w:t>
      </w:r>
      <w:r w:rsidRPr="00310621">
        <w:rPr>
          <w:rFonts w:ascii="Times New Roman" w:eastAsia="Times New Roman" w:hAnsi="Times New Roman"/>
          <w:sz w:val="24"/>
          <w:szCs w:val="24"/>
        </w:rPr>
        <w:t xml:space="preserve"> ADOPT THE FOLLOWING TIMING AND TASK(S):</w:t>
      </w:r>
      <w:r w:rsidRPr="00310621">
        <w:rPr>
          <w:rFonts w:ascii="Times New Roman" w:eastAsia="Times New Roman" w:hAnsi="Times New Roman"/>
          <w:b/>
          <w:sz w:val="24"/>
          <w:szCs w:val="24"/>
        </w:rPr>
        <w:t xml:space="preserve">  </w:t>
      </w:r>
    </w:p>
    <w:p w14:paraId="3A90B917" w14:textId="77777777" w:rsidR="00310621" w:rsidRPr="00310621" w:rsidRDefault="00310621" w:rsidP="00310621">
      <w:pPr>
        <w:numPr>
          <w:ilvl w:val="0"/>
          <w:numId w:val="1"/>
        </w:numPr>
        <w:spacing w:after="0" w:line="240" w:lineRule="auto"/>
        <w:ind w:left="360"/>
        <w:rPr>
          <w:rFonts w:ascii="Times New Roman" w:eastAsia="Times New Roman" w:hAnsi="Times New Roman"/>
          <w:sz w:val="24"/>
          <w:szCs w:val="24"/>
        </w:rPr>
      </w:pPr>
      <w:r w:rsidRPr="00310621">
        <w:rPr>
          <w:rFonts w:ascii="Times New Roman" w:eastAsia="Times New Roman" w:hAnsi="Times New Roman"/>
          <w:sz w:val="24"/>
          <w:szCs w:val="24"/>
        </w:rPr>
        <w:t>Staff coordinate with Habitat and Ecosystem Advisory Panel to help identify shelf and deepwater sentinel sites to monitor oceanographic change in the region.</w:t>
      </w:r>
    </w:p>
    <w:p w14:paraId="5D198A56" w14:textId="77777777" w:rsidR="00310621" w:rsidRPr="00310621" w:rsidRDefault="00310621" w:rsidP="00310621">
      <w:pPr>
        <w:numPr>
          <w:ilvl w:val="0"/>
          <w:numId w:val="1"/>
        </w:numPr>
        <w:spacing w:after="0" w:line="240" w:lineRule="auto"/>
        <w:ind w:left="360"/>
        <w:rPr>
          <w:rFonts w:ascii="Times New Roman" w:eastAsia="Times New Roman" w:hAnsi="Times New Roman"/>
          <w:sz w:val="24"/>
          <w:szCs w:val="24"/>
        </w:rPr>
      </w:pPr>
      <w:r w:rsidRPr="00310621">
        <w:rPr>
          <w:rFonts w:ascii="Times New Roman" w:eastAsia="Times New Roman" w:hAnsi="Times New Roman"/>
          <w:sz w:val="24"/>
          <w:szCs w:val="24"/>
        </w:rPr>
        <w:t>Staff engage appropriate organizations and agencies (e.g., SECOORA etc.) to brief the Council in December or March on the potential impact of the Bahamian oil spill associated with Hurricane Dorian, on habitats and species under Council jurisdiction.</w:t>
      </w:r>
    </w:p>
    <w:p w14:paraId="37DCDD0F" w14:textId="77777777" w:rsidR="00310621" w:rsidRPr="00310621" w:rsidRDefault="00310621" w:rsidP="00310621">
      <w:pPr>
        <w:numPr>
          <w:ilvl w:val="0"/>
          <w:numId w:val="1"/>
        </w:numPr>
        <w:spacing w:after="0" w:line="240" w:lineRule="auto"/>
        <w:ind w:left="360"/>
        <w:rPr>
          <w:rFonts w:ascii="Times New Roman" w:eastAsia="Times New Roman" w:hAnsi="Times New Roman"/>
          <w:sz w:val="24"/>
          <w:szCs w:val="24"/>
        </w:rPr>
      </w:pPr>
      <w:r w:rsidRPr="00310621">
        <w:rPr>
          <w:rFonts w:ascii="Times New Roman" w:eastAsia="Times New Roman" w:hAnsi="Times New Roman"/>
          <w:sz w:val="24"/>
          <w:szCs w:val="24"/>
        </w:rPr>
        <w:t>Staff facilitate Panel member review of state activities addressing climate change, and extreme weather events supporting development of an addendum to the existing Council Climate Policy statement highlighting complementary actions which enhance EFH conservation.</w:t>
      </w:r>
    </w:p>
    <w:p w14:paraId="2F195DCB" w14:textId="77777777" w:rsidR="00310621" w:rsidRPr="00310621" w:rsidRDefault="00310621" w:rsidP="00310621">
      <w:pPr>
        <w:numPr>
          <w:ilvl w:val="0"/>
          <w:numId w:val="1"/>
        </w:numPr>
        <w:spacing w:after="0" w:line="240" w:lineRule="auto"/>
        <w:ind w:left="360"/>
        <w:rPr>
          <w:rFonts w:ascii="Times New Roman" w:eastAsia="Times New Roman" w:hAnsi="Times New Roman"/>
          <w:sz w:val="24"/>
          <w:szCs w:val="24"/>
        </w:rPr>
      </w:pPr>
      <w:r w:rsidRPr="00310621">
        <w:rPr>
          <w:rFonts w:ascii="Times New Roman" w:eastAsia="Times New Roman" w:hAnsi="Times New Roman"/>
          <w:sz w:val="24"/>
          <w:szCs w:val="24"/>
        </w:rPr>
        <w:lastRenderedPageBreak/>
        <w:t>Staff facilitate</w:t>
      </w:r>
      <w:r w:rsidRPr="00310621">
        <w:rPr>
          <w:rFonts w:ascii="Times New Roman" w:hAnsi="Times New Roman"/>
          <w:color w:val="000000"/>
          <w:sz w:val="24"/>
          <w:szCs w:val="24"/>
        </w:rPr>
        <w:t xml:space="preserve"> </w:t>
      </w:r>
      <w:r w:rsidRPr="00310621">
        <w:rPr>
          <w:rFonts w:ascii="Times New Roman" w:eastAsia="Times New Roman" w:hAnsi="Times New Roman"/>
          <w:sz w:val="24"/>
          <w:szCs w:val="24"/>
        </w:rPr>
        <w:t>Laurent Cherubin, HBOI/FAU COIERT presentation at the December Committee meeting on “Applying Innovative Technologies to Characterize Fish Habitat and Spawning Events - Understanding Soundscapes.”</w:t>
      </w:r>
    </w:p>
    <w:p w14:paraId="2082E9D4" w14:textId="77777777" w:rsidR="0031342A" w:rsidRPr="00310621" w:rsidRDefault="0031342A" w:rsidP="0031342A">
      <w:pPr>
        <w:spacing w:after="0" w:line="240" w:lineRule="auto"/>
        <w:contextualSpacing/>
        <w:rPr>
          <w:rFonts w:ascii="Times New Roman" w:hAnsi="Times New Roman"/>
          <w:b/>
          <w:sz w:val="24"/>
          <w:szCs w:val="24"/>
          <w:u w:val="single"/>
        </w:rPr>
      </w:pPr>
    </w:p>
    <w:p w14:paraId="13CEFEAC" w14:textId="77DC16F3" w:rsidR="00F72B80" w:rsidRPr="00A44096" w:rsidRDefault="007367D3" w:rsidP="0031342A">
      <w:pPr>
        <w:spacing w:after="0" w:line="240" w:lineRule="auto"/>
        <w:contextualSpacing/>
        <w:rPr>
          <w:rFonts w:ascii="Times New Roman" w:hAnsi="Times New Roman"/>
          <w:b/>
          <w:sz w:val="24"/>
          <w:szCs w:val="24"/>
          <w:u w:val="single"/>
        </w:rPr>
      </w:pPr>
      <w:r>
        <w:rPr>
          <w:rFonts w:ascii="Times New Roman" w:hAnsi="Times New Roman"/>
          <w:b/>
          <w:sz w:val="24"/>
          <w:szCs w:val="24"/>
          <w:u w:val="single"/>
        </w:rPr>
        <w:t>JOINT HABITAT, SHRIMP, AND GOLDEN CRAB</w:t>
      </w:r>
    </w:p>
    <w:p w14:paraId="05B47128" w14:textId="4E37ADC1" w:rsidR="007367D3" w:rsidRPr="007367D3" w:rsidRDefault="007367D3" w:rsidP="007367D3">
      <w:pPr>
        <w:spacing w:after="0" w:line="240" w:lineRule="auto"/>
        <w:rPr>
          <w:rFonts w:ascii="Times New Roman" w:eastAsia="Times New Roman" w:hAnsi="Times New Roman"/>
          <w:color w:val="000000"/>
          <w:sz w:val="24"/>
          <w:szCs w:val="24"/>
        </w:rPr>
      </w:pPr>
      <w:r w:rsidRPr="007367D3">
        <w:rPr>
          <w:rFonts w:ascii="Times New Roman" w:eastAsia="Times New Roman" w:hAnsi="Times New Roman"/>
          <w:b/>
          <w:color w:val="000000"/>
          <w:sz w:val="24"/>
          <w:szCs w:val="24"/>
        </w:rPr>
        <w:t>MOTION #1:</w:t>
      </w:r>
      <w:r w:rsidRPr="007367D3">
        <w:rPr>
          <w:rFonts w:ascii="Times New Roman" w:eastAsia="Times New Roman" w:hAnsi="Times New Roman"/>
          <w:color w:val="000000"/>
          <w:sz w:val="24"/>
          <w:szCs w:val="24"/>
        </w:rPr>
        <w:t xml:space="preserve"> REMOVE GOLDEN CRAB OPTIONS FROM THIS OPTIONS PAPER; SEPARATE SHRIMP TRANSIT INTO ITS OWN DOCUMENT; ROCK SHRIMP AND NEW CHAPCS IN ANOTHER DOCUMENT; BRING BACK TO COMMITTEE IN JUNE 2020 FOR ROCK SHRIMP AND CHAPCS; SHRIMP TRANSIT GOES OUT FOR SCOPING IN FALL 2019.</w:t>
      </w:r>
    </w:p>
    <w:p w14:paraId="42C1372F" w14:textId="77777777" w:rsidR="007367D3" w:rsidRPr="007367D3" w:rsidRDefault="007367D3" w:rsidP="007367D3">
      <w:pPr>
        <w:spacing w:after="0" w:line="240" w:lineRule="auto"/>
        <w:contextualSpacing/>
        <w:rPr>
          <w:rFonts w:ascii="Times New Roman" w:eastAsia="Times New Roman" w:hAnsi="Times New Roman"/>
          <w:color w:val="000000"/>
          <w:sz w:val="24"/>
          <w:szCs w:val="24"/>
        </w:rPr>
      </w:pPr>
    </w:p>
    <w:p w14:paraId="69DD0D9C" w14:textId="49119656" w:rsidR="007367D3" w:rsidRPr="007367D3" w:rsidRDefault="007367D3" w:rsidP="007367D3">
      <w:pPr>
        <w:spacing w:after="0" w:line="240" w:lineRule="auto"/>
        <w:contextualSpacing/>
        <w:rPr>
          <w:rFonts w:ascii="Times New Roman" w:eastAsia="Times New Roman" w:hAnsi="Times New Roman"/>
          <w:sz w:val="24"/>
          <w:szCs w:val="24"/>
        </w:rPr>
      </w:pPr>
      <w:r w:rsidRPr="007367D3">
        <w:rPr>
          <w:rFonts w:ascii="Times New Roman" w:eastAsia="Times New Roman" w:hAnsi="Times New Roman"/>
          <w:b/>
          <w:sz w:val="24"/>
          <w:szCs w:val="24"/>
        </w:rPr>
        <w:t xml:space="preserve">MOTION #2.  </w:t>
      </w:r>
      <w:r w:rsidRPr="007367D3">
        <w:rPr>
          <w:rFonts w:ascii="Times New Roman" w:eastAsia="Times New Roman" w:hAnsi="Times New Roman"/>
          <w:sz w:val="24"/>
          <w:szCs w:val="24"/>
        </w:rPr>
        <w:t xml:space="preserve">ADOPT THE FOLLOWING TIMING AND TASKS:  </w:t>
      </w:r>
    </w:p>
    <w:p w14:paraId="60600ABD" w14:textId="77777777" w:rsidR="007367D3" w:rsidRPr="007367D3" w:rsidRDefault="007367D3" w:rsidP="007367D3">
      <w:pPr>
        <w:numPr>
          <w:ilvl w:val="0"/>
          <w:numId w:val="37"/>
        </w:numPr>
        <w:spacing w:after="0" w:line="240" w:lineRule="auto"/>
        <w:ind w:left="360"/>
        <w:contextualSpacing/>
        <w:rPr>
          <w:rFonts w:ascii="Times New Roman" w:eastAsia="Times New Roman" w:hAnsi="Times New Roman"/>
          <w:sz w:val="24"/>
          <w:szCs w:val="24"/>
        </w:rPr>
      </w:pPr>
      <w:r w:rsidRPr="007367D3">
        <w:rPr>
          <w:rFonts w:ascii="Times New Roman" w:eastAsia="Times New Roman" w:hAnsi="Times New Roman"/>
          <w:sz w:val="24"/>
          <w:szCs w:val="24"/>
        </w:rPr>
        <w:t>Conduct scoping for shrimp vessel transit provisions in fall 2019.</w:t>
      </w:r>
    </w:p>
    <w:p w14:paraId="5F88D22B" w14:textId="77777777" w:rsidR="007367D3" w:rsidRPr="007367D3" w:rsidRDefault="007367D3" w:rsidP="007367D3">
      <w:pPr>
        <w:numPr>
          <w:ilvl w:val="0"/>
          <w:numId w:val="37"/>
        </w:numPr>
        <w:spacing w:after="0" w:line="240" w:lineRule="auto"/>
        <w:ind w:left="360"/>
        <w:contextualSpacing/>
        <w:rPr>
          <w:rFonts w:ascii="Times New Roman" w:eastAsia="Times New Roman" w:hAnsi="Times New Roman"/>
          <w:sz w:val="24"/>
          <w:szCs w:val="24"/>
        </w:rPr>
      </w:pPr>
      <w:r w:rsidRPr="007367D3">
        <w:rPr>
          <w:rFonts w:ascii="Times New Roman" w:eastAsia="Times New Roman" w:hAnsi="Times New Roman"/>
          <w:sz w:val="24"/>
          <w:szCs w:val="24"/>
        </w:rPr>
        <w:t>Revise options paper for rock shrimp boundary and Coral Habitat Areas of Particular Concern and bring back to the Committee in June 2020.</w:t>
      </w:r>
    </w:p>
    <w:p w14:paraId="1EF3AFD6" w14:textId="77777777" w:rsidR="007367D3" w:rsidRPr="007367D3" w:rsidRDefault="007367D3" w:rsidP="007367D3">
      <w:pPr>
        <w:numPr>
          <w:ilvl w:val="0"/>
          <w:numId w:val="37"/>
        </w:numPr>
        <w:spacing w:after="0" w:line="240" w:lineRule="auto"/>
        <w:ind w:left="360"/>
        <w:contextualSpacing/>
        <w:rPr>
          <w:rFonts w:ascii="Times New Roman" w:eastAsia="Times New Roman" w:hAnsi="Times New Roman"/>
          <w:sz w:val="24"/>
          <w:szCs w:val="24"/>
        </w:rPr>
      </w:pPr>
      <w:r w:rsidRPr="007367D3">
        <w:rPr>
          <w:rFonts w:ascii="Times New Roman" w:eastAsia="Times New Roman" w:hAnsi="Times New Roman"/>
          <w:sz w:val="24"/>
          <w:szCs w:val="24"/>
        </w:rPr>
        <w:t xml:space="preserve">Contact golden crab fishermen who hold permits for the northern zone and discuss possibility of developing an exempted fishing permit.  </w:t>
      </w:r>
    </w:p>
    <w:p w14:paraId="05AD7405" w14:textId="77777777" w:rsidR="007367D3" w:rsidRPr="007367D3" w:rsidRDefault="007367D3" w:rsidP="007367D3">
      <w:pPr>
        <w:numPr>
          <w:ilvl w:val="0"/>
          <w:numId w:val="37"/>
        </w:numPr>
        <w:spacing w:after="0" w:line="240" w:lineRule="auto"/>
        <w:ind w:left="360"/>
        <w:contextualSpacing/>
        <w:rPr>
          <w:rFonts w:ascii="Times New Roman" w:eastAsia="Times New Roman" w:hAnsi="Times New Roman"/>
          <w:sz w:val="24"/>
          <w:szCs w:val="24"/>
        </w:rPr>
      </w:pPr>
      <w:r w:rsidRPr="007367D3">
        <w:rPr>
          <w:rFonts w:ascii="Times New Roman" w:eastAsia="Times New Roman" w:hAnsi="Times New Roman"/>
          <w:sz w:val="24"/>
          <w:szCs w:val="24"/>
        </w:rPr>
        <w:t xml:space="preserve">Hold Shrimp and Coral advisory panel webinar meetings to discuss Florida Keys National Marine Sanctuary modifications prior to the December 2019 Council meeting.  </w:t>
      </w:r>
    </w:p>
    <w:p w14:paraId="1695DC0A" w14:textId="4BF68224" w:rsidR="00F9094C" w:rsidRDefault="00F9094C" w:rsidP="00F72B80">
      <w:pPr>
        <w:spacing w:line="240" w:lineRule="auto"/>
        <w:ind w:right="-810"/>
        <w:contextualSpacing/>
        <w:rPr>
          <w:rFonts w:ascii="Times New Roman" w:eastAsia="Times New Roman" w:hAnsi="Times New Roman"/>
          <w:sz w:val="24"/>
          <w:szCs w:val="24"/>
        </w:rPr>
      </w:pPr>
    </w:p>
    <w:p w14:paraId="4AEB8581" w14:textId="77777777" w:rsidR="007367D3" w:rsidRDefault="007367D3" w:rsidP="00F72B80">
      <w:pPr>
        <w:spacing w:line="240" w:lineRule="auto"/>
        <w:ind w:right="-810"/>
        <w:contextualSpacing/>
        <w:rPr>
          <w:rFonts w:ascii="Times New Roman" w:eastAsia="Times New Roman" w:hAnsi="Times New Roman"/>
          <w:b/>
          <w:sz w:val="24"/>
          <w:szCs w:val="24"/>
          <w:u w:val="single"/>
        </w:rPr>
      </w:pPr>
    </w:p>
    <w:p w14:paraId="513DD56D" w14:textId="541E752E" w:rsidR="00F72B80" w:rsidRPr="00AD3DBA" w:rsidRDefault="00F9094C" w:rsidP="00F72B80">
      <w:pPr>
        <w:spacing w:line="240" w:lineRule="auto"/>
        <w:ind w:right="-810"/>
        <w:contextualSpacing/>
        <w:rPr>
          <w:rFonts w:ascii="Times New Roman" w:eastAsia="Times New Roman" w:hAnsi="Times New Roman"/>
          <w:b/>
          <w:sz w:val="24"/>
          <w:szCs w:val="24"/>
          <w:u w:val="single"/>
        </w:rPr>
      </w:pPr>
      <w:r>
        <w:rPr>
          <w:rFonts w:ascii="Times New Roman" w:eastAsia="Times New Roman" w:hAnsi="Times New Roman"/>
          <w:b/>
          <w:sz w:val="24"/>
          <w:szCs w:val="24"/>
          <w:u w:val="single"/>
        </w:rPr>
        <w:t>EXECUTIVE FINANCE</w:t>
      </w:r>
    </w:p>
    <w:p w14:paraId="0A9D97DF" w14:textId="77777777" w:rsidR="00F064F0" w:rsidRPr="00F064F0" w:rsidRDefault="00F064F0" w:rsidP="00F064F0">
      <w:pPr>
        <w:spacing w:after="0" w:line="240" w:lineRule="auto"/>
        <w:rPr>
          <w:rFonts w:ascii="Times New Roman" w:eastAsia="Times New Roman" w:hAnsi="Times New Roman"/>
          <w:sz w:val="24"/>
          <w:szCs w:val="24"/>
        </w:rPr>
      </w:pPr>
      <w:r w:rsidRPr="00F064F0">
        <w:rPr>
          <w:rFonts w:ascii="Times New Roman" w:eastAsia="Times New Roman" w:hAnsi="Times New Roman"/>
          <w:b/>
          <w:sz w:val="24"/>
          <w:szCs w:val="24"/>
        </w:rPr>
        <w:t xml:space="preserve">MOTION #1: </w:t>
      </w:r>
      <w:r w:rsidRPr="00F064F0">
        <w:rPr>
          <w:rFonts w:ascii="Times New Roman" w:eastAsia="Times New Roman" w:hAnsi="Times New Roman"/>
          <w:sz w:val="24"/>
          <w:szCs w:val="24"/>
        </w:rPr>
        <w:t>CONSIDER A SPECIAL WEBINAR MEETING AFTER THE DECEMBER MEETING AND BEFORE THE MARCH MEETING TO DISCUSS THE SPANISH MACKEREL FRAMEWORK AMENDMENT.</w:t>
      </w:r>
    </w:p>
    <w:p w14:paraId="20414005" w14:textId="77777777" w:rsidR="00F064F0" w:rsidRPr="00F064F0" w:rsidRDefault="00F064F0" w:rsidP="00F064F0">
      <w:pPr>
        <w:spacing w:after="0" w:line="240" w:lineRule="auto"/>
        <w:rPr>
          <w:rFonts w:ascii="Times New Roman" w:eastAsia="Times New Roman" w:hAnsi="Times New Roman"/>
          <w:b/>
          <w:sz w:val="24"/>
          <w:szCs w:val="24"/>
        </w:rPr>
      </w:pPr>
    </w:p>
    <w:p w14:paraId="0241B612" w14:textId="77777777" w:rsidR="00F064F0" w:rsidRPr="00F064F0" w:rsidRDefault="00F064F0" w:rsidP="00F064F0">
      <w:pPr>
        <w:spacing w:after="0" w:line="240" w:lineRule="auto"/>
        <w:rPr>
          <w:rFonts w:ascii="Times New Roman" w:eastAsia="Times New Roman" w:hAnsi="Times New Roman"/>
          <w:sz w:val="24"/>
          <w:szCs w:val="24"/>
        </w:rPr>
      </w:pPr>
      <w:r w:rsidRPr="00F064F0">
        <w:rPr>
          <w:rFonts w:ascii="Times New Roman" w:eastAsia="Times New Roman" w:hAnsi="Times New Roman"/>
          <w:b/>
          <w:sz w:val="24"/>
          <w:szCs w:val="24"/>
        </w:rPr>
        <w:t xml:space="preserve">MOTION#2: </w:t>
      </w:r>
      <w:r w:rsidRPr="00F064F0">
        <w:rPr>
          <w:rFonts w:ascii="Times New Roman" w:eastAsia="Times New Roman" w:hAnsi="Times New Roman"/>
          <w:sz w:val="24"/>
          <w:szCs w:val="24"/>
        </w:rPr>
        <w:t>INCLUDE SG REG 34 FOR DISCUSSION IN THE SPECIAL WEBINAR MEETING AFTER THE DECEMBER MEETING BEFORE THE MARCH MEETING.</w:t>
      </w:r>
    </w:p>
    <w:p w14:paraId="76AC74E0" w14:textId="77777777" w:rsidR="00F064F0" w:rsidRPr="00F064F0" w:rsidRDefault="00F064F0" w:rsidP="00F064F0">
      <w:pPr>
        <w:spacing w:after="0" w:line="240" w:lineRule="auto"/>
        <w:rPr>
          <w:rFonts w:ascii="Times New Roman" w:eastAsia="Times New Roman" w:hAnsi="Times New Roman"/>
          <w:b/>
          <w:sz w:val="24"/>
          <w:szCs w:val="24"/>
        </w:rPr>
      </w:pPr>
    </w:p>
    <w:p w14:paraId="510CAD7C" w14:textId="77777777" w:rsidR="00F064F0" w:rsidRPr="00F064F0" w:rsidRDefault="00F064F0" w:rsidP="00F064F0">
      <w:pPr>
        <w:spacing w:after="0" w:line="240" w:lineRule="auto"/>
        <w:rPr>
          <w:rFonts w:ascii="Times New Roman" w:eastAsia="Times New Roman" w:hAnsi="Times New Roman"/>
          <w:b/>
          <w:sz w:val="24"/>
          <w:szCs w:val="24"/>
        </w:rPr>
      </w:pPr>
      <w:r w:rsidRPr="00F064F0">
        <w:rPr>
          <w:rFonts w:ascii="Times New Roman" w:eastAsia="Times New Roman" w:hAnsi="Times New Roman"/>
          <w:b/>
          <w:sz w:val="24"/>
          <w:szCs w:val="24"/>
        </w:rPr>
        <w:t>MOTION #3:</w:t>
      </w:r>
    </w:p>
    <w:p w14:paraId="6E684E7A" w14:textId="77777777" w:rsidR="00F064F0" w:rsidRPr="00F064F0" w:rsidRDefault="00F064F0" w:rsidP="00F064F0">
      <w:pPr>
        <w:spacing w:after="0" w:line="240" w:lineRule="auto"/>
        <w:rPr>
          <w:rFonts w:ascii="Times New Roman" w:eastAsia="Times New Roman" w:hAnsi="Times New Roman"/>
          <w:sz w:val="24"/>
          <w:szCs w:val="24"/>
        </w:rPr>
      </w:pPr>
      <w:r w:rsidRPr="00F064F0">
        <w:rPr>
          <w:rFonts w:ascii="Times New Roman" w:eastAsia="Times New Roman" w:hAnsi="Times New Roman"/>
          <w:sz w:val="24"/>
          <w:szCs w:val="24"/>
        </w:rPr>
        <w:t>PRIORITIES APPROVED FOR DECEMBER 2019 MEETING:</w:t>
      </w:r>
    </w:p>
    <w:tbl>
      <w:tblPr>
        <w:tblW w:w="6160" w:type="dxa"/>
        <w:tblLook w:val="04A0" w:firstRow="1" w:lastRow="0" w:firstColumn="1" w:lastColumn="0" w:noHBand="0" w:noVBand="1"/>
      </w:tblPr>
      <w:tblGrid>
        <w:gridCol w:w="2800"/>
        <w:gridCol w:w="3360"/>
      </w:tblGrid>
      <w:tr w:rsidR="00F064F0" w:rsidRPr="00F064F0" w14:paraId="7CBA4C9D" w14:textId="77777777" w:rsidTr="0016086B">
        <w:trPr>
          <w:trHeight w:val="315"/>
        </w:trPr>
        <w:tc>
          <w:tcPr>
            <w:tcW w:w="2800" w:type="dxa"/>
            <w:tcBorders>
              <w:top w:val="nil"/>
              <w:left w:val="nil"/>
              <w:bottom w:val="nil"/>
              <w:right w:val="nil"/>
            </w:tcBorders>
            <w:shd w:val="clear" w:color="000000" w:fill="FFFF00"/>
            <w:noWrap/>
            <w:vAlign w:val="bottom"/>
            <w:hideMark/>
          </w:tcPr>
          <w:p w14:paraId="329795C2"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SG AF3</w:t>
            </w:r>
          </w:p>
        </w:tc>
        <w:tc>
          <w:tcPr>
            <w:tcW w:w="3360" w:type="dxa"/>
            <w:tcBorders>
              <w:top w:val="nil"/>
              <w:left w:val="nil"/>
              <w:bottom w:val="nil"/>
              <w:right w:val="nil"/>
            </w:tcBorders>
            <w:shd w:val="clear" w:color="000000" w:fill="FFFF00"/>
            <w:noWrap/>
            <w:vAlign w:val="bottom"/>
            <w:hideMark/>
          </w:tcPr>
          <w:p w14:paraId="7C58FBA1"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Blueline Tilefish</w:t>
            </w:r>
          </w:p>
        </w:tc>
      </w:tr>
      <w:tr w:rsidR="00F064F0" w:rsidRPr="00F064F0" w14:paraId="244CED66" w14:textId="77777777" w:rsidTr="0016086B">
        <w:trPr>
          <w:trHeight w:val="315"/>
        </w:trPr>
        <w:tc>
          <w:tcPr>
            <w:tcW w:w="2800" w:type="dxa"/>
            <w:tcBorders>
              <w:top w:val="nil"/>
              <w:left w:val="nil"/>
              <w:bottom w:val="nil"/>
              <w:right w:val="nil"/>
            </w:tcBorders>
            <w:shd w:val="clear" w:color="000000" w:fill="FFFF00"/>
            <w:noWrap/>
            <w:vAlign w:val="bottom"/>
            <w:hideMark/>
          </w:tcPr>
          <w:p w14:paraId="121A306E"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SG RA33</w:t>
            </w:r>
          </w:p>
        </w:tc>
        <w:tc>
          <w:tcPr>
            <w:tcW w:w="3360" w:type="dxa"/>
            <w:tcBorders>
              <w:top w:val="nil"/>
              <w:left w:val="nil"/>
              <w:bottom w:val="nil"/>
              <w:right w:val="nil"/>
            </w:tcBorders>
            <w:shd w:val="clear" w:color="000000" w:fill="FFFF00"/>
            <w:noWrap/>
            <w:vAlign w:val="bottom"/>
            <w:hideMark/>
          </w:tcPr>
          <w:p w14:paraId="11C09626"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Red Snapper Season Mods</w:t>
            </w:r>
          </w:p>
        </w:tc>
      </w:tr>
      <w:tr w:rsidR="00F064F0" w:rsidRPr="00F064F0" w14:paraId="0ED43762" w14:textId="77777777" w:rsidTr="0016086B">
        <w:trPr>
          <w:trHeight w:val="315"/>
        </w:trPr>
        <w:tc>
          <w:tcPr>
            <w:tcW w:w="2800" w:type="dxa"/>
            <w:tcBorders>
              <w:top w:val="nil"/>
              <w:left w:val="nil"/>
              <w:bottom w:val="nil"/>
              <w:right w:val="nil"/>
            </w:tcBorders>
            <w:shd w:val="clear" w:color="000000" w:fill="FFFF00"/>
            <w:noWrap/>
            <w:vAlign w:val="bottom"/>
            <w:hideMark/>
          </w:tcPr>
          <w:p w14:paraId="363C215F"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CMP Framework 8</w:t>
            </w:r>
          </w:p>
        </w:tc>
        <w:tc>
          <w:tcPr>
            <w:tcW w:w="3360" w:type="dxa"/>
            <w:tcBorders>
              <w:top w:val="nil"/>
              <w:left w:val="nil"/>
              <w:bottom w:val="nil"/>
              <w:right w:val="nil"/>
            </w:tcBorders>
            <w:shd w:val="clear" w:color="000000" w:fill="FFFF00"/>
            <w:noWrap/>
            <w:vAlign w:val="bottom"/>
            <w:hideMark/>
          </w:tcPr>
          <w:p w14:paraId="3BD8FFA5"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KM Trip Limits in Season 2</w:t>
            </w:r>
          </w:p>
        </w:tc>
      </w:tr>
      <w:tr w:rsidR="00F064F0" w:rsidRPr="00F064F0" w14:paraId="0C590F35" w14:textId="77777777" w:rsidTr="0016086B">
        <w:trPr>
          <w:trHeight w:val="315"/>
        </w:trPr>
        <w:tc>
          <w:tcPr>
            <w:tcW w:w="2800" w:type="dxa"/>
            <w:tcBorders>
              <w:top w:val="nil"/>
              <w:left w:val="nil"/>
              <w:bottom w:val="nil"/>
              <w:right w:val="nil"/>
            </w:tcBorders>
            <w:shd w:val="clear" w:color="auto" w:fill="auto"/>
            <w:noWrap/>
            <w:vAlign w:val="bottom"/>
            <w:hideMark/>
          </w:tcPr>
          <w:p w14:paraId="7E5D674A"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60508707"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Spanish Mackerel AMs</w:t>
            </w:r>
          </w:p>
        </w:tc>
      </w:tr>
      <w:tr w:rsidR="00F064F0" w:rsidRPr="00F064F0" w14:paraId="3CE93337" w14:textId="77777777" w:rsidTr="0016086B">
        <w:trPr>
          <w:trHeight w:val="315"/>
        </w:trPr>
        <w:tc>
          <w:tcPr>
            <w:tcW w:w="2800" w:type="dxa"/>
            <w:tcBorders>
              <w:top w:val="nil"/>
              <w:left w:val="nil"/>
              <w:bottom w:val="nil"/>
              <w:right w:val="nil"/>
            </w:tcBorders>
            <w:shd w:val="clear" w:color="auto" w:fill="auto"/>
            <w:noWrap/>
            <w:vAlign w:val="bottom"/>
            <w:hideMark/>
          </w:tcPr>
          <w:p w14:paraId="4FA91ACD"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DW A10</w:t>
            </w:r>
          </w:p>
        </w:tc>
        <w:tc>
          <w:tcPr>
            <w:tcW w:w="3360" w:type="dxa"/>
            <w:tcBorders>
              <w:top w:val="nil"/>
              <w:left w:val="nil"/>
              <w:bottom w:val="nil"/>
              <w:right w:val="nil"/>
            </w:tcBorders>
            <w:shd w:val="clear" w:color="auto" w:fill="auto"/>
            <w:noWrap/>
            <w:vAlign w:val="bottom"/>
            <w:hideMark/>
          </w:tcPr>
          <w:p w14:paraId="25760D4E"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Dolphin ACL sharing, OY, etc.</w:t>
            </w:r>
          </w:p>
        </w:tc>
      </w:tr>
      <w:tr w:rsidR="00F064F0" w:rsidRPr="00F064F0" w14:paraId="7ECEF849" w14:textId="77777777" w:rsidTr="0016086B">
        <w:trPr>
          <w:trHeight w:val="315"/>
        </w:trPr>
        <w:tc>
          <w:tcPr>
            <w:tcW w:w="2800" w:type="dxa"/>
            <w:tcBorders>
              <w:top w:val="nil"/>
              <w:left w:val="nil"/>
              <w:bottom w:val="nil"/>
              <w:right w:val="nil"/>
            </w:tcBorders>
            <w:shd w:val="clear" w:color="auto" w:fill="auto"/>
            <w:noWrap/>
            <w:vAlign w:val="bottom"/>
            <w:hideMark/>
          </w:tcPr>
          <w:p w14:paraId="595EA291"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SG RA31</w:t>
            </w:r>
          </w:p>
        </w:tc>
        <w:tc>
          <w:tcPr>
            <w:tcW w:w="3360" w:type="dxa"/>
            <w:tcBorders>
              <w:top w:val="nil"/>
              <w:left w:val="nil"/>
              <w:bottom w:val="nil"/>
              <w:right w:val="nil"/>
            </w:tcBorders>
            <w:shd w:val="clear" w:color="auto" w:fill="auto"/>
            <w:noWrap/>
            <w:vAlign w:val="bottom"/>
            <w:hideMark/>
          </w:tcPr>
          <w:p w14:paraId="1E8F697F"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Recreational AMs</w:t>
            </w:r>
          </w:p>
        </w:tc>
      </w:tr>
      <w:tr w:rsidR="00F064F0" w:rsidRPr="00F064F0" w14:paraId="7F52067B" w14:textId="77777777" w:rsidTr="0016086B">
        <w:trPr>
          <w:trHeight w:val="315"/>
        </w:trPr>
        <w:tc>
          <w:tcPr>
            <w:tcW w:w="2800" w:type="dxa"/>
            <w:tcBorders>
              <w:top w:val="nil"/>
              <w:left w:val="nil"/>
              <w:bottom w:val="nil"/>
              <w:right w:val="nil"/>
            </w:tcBorders>
            <w:shd w:val="clear" w:color="auto" w:fill="auto"/>
            <w:noWrap/>
            <w:vAlign w:val="bottom"/>
            <w:hideMark/>
          </w:tcPr>
          <w:p w14:paraId="65180FD7"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DW 12</w:t>
            </w:r>
          </w:p>
        </w:tc>
        <w:tc>
          <w:tcPr>
            <w:tcW w:w="3360" w:type="dxa"/>
            <w:tcBorders>
              <w:top w:val="nil"/>
              <w:left w:val="nil"/>
              <w:bottom w:val="nil"/>
              <w:right w:val="nil"/>
            </w:tcBorders>
            <w:shd w:val="clear" w:color="auto" w:fill="auto"/>
            <w:noWrap/>
            <w:vAlign w:val="bottom"/>
            <w:hideMark/>
          </w:tcPr>
          <w:p w14:paraId="672486BE"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Bullet &amp; Frigate ecosystem</w:t>
            </w:r>
          </w:p>
        </w:tc>
      </w:tr>
      <w:tr w:rsidR="00F064F0" w:rsidRPr="00F064F0" w14:paraId="6CF946FE" w14:textId="77777777" w:rsidTr="0016086B">
        <w:trPr>
          <w:trHeight w:val="315"/>
        </w:trPr>
        <w:tc>
          <w:tcPr>
            <w:tcW w:w="2800" w:type="dxa"/>
            <w:tcBorders>
              <w:top w:val="nil"/>
              <w:left w:val="nil"/>
              <w:bottom w:val="nil"/>
              <w:right w:val="nil"/>
            </w:tcBorders>
            <w:shd w:val="clear" w:color="auto" w:fill="auto"/>
            <w:noWrap/>
            <w:vAlign w:val="bottom"/>
            <w:hideMark/>
          </w:tcPr>
          <w:p w14:paraId="08CF8643"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Shrimp 11</w:t>
            </w:r>
          </w:p>
        </w:tc>
        <w:tc>
          <w:tcPr>
            <w:tcW w:w="3360" w:type="dxa"/>
            <w:tcBorders>
              <w:top w:val="nil"/>
              <w:left w:val="nil"/>
              <w:bottom w:val="nil"/>
              <w:right w:val="nil"/>
            </w:tcBorders>
            <w:shd w:val="clear" w:color="auto" w:fill="auto"/>
            <w:noWrap/>
            <w:vAlign w:val="bottom"/>
            <w:hideMark/>
          </w:tcPr>
          <w:p w14:paraId="1C5E6945"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Shrimp Transit Provisions</w:t>
            </w:r>
          </w:p>
        </w:tc>
      </w:tr>
    </w:tbl>
    <w:p w14:paraId="322570B1" w14:textId="77777777" w:rsidR="00F064F0" w:rsidRPr="00F064F0" w:rsidRDefault="00F064F0" w:rsidP="00F064F0">
      <w:pPr>
        <w:spacing w:after="0" w:line="240" w:lineRule="auto"/>
        <w:rPr>
          <w:rFonts w:ascii="Times New Roman" w:eastAsia="Times New Roman" w:hAnsi="Times New Roman"/>
          <w:b/>
          <w:sz w:val="48"/>
          <w:szCs w:val="48"/>
        </w:rPr>
      </w:pPr>
    </w:p>
    <w:p w14:paraId="6160F7DC" w14:textId="77777777" w:rsidR="00F064F0" w:rsidRPr="00F064F0" w:rsidRDefault="00F064F0" w:rsidP="00F064F0">
      <w:pPr>
        <w:spacing w:after="0" w:line="240" w:lineRule="auto"/>
        <w:rPr>
          <w:rFonts w:ascii="Times New Roman" w:eastAsia="Times New Roman" w:hAnsi="Times New Roman"/>
          <w:sz w:val="24"/>
          <w:szCs w:val="24"/>
        </w:rPr>
      </w:pPr>
      <w:r w:rsidRPr="00F064F0">
        <w:rPr>
          <w:rFonts w:ascii="Times New Roman" w:eastAsia="Times New Roman" w:hAnsi="Times New Roman"/>
          <w:sz w:val="24"/>
          <w:szCs w:val="24"/>
        </w:rPr>
        <w:t>PRIORITIES APPROVED FOR MARCH 2020:</w:t>
      </w:r>
    </w:p>
    <w:tbl>
      <w:tblPr>
        <w:tblW w:w="6160" w:type="dxa"/>
        <w:tblLook w:val="04A0" w:firstRow="1" w:lastRow="0" w:firstColumn="1" w:lastColumn="0" w:noHBand="0" w:noVBand="1"/>
      </w:tblPr>
      <w:tblGrid>
        <w:gridCol w:w="2800"/>
        <w:gridCol w:w="3360"/>
      </w:tblGrid>
      <w:tr w:rsidR="00F064F0" w:rsidRPr="00F064F0" w14:paraId="62C52A9B" w14:textId="77777777" w:rsidTr="0016086B">
        <w:trPr>
          <w:trHeight w:val="315"/>
        </w:trPr>
        <w:tc>
          <w:tcPr>
            <w:tcW w:w="2800" w:type="dxa"/>
            <w:tcBorders>
              <w:top w:val="nil"/>
              <w:left w:val="nil"/>
              <w:bottom w:val="nil"/>
              <w:right w:val="nil"/>
            </w:tcBorders>
            <w:shd w:val="clear" w:color="auto" w:fill="auto"/>
            <w:noWrap/>
            <w:vAlign w:val="bottom"/>
            <w:hideMark/>
          </w:tcPr>
          <w:p w14:paraId="6011B0A6"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DW A10</w:t>
            </w:r>
          </w:p>
        </w:tc>
        <w:tc>
          <w:tcPr>
            <w:tcW w:w="3360" w:type="dxa"/>
            <w:tcBorders>
              <w:top w:val="nil"/>
              <w:left w:val="nil"/>
              <w:bottom w:val="nil"/>
              <w:right w:val="nil"/>
            </w:tcBorders>
            <w:shd w:val="clear" w:color="auto" w:fill="auto"/>
            <w:noWrap/>
            <w:vAlign w:val="bottom"/>
            <w:hideMark/>
          </w:tcPr>
          <w:p w14:paraId="21B2C891"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Dolphin ACL sharing, OY, etc.</w:t>
            </w:r>
          </w:p>
        </w:tc>
      </w:tr>
      <w:tr w:rsidR="00F064F0" w:rsidRPr="00F064F0" w14:paraId="57DBA9B7" w14:textId="77777777" w:rsidTr="0016086B">
        <w:trPr>
          <w:trHeight w:val="315"/>
        </w:trPr>
        <w:tc>
          <w:tcPr>
            <w:tcW w:w="2800" w:type="dxa"/>
            <w:tcBorders>
              <w:top w:val="nil"/>
              <w:left w:val="nil"/>
              <w:bottom w:val="nil"/>
              <w:right w:val="nil"/>
            </w:tcBorders>
            <w:shd w:val="clear" w:color="auto" w:fill="auto"/>
            <w:noWrap/>
            <w:vAlign w:val="bottom"/>
            <w:hideMark/>
          </w:tcPr>
          <w:p w14:paraId="41006489"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SG RA31</w:t>
            </w:r>
          </w:p>
        </w:tc>
        <w:tc>
          <w:tcPr>
            <w:tcW w:w="3360" w:type="dxa"/>
            <w:tcBorders>
              <w:top w:val="nil"/>
              <w:left w:val="nil"/>
              <w:bottom w:val="nil"/>
              <w:right w:val="nil"/>
            </w:tcBorders>
            <w:shd w:val="clear" w:color="auto" w:fill="auto"/>
            <w:noWrap/>
            <w:vAlign w:val="bottom"/>
            <w:hideMark/>
          </w:tcPr>
          <w:p w14:paraId="471DA8A5"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Recreational AMs</w:t>
            </w:r>
          </w:p>
        </w:tc>
      </w:tr>
      <w:tr w:rsidR="00F064F0" w:rsidRPr="00F064F0" w14:paraId="4A75CC38" w14:textId="77777777" w:rsidTr="0016086B">
        <w:trPr>
          <w:trHeight w:val="315"/>
        </w:trPr>
        <w:tc>
          <w:tcPr>
            <w:tcW w:w="2800" w:type="dxa"/>
            <w:tcBorders>
              <w:top w:val="nil"/>
              <w:left w:val="nil"/>
              <w:bottom w:val="nil"/>
              <w:right w:val="nil"/>
            </w:tcBorders>
            <w:shd w:val="clear" w:color="auto" w:fill="auto"/>
            <w:noWrap/>
            <w:vAlign w:val="bottom"/>
            <w:hideMark/>
          </w:tcPr>
          <w:p w14:paraId="210AC147"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DW 12</w:t>
            </w:r>
          </w:p>
        </w:tc>
        <w:tc>
          <w:tcPr>
            <w:tcW w:w="3360" w:type="dxa"/>
            <w:tcBorders>
              <w:top w:val="nil"/>
              <w:left w:val="nil"/>
              <w:bottom w:val="nil"/>
              <w:right w:val="nil"/>
            </w:tcBorders>
            <w:shd w:val="clear" w:color="auto" w:fill="auto"/>
            <w:noWrap/>
            <w:vAlign w:val="bottom"/>
            <w:hideMark/>
          </w:tcPr>
          <w:p w14:paraId="34A57492"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Bullet &amp; Frigate ecosystem</w:t>
            </w:r>
          </w:p>
        </w:tc>
      </w:tr>
      <w:tr w:rsidR="00F064F0" w:rsidRPr="00F064F0" w14:paraId="6AD35B81" w14:textId="77777777" w:rsidTr="0016086B">
        <w:trPr>
          <w:trHeight w:val="315"/>
        </w:trPr>
        <w:tc>
          <w:tcPr>
            <w:tcW w:w="2800" w:type="dxa"/>
            <w:tcBorders>
              <w:top w:val="nil"/>
              <w:left w:val="nil"/>
              <w:bottom w:val="nil"/>
              <w:right w:val="nil"/>
            </w:tcBorders>
            <w:shd w:val="clear" w:color="auto" w:fill="auto"/>
            <w:noWrap/>
            <w:vAlign w:val="bottom"/>
            <w:hideMark/>
          </w:tcPr>
          <w:p w14:paraId="24286F9D"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lastRenderedPageBreak/>
              <w:t>Shrimp 11</w:t>
            </w:r>
          </w:p>
        </w:tc>
        <w:tc>
          <w:tcPr>
            <w:tcW w:w="3360" w:type="dxa"/>
            <w:tcBorders>
              <w:top w:val="nil"/>
              <w:left w:val="nil"/>
              <w:bottom w:val="nil"/>
              <w:right w:val="nil"/>
            </w:tcBorders>
            <w:shd w:val="clear" w:color="auto" w:fill="auto"/>
            <w:noWrap/>
            <w:vAlign w:val="bottom"/>
            <w:hideMark/>
          </w:tcPr>
          <w:p w14:paraId="3E4EA9C2"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Shrimp Transit Provisions</w:t>
            </w:r>
          </w:p>
        </w:tc>
      </w:tr>
      <w:tr w:rsidR="00F064F0" w:rsidRPr="00F064F0" w14:paraId="16287581" w14:textId="77777777" w:rsidTr="0016086B">
        <w:trPr>
          <w:trHeight w:val="315"/>
        </w:trPr>
        <w:tc>
          <w:tcPr>
            <w:tcW w:w="2800" w:type="dxa"/>
            <w:tcBorders>
              <w:top w:val="nil"/>
              <w:left w:val="nil"/>
              <w:bottom w:val="nil"/>
              <w:right w:val="nil"/>
            </w:tcBorders>
            <w:shd w:val="clear" w:color="auto" w:fill="auto"/>
            <w:noWrap/>
            <w:vAlign w:val="bottom"/>
            <w:hideMark/>
          </w:tcPr>
          <w:p w14:paraId="496A5082"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0E9F73C1"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Future Allocation Discussions</w:t>
            </w:r>
          </w:p>
        </w:tc>
      </w:tr>
      <w:tr w:rsidR="00F064F0" w:rsidRPr="00F064F0" w14:paraId="07E48CE7" w14:textId="77777777" w:rsidTr="0016086B">
        <w:trPr>
          <w:trHeight w:val="315"/>
        </w:trPr>
        <w:tc>
          <w:tcPr>
            <w:tcW w:w="2800" w:type="dxa"/>
            <w:tcBorders>
              <w:top w:val="nil"/>
              <w:left w:val="nil"/>
              <w:bottom w:val="nil"/>
              <w:right w:val="nil"/>
            </w:tcBorders>
            <w:shd w:val="clear" w:color="auto" w:fill="auto"/>
            <w:noWrap/>
            <w:vAlign w:val="bottom"/>
            <w:hideMark/>
          </w:tcPr>
          <w:p w14:paraId="293086CB"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45AFE4AD"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Unassessed Species ABCs/Alloc</w:t>
            </w:r>
          </w:p>
        </w:tc>
      </w:tr>
      <w:tr w:rsidR="00F064F0" w:rsidRPr="00F064F0" w14:paraId="76B41BBA" w14:textId="77777777" w:rsidTr="0016086B">
        <w:trPr>
          <w:trHeight w:val="315"/>
        </w:trPr>
        <w:tc>
          <w:tcPr>
            <w:tcW w:w="2800" w:type="dxa"/>
            <w:tcBorders>
              <w:top w:val="nil"/>
              <w:left w:val="nil"/>
              <w:bottom w:val="nil"/>
              <w:right w:val="nil"/>
            </w:tcBorders>
            <w:shd w:val="clear" w:color="auto" w:fill="auto"/>
            <w:noWrap/>
            <w:vAlign w:val="bottom"/>
            <w:hideMark/>
          </w:tcPr>
          <w:p w14:paraId="65FE3B67"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6539D52D"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Greater Amberjack Assess/Alloc</w:t>
            </w:r>
          </w:p>
        </w:tc>
      </w:tr>
      <w:tr w:rsidR="00F064F0" w:rsidRPr="00F064F0" w14:paraId="555DE6F5" w14:textId="77777777" w:rsidTr="0016086B">
        <w:trPr>
          <w:trHeight w:val="315"/>
        </w:trPr>
        <w:tc>
          <w:tcPr>
            <w:tcW w:w="2800" w:type="dxa"/>
            <w:tcBorders>
              <w:top w:val="nil"/>
              <w:left w:val="nil"/>
              <w:bottom w:val="nil"/>
              <w:right w:val="nil"/>
            </w:tcBorders>
            <w:shd w:val="clear" w:color="auto" w:fill="auto"/>
            <w:noWrap/>
            <w:vAlign w:val="bottom"/>
            <w:hideMark/>
          </w:tcPr>
          <w:p w14:paraId="76989C7D"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SG RA34</w:t>
            </w:r>
          </w:p>
        </w:tc>
        <w:tc>
          <w:tcPr>
            <w:tcW w:w="3360" w:type="dxa"/>
            <w:tcBorders>
              <w:top w:val="nil"/>
              <w:left w:val="nil"/>
              <w:bottom w:val="nil"/>
              <w:right w:val="nil"/>
            </w:tcBorders>
            <w:shd w:val="clear" w:color="auto" w:fill="auto"/>
            <w:noWrap/>
            <w:vAlign w:val="bottom"/>
            <w:hideMark/>
          </w:tcPr>
          <w:p w14:paraId="57B8533B"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NC/SC SMZs</w:t>
            </w:r>
          </w:p>
        </w:tc>
      </w:tr>
    </w:tbl>
    <w:p w14:paraId="4D521C67" w14:textId="77777777" w:rsidR="00F064F0" w:rsidRPr="00F064F0" w:rsidRDefault="00F064F0" w:rsidP="00F064F0">
      <w:pPr>
        <w:spacing w:after="0" w:line="240" w:lineRule="auto"/>
        <w:rPr>
          <w:rFonts w:ascii="Times New Roman" w:eastAsia="Times New Roman" w:hAnsi="Times New Roman"/>
          <w:sz w:val="24"/>
          <w:szCs w:val="24"/>
        </w:rPr>
      </w:pPr>
    </w:p>
    <w:p w14:paraId="62188CB5" w14:textId="77777777" w:rsidR="00F064F0" w:rsidRPr="00F064F0" w:rsidRDefault="00F064F0" w:rsidP="00F064F0">
      <w:pPr>
        <w:spacing w:after="0" w:line="240" w:lineRule="auto"/>
        <w:rPr>
          <w:rFonts w:ascii="Times New Roman" w:eastAsia="Times New Roman" w:hAnsi="Times New Roman"/>
          <w:sz w:val="24"/>
          <w:szCs w:val="24"/>
        </w:rPr>
      </w:pPr>
      <w:r w:rsidRPr="00F064F0">
        <w:rPr>
          <w:rFonts w:ascii="Times New Roman" w:eastAsia="Times New Roman" w:hAnsi="Times New Roman"/>
          <w:sz w:val="24"/>
          <w:szCs w:val="24"/>
        </w:rPr>
        <w:t>PRIORITIES APPROVED FOR JUNE 2020:</w:t>
      </w:r>
    </w:p>
    <w:tbl>
      <w:tblPr>
        <w:tblW w:w="6160" w:type="dxa"/>
        <w:tblLook w:val="04A0" w:firstRow="1" w:lastRow="0" w:firstColumn="1" w:lastColumn="0" w:noHBand="0" w:noVBand="1"/>
      </w:tblPr>
      <w:tblGrid>
        <w:gridCol w:w="2800"/>
        <w:gridCol w:w="3360"/>
      </w:tblGrid>
      <w:tr w:rsidR="00F064F0" w:rsidRPr="00F064F0" w14:paraId="21F7255B" w14:textId="77777777" w:rsidTr="0016086B">
        <w:trPr>
          <w:trHeight w:val="315"/>
        </w:trPr>
        <w:tc>
          <w:tcPr>
            <w:tcW w:w="2800" w:type="dxa"/>
            <w:tcBorders>
              <w:top w:val="nil"/>
              <w:left w:val="nil"/>
              <w:bottom w:val="nil"/>
              <w:right w:val="nil"/>
            </w:tcBorders>
            <w:shd w:val="clear" w:color="auto" w:fill="auto"/>
            <w:noWrap/>
            <w:vAlign w:val="bottom"/>
            <w:hideMark/>
          </w:tcPr>
          <w:p w14:paraId="62DAEE2B"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DW A10</w:t>
            </w:r>
          </w:p>
        </w:tc>
        <w:tc>
          <w:tcPr>
            <w:tcW w:w="3360" w:type="dxa"/>
            <w:tcBorders>
              <w:top w:val="nil"/>
              <w:left w:val="nil"/>
              <w:bottom w:val="nil"/>
              <w:right w:val="nil"/>
            </w:tcBorders>
            <w:shd w:val="clear" w:color="auto" w:fill="auto"/>
            <w:noWrap/>
            <w:vAlign w:val="bottom"/>
            <w:hideMark/>
          </w:tcPr>
          <w:p w14:paraId="03EFCF7A"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Dolphin ACL sharing, OY, etc.</w:t>
            </w:r>
          </w:p>
        </w:tc>
      </w:tr>
      <w:tr w:rsidR="00F064F0" w:rsidRPr="00F064F0" w14:paraId="1F250C0A" w14:textId="77777777" w:rsidTr="0016086B">
        <w:trPr>
          <w:trHeight w:val="315"/>
        </w:trPr>
        <w:tc>
          <w:tcPr>
            <w:tcW w:w="2800" w:type="dxa"/>
            <w:tcBorders>
              <w:top w:val="nil"/>
              <w:left w:val="nil"/>
              <w:bottom w:val="nil"/>
              <w:right w:val="nil"/>
            </w:tcBorders>
            <w:shd w:val="clear" w:color="auto" w:fill="auto"/>
            <w:noWrap/>
            <w:vAlign w:val="bottom"/>
            <w:hideMark/>
          </w:tcPr>
          <w:p w14:paraId="2160EA14"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SG RA31</w:t>
            </w:r>
          </w:p>
        </w:tc>
        <w:tc>
          <w:tcPr>
            <w:tcW w:w="3360" w:type="dxa"/>
            <w:tcBorders>
              <w:top w:val="nil"/>
              <w:left w:val="nil"/>
              <w:bottom w:val="nil"/>
              <w:right w:val="nil"/>
            </w:tcBorders>
            <w:shd w:val="clear" w:color="auto" w:fill="auto"/>
            <w:noWrap/>
            <w:vAlign w:val="bottom"/>
            <w:hideMark/>
          </w:tcPr>
          <w:p w14:paraId="1E00C8D3"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Recreational AMs</w:t>
            </w:r>
          </w:p>
        </w:tc>
      </w:tr>
      <w:tr w:rsidR="00F064F0" w:rsidRPr="00F064F0" w14:paraId="1EC1C6B5" w14:textId="77777777" w:rsidTr="0016086B">
        <w:trPr>
          <w:trHeight w:val="315"/>
        </w:trPr>
        <w:tc>
          <w:tcPr>
            <w:tcW w:w="2800" w:type="dxa"/>
            <w:tcBorders>
              <w:top w:val="nil"/>
              <w:left w:val="nil"/>
              <w:bottom w:val="nil"/>
              <w:right w:val="nil"/>
            </w:tcBorders>
            <w:shd w:val="clear" w:color="auto" w:fill="auto"/>
            <w:noWrap/>
            <w:vAlign w:val="bottom"/>
            <w:hideMark/>
          </w:tcPr>
          <w:p w14:paraId="6B4B96C0"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DW 12</w:t>
            </w:r>
          </w:p>
        </w:tc>
        <w:tc>
          <w:tcPr>
            <w:tcW w:w="3360" w:type="dxa"/>
            <w:tcBorders>
              <w:top w:val="nil"/>
              <w:left w:val="nil"/>
              <w:bottom w:val="nil"/>
              <w:right w:val="nil"/>
            </w:tcBorders>
            <w:shd w:val="clear" w:color="auto" w:fill="auto"/>
            <w:noWrap/>
            <w:vAlign w:val="bottom"/>
            <w:hideMark/>
          </w:tcPr>
          <w:p w14:paraId="4DE329A7"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Bullet &amp; Frigate ecosystem</w:t>
            </w:r>
          </w:p>
        </w:tc>
      </w:tr>
      <w:tr w:rsidR="00F064F0" w:rsidRPr="00F064F0" w14:paraId="692EAA62" w14:textId="77777777" w:rsidTr="0016086B">
        <w:trPr>
          <w:trHeight w:val="315"/>
        </w:trPr>
        <w:tc>
          <w:tcPr>
            <w:tcW w:w="2800" w:type="dxa"/>
            <w:tcBorders>
              <w:top w:val="nil"/>
              <w:left w:val="nil"/>
              <w:bottom w:val="nil"/>
              <w:right w:val="nil"/>
            </w:tcBorders>
            <w:shd w:val="clear" w:color="auto" w:fill="auto"/>
            <w:noWrap/>
            <w:vAlign w:val="bottom"/>
            <w:hideMark/>
          </w:tcPr>
          <w:p w14:paraId="0AF0DBD5"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552E3832"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Unassessed Species ABCs/Alloc</w:t>
            </w:r>
          </w:p>
        </w:tc>
      </w:tr>
      <w:tr w:rsidR="00F064F0" w:rsidRPr="00F064F0" w14:paraId="030EF46B" w14:textId="77777777" w:rsidTr="0016086B">
        <w:trPr>
          <w:trHeight w:val="315"/>
        </w:trPr>
        <w:tc>
          <w:tcPr>
            <w:tcW w:w="2800" w:type="dxa"/>
            <w:tcBorders>
              <w:top w:val="nil"/>
              <w:left w:val="nil"/>
              <w:bottom w:val="nil"/>
              <w:right w:val="nil"/>
            </w:tcBorders>
            <w:shd w:val="clear" w:color="auto" w:fill="auto"/>
            <w:noWrap/>
            <w:vAlign w:val="bottom"/>
            <w:hideMark/>
          </w:tcPr>
          <w:p w14:paraId="3E4B51BC"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6A8B74DB"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Greater Amberjack Assess/Alloc</w:t>
            </w:r>
          </w:p>
        </w:tc>
      </w:tr>
      <w:tr w:rsidR="00F064F0" w:rsidRPr="00F064F0" w14:paraId="0DD3D3C4" w14:textId="77777777" w:rsidTr="0016086B">
        <w:trPr>
          <w:trHeight w:val="315"/>
        </w:trPr>
        <w:tc>
          <w:tcPr>
            <w:tcW w:w="2800" w:type="dxa"/>
            <w:tcBorders>
              <w:top w:val="nil"/>
              <w:left w:val="nil"/>
              <w:bottom w:val="nil"/>
              <w:right w:val="nil"/>
            </w:tcBorders>
            <w:shd w:val="clear" w:color="auto" w:fill="auto"/>
            <w:noWrap/>
            <w:vAlign w:val="bottom"/>
            <w:hideMark/>
          </w:tcPr>
          <w:p w14:paraId="6FC34DD6"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328E07F3"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Red Porgy Assess/Alloc</w:t>
            </w:r>
          </w:p>
        </w:tc>
      </w:tr>
      <w:tr w:rsidR="00F064F0" w:rsidRPr="00F064F0" w14:paraId="7F5523C1" w14:textId="77777777" w:rsidTr="0016086B">
        <w:trPr>
          <w:trHeight w:val="315"/>
        </w:trPr>
        <w:tc>
          <w:tcPr>
            <w:tcW w:w="2800" w:type="dxa"/>
            <w:tcBorders>
              <w:top w:val="nil"/>
              <w:left w:val="nil"/>
              <w:bottom w:val="nil"/>
              <w:right w:val="nil"/>
            </w:tcBorders>
            <w:shd w:val="clear" w:color="auto" w:fill="auto"/>
            <w:noWrap/>
            <w:vAlign w:val="bottom"/>
            <w:hideMark/>
          </w:tcPr>
          <w:p w14:paraId="126FBB8E"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637AF6A6"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Yellowtail Snapper Assess/Alloc</w:t>
            </w:r>
          </w:p>
        </w:tc>
      </w:tr>
      <w:tr w:rsidR="00F064F0" w:rsidRPr="00F064F0" w14:paraId="6F6A0B9F" w14:textId="77777777" w:rsidTr="0016086B">
        <w:trPr>
          <w:trHeight w:val="315"/>
        </w:trPr>
        <w:tc>
          <w:tcPr>
            <w:tcW w:w="2800" w:type="dxa"/>
            <w:tcBorders>
              <w:top w:val="nil"/>
              <w:left w:val="nil"/>
              <w:bottom w:val="nil"/>
              <w:right w:val="nil"/>
            </w:tcBorders>
            <w:shd w:val="clear" w:color="auto" w:fill="auto"/>
            <w:noWrap/>
            <w:vAlign w:val="bottom"/>
            <w:hideMark/>
          </w:tcPr>
          <w:p w14:paraId="0049A112"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23B4F00E"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King Mackerel Assess/Alloc</w:t>
            </w:r>
          </w:p>
        </w:tc>
      </w:tr>
      <w:tr w:rsidR="00F064F0" w:rsidRPr="00F064F0" w14:paraId="06FCEE0D" w14:textId="77777777" w:rsidTr="0016086B">
        <w:trPr>
          <w:trHeight w:val="315"/>
        </w:trPr>
        <w:tc>
          <w:tcPr>
            <w:tcW w:w="2800" w:type="dxa"/>
            <w:tcBorders>
              <w:top w:val="nil"/>
              <w:left w:val="nil"/>
              <w:bottom w:val="nil"/>
              <w:right w:val="nil"/>
            </w:tcBorders>
            <w:shd w:val="clear" w:color="auto" w:fill="auto"/>
            <w:noWrap/>
            <w:vAlign w:val="bottom"/>
            <w:hideMark/>
          </w:tcPr>
          <w:p w14:paraId="524CC660"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SG RA34</w:t>
            </w:r>
          </w:p>
        </w:tc>
        <w:tc>
          <w:tcPr>
            <w:tcW w:w="3360" w:type="dxa"/>
            <w:tcBorders>
              <w:top w:val="nil"/>
              <w:left w:val="nil"/>
              <w:bottom w:val="nil"/>
              <w:right w:val="nil"/>
            </w:tcBorders>
            <w:shd w:val="clear" w:color="auto" w:fill="auto"/>
            <w:noWrap/>
            <w:vAlign w:val="bottom"/>
            <w:hideMark/>
          </w:tcPr>
          <w:p w14:paraId="66633534"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NC/SC SMZs</w:t>
            </w:r>
          </w:p>
        </w:tc>
      </w:tr>
      <w:tr w:rsidR="00F064F0" w:rsidRPr="00F064F0" w14:paraId="17CF96C3" w14:textId="77777777" w:rsidTr="0016086B">
        <w:trPr>
          <w:trHeight w:val="315"/>
        </w:trPr>
        <w:tc>
          <w:tcPr>
            <w:tcW w:w="2800" w:type="dxa"/>
            <w:tcBorders>
              <w:top w:val="nil"/>
              <w:left w:val="nil"/>
              <w:bottom w:val="nil"/>
              <w:right w:val="nil"/>
            </w:tcBorders>
            <w:shd w:val="clear" w:color="auto" w:fill="auto"/>
            <w:noWrap/>
            <w:vAlign w:val="bottom"/>
            <w:hideMark/>
          </w:tcPr>
          <w:p w14:paraId="30451A40"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GC 10</w:t>
            </w:r>
          </w:p>
        </w:tc>
        <w:tc>
          <w:tcPr>
            <w:tcW w:w="3360" w:type="dxa"/>
            <w:tcBorders>
              <w:top w:val="nil"/>
              <w:left w:val="nil"/>
              <w:bottom w:val="nil"/>
              <w:right w:val="nil"/>
            </w:tcBorders>
            <w:shd w:val="clear" w:color="auto" w:fill="auto"/>
            <w:noWrap/>
            <w:vAlign w:val="bottom"/>
            <w:hideMark/>
          </w:tcPr>
          <w:p w14:paraId="660CE58F"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Oculina Extension</w:t>
            </w:r>
          </w:p>
        </w:tc>
      </w:tr>
      <w:tr w:rsidR="00F064F0" w:rsidRPr="00F064F0" w14:paraId="1153B8A8" w14:textId="77777777" w:rsidTr="0016086B">
        <w:trPr>
          <w:trHeight w:val="315"/>
        </w:trPr>
        <w:tc>
          <w:tcPr>
            <w:tcW w:w="2800" w:type="dxa"/>
            <w:tcBorders>
              <w:top w:val="nil"/>
              <w:left w:val="nil"/>
              <w:bottom w:val="nil"/>
              <w:right w:val="nil"/>
            </w:tcBorders>
            <w:shd w:val="clear" w:color="auto" w:fill="auto"/>
            <w:noWrap/>
            <w:vAlign w:val="bottom"/>
            <w:hideMark/>
          </w:tcPr>
          <w:p w14:paraId="11D77B54"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SG A48</w:t>
            </w:r>
          </w:p>
        </w:tc>
        <w:tc>
          <w:tcPr>
            <w:tcW w:w="3360" w:type="dxa"/>
            <w:tcBorders>
              <w:top w:val="nil"/>
              <w:left w:val="nil"/>
              <w:bottom w:val="nil"/>
              <w:right w:val="nil"/>
            </w:tcBorders>
            <w:shd w:val="clear" w:color="auto" w:fill="auto"/>
            <w:noWrap/>
            <w:vAlign w:val="bottom"/>
            <w:hideMark/>
          </w:tcPr>
          <w:p w14:paraId="12A2F9BE"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Wreckfish ITQ Modernization</w:t>
            </w:r>
          </w:p>
        </w:tc>
      </w:tr>
    </w:tbl>
    <w:p w14:paraId="53DFB536" w14:textId="731B014E" w:rsidR="00F064F0" w:rsidRPr="00F064F0" w:rsidRDefault="002E2175" w:rsidP="00F064F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Note: The motion as approved showed the wreckfish amendment as #47 but it should be #48 and was changed for the listings shown here.</w:t>
      </w:r>
    </w:p>
    <w:p w14:paraId="4837AA97" w14:textId="77777777" w:rsidR="00F064F0" w:rsidRPr="00F064F0" w:rsidRDefault="00F064F0" w:rsidP="00F064F0">
      <w:pPr>
        <w:spacing w:after="0" w:line="240" w:lineRule="auto"/>
        <w:rPr>
          <w:rFonts w:ascii="Times New Roman" w:eastAsia="Times New Roman" w:hAnsi="Times New Roman"/>
          <w:sz w:val="24"/>
          <w:szCs w:val="24"/>
        </w:rPr>
      </w:pPr>
      <w:r w:rsidRPr="00F064F0">
        <w:rPr>
          <w:rFonts w:ascii="Times New Roman" w:eastAsia="Times New Roman" w:hAnsi="Times New Roman"/>
          <w:sz w:val="24"/>
          <w:szCs w:val="24"/>
        </w:rPr>
        <w:t>PRIORITIES APPROVED FOR SEPTEMBER 2020:</w:t>
      </w:r>
    </w:p>
    <w:tbl>
      <w:tblPr>
        <w:tblW w:w="6160" w:type="dxa"/>
        <w:tblLook w:val="04A0" w:firstRow="1" w:lastRow="0" w:firstColumn="1" w:lastColumn="0" w:noHBand="0" w:noVBand="1"/>
      </w:tblPr>
      <w:tblGrid>
        <w:gridCol w:w="2800"/>
        <w:gridCol w:w="3360"/>
      </w:tblGrid>
      <w:tr w:rsidR="00F064F0" w:rsidRPr="00F064F0" w14:paraId="7AD13A97" w14:textId="77777777" w:rsidTr="0016086B">
        <w:trPr>
          <w:trHeight w:val="315"/>
        </w:trPr>
        <w:tc>
          <w:tcPr>
            <w:tcW w:w="2800" w:type="dxa"/>
            <w:tcBorders>
              <w:top w:val="nil"/>
              <w:left w:val="nil"/>
              <w:bottom w:val="nil"/>
              <w:right w:val="nil"/>
            </w:tcBorders>
            <w:shd w:val="clear" w:color="auto" w:fill="auto"/>
            <w:noWrap/>
            <w:vAlign w:val="bottom"/>
            <w:hideMark/>
          </w:tcPr>
          <w:p w14:paraId="1A9831C2"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DW A10</w:t>
            </w:r>
          </w:p>
        </w:tc>
        <w:tc>
          <w:tcPr>
            <w:tcW w:w="3360" w:type="dxa"/>
            <w:tcBorders>
              <w:top w:val="nil"/>
              <w:left w:val="nil"/>
              <w:bottom w:val="nil"/>
              <w:right w:val="nil"/>
            </w:tcBorders>
            <w:shd w:val="clear" w:color="auto" w:fill="auto"/>
            <w:noWrap/>
            <w:vAlign w:val="bottom"/>
            <w:hideMark/>
          </w:tcPr>
          <w:p w14:paraId="5BB99D37"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Dolphin ACL sharing, OY, etc.</w:t>
            </w:r>
          </w:p>
        </w:tc>
      </w:tr>
      <w:tr w:rsidR="00F064F0" w:rsidRPr="00F064F0" w14:paraId="718E7531" w14:textId="77777777" w:rsidTr="0016086B">
        <w:trPr>
          <w:trHeight w:val="315"/>
        </w:trPr>
        <w:tc>
          <w:tcPr>
            <w:tcW w:w="2800" w:type="dxa"/>
            <w:tcBorders>
              <w:top w:val="nil"/>
              <w:left w:val="nil"/>
              <w:bottom w:val="nil"/>
              <w:right w:val="nil"/>
            </w:tcBorders>
            <w:shd w:val="clear" w:color="auto" w:fill="auto"/>
            <w:noWrap/>
            <w:vAlign w:val="bottom"/>
            <w:hideMark/>
          </w:tcPr>
          <w:p w14:paraId="47C1BD79"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SG RA31</w:t>
            </w:r>
          </w:p>
        </w:tc>
        <w:tc>
          <w:tcPr>
            <w:tcW w:w="3360" w:type="dxa"/>
            <w:tcBorders>
              <w:top w:val="nil"/>
              <w:left w:val="nil"/>
              <w:bottom w:val="nil"/>
              <w:right w:val="nil"/>
            </w:tcBorders>
            <w:shd w:val="clear" w:color="auto" w:fill="auto"/>
            <w:noWrap/>
            <w:vAlign w:val="bottom"/>
            <w:hideMark/>
          </w:tcPr>
          <w:p w14:paraId="6E8EA64B"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Recreational AMs</w:t>
            </w:r>
          </w:p>
        </w:tc>
      </w:tr>
      <w:tr w:rsidR="00F064F0" w:rsidRPr="00F064F0" w14:paraId="47B77447" w14:textId="77777777" w:rsidTr="0016086B">
        <w:trPr>
          <w:trHeight w:val="315"/>
        </w:trPr>
        <w:tc>
          <w:tcPr>
            <w:tcW w:w="2800" w:type="dxa"/>
            <w:tcBorders>
              <w:top w:val="nil"/>
              <w:left w:val="nil"/>
              <w:bottom w:val="nil"/>
              <w:right w:val="nil"/>
            </w:tcBorders>
            <w:shd w:val="clear" w:color="auto" w:fill="auto"/>
            <w:noWrap/>
            <w:vAlign w:val="bottom"/>
            <w:hideMark/>
          </w:tcPr>
          <w:p w14:paraId="0132D303"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DW 12</w:t>
            </w:r>
          </w:p>
        </w:tc>
        <w:tc>
          <w:tcPr>
            <w:tcW w:w="3360" w:type="dxa"/>
            <w:tcBorders>
              <w:top w:val="nil"/>
              <w:left w:val="nil"/>
              <w:bottom w:val="nil"/>
              <w:right w:val="nil"/>
            </w:tcBorders>
            <w:shd w:val="clear" w:color="auto" w:fill="auto"/>
            <w:noWrap/>
            <w:vAlign w:val="bottom"/>
            <w:hideMark/>
          </w:tcPr>
          <w:p w14:paraId="15D5D776"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Bullet &amp; Frigate ecosystem</w:t>
            </w:r>
          </w:p>
        </w:tc>
      </w:tr>
      <w:tr w:rsidR="00F064F0" w:rsidRPr="00F064F0" w14:paraId="165F73F0" w14:textId="77777777" w:rsidTr="0016086B">
        <w:trPr>
          <w:trHeight w:val="315"/>
        </w:trPr>
        <w:tc>
          <w:tcPr>
            <w:tcW w:w="2800" w:type="dxa"/>
            <w:tcBorders>
              <w:top w:val="nil"/>
              <w:left w:val="nil"/>
              <w:bottom w:val="nil"/>
              <w:right w:val="nil"/>
            </w:tcBorders>
            <w:shd w:val="clear" w:color="auto" w:fill="auto"/>
            <w:noWrap/>
            <w:vAlign w:val="bottom"/>
            <w:hideMark/>
          </w:tcPr>
          <w:p w14:paraId="63F4A5CA"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GC 10</w:t>
            </w:r>
          </w:p>
        </w:tc>
        <w:tc>
          <w:tcPr>
            <w:tcW w:w="3360" w:type="dxa"/>
            <w:tcBorders>
              <w:top w:val="nil"/>
              <w:left w:val="nil"/>
              <w:bottom w:val="nil"/>
              <w:right w:val="nil"/>
            </w:tcBorders>
            <w:shd w:val="clear" w:color="auto" w:fill="auto"/>
            <w:noWrap/>
            <w:vAlign w:val="bottom"/>
            <w:hideMark/>
          </w:tcPr>
          <w:p w14:paraId="3B891E62"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Oculina Extension</w:t>
            </w:r>
          </w:p>
        </w:tc>
      </w:tr>
      <w:tr w:rsidR="00F064F0" w:rsidRPr="00F064F0" w14:paraId="41207CF9" w14:textId="77777777" w:rsidTr="0016086B">
        <w:trPr>
          <w:trHeight w:val="315"/>
        </w:trPr>
        <w:tc>
          <w:tcPr>
            <w:tcW w:w="2800" w:type="dxa"/>
            <w:tcBorders>
              <w:top w:val="nil"/>
              <w:left w:val="nil"/>
              <w:bottom w:val="nil"/>
              <w:right w:val="nil"/>
            </w:tcBorders>
            <w:shd w:val="clear" w:color="auto" w:fill="auto"/>
            <w:noWrap/>
            <w:vAlign w:val="bottom"/>
            <w:hideMark/>
          </w:tcPr>
          <w:p w14:paraId="66EF8BF6"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SG A48</w:t>
            </w:r>
          </w:p>
        </w:tc>
        <w:tc>
          <w:tcPr>
            <w:tcW w:w="3360" w:type="dxa"/>
            <w:tcBorders>
              <w:top w:val="nil"/>
              <w:left w:val="nil"/>
              <w:bottom w:val="nil"/>
              <w:right w:val="nil"/>
            </w:tcBorders>
            <w:shd w:val="clear" w:color="auto" w:fill="auto"/>
            <w:noWrap/>
            <w:vAlign w:val="bottom"/>
            <w:hideMark/>
          </w:tcPr>
          <w:p w14:paraId="0ED94B0A"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Wreckfish ITQ Modernization</w:t>
            </w:r>
          </w:p>
        </w:tc>
      </w:tr>
      <w:tr w:rsidR="00F064F0" w:rsidRPr="00F064F0" w14:paraId="3042C38D" w14:textId="77777777" w:rsidTr="0016086B">
        <w:trPr>
          <w:trHeight w:val="315"/>
        </w:trPr>
        <w:tc>
          <w:tcPr>
            <w:tcW w:w="2800" w:type="dxa"/>
            <w:tcBorders>
              <w:top w:val="nil"/>
              <w:left w:val="nil"/>
              <w:bottom w:val="nil"/>
              <w:right w:val="nil"/>
            </w:tcBorders>
            <w:shd w:val="clear" w:color="auto" w:fill="auto"/>
            <w:noWrap/>
            <w:vAlign w:val="bottom"/>
            <w:hideMark/>
          </w:tcPr>
          <w:p w14:paraId="16673B18"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1152CB02"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Unassessed Species ABCs/Alloc</w:t>
            </w:r>
          </w:p>
        </w:tc>
      </w:tr>
      <w:tr w:rsidR="00F064F0" w:rsidRPr="00F064F0" w14:paraId="3401C361" w14:textId="77777777" w:rsidTr="0016086B">
        <w:trPr>
          <w:trHeight w:val="315"/>
        </w:trPr>
        <w:tc>
          <w:tcPr>
            <w:tcW w:w="2800" w:type="dxa"/>
            <w:tcBorders>
              <w:top w:val="nil"/>
              <w:left w:val="nil"/>
              <w:bottom w:val="nil"/>
              <w:right w:val="nil"/>
            </w:tcBorders>
            <w:shd w:val="clear" w:color="auto" w:fill="auto"/>
            <w:noWrap/>
            <w:vAlign w:val="bottom"/>
            <w:hideMark/>
          </w:tcPr>
          <w:p w14:paraId="0C54B811"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29260E5D"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Greater Amberjack Assess/Alloc</w:t>
            </w:r>
          </w:p>
        </w:tc>
      </w:tr>
      <w:tr w:rsidR="00F064F0" w:rsidRPr="00F064F0" w14:paraId="46697D48" w14:textId="77777777" w:rsidTr="0016086B">
        <w:trPr>
          <w:trHeight w:val="315"/>
        </w:trPr>
        <w:tc>
          <w:tcPr>
            <w:tcW w:w="2800" w:type="dxa"/>
            <w:tcBorders>
              <w:top w:val="nil"/>
              <w:left w:val="nil"/>
              <w:bottom w:val="nil"/>
              <w:right w:val="nil"/>
            </w:tcBorders>
            <w:shd w:val="clear" w:color="auto" w:fill="auto"/>
            <w:noWrap/>
            <w:vAlign w:val="bottom"/>
            <w:hideMark/>
          </w:tcPr>
          <w:p w14:paraId="42B11F8E"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201450B9"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Red Porgy Assess/Alloc</w:t>
            </w:r>
          </w:p>
        </w:tc>
      </w:tr>
      <w:tr w:rsidR="00F064F0" w:rsidRPr="00F064F0" w14:paraId="3244E4A4" w14:textId="77777777" w:rsidTr="0016086B">
        <w:trPr>
          <w:trHeight w:val="315"/>
        </w:trPr>
        <w:tc>
          <w:tcPr>
            <w:tcW w:w="2800" w:type="dxa"/>
            <w:tcBorders>
              <w:top w:val="nil"/>
              <w:left w:val="nil"/>
              <w:bottom w:val="nil"/>
              <w:right w:val="nil"/>
            </w:tcBorders>
            <w:shd w:val="clear" w:color="auto" w:fill="auto"/>
            <w:noWrap/>
            <w:vAlign w:val="bottom"/>
            <w:hideMark/>
          </w:tcPr>
          <w:p w14:paraId="57F81636"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6378F466"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Yellowtail Snapper Assess/Alloc</w:t>
            </w:r>
          </w:p>
        </w:tc>
      </w:tr>
      <w:tr w:rsidR="00F064F0" w:rsidRPr="00F064F0" w14:paraId="54FF6692" w14:textId="77777777" w:rsidTr="0016086B">
        <w:trPr>
          <w:trHeight w:val="315"/>
        </w:trPr>
        <w:tc>
          <w:tcPr>
            <w:tcW w:w="2800" w:type="dxa"/>
            <w:tcBorders>
              <w:top w:val="nil"/>
              <w:left w:val="nil"/>
              <w:bottom w:val="nil"/>
              <w:right w:val="nil"/>
            </w:tcBorders>
            <w:shd w:val="clear" w:color="auto" w:fill="auto"/>
            <w:noWrap/>
            <w:vAlign w:val="bottom"/>
            <w:hideMark/>
          </w:tcPr>
          <w:p w14:paraId="18043D86"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75B8FE44"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King Mackerel Assess/Alloc</w:t>
            </w:r>
          </w:p>
        </w:tc>
      </w:tr>
    </w:tbl>
    <w:p w14:paraId="650ED038" w14:textId="77777777" w:rsidR="00F064F0" w:rsidRPr="00F064F0" w:rsidRDefault="00F064F0" w:rsidP="00F064F0">
      <w:pPr>
        <w:spacing w:after="0" w:line="240" w:lineRule="auto"/>
        <w:rPr>
          <w:rFonts w:ascii="Times New Roman" w:eastAsia="Times New Roman" w:hAnsi="Times New Roman"/>
          <w:b/>
          <w:sz w:val="24"/>
          <w:szCs w:val="24"/>
        </w:rPr>
      </w:pPr>
    </w:p>
    <w:p w14:paraId="0456E4BD" w14:textId="77777777" w:rsidR="00F064F0" w:rsidRPr="00F064F0" w:rsidRDefault="00F064F0" w:rsidP="00F064F0">
      <w:pPr>
        <w:spacing w:after="0" w:line="240" w:lineRule="auto"/>
        <w:rPr>
          <w:rFonts w:ascii="Times New Roman" w:eastAsia="Times New Roman" w:hAnsi="Times New Roman"/>
          <w:sz w:val="24"/>
          <w:szCs w:val="24"/>
        </w:rPr>
      </w:pPr>
      <w:r w:rsidRPr="00F064F0">
        <w:rPr>
          <w:rFonts w:ascii="Times New Roman" w:eastAsia="Times New Roman" w:hAnsi="Times New Roman"/>
          <w:sz w:val="24"/>
          <w:szCs w:val="24"/>
        </w:rPr>
        <w:t>PRIORITIES APPROVED FOR DECEMBER 2020:</w:t>
      </w:r>
    </w:p>
    <w:tbl>
      <w:tblPr>
        <w:tblW w:w="6160" w:type="dxa"/>
        <w:tblLook w:val="04A0" w:firstRow="1" w:lastRow="0" w:firstColumn="1" w:lastColumn="0" w:noHBand="0" w:noVBand="1"/>
      </w:tblPr>
      <w:tblGrid>
        <w:gridCol w:w="2800"/>
        <w:gridCol w:w="3360"/>
      </w:tblGrid>
      <w:tr w:rsidR="00F064F0" w:rsidRPr="00F064F0" w14:paraId="426B478D" w14:textId="77777777" w:rsidTr="0016086B">
        <w:trPr>
          <w:trHeight w:val="315"/>
        </w:trPr>
        <w:tc>
          <w:tcPr>
            <w:tcW w:w="2800" w:type="dxa"/>
            <w:tcBorders>
              <w:top w:val="nil"/>
              <w:left w:val="nil"/>
              <w:bottom w:val="nil"/>
              <w:right w:val="nil"/>
            </w:tcBorders>
            <w:shd w:val="clear" w:color="auto" w:fill="auto"/>
            <w:noWrap/>
            <w:vAlign w:val="bottom"/>
            <w:hideMark/>
          </w:tcPr>
          <w:p w14:paraId="1491EBD2"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DW A10</w:t>
            </w:r>
          </w:p>
        </w:tc>
        <w:tc>
          <w:tcPr>
            <w:tcW w:w="3360" w:type="dxa"/>
            <w:tcBorders>
              <w:top w:val="nil"/>
              <w:left w:val="nil"/>
              <w:bottom w:val="nil"/>
              <w:right w:val="nil"/>
            </w:tcBorders>
            <w:shd w:val="clear" w:color="auto" w:fill="auto"/>
            <w:noWrap/>
            <w:vAlign w:val="bottom"/>
            <w:hideMark/>
          </w:tcPr>
          <w:p w14:paraId="3D10A3DE"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Dolphin ACL sharing, OY, etc.</w:t>
            </w:r>
          </w:p>
        </w:tc>
      </w:tr>
      <w:tr w:rsidR="00F064F0" w:rsidRPr="00F064F0" w14:paraId="69A44953" w14:textId="77777777" w:rsidTr="0016086B">
        <w:trPr>
          <w:trHeight w:val="315"/>
        </w:trPr>
        <w:tc>
          <w:tcPr>
            <w:tcW w:w="2800" w:type="dxa"/>
            <w:tcBorders>
              <w:top w:val="nil"/>
              <w:left w:val="nil"/>
              <w:bottom w:val="nil"/>
              <w:right w:val="nil"/>
            </w:tcBorders>
            <w:shd w:val="clear" w:color="auto" w:fill="auto"/>
            <w:noWrap/>
            <w:vAlign w:val="bottom"/>
            <w:hideMark/>
          </w:tcPr>
          <w:p w14:paraId="28A4C623"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SG RA31</w:t>
            </w:r>
          </w:p>
        </w:tc>
        <w:tc>
          <w:tcPr>
            <w:tcW w:w="3360" w:type="dxa"/>
            <w:tcBorders>
              <w:top w:val="nil"/>
              <w:left w:val="nil"/>
              <w:bottom w:val="nil"/>
              <w:right w:val="nil"/>
            </w:tcBorders>
            <w:shd w:val="clear" w:color="auto" w:fill="auto"/>
            <w:noWrap/>
            <w:vAlign w:val="bottom"/>
            <w:hideMark/>
          </w:tcPr>
          <w:p w14:paraId="5452055B"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Recreational AMs</w:t>
            </w:r>
          </w:p>
        </w:tc>
      </w:tr>
      <w:tr w:rsidR="00F064F0" w:rsidRPr="00F064F0" w14:paraId="76A154B8" w14:textId="77777777" w:rsidTr="0016086B">
        <w:trPr>
          <w:trHeight w:val="315"/>
        </w:trPr>
        <w:tc>
          <w:tcPr>
            <w:tcW w:w="2800" w:type="dxa"/>
            <w:tcBorders>
              <w:top w:val="nil"/>
              <w:left w:val="nil"/>
              <w:bottom w:val="nil"/>
              <w:right w:val="nil"/>
            </w:tcBorders>
            <w:shd w:val="clear" w:color="auto" w:fill="auto"/>
            <w:noWrap/>
            <w:vAlign w:val="bottom"/>
            <w:hideMark/>
          </w:tcPr>
          <w:p w14:paraId="5E9DEA1D"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GC 10</w:t>
            </w:r>
          </w:p>
        </w:tc>
        <w:tc>
          <w:tcPr>
            <w:tcW w:w="3360" w:type="dxa"/>
            <w:tcBorders>
              <w:top w:val="nil"/>
              <w:left w:val="nil"/>
              <w:bottom w:val="nil"/>
              <w:right w:val="nil"/>
            </w:tcBorders>
            <w:shd w:val="clear" w:color="auto" w:fill="auto"/>
            <w:noWrap/>
            <w:vAlign w:val="bottom"/>
            <w:hideMark/>
          </w:tcPr>
          <w:p w14:paraId="6B2B4921"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Oculina Extension</w:t>
            </w:r>
          </w:p>
        </w:tc>
      </w:tr>
      <w:tr w:rsidR="00F064F0" w:rsidRPr="00F064F0" w14:paraId="56FF040B" w14:textId="77777777" w:rsidTr="0016086B">
        <w:trPr>
          <w:trHeight w:val="315"/>
        </w:trPr>
        <w:tc>
          <w:tcPr>
            <w:tcW w:w="2800" w:type="dxa"/>
            <w:tcBorders>
              <w:top w:val="nil"/>
              <w:left w:val="nil"/>
              <w:bottom w:val="nil"/>
              <w:right w:val="nil"/>
            </w:tcBorders>
            <w:shd w:val="clear" w:color="auto" w:fill="auto"/>
            <w:noWrap/>
            <w:vAlign w:val="bottom"/>
            <w:hideMark/>
          </w:tcPr>
          <w:p w14:paraId="263C200A"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SG A48</w:t>
            </w:r>
          </w:p>
        </w:tc>
        <w:tc>
          <w:tcPr>
            <w:tcW w:w="3360" w:type="dxa"/>
            <w:tcBorders>
              <w:top w:val="nil"/>
              <w:left w:val="nil"/>
              <w:bottom w:val="nil"/>
              <w:right w:val="nil"/>
            </w:tcBorders>
            <w:shd w:val="clear" w:color="auto" w:fill="auto"/>
            <w:noWrap/>
            <w:vAlign w:val="bottom"/>
            <w:hideMark/>
          </w:tcPr>
          <w:p w14:paraId="6BA5E996"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Wreckfish ITQ Modernization</w:t>
            </w:r>
          </w:p>
        </w:tc>
      </w:tr>
      <w:tr w:rsidR="00F064F0" w:rsidRPr="00F064F0" w14:paraId="6D2F2309" w14:textId="77777777" w:rsidTr="0016086B">
        <w:trPr>
          <w:trHeight w:val="315"/>
        </w:trPr>
        <w:tc>
          <w:tcPr>
            <w:tcW w:w="2800" w:type="dxa"/>
            <w:tcBorders>
              <w:top w:val="nil"/>
              <w:left w:val="nil"/>
              <w:bottom w:val="nil"/>
              <w:right w:val="nil"/>
            </w:tcBorders>
            <w:shd w:val="clear" w:color="auto" w:fill="auto"/>
            <w:noWrap/>
            <w:vAlign w:val="bottom"/>
            <w:hideMark/>
          </w:tcPr>
          <w:p w14:paraId="104B1136"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2ADFF7B8"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Unassessed Species ABCs/Alloc</w:t>
            </w:r>
          </w:p>
        </w:tc>
      </w:tr>
      <w:tr w:rsidR="00F064F0" w:rsidRPr="00F064F0" w14:paraId="6BDB4D72" w14:textId="77777777" w:rsidTr="0016086B">
        <w:trPr>
          <w:trHeight w:val="315"/>
        </w:trPr>
        <w:tc>
          <w:tcPr>
            <w:tcW w:w="2800" w:type="dxa"/>
            <w:tcBorders>
              <w:top w:val="nil"/>
              <w:left w:val="nil"/>
              <w:bottom w:val="nil"/>
              <w:right w:val="nil"/>
            </w:tcBorders>
            <w:shd w:val="clear" w:color="auto" w:fill="auto"/>
            <w:noWrap/>
            <w:vAlign w:val="bottom"/>
            <w:hideMark/>
          </w:tcPr>
          <w:p w14:paraId="445FFE44"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31AA430E"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Greater Amberjack Assess/Alloc</w:t>
            </w:r>
          </w:p>
        </w:tc>
      </w:tr>
      <w:tr w:rsidR="00F064F0" w:rsidRPr="00F064F0" w14:paraId="68936EA1" w14:textId="77777777" w:rsidTr="0016086B">
        <w:trPr>
          <w:trHeight w:val="315"/>
        </w:trPr>
        <w:tc>
          <w:tcPr>
            <w:tcW w:w="2800" w:type="dxa"/>
            <w:tcBorders>
              <w:top w:val="nil"/>
              <w:left w:val="nil"/>
              <w:bottom w:val="nil"/>
              <w:right w:val="nil"/>
            </w:tcBorders>
            <w:shd w:val="clear" w:color="auto" w:fill="auto"/>
            <w:noWrap/>
            <w:vAlign w:val="bottom"/>
            <w:hideMark/>
          </w:tcPr>
          <w:p w14:paraId="5736F4B1"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725601E4"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Red Porgy Assess/Alloc</w:t>
            </w:r>
          </w:p>
        </w:tc>
      </w:tr>
      <w:tr w:rsidR="00F064F0" w:rsidRPr="00F064F0" w14:paraId="43DEEF2B" w14:textId="77777777" w:rsidTr="0016086B">
        <w:trPr>
          <w:trHeight w:val="315"/>
        </w:trPr>
        <w:tc>
          <w:tcPr>
            <w:tcW w:w="2800" w:type="dxa"/>
            <w:tcBorders>
              <w:top w:val="nil"/>
              <w:left w:val="nil"/>
              <w:bottom w:val="nil"/>
              <w:right w:val="nil"/>
            </w:tcBorders>
            <w:shd w:val="clear" w:color="auto" w:fill="auto"/>
            <w:noWrap/>
            <w:vAlign w:val="bottom"/>
            <w:hideMark/>
          </w:tcPr>
          <w:p w14:paraId="7B07F86B"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7BD20A38"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Yellowtail Snapper Assess/Alloc</w:t>
            </w:r>
          </w:p>
        </w:tc>
      </w:tr>
      <w:tr w:rsidR="00F064F0" w:rsidRPr="00F064F0" w14:paraId="454E66F6" w14:textId="77777777" w:rsidTr="0016086B">
        <w:trPr>
          <w:trHeight w:val="315"/>
        </w:trPr>
        <w:tc>
          <w:tcPr>
            <w:tcW w:w="2800" w:type="dxa"/>
            <w:tcBorders>
              <w:top w:val="nil"/>
              <w:left w:val="nil"/>
              <w:bottom w:val="nil"/>
              <w:right w:val="nil"/>
            </w:tcBorders>
            <w:shd w:val="clear" w:color="auto" w:fill="auto"/>
            <w:noWrap/>
            <w:vAlign w:val="bottom"/>
            <w:hideMark/>
          </w:tcPr>
          <w:p w14:paraId="5A8A22F4" w14:textId="77777777" w:rsidR="00F064F0" w:rsidRPr="00F064F0" w:rsidRDefault="00F064F0" w:rsidP="00F064F0">
            <w:pPr>
              <w:spacing w:after="0" w:line="240" w:lineRule="auto"/>
              <w:rPr>
                <w:rFonts w:eastAsia="Times New Roman" w:cs="Calibri"/>
                <w:color w:val="000000"/>
                <w:sz w:val="24"/>
                <w:szCs w:val="24"/>
              </w:rPr>
            </w:pPr>
          </w:p>
        </w:tc>
        <w:tc>
          <w:tcPr>
            <w:tcW w:w="3360" w:type="dxa"/>
            <w:tcBorders>
              <w:top w:val="nil"/>
              <w:left w:val="nil"/>
              <w:bottom w:val="nil"/>
              <w:right w:val="nil"/>
            </w:tcBorders>
            <w:shd w:val="clear" w:color="auto" w:fill="auto"/>
            <w:noWrap/>
            <w:vAlign w:val="bottom"/>
            <w:hideMark/>
          </w:tcPr>
          <w:p w14:paraId="006BDEC9" w14:textId="77777777" w:rsidR="00F064F0" w:rsidRPr="00F064F0" w:rsidRDefault="00F064F0" w:rsidP="00F064F0">
            <w:pPr>
              <w:spacing w:after="0" w:line="240" w:lineRule="auto"/>
              <w:rPr>
                <w:rFonts w:eastAsia="Times New Roman" w:cs="Calibri"/>
                <w:color w:val="000000"/>
                <w:sz w:val="24"/>
                <w:szCs w:val="24"/>
              </w:rPr>
            </w:pPr>
            <w:r w:rsidRPr="00F064F0">
              <w:rPr>
                <w:rFonts w:eastAsia="Times New Roman" w:cs="Calibri"/>
                <w:color w:val="000000"/>
                <w:sz w:val="24"/>
                <w:szCs w:val="24"/>
              </w:rPr>
              <w:t>King Mackerel Assess/Alloc</w:t>
            </w:r>
          </w:p>
        </w:tc>
      </w:tr>
    </w:tbl>
    <w:p w14:paraId="5850344F" w14:textId="77777777" w:rsidR="00F064F0" w:rsidRPr="00F064F0" w:rsidRDefault="00F064F0" w:rsidP="00F064F0">
      <w:pPr>
        <w:spacing w:after="0" w:line="240" w:lineRule="auto"/>
        <w:rPr>
          <w:rFonts w:ascii="Times New Roman" w:eastAsia="Times New Roman" w:hAnsi="Times New Roman"/>
          <w:b/>
          <w:sz w:val="24"/>
          <w:szCs w:val="24"/>
        </w:rPr>
      </w:pPr>
    </w:p>
    <w:p w14:paraId="17F38D7F" w14:textId="77777777" w:rsidR="00F064F0" w:rsidRPr="00F064F0" w:rsidRDefault="00F064F0" w:rsidP="00F064F0">
      <w:pPr>
        <w:spacing w:after="0" w:line="240" w:lineRule="auto"/>
        <w:rPr>
          <w:rFonts w:ascii="Times New Roman" w:eastAsia="Times New Roman" w:hAnsi="Times New Roman"/>
          <w:sz w:val="24"/>
          <w:szCs w:val="24"/>
        </w:rPr>
      </w:pPr>
      <w:r w:rsidRPr="00F064F0">
        <w:rPr>
          <w:rFonts w:ascii="Times New Roman" w:eastAsia="Times New Roman" w:hAnsi="Times New Roman"/>
          <w:b/>
          <w:sz w:val="24"/>
          <w:szCs w:val="24"/>
        </w:rPr>
        <w:t>MOTION#4:</w:t>
      </w:r>
      <w:r w:rsidRPr="00F064F0">
        <w:rPr>
          <w:rFonts w:ascii="Times New Roman" w:eastAsia="Times New Roman" w:hAnsi="Times New Roman"/>
          <w:sz w:val="24"/>
          <w:szCs w:val="24"/>
        </w:rPr>
        <w:t xml:space="preserve"> ADD 2 ADDITIONAL SEATS TO THE CMP ADVISORY PANEL</w:t>
      </w:r>
    </w:p>
    <w:p w14:paraId="7E4F16F9" w14:textId="77777777" w:rsidR="00F064F0" w:rsidRDefault="00F064F0" w:rsidP="00F064F0">
      <w:pPr>
        <w:spacing w:after="0" w:line="240" w:lineRule="auto"/>
        <w:contextualSpacing/>
        <w:rPr>
          <w:rFonts w:ascii="Times New Roman" w:eastAsia="Times New Roman" w:hAnsi="Times New Roman"/>
          <w:b/>
          <w:sz w:val="24"/>
          <w:szCs w:val="24"/>
        </w:rPr>
      </w:pPr>
    </w:p>
    <w:p w14:paraId="3A74587E" w14:textId="05754119" w:rsidR="00F064F0" w:rsidRPr="00F064F0" w:rsidRDefault="00F064F0" w:rsidP="00F064F0">
      <w:pPr>
        <w:spacing w:after="0" w:line="240" w:lineRule="auto"/>
        <w:contextualSpacing/>
        <w:rPr>
          <w:rFonts w:ascii="Times New Roman" w:eastAsia="Times New Roman" w:hAnsi="Times New Roman"/>
          <w:sz w:val="24"/>
          <w:szCs w:val="24"/>
        </w:rPr>
      </w:pPr>
      <w:r w:rsidRPr="00F064F0">
        <w:rPr>
          <w:rFonts w:ascii="Times New Roman" w:eastAsia="Times New Roman" w:hAnsi="Times New Roman"/>
          <w:b/>
          <w:sz w:val="24"/>
          <w:szCs w:val="24"/>
        </w:rPr>
        <w:t xml:space="preserve">MOTION #5. </w:t>
      </w:r>
      <w:r w:rsidRPr="00F064F0">
        <w:rPr>
          <w:rFonts w:ascii="Times New Roman" w:eastAsia="Times New Roman" w:hAnsi="Times New Roman"/>
          <w:sz w:val="24"/>
          <w:szCs w:val="24"/>
        </w:rPr>
        <w:t xml:space="preserve">ADOPT THE FOLLOWING TIMING AND TASK(S):  </w:t>
      </w:r>
    </w:p>
    <w:p w14:paraId="1C73BA6F" w14:textId="77777777" w:rsidR="00F064F0" w:rsidRPr="00F064F0" w:rsidRDefault="00F064F0" w:rsidP="00F064F0">
      <w:pPr>
        <w:numPr>
          <w:ilvl w:val="0"/>
          <w:numId w:val="38"/>
        </w:numPr>
        <w:spacing w:after="0" w:line="240" w:lineRule="auto"/>
        <w:ind w:left="360"/>
        <w:rPr>
          <w:rFonts w:ascii="Times New Roman" w:hAnsi="Times New Roman"/>
          <w:sz w:val="24"/>
          <w:szCs w:val="24"/>
        </w:rPr>
      </w:pPr>
      <w:r w:rsidRPr="00F064F0">
        <w:rPr>
          <w:rFonts w:ascii="Times New Roman" w:hAnsi="Times New Roman"/>
          <w:sz w:val="24"/>
          <w:szCs w:val="24"/>
        </w:rPr>
        <w:t>Send a letter to the Senate staff with the Council comments on their draft wording for MSA Reauthorization by the end of September.</w:t>
      </w:r>
    </w:p>
    <w:p w14:paraId="1EC3F3F1" w14:textId="77777777" w:rsidR="00F064F0" w:rsidRPr="00F064F0" w:rsidRDefault="00F064F0" w:rsidP="00F064F0">
      <w:pPr>
        <w:numPr>
          <w:ilvl w:val="0"/>
          <w:numId w:val="38"/>
        </w:numPr>
        <w:spacing w:after="0" w:line="240" w:lineRule="auto"/>
        <w:ind w:left="360"/>
        <w:rPr>
          <w:rFonts w:ascii="Times New Roman" w:hAnsi="Times New Roman"/>
          <w:sz w:val="24"/>
          <w:szCs w:val="24"/>
        </w:rPr>
      </w:pPr>
      <w:r w:rsidRPr="00F064F0">
        <w:rPr>
          <w:rFonts w:ascii="Times New Roman" w:hAnsi="Times New Roman"/>
          <w:bCs/>
          <w:sz w:val="24"/>
          <w:szCs w:val="24"/>
        </w:rPr>
        <w:t>Directed staff to work on the items identified in the motions above for the December 2019 Council meeting and for meetings in 2020.</w:t>
      </w:r>
      <w:r w:rsidRPr="00F064F0">
        <w:rPr>
          <w:rFonts w:ascii="Times New Roman" w:hAnsi="Times New Roman"/>
          <w:sz w:val="24"/>
          <w:szCs w:val="24"/>
          <w:highlight w:val="yellow"/>
        </w:rPr>
        <w:t xml:space="preserve"> </w:t>
      </w:r>
    </w:p>
    <w:p w14:paraId="25C97B7D" w14:textId="03503370" w:rsidR="00F72B80" w:rsidRDefault="00F72B80" w:rsidP="009C019C">
      <w:pPr>
        <w:spacing w:after="0" w:line="240" w:lineRule="auto"/>
        <w:contextualSpacing/>
        <w:rPr>
          <w:rFonts w:ascii="Times New Roman" w:eastAsia="Times New Roman" w:hAnsi="Times New Roman"/>
          <w:sz w:val="24"/>
          <w:szCs w:val="24"/>
        </w:rPr>
      </w:pPr>
    </w:p>
    <w:p w14:paraId="36D20496" w14:textId="3206D17A" w:rsidR="0060242D" w:rsidRDefault="0060242D" w:rsidP="009C019C">
      <w:pPr>
        <w:spacing w:after="0" w:line="240" w:lineRule="auto"/>
        <w:contextualSpacing/>
        <w:rPr>
          <w:rFonts w:ascii="Times New Roman" w:eastAsia="Times New Roman" w:hAnsi="Times New Roman"/>
          <w:sz w:val="24"/>
          <w:szCs w:val="24"/>
        </w:rPr>
      </w:pPr>
    </w:p>
    <w:p w14:paraId="4A9EFDC7" w14:textId="0A470487" w:rsidR="0060242D" w:rsidRPr="0060242D" w:rsidRDefault="0060242D" w:rsidP="009C019C">
      <w:pPr>
        <w:spacing w:after="0" w:line="240" w:lineRule="auto"/>
        <w:contextualSpacing/>
        <w:rPr>
          <w:rFonts w:ascii="Times New Roman" w:eastAsia="Times New Roman" w:hAnsi="Times New Roman"/>
          <w:b/>
          <w:sz w:val="24"/>
          <w:szCs w:val="24"/>
          <w:u w:val="single"/>
        </w:rPr>
      </w:pPr>
      <w:r w:rsidRPr="0060242D">
        <w:rPr>
          <w:rFonts w:ascii="Times New Roman" w:eastAsia="Times New Roman" w:hAnsi="Times New Roman"/>
          <w:b/>
          <w:sz w:val="24"/>
          <w:szCs w:val="24"/>
          <w:u w:val="single"/>
        </w:rPr>
        <w:t>PERSONNEL REPORT</w:t>
      </w:r>
    </w:p>
    <w:p w14:paraId="61855DB9" w14:textId="00CB73A1" w:rsidR="0060242D" w:rsidRDefault="0060242D" w:rsidP="009C019C">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The Council announced hiring John Carmichael as the next Executive Director effective December 13</w:t>
      </w:r>
      <w:r w:rsidRPr="0060242D">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5:01 p.m.</w:t>
      </w:r>
    </w:p>
    <w:p w14:paraId="181F9F2A" w14:textId="77777777" w:rsidR="0060242D" w:rsidRDefault="0060242D" w:rsidP="009C019C">
      <w:pPr>
        <w:spacing w:after="0" w:line="240" w:lineRule="auto"/>
        <w:contextualSpacing/>
        <w:rPr>
          <w:rFonts w:ascii="Times New Roman" w:eastAsia="Times New Roman" w:hAnsi="Times New Roman"/>
          <w:sz w:val="24"/>
          <w:szCs w:val="24"/>
        </w:rPr>
      </w:pPr>
    </w:p>
    <w:p w14:paraId="4099784A" w14:textId="77777777" w:rsidR="00A836CE" w:rsidRDefault="00A836CE" w:rsidP="009C019C">
      <w:pPr>
        <w:spacing w:after="0" w:line="240" w:lineRule="auto"/>
        <w:contextualSpacing/>
        <w:rPr>
          <w:rFonts w:ascii="Times New Roman" w:hAnsi="Times New Roman"/>
          <w:sz w:val="24"/>
          <w:szCs w:val="24"/>
        </w:rPr>
      </w:pPr>
    </w:p>
    <w:p w14:paraId="0AFDFFBB" w14:textId="2311CFD1" w:rsidR="00B75AA8" w:rsidRPr="00B75AA8" w:rsidRDefault="00B75AA8" w:rsidP="009C019C">
      <w:pPr>
        <w:spacing w:after="0" w:line="240" w:lineRule="auto"/>
        <w:contextualSpacing/>
        <w:rPr>
          <w:rFonts w:ascii="Times New Roman" w:hAnsi="Times New Roman"/>
          <w:b/>
          <w:sz w:val="24"/>
          <w:szCs w:val="24"/>
          <w:u w:val="single"/>
        </w:rPr>
      </w:pPr>
      <w:r w:rsidRPr="00B75AA8">
        <w:rPr>
          <w:rFonts w:ascii="Times New Roman" w:hAnsi="Times New Roman"/>
          <w:b/>
          <w:sz w:val="24"/>
          <w:szCs w:val="24"/>
          <w:u w:val="single"/>
        </w:rPr>
        <w:t>COUNCIL SESSION</w:t>
      </w:r>
    </w:p>
    <w:p w14:paraId="3B1533FA" w14:textId="77777777" w:rsidR="0060242D" w:rsidRPr="0060242D" w:rsidRDefault="0060242D" w:rsidP="0060242D">
      <w:pPr>
        <w:spacing w:after="0" w:line="240" w:lineRule="auto"/>
        <w:rPr>
          <w:rFonts w:ascii="Times New Roman" w:hAnsi="Times New Roman"/>
          <w:sz w:val="24"/>
          <w:szCs w:val="24"/>
        </w:rPr>
      </w:pPr>
      <w:r w:rsidRPr="0060242D">
        <w:rPr>
          <w:rFonts w:ascii="Times New Roman" w:hAnsi="Times New Roman"/>
          <w:b/>
          <w:sz w:val="24"/>
          <w:szCs w:val="24"/>
        </w:rPr>
        <w:t xml:space="preserve">MOTION #1: </w:t>
      </w:r>
      <w:r w:rsidRPr="0060242D">
        <w:rPr>
          <w:rFonts w:ascii="Times New Roman" w:hAnsi="Times New Roman"/>
          <w:sz w:val="24"/>
          <w:szCs w:val="24"/>
        </w:rPr>
        <w:t>MOVE TO APPOINT JARED FLOWERS TO THE GA DNR SEAT ON THE SSC</w:t>
      </w:r>
    </w:p>
    <w:p w14:paraId="5415FBA9" w14:textId="77777777" w:rsidR="0060242D" w:rsidRPr="0060242D" w:rsidRDefault="0060242D" w:rsidP="0060242D">
      <w:pPr>
        <w:spacing w:after="0" w:line="240" w:lineRule="auto"/>
        <w:rPr>
          <w:rFonts w:ascii="Times New Roman" w:hAnsi="Times New Roman"/>
          <w:b/>
          <w:sz w:val="24"/>
          <w:szCs w:val="24"/>
        </w:rPr>
      </w:pPr>
    </w:p>
    <w:p w14:paraId="6A6464D9" w14:textId="77777777" w:rsidR="0060242D" w:rsidRPr="0060242D" w:rsidRDefault="0060242D" w:rsidP="0060242D">
      <w:pPr>
        <w:spacing w:after="0" w:line="240" w:lineRule="auto"/>
        <w:rPr>
          <w:rFonts w:ascii="Times New Roman" w:hAnsi="Times New Roman"/>
          <w:sz w:val="24"/>
          <w:szCs w:val="24"/>
        </w:rPr>
      </w:pPr>
      <w:r w:rsidRPr="0060242D">
        <w:rPr>
          <w:rFonts w:ascii="Times New Roman" w:hAnsi="Times New Roman"/>
          <w:b/>
          <w:sz w:val="24"/>
          <w:szCs w:val="24"/>
        </w:rPr>
        <w:t xml:space="preserve">MOTION #2: </w:t>
      </w:r>
      <w:r w:rsidRPr="0060242D">
        <w:rPr>
          <w:rFonts w:ascii="Times New Roman" w:hAnsi="Times New Roman"/>
          <w:sz w:val="24"/>
          <w:szCs w:val="24"/>
        </w:rPr>
        <w:t>MOVE TO APPOINT DUSTIN ADDIS TO THE FL FWC SEAT ON THE SSC</w:t>
      </w:r>
    </w:p>
    <w:p w14:paraId="7D5E5ACA" w14:textId="11D45373" w:rsidR="00B75AA8" w:rsidRPr="009C019C" w:rsidRDefault="00B75AA8" w:rsidP="0060242D">
      <w:pPr>
        <w:spacing w:after="0" w:line="240" w:lineRule="auto"/>
        <w:rPr>
          <w:rFonts w:ascii="Times New Roman" w:hAnsi="Times New Roman"/>
          <w:szCs w:val="24"/>
        </w:rPr>
      </w:pPr>
    </w:p>
    <w:sectPr w:rsidR="00B75AA8" w:rsidRPr="009C019C" w:rsidSect="00B96FE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C4EF7" w14:textId="77777777" w:rsidR="00A6455D" w:rsidRDefault="00A6455D" w:rsidP="003A6935">
      <w:pPr>
        <w:spacing w:after="0" w:line="240" w:lineRule="auto"/>
      </w:pPr>
      <w:r>
        <w:separator/>
      </w:r>
    </w:p>
  </w:endnote>
  <w:endnote w:type="continuationSeparator" w:id="0">
    <w:p w14:paraId="7BD619B6" w14:textId="77777777" w:rsidR="00A6455D" w:rsidRDefault="00A6455D" w:rsidP="003A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302296"/>
      <w:docPartObj>
        <w:docPartGallery w:val="Page Numbers (Bottom of Page)"/>
        <w:docPartUnique/>
      </w:docPartObj>
    </w:sdtPr>
    <w:sdtEndPr>
      <w:rPr>
        <w:rStyle w:val="PageNumber"/>
      </w:rPr>
    </w:sdtEndPr>
    <w:sdtContent>
      <w:p w14:paraId="657D92C8" w14:textId="29DC678C" w:rsidR="006D1858" w:rsidRDefault="006D1858" w:rsidP="00243F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8BDBD6" w14:textId="77777777" w:rsidR="006D1858" w:rsidRDefault="006D1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85842697"/>
      <w:docPartObj>
        <w:docPartGallery w:val="Page Numbers (Bottom of Page)"/>
        <w:docPartUnique/>
      </w:docPartObj>
    </w:sdtPr>
    <w:sdtEndPr>
      <w:rPr>
        <w:rStyle w:val="PageNumber"/>
      </w:rPr>
    </w:sdtEndPr>
    <w:sdtContent>
      <w:p w14:paraId="4AAA4A37" w14:textId="4CF7BCC5" w:rsidR="006D1858" w:rsidRDefault="006D1858" w:rsidP="00243F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8D3EAD" w14:textId="77777777" w:rsidR="006D1858" w:rsidRDefault="006D1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151B8" w14:textId="77777777" w:rsidR="00A6455D" w:rsidRDefault="00A6455D" w:rsidP="003A6935">
      <w:pPr>
        <w:spacing w:after="0" w:line="240" w:lineRule="auto"/>
      </w:pPr>
      <w:r>
        <w:separator/>
      </w:r>
    </w:p>
  </w:footnote>
  <w:footnote w:type="continuationSeparator" w:id="0">
    <w:p w14:paraId="4015A200" w14:textId="77777777" w:rsidR="00A6455D" w:rsidRDefault="00A6455D" w:rsidP="003A6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1F3"/>
    <w:multiLevelType w:val="hybridMultilevel"/>
    <w:tmpl w:val="33C476F4"/>
    <w:lvl w:ilvl="0" w:tplc="D616BEFC">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C355D"/>
    <w:multiLevelType w:val="hybridMultilevel"/>
    <w:tmpl w:val="9AB6AE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54394"/>
    <w:multiLevelType w:val="hybridMultilevel"/>
    <w:tmpl w:val="A7D6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13945"/>
    <w:multiLevelType w:val="hybridMultilevel"/>
    <w:tmpl w:val="CB621A9E"/>
    <w:lvl w:ilvl="0" w:tplc="7E503280">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237FD"/>
    <w:multiLevelType w:val="hybridMultilevel"/>
    <w:tmpl w:val="E266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41891"/>
    <w:multiLevelType w:val="hybridMultilevel"/>
    <w:tmpl w:val="5F2815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90697E"/>
    <w:multiLevelType w:val="hybridMultilevel"/>
    <w:tmpl w:val="8ECA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72E6C"/>
    <w:multiLevelType w:val="hybridMultilevel"/>
    <w:tmpl w:val="72907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977D0"/>
    <w:multiLevelType w:val="hybridMultilevel"/>
    <w:tmpl w:val="4C78160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25350A40"/>
    <w:multiLevelType w:val="hybridMultilevel"/>
    <w:tmpl w:val="EC52C3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3A6E62"/>
    <w:multiLevelType w:val="hybridMultilevel"/>
    <w:tmpl w:val="C6C4D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C1DDE"/>
    <w:multiLevelType w:val="hybridMultilevel"/>
    <w:tmpl w:val="A9686E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E5B12"/>
    <w:multiLevelType w:val="hybridMultilevel"/>
    <w:tmpl w:val="20A6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B5E64"/>
    <w:multiLevelType w:val="hybridMultilevel"/>
    <w:tmpl w:val="C0C25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16B07"/>
    <w:multiLevelType w:val="hybridMultilevel"/>
    <w:tmpl w:val="95C06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9425D"/>
    <w:multiLevelType w:val="hybridMultilevel"/>
    <w:tmpl w:val="32265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6057EC"/>
    <w:multiLevelType w:val="hybridMultilevel"/>
    <w:tmpl w:val="275E8A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DF2942"/>
    <w:multiLevelType w:val="hybridMultilevel"/>
    <w:tmpl w:val="3A9CD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B00D02"/>
    <w:multiLevelType w:val="hybridMultilevel"/>
    <w:tmpl w:val="5C84B6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561817E5"/>
    <w:multiLevelType w:val="hybridMultilevel"/>
    <w:tmpl w:val="BF20AC04"/>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9E301A"/>
    <w:multiLevelType w:val="hybridMultilevel"/>
    <w:tmpl w:val="13BED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97B1336"/>
    <w:multiLevelType w:val="hybridMultilevel"/>
    <w:tmpl w:val="504A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6F2200"/>
    <w:multiLevelType w:val="hybridMultilevel"/>
    <w:tmpl w:val="5F2815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55701E"/>
    <w:multiLevelType w:val="hybridMultilevel"/>
    <w:tmpl w:val="E4C8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980B48"/>
    <w:multiLevelType w:val="hybridMultilevel"/>
    <w:tmpl w:val="5F2815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FA2560"/>
    <w:multiLevelType w:val="hybridMultilevel"/>
    <w:tmpl w:val="FF528AC4"/>
    <w:lvl w:ilvl="0" w:tplc="0409000F">
      <w:start w:val="1"/>
      <w:numFmt w:val="decimal"/>
      <w:lvlText w:val="%1."/>
      <w:lvlJc w:val="left"/>
      <w:pPr>
        <w:ind w:left="360" w:hanging="360"/>
      </w:pPr>
      <w:rPr>
        <w:rFonts w:hint="default"/>
        <w:color w:val="000000" w:themeColor="text1"/>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202761"/>
    <w:multiLevelType w:val="hybridMultilevel"/>
    <w:tmpl w:val="5F2815E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E443D1"/>
    <w:multiLevelType w:val="hybridMultilevel"/>
    <w:tmpl w:val="DE08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9855E4"/>
    <w:multiLevelType w:val="hybridMultilevel"/>
    <w:tmpl w:val="8DC0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A70277"/>
    <w:multiLevelType w:val="hybridMultilevel"/>
    <w:tmpl w:val="5898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63626"/>
    <w:multiLevelType w:val="hybridMultilevel"/>
    <w:tmpl w:val="2AB0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318A9"/>
    <w:multiLevelType w:val="hybridMultilevel"/>
    <w:tmpl w:val="66DEE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7A109F"/>
    <w:multiLevelType w:val="hybridMultilevel"/>
    <w:tmpl w:val="8B2E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03EEA"/>
    <w:multiLevelType w:val="hybridMultilevel"/>
    <w:tmpl w:val="B0261D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E73C5"/>
    <w:multiLevelType w:val="hybridMultilevel"/>
    <w:tmpl w:val="F092A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D672C8"/>
    <w:multiLevelType w:val="hybridMultilevel"/>
    <w:tmpl w:val="6EB2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D6FA3"/>
    <w:multiLevelType w:val="hybridMultilevel"/>
    <w:tmpl w:val="13AAB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E05E5"/>
    <w:multiLevelType w:val="hybridMultilevel"/>
    <w:tmpl w:val="B0261D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8"/>
  </w:num>
  <w:num w:numId="4">
    <w:abstractNumId w:val="14"/>
  </w:num>
  <w:num w:numId="5">
    <w:abstractNumId w:val="25"/>
  </w:num>
  <w:num w:numId="6">
    <w:abstractNumId w:val="18"/>
  </w:num>
  <w:num w:numId="7">
    <w:abstractNumId w:val="24"/>
  </w:num>
  <w:num w:numId="8">
    <w:abstractNumId w:val="13"/>
  </w:num>
  <w:num w:numId="9">
    <w:abstractNumId w:val="9"/>
  </w:num>
  <w:num w:numId="10">
    <w:abstractNumId w:val="28"/>
  </w:num>
  <w:num w:numId="11">
    <w:abstractNumId w:val="12"/>
  </w:num>
  <w:num w:numId="12">
    <w:abstractNumId w:val="29"/>
  </w:num>
  <w:num w:numId="13">
    <w:abstractNumId w:val="6"/>
  </w:num>
  <w:num w:numId="14">
    <w:abstractNumId w:val="23"/>
  </w:num>
  <w:num w:numId="15">
    <w:abstractNumId w:val="32"/>
  </w:num>
  <w:num w:numId="16">
    <w:abstractNumId w:val="3"/>
  </w:num>
  <w:num w:numId="17">
    <w:abstractNumId w:val="1"/>
  </w:num>
  <w:num w:numId="18">
    <w:abstractNumId w:val="11"/>
  </w:num>
  <w:num w:numId="19">
    <w:abstractNumId w:val="2"/>
  </w:num>
  <w:num w:numId="20">
    <w:abstractNumId w:val="21"/>
  </w:num>
  <w:num w:numId="21">
    <w:abstractNumId w:val="7"/>
  </w:num>
  <w:num w:numId="22">
    <w:abstractNumId w:val="16"/>
  </w:num>
  <w:num w:numId="23">
    <w:abstractNumId w:val="33"/>
  </w:num>
  <w:num w:numId="24">
    <w:abstractNumId w:val="17"/>
  </w:num>
  <w:num w:numId="25">
    <w:abstractNumId w:val="4"/>
  </w:num>
  <w:num w:numId="26">
    <w:abstractNumId w:val="15"/>
  </w:num>
  <w:num w:numId="27">
    <w:abstractNumId w:val="27"/>
  </w:num>
  <w:num w:numId="28">
    <w:abstractNumId w:val="5"/>
  </w:num>
  <w:num w:numId="29">
    <w:abstractNumId w:val="19"/>
  </w:num>
  <w:num w:numId="30">
    <w:abstractNumId w:val="0"/>
  </w:num>
  <w:num w:numId="31">
    <w:abstractNumId w:val="34"/>
  </w:num>
  <w:num w:numId="32">
    <w:abstractNumId w:val="20"/>
  </w:num>
  <w:num w:numId="33">
    <w:abstractNumId w:val="30"/>
  </w:num>
  <w:num w:numId="34">
    <w:abstractNumId w:val="36"/>
  </w:num>
  <w:num w:numId="35">
    <w:abstractNumId w:val="31"/>
  </w:num>
  <w:num w:numId="36">
    <w:abstractNumId w:val="10"/>
  </w:num>
  <w:num w:numId="37">
    <w:abstractNumId w:val="37"/>
  </w:num>
  <w:num w:numId="38">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7F"/>
    <w:rsid w:val="00003C5D"/>
    <w:rsid w:val="000336D3"/>
    <w:rsid w:val="00065C72"/>
    <w:rsid w:val="00081A56"/>
    <w:rsid w:val="000A4E32"/>
    <w:rsid w:val="000D3B2D"/>
    <w:rsid w:val="000D7358"/>
    <w:rsid w:val="000E3443"/>
    <w:rsid w:val="000E6A50"/>
    <w:rsid w:val="000F5799"/>
    <w:rsid w:val="000F625F"/>
    <w:rsid w:val="00103C4C"/>
    <w:rsid w:val="001250B7"/>
    <w:rsid w:val="00132510"/>
    <w:rsid w:val="001655F7"/>
    <w:rsid w:val="0017097F"/>
    <w:rsid w:val="00176622"/>
    <w:rsid w:val="00182BE0"/>
    <w:rsid w:val="001A5936"/>
    <w:rsid w:val="001B4F0A"/>
    <w:rsid w:val="001D3DF9"/>
    <w:rsid w:val="001D40E1"/>
    <w:rsid w:val="0020344B"/>
    <w:rsid w:val="00213CD9"/>
    <w:rsid w:val="00214598"/>
    <w:rsid w:val="00215F5F"/>
    <w:rsid w:val="00231C81"/>
    <w:rsid w:val="00243FFC"/>
    <w:rsid w:val="00250D42"/>
    <w:rsid w:val="0025337B"/>
    <w:rsid w:val="002612DD"/>
    <w:rsid w:val="00261FE0"/>
    <w:rsid w:val="0029361F"/>
    <w:rsid w:val="00296BA7"/>
    <w:rsid w:val="002A63D6"/>
    <w:rsid w:val="002A7C0D"/>
    <w:rsid w:val="002C1885"/>
    <w:rsid w:val="002C5C74"/>
    <w:rsid w:val="002D5738"/>
    <w:rsid w:val="002D6E96"/>
    <w:rsid w:val="002E2175"/>
    <w:rsid w:val="002E33C9"/>
    <w:rsid w:val="002E39C2"/>
    <w:rsid w:val="002E568C"/>
    <w:rsid w:val="00310621"/>
    <w:rsid w:val="0031342A"/>
    <w:rsid w:val="003420D0"/>
    <w:rsid w:val="003439F7"/>
    <w:rsid w:val="00364D6A"/>
    <w:rsid w:val="003924A4"/>
    <w:rsid w:val="0039464A"/>
    <w:rsid w:val="003A0D3B"/>
    <w:rsid w:val="003A15E5"/>
    <w:rsid w:val="003A2E4C"/>
    <w:rsid w:val="003A6935"/>
    <w:rsid w:val="003B626D"/>
    <w:rsid w:val="003B6BA6"/>
    <w:rsid w:val="003D0424"/>
    <w:rsid w:val="003D743E"/>
    <w:rsid w:val="00400E0B"/>
    <w:rsid w:val="00402A1A"/>
    <w:rsid w:val="00405079"/>
    <w:rsid w:val="004131DA"/>
    <w:rsid w:val="00441F83"/>
    <w:rsid w:val="00451DB5"/>
    <w:rsid w:val="004645F0"/>
    <w:rsid w:val="004655D2"/>
    <w:rsid w:val="004A6384"/>
    <w:rsid w:val="004A7312"/>
    <w:rsid w:val="004B2E68"/>
    <w:rsid w:val="004C3B34"/>
    <w:rsid w:val="004D46B7"/>
    <w:rsid w:val="004D61D5"/>
    <w:rsid w:val="00505545"/>
    <w:rsid w:val="005116FF"/>
    <w:rsid w:val="005170FB"/>
    <w:rsid w:val="00523159"/>
    <w:rsid w:val="0052423D"/>
    <w:rsid w:val="00540893"/>
    <w:rsid w:val="0054635A"/>
    <w:rsid w:val="00573209"/>
    <w:rsid w:val="0059346C"/>
    <w:rsid w:val="005A584D"/>
    <w:rsid w:val="005B34D8"/>
    <w:rsid w:val="005E4B10"/>
    <w:rsid w:val="005F4A52"/>
    <w:rsid w:val="0060242D"/>
    <w:rsid w:val="00606ED8"/>
    <w:rsid w:val="00611D73"/>
    <w:rsid w:val="00612ECC"/>
    <w:rsid w:val="00635633"/>
    <w:rsid w:val="00637D34"/>
    <w:rsid w:val="0066635F"/>
    <w:rsid w:val="00682C60"/>
    <w:rsid w:val="00686000"/>
    <w:rsid w:val="006903E8"/>
    <w:rsid w:val="006B369B"/>
    <w:rsid w:val="006C6762"/>
    <w:rsid w:val="006D1858"/>
    <w:rsid w:val="006D1A03"/>
    <w:rsid w:val="006D1D83"/>
    <w:rsid w:val="006D5FB1"/>
    <w:rsid w:val="006E7FD8"/>
    <w:rsid w:val="006F4F50"/>
    <w:rsid w:val="007367D3"/>
    <w:rsid w:val="00737A1A"/>
    <w:rsid w:val="00745FDB"/>
    <w:rsid w:val="00787303"/>
    <w:rsid w:val="007D635B"/>
    <w:rsid w:val="007E4728"/>
    <w:rsid w:val="007F0EFF"/>
    <w:rsid w:val="007F1792"/>
    <w:rsid w:val="007F52EE"/>
    <w:rsid w:val="00831171"/>
    <w:rsid w:val="00842EFD"/>
    <w:rsid w:val="00853244"/>
    <w:rsid w:val="0085466C"/>
    <w:rsid w:val="008863E4"/>
    <w:rsid w:val="008927FA"/>
    <w:rsid w:val="008A01B6"/>
    <w:rsid w:val="008B034F"/>
    <w:rsid w:val="008B6163"/>
    <w:rsid w:val="008C680D"/>
    <w:rsid w:val="008F24E8"/>
    <w:rsid w:val="00905903"/>
    <w:rsid w:val="00935111"/>
    <w:rsid w:val="0094061D"/>
    <w:rsid w:val="00963920"/>
    <w:rsid w:val="009707EC"/>
    <w:rsid w:val="00984E7B"/>
    <w:rsid w:val="00984FA9"/>
    <w:rsid w:val="00986FF0"/>
    <w:rsid w:val="009C019C"/>
    <w:rsid w:val="009C1A75"/>
    <w:rsid w:val="009C6C10"/>
    <w:rsid w:val="009D6586"/>
    <w:rsid w:val="009D77BE"/>
    <w:rsid w:val="009E7376"/>
    <w:rsid w:val="009F33F3"/>
    <w:rsid w:val="00A004BB"/>
    <w:rsid w:val="00A1338C"/>
    <w:rsid w:val="00A43409"/>
    <w:rsid w:val="00A44096"/>
    <w:rsid w:val="00A6455D"/>
    <w:rsid w:val="00A836CE"/>
    <w:rsid w:val="00A936BA"/>
    <w:rsid w:val="00A96FC1"/>
    <w:rsid w:val="00AA2D6D"/>
    <w:rsid w:val="00AA6052"/>
    <w:rsid w:val="00AB3B89"/>
    <w:rsid w:val="00AC6FBB"/>
    <w:rsid w:val="00AD22A2"/>
    <w:rsid w:val="00AD3DBA"/>
    <w:rsid w:val="00B04928"/>
    <w:rsid w:val="00B128AA"/>
    <w:rsid w:val="00B20D94"/>
    <w:rsid w:val="00B44D09"/>
    <w:rsid w:val="00B50EB5"/>
    <w:rsid w:val="00B54953"/>
    <w:rsid w:val="00B75AA8"/>
    <w:rsid w:val="00B77284"/>
    <w:rsid w:val="00B80C93"/>
    <w:rsid w:val="00B80F3A"/>
    <w:rsid w:val="00B85AFF"/>
    <w:rsid w:val="00B9447B"/>
    <w:rsid w:val="00B96FEA"/>
    <w:rsid w:val="00BA5817"/>
    <w:rsid w:val="00BD1B72"/>
    <w:rsid w:val="00BE062A"/>
    <w:rsid w:val="00C04C7A"/>
    <w:rsid w:val="00C212D9"/>
    <w:rsid w:val="00C35F83"/>
    <w:rsid w:val="00C36ACB"/>
    <w:rsid w:val="00C37EA6"/>
    <w:rsid w:val="00C70A82"/>
    <w:rsid w:val="00C70E3F"/>
    <w:rsid w:val="00C74CDD"/>
    <w:rsid w:val="00CA1D97"/>
    <w:rsid w:val="00CA7CEE"/>
    <w:rsid w:val="00CC2118"/>
    <w:rsid w:val="00CC3206"/>
    <w:rsid w:val="00CC3E18"/>
    <w:rsid w:val="00CC5F69"/>
    <w:rsid w:val="00CD065E"/>
    <w:rsid w:val="00CE460E"/>
    <w:rsid w:val="00D13558"/>
    <w:rsid w:val="00D26305"/>
    <w:rsid w:val="00D34A50"/>
    <w:rsid w:val="00D4083F"/>
    <w:rsid w:val="00D434E3"/>
    <w:rsid w:val="00D82801"/>
    <w:rsid w:val="00D83F91"/>
    <w:rsid w:val="00D924BA"/>
    <w:rsid w:val="00DC7E9B"/>
    <w:rsid w:val="00DE4B48"/>
    <w:rsid w:val="00E029C0"/>
    <w:rsid w:val="00E10FEC"/>
    <w:rsid w:val="00E179C1"/>
    <w:rsid w:val="00E31F80"/>
    <w:rsid w:val="00E339B6"/>
    <w:rsid w:val="00E532B6"/>
    <w:rsid w:val="00E57C6F"/>
    <w:rsid w:val="00E665FF"/>
    <w:rsid w:val="00E67204"/>
    <w:rsid w:val="00E83519"/>
    <w:rsid w:val="00EB3E70"/>
    <w:rsid w:val="00ED2953"/>
    <w:rsid w:val="00EE0CA4"/>
    <w:rsid w:val="00EE6EDD"/>
    <w:rsid w:val="00F0119E"/>
    <w:rsid w:val="00F0367B"/>
    <w:rsid w:val="00F064F0"/>
    <w:rsid w:val="00F140F0"/>
    <w:rsid w:val="00F347C7"/>
    <w:rsid w:val="00F40FCD"/>
    <w:rsid w:val="00F54864"/>
    <w:rsid w:val="00F56CB7"/>
    <w:rsid w:val="00F72B80"/>
    <w:rsid w:val="00F72D1E"/>
    <w:rsid w:val="00F84681"/>
    <w:rsid w:val="00F85D55"/>
    <w:rsid w:val="00F9094C"/>
    <w:rsid w:val="00F90E70"/>
    <w:rsid w:val="00FA4147"/>
    <w:rsid w:val="00FB3C5E"/>
    <w:rsid w:val="00FD0920"/>
    <w:rsid w:val="00FD3D08"/>
    <w:rsid w:val="00FE1DCC"/>
    <w:rsid w:val="00FE36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7B5F9"/>
  <w14:defaultImageDpi w14:val="32767"/>
  <w15:chartTrackingRefBased/>
  <w15:docId w15:val="{616B78D2-8F39-6F49-900E-D5F54F06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097F"/>
    <w:pPr>
      <w:spacing w:after="200" w:line="276" w:lineRule="auto"/>
    </w:pPr>
    <w:rPr>
      <w:rFonts w:ascii="Calibri" w:eastAsia="Calibri" w:hAnsi="Calibri" w:cs="Times New Roman"/>
      <w:sz w:val="22"/>
      <w:szCs w:val="22"/>
      <w:lang w:eastAsia="en-US"/>
    </w:rPr>
  </w:style>
  <w:style w:type="paragraph" w:styleId="Heading1">
    <w:name w:val="heading 1"/>
    <w:basedOn w:val="Normal"/>
    <w:next w:val="Normal"/>
    <w:link w:val="Heading1Char"/>
    <w:uiPriority w:val="9"/>
    <w:qFormat/>
    <w:rsid w:val="002D6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Action"/>
    <w:basedOn w:val="Normal"/>
    <w:next w:val="Normal"/>
    <w:link w:val="Heading2Char"/>
    <w:uiPriority w:val="9"/>
    <w:unhideWhenUsed/>
    <w:qFormat/>
    <w:rsid w:val="00F85D55"/>
    <w:pPr>
      <w:keepNext/>
      <w:keepLines/>
      <w:spacing w:before="200" w:after="0" w:line="240" w:lineRule="auto"/>
      <w:outlineLvl w:val="1"/>
    </w:pPr>
    <w:rPr>
      <w:rFonts w:ascii="Times New Roman" w:eastAsiaTheme="majorEastAsia" w:hAnsi="Times New Roman" w:cstheme="majorBidi"/>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97F"/>
    <w:rPr>
      <w:color w:val="0563C1" w:themeColor="hyperlink"/>
      <w:u w:val="single"/>
    </w:rPr>
  </w:style>
  <w:style w:type="character" w:styleId="UnresolvedMention">
    <w:name w:val="Unresolved Mention"/>
    <w:basedOn w:val="DefaultParagraphFont"/>
    <w:uiPriority w:val="99"/>
    <w:rsid w:val="008C680D"/>
    <w:rPr>
      <w:color w:val="605E5C"/>
      <w:shd w:val="clear" w:color="auto" w:fill="E1DFDD"/>
    </w:rPr>
  </w:style>
  <w:style w:type="character" w:styleId="FollowedHyperlink">
    <w:name w:val="FollowedHyperlink"/>
    <w:basedOn w:val="DefaultParagraphFont"/>
    <w:uiPriority w:val="99"/>
    <w:semiHidden/>
    <w:unhideWhenUsed/>
    <w:rsid w:val="007F1792"/>
    <w:rPr>
      <w:color w:val="954F72" w:themeColor="followedHyperlink"/>
      <w:u w:val="single"/>
    </w:rPr>
  </w:style>
  <w:style w:type="character" w:customStyle="1" w:styleId="StyleHeading3CharTimesNewRoman12pt">
    <w:name w:val="Style Heading 3 Char + Times New Roman 12 pt"/>
    <w:basedOn w:val="DefaultParagraphFont"/>
    <w:uiPriority w:val="99"/>
    <w:qFormat/>
    <w:rsid w:val="00C36ACB"/>
    <w:rPr>
      <w:rFonts w:ascii="Times New Roman" w:hAnsi="Times New Roman" w:cs="Arial" w:hint="default"/>
      <w:b/>
      <w:bCs/>
      <w:sz w:val="24"/>
      <w:szCs w:val="26"/>
      <w:lang w:val="en-US" w:eastAsia="en-US" w:bidi="ar-SA"/>
    </w:rPr>
  </w:style>
  <w:style w:type="paragraph" w:styleId="Footer">
    <w:name w:val="footer"/>
    <w:basedOn w:val="Normal"/>
    <w:link w:val="FooterChar"/>
    <w:uiPriority w:val="99"/>
    <w:unhideWhenUsed/>
    <w:rsid w:val="003A6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935"/>
    <w:rPr>
      <w:rFonts w:ascii="Calibri" w:eastAsia="Calibri" w:hAnsi="Calibri" w:cs="Times New Roman"/>
      <w:sz w:val="22"/>
      <w:szCs w:val="22"/>
      <w:lang w:eastAsia="en-US"/>
    </w:rPr>
  </w:style>
  <w:style w:type="character" w:styleId="PageNumber">
    <w:name w:val="page number"/>
    <w:basedOn w:val="DefaultParagraphFont"/>
    <w:uiPriority w:val="99"/>
    <w:semiHidden/>
    <w:unhideWhenUsed/>
    <w:rsid w:val="003A6935"/>
  </w:style>
  <w:style w:type="character" w:customStyle="1" w:styleId="Heading2Char">
    <w:name w:val="Heading 2 Char"/>
    <w:aliases w:val="Action Char"/>
    <w:basedOn w:val="DefaultParagraphFont"/>
    <w:link w:val="Heading2"/>
    <w:uiPriority w:val="9"/>
    <w:rsid w:val="00F85D55"/>
    <w:rPr>
      <w:rFonts w:ascii="Times New Roman" w:eastAsiaTheme="majorEastAsia" w:hAnsi="Times New Roman" w:cstheme="majorBidi"/>
      <w:bCs/>
      <w:i/>
      <w:szCs w:val="26"/>
      <w:lang w:eastAsia="en-US"/>
    </w:rPr>
  </w:style>
  <w:style w:type="paragraph" w:styleId="ListParagraph">
    <w:name w:val="List Paragraph"/>
    <w:basedOn w:val="Normal"/>
    <w:uiPriority w:val="34"/>
    <w:qFormat/>
    <w:rsid w:val="00F85D55"/>
    <w:pPr>
      <w:spacing w:after="0" w:line="240" w:lineRule="auto"/>
      <w:ind w:left="720"/>
      <w:contextualSpacing/>
    </w:pPr>
    <w:rPr>
      <w:rFonts w:ascii="Times" w:eastAsia="Times New Roman" w:hAnsi="Times"/>
      <w:sz w:val="24"/>
      <w:szCs w:val="20"/>
    </w:rPr>
  </w:style>
  <w:style w:type="paragraph" w:customStyle="1" w:styleId="Default">
    <w:name w:val="Default"/>
    <w:rsid w:val="00103C4C"/>
    <w:pPr>
      <w:autoSpaceDE w:val="0"/>
      <w:autoSpaceDN w:val="0"/>
      <w:adjustRightInd w:val="0"/>
    </w:pPr>
    <w:rPr>
      <w:rFonts w:ascii="Times New Roman" w:eastAsia="Calibri" w:hAnsi="Times New Roman" w:cs="Times New Roman"/>
      <w:color w:val="000000"/>
      <w:lang w:eastAsia="en-US"/>
    </w:rPr>
  </w:style>
  <w:style w:type="character" w:customStyle="1" w:styleId="Heading1Char">
    <w:name w:val="Heading 1 Char"/>
    <w:basedOn w:val="DefaultParagraphFont"/>
    <w:link w:val="Heading1"/>
    <w:uiPriority w:val="9"/>
    <w:rsid w:val="002D6E96"/>
    <w:rPr>
      <w:rFonts w:asciiTheme="majorHAnsi" w:eastAsiaTheme="majorEastAsia" w:hAnsiTheme="majorHAnsi" w:cstheme="majorBidi"/>
      <w:color w:val="2F5496" w:themeColor="accent1" w:themeShade="BF"/>
      <w:sz w:val="32"/>
      <w:szCs w:val="32"/>
      <w:lang w:eastAsia="en-US"/>
    </w:rPr>
  </w:style>
  <w:style w:type="table" w:styleId="TableGrid">
    <w:name w:val="Table Grid"/>
    <w:basedOn w:val="TableNormal"/>
    <w:uiPriority w:val="39"/>
    <w:rsid w:val="006E7FD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ion">
    <w:name w:val="Motion"/>
    <w:basedOn w:val="Normal"/>
    <w:qFormat/>
    <w:rsid w:val="008B6163"/>
    <w:pPr>
      <w:spacing w:after="0" w:line="240" w:lineRule="auto"/>
    </w:pPr>
    <w:rPr>
      <w:rFonts w:ascii="Times" w:eastAsia="Times New Roman" w:hAnsi="Times"/>
      <w:b/>
      <w:sz w:val="24"/>
      <w:szCs w:val="24"/>
    </w:rPr>
  </w:style>
  <w:style w:type="paragraph" w:styleId="NoSpacing">
    <w:name w:val="No Spacing"/>
    <w:link w:val="NoSpacingChar"/>
    <w:uiPriority w:val="1"/>
    <w:qFormat/>
    <w:rsid w:val="00F84681"/>
    <w:rPr>
      <w:rFonts w:ascii="Times New Roman" w:eastAsia="Calibri" w:hAnsi="Times New Roman" w:cs="Times New Roman"/>
      <w:lang w:eastAsia="en-US"/>
    </w:rPr>
  </w:style>
  <w:style w:type="character" w:customStyle="1" w:styleId="NoSpacingChar">
    <w:name w:val="No Spacing Char"/>
    <w:link w:val="NoSpacing"/>
    <w:uiPriority w:val="1"/>
    <w:locked/>
    <w:rsid w:val="00F84681"/>
    <w:rPr>
      <w:rFonts w:ascii="Times New Roman" w:eastAsia="Calibri" w:hAnsi="Times New Roman" w:cs="Times New Roman"/>
      <w:lang w:eastAsia="en-US"/>
    </w:rPr>
  </w:style>
  <w:style w:type="paragraph" w:styleId="Header">
    <w:name w:val="header"/>
    <w:basedOn w:val="Normal"/>
    <w:link w:val="HeaderChar"/>
    <w:rsid w:val="00F84681"/>
    <w:pPr>
      <w:tabs>
        <w:tab w:val="center" w:pos="4320"/>
        <w:tab w:val="right" w:pos="8640"/>
      </w:tabs>
      <w:spacing w:after="0" w:line="240" w:lineRule="auto"/>
    </w:pPr>
    <w:rPr>
      <w:rFonts w:ascii="Times" w:eastAsia="Times" w:hAnsi="Times" w:cs="Times"/>
      <w:sz w:val="24"/>
      <w:szCs w:val="24"/>
    </w:rPr>
  </w:style>
  <w:style w:type="character" w:customStyle="1" w:styleId="HeaderChar">
    <w:name w:val="Header Char"/>
    <w:basedOn w:val="DefaultParagraphFont"/>
    <w:link w:val="Header"/>
    <w:rsid w:val="00F84681"/>
    <w:rPr>
      <w:rFonts w:ascii="Times" w:eastAsia="Times" w:hAnsi="Times" w:cs="Times"/>
      <w:lang w:eastAsia="en-US"/>
    </w:rPr>
  </w:style>
  <w:style w:type="paragraph" w:styleId="BalloonText">
    <w:name w:val="Balloon Text"/>
    <w:basedOn w:val="Normal"/>
    <w:link w:val="BalloonTextChar"/>
    <w:uiPriority w:val="99"/>
    <w:semiHidden/>
    <w:unhideWhenUsed/>
    <w:rsid w:val="00606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D8"/>
    <w:rPr>
      <w:rFonts w:ascii="Segoe UI" w:eastAsia="Calibri" w:hAnsi="Segoe UI" w:cs="Segoe UI"/>
      <w:sz w:val="18"/>
      <w:szCs w:val="18"/>
      <w:lang w:eastAsia="en-US"/>
    </w:rPr>
  </w:style>
  <w:style w:type="character" w:customStyle="1" w:styleId="apple-converted-space">
    <w:name w:val="apple-converted-space"/>
    <w:basedOn w:val="DefaultParagraphFont"/>
    <w:rsid w:val="00451DB5"/>
  </w:style>
  <w:style w:type="table" w:customStyle="1" w:styleId="TableGrid1">
    <w:name w:val="Table Grid1"/>
    <w:basedOn w:val="TableNormal"/>
    <w:next w:val="TableGrid"/>
    <w:uiPriority w:val="39"/>
    <w:rsid w:val="00EE0CA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mc.net/briefing-books/briefing-book-2019-september-council-mee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BD383-0EF1-409B-9FE8-9F0A9F9A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6113</Words>
  <Characters>34846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Waugh</dc:creator>
  <cp:keywords/>
  <dc:description/>
  <cp:lastModifiedBy>Gregg Waugh</cp:lastModifiedBy>
  <cp:revision>4</cp:revision>
  <cp:lastPrinted>2018-10-23T12:36:00Z</cp:lastPrinted>
  <dcterms:created xsi:type="dcterms:W3CDTF">2019-09-26T19:18:00Z</dcterms:created>
  <dcterms:modified xsi:type="dcterms:W3CDTF">2019-09-26T19:21:00Z</dcterms:modified>
</cp:coreProperties>
</file>