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F4" w:rsidRPr="002B0EFA" w:rsidRDefault="005254BB" w:rsidP="002B0EFA">
      <w:pPr>
        <w:jc w:val="center"/>
        <w:rPr>
          <w:b/>
          <w:sz w:val="28"/>
          <w:szCs w:val="28"/>
        </w:rPr>
      </w:pPr>
      <w:r>
        <w:rPr>
          <w:b/>
          <w:sz w:val="28"/>
          <w:szCs w:val="28"/>
        </w:rPr>
        <w:t>The Financial Implications of Trap Rope Replacement</w:t>
      </w:r>
      <w:r w:rsidR="001A692C">
        <w:rPr>
          <w:b/>
          <w:sz w:val="28"/>
          <w:szCs w:val="28"/>
        </w:rPr>
        <w:t>: A Preliminary Assessment</w:t>
      </w:r>
    </w:p>
    <w:p w:rsidR="00F26153" w:rsidRPr="002B0EFA" w:rsidRDefault="002B0EFA" w:rsidP="002B0EFA">
      <w:pPr>
        <w:spacing w:after="0"/>
        <w:jc w:val="center"/>
        <w:rPr>
          <w:i/>
        </w:rPr>
      </w:pPr>
      <w:r w:rsidRPr="002B0EFA">
        <w:rPr>
          <w:i/>
        </w:rPr>
        <w:t>Chuck Adams, Marine Economics Specialist</w:t>
      </w:r>
    </w:p>
    <w:p w:rsidR="002B0EFA" w:rsidRDefault="002B0EFA" w:rsidP="005254BB">
      <w:pPr>
        <w:spacing w:after="0"/>
        <w:jc w:val="center"/>
        <w:rPr>
          <w:i/>
        </w:rPr>
      </w:pPr>
      <w:r w:rsidRPr="002B0EFA">
        <w:rPr>
          <w:i/>
        </w:rPr>
        <w:t>Florida Sea Grant College Program, University of Florida, Gainesville</w:t>
      </w:r>
      <w:r w:rsidR="005254BB">
        <w:rPr>
          <w:i/>
        </w:rPr>
        <w:t>, FL</w:t>
      </w:r>
    </w:p>
    <w:p w:rsidR="005254BB" w:rsidRDefault="005254BB" w:rsidP="002B0EFA">
      <w:pPr>
        <w:jc w:val="center"/>
        <w:rPr>
          <w:i/>
        </w:rPr>
      </w:pPr>
      <w:r>
        <w:rPr>
          <w:i/>
        </w:rPr>
        <w:t>PO Box 110240, 352-392-1826 [ext. 223], cmadams@ufl.edu</w:t>
      </w:r>
    </w:p>
    <w:p w:rsidR="002B0EFA" w:rsidRPr="00A43C9B" w:rsidRDefault="00A43C9B" w:rsidP="00A43C9B">
      <w:pPr>
        <w:jc w:val="center"/>
        <w:rPr>
          <w:b/>
        </w:rPr>
      </w:pPr>
      <w:r w:rsidRPr="00A43C9B">
        <w:rPr>
          <w:b/>
        </w:rPr>
        <w:t>Introduction</w:t>
      </w:r>
    </w:p>
    <w:p w:rsidR="00D619B6" w:rsidRPr="00D619B6" w:rsidRDefault="00D619B6">
      <w:r>
        <w:t>This report is b</w:t>
      </w:r>
      <w:r w:rsidRPr="00D619B6">
        <w:t xml:space="preserve">ased on a Biological Opinion the National Marine Fisheries Service (NMFS) is </w:t>
      </w:r>
      <w:r>
        <w:t>utilizing toward s</w:t>
      </w:r>
      <w:r w:rsidRPr="00D619B6">
        <w:t>eeking a regulatory rule mandating a specific color scheme for rope currently used in the commercial spiny lobster trap fishery.</w:t>
      </w:r>
    </w:p>
    <w:p w:rsidR="005254BB" w:rsidRDefault="005254BB">
      <w:r>
        <w:t xml:space="preserve">The purpose of this analysis is to provide a preliminary assessment of the financial implications of replacing the rope currently used for commercial trap lines with </w:t>
      </w:r>
      <w:r w:rsidR="00F94D8D">
        <w:t>a</w:t>
      </w:r>
      <w:r>
        <w:t xml:space="preserve"> rope</w:t>
      </w:r>
      <w:r w:rsidR="00F94D8D">
        <w:t xml:space="preserve"> of an alternative color scheme</w:t>
      </w:r>
      <w:r>
        <w:t xml:space="preserve">.   </w:t>
      </w:r>
      <w:r w:rsidR="001A692C">
        <w:t xml:space="preserve">The industry of particular interest is the spiny lobster trap fishery (vertical and “trawl” sectors).   </w:t>
      </w:r>
      <w:r>
        <w:t xml:space="preserve">However, prior to discussing the financial implications, the motivation behind the rope replacement is discussed, as well as the physical properties of the currently used and proposed rope. </w:t>
      </w:r>
    </w:p>
    <w:p w:rsidR="005254BB" w:rsidRPr="005254BB" w:rsidRDefault="005254BB" w:rsidP="005254BB">
      <w:pPr>
        <w:jc w:val="center"/>
        <w:rPr>
          <w:b/>
        </w:rPr>
      </w:pPr>
      <w:r w:rsidRPr="005254BB">
        <w:rPr>
          <w:b/>
        </w:rPr>
        <w:t>Management Motivation for Rope Replacement</w:t>
      </w:r>
    </w:p>
    <w:p w:rsidR="002B0EFA" w:rsidRDefault="00204297">
      <w:r>
        <w:t>O</w:t>
      </w:r>
      <w:r w:rsidR="005E7157">
        <w:t xml:space="preserve">n rare occasion, sea turtles become entangled in trap lines.   </w:t>
      </w:r>
      <w:r>
        <w:t>Reportedly 10 sea turtles were found entangled in trap lines on the S. Atlantic side of the Upper-Lower Keys region during the 2004-2007</w:t>
      </w:r>
      <w:r w:rsidR="00D74CB9">
        <w:t xml:space="preserve"> </w:t>
      </w:r>
      <w:proofErr w:type="gramStart"/>
      <w:r>
        <w:t>period</w:t>
      </w:r>
      <w:proofErr w:type="gramEnd"/>
      <w:r>
        <w:t>, resulting in 2 sea turtle deaths (NOAA, 2009, pages 96-97).   Although the associated mor</w:t>
      </w:r>
      <w:r w:rsidR="00D619B6">
        <w:t>t</w:t>
      </w:r>
      <w:r>
        <w:t xml:space="preserve">ality was deemed to not have a “measurable impact on the reproduction, numbers, or distribution” of sea turtles in the region, management </w:t>
      </w:r>
      <w:r w:rsidR="00A128D8">
        <w:t xml:space="preserve">is considering </w:t>
      </w:r>
      <w:r>
        <w:t xml:space="preserve">proposing </w:t>
      </w:r>
      <w:r w:rsidR="00D74CB9">
        <w:t xml:space="preserve">trap fishery </w:t>
      </w:r>
      <w:r>
        <w:t xml:space="preserve">gear changes … requiring trap lines with a color scheme unique to the commercial trap industry … that </w:t>
      </w:r>
      <w:r w:rsidR="002B0EFA">
        <w:t xml:space="preserve">would </w:t>
      </w:r>
      <w:r>
        <w:t xml:space="preserve">provide for </w:t>
      </w:r>
      <w:r w:rsidR="002B0EFA">
        <w:t>better determin</w:t>
      </w:r>
      <w:r>
        <w:t>ation of</w:t>
      </w:r>
      <w:r w:rsidR="002B0EFA">
        <w:t xml:space="preserve"> the source of a line found on an entangled </w:t>
      </w:r>
      <w:r w:rsidR="00D74CB9">
        <w:t xml:space="preserve">sea </w:t>
      </w:r>
      <w:r w:rsidR="002B0EFA">
        <w:t>turtle</w:t>
      </w:r>
      <w:r>
        <w:t xml:space="preserve"> (NOAA, 2009, page 152)</w:t>
      </w:r>
      <w:r w:rsidR="002B0EFA">
        <w:t xml:space="preserve">.   In particular, management would like to be able to determine if the </w:t>
      </w:r>
      <w:r w:rsidR="00A128D8">
        <w:t xml:space="preserve">entangling </w:t>
      </w:r>
      <w:r w:rsidR="002B0EFA">
        <w:t xml:space="preserve">line is associated with the commercial trap fishery.  </w:t>
      </w:r>
      <w:r w:rsidR="00C86600">
        <w:t xml:space="preserve"> Presumably </w:t>
      </w:r>
      <w:r w:rsidR="00787094">
        <w:t>such an industry-specific,</w:t>
      </w:r>
      <w:r w:rsidR="00C86600">
        <w:t xml:space="preserve"> line color scheme would be useful in cases where </w:t>
      </w:r>
      <w:r w:rsidR="00D74CB9">
        <w:t xml:space="preserve">BOTH </w:t>
      </w:r>
      <w:r w:rsidR="00C86600">
        <w:t xml:space="preserve">the unique harvester number on the float and the </w:t>
      </w:r>
      <w:r w:rsidR="00787094">
        <w:t xml:space="preserve">unique </w:t>
      </w:r>
      <w:r w:rsidR="00C86600">
        <w:t xml:space="preserve">certificate information on the </w:t>
      </w:r>
      <w:r w:rsidR="00787094">
        <w:t xml:space="preserve">trap are missing on a rope found associated with an entangled </w:t>
      </w:r>
      <w:r w:rsidR="00D74CB9">
        <w:t xml:space="preserve">sea </w:t>
      </w:r>
      <w:r w:rsidR="00787094">
        <w:t>turtle</w:t>
      </w:r>
      <w:r w:rsidR="00D619B6">
        <w:t>, or associated with other environmental interactions</w:t>
      </w:r>
      <w:r w:rsidR="00787094">
        <w:t xml:space="preserve">.  </w:t>
      </w:r>
      <w:r w:rsidR="00A128D8">
        <w:t xml:space="preserve">  </w:t>
      </w:r>
    </w:p>
    <w:p w:rsidR="002B0EFA" w:rsidRDefault="002B0EFA">
      <w:r>
        <w:t>The industry predominantly uses solid black, polyethylene rope for trap lines</w:t>
      </w:r>
      <w:r w:rsidR="00D74CB9">
        <w:t xml:space="preserve"> (Florida Keys Commercial Fisherman’s Association, </w:t>
      </w:r>
      <w:r w:rsidR="00824D59">
        <w:t>personal communication, 2011</w:t>
      </w:r>
      <w:r w:rsidR="00D74CB9">
        <w:t>)</w:t>
      </w:r>
      <w:r>
        <w:t>.   The length of the lines can be no more than 15’ longer than the water depth in which the trap is currently being deployed.    However, the use of black</w:t>
      </w:r>
      <w:r w:rsidR="00FD504E">
        <w:t xml:space="preserve"> polyethylene </w:t>
      </w:r>
      <w:r>
        <w:t xml:space="preserve">line is not necessarily unique to the commercial trap fishery.  </w:t>
      </w:r>
      <w:r w:rsidR="00D74CB9">
        <w:t xml:space="preserve">Other industrial and recreational uses occur.  </w:t>
      </w:r>
      <w:r w:rsidR="005E7157">
        <w:t xml:space="preserve">Using a rope with a marker/flag woven into the rope strands or a </w:t>
      </w:r>
      <w:r>
        <w:t>single</w:t>
      </w:r>
      <w:r w:rsidR="00F94D8D">
        <w:t>,</w:t>
      </w:r>
      <w:r>
        <w:t xml:space="preserve"> </w:t>
      </w:r>
      <w:r w:rsidR="005E7157">
        <w:t xml:space="preserve">different colored strand woven into the rope may </w:t>
      </w:r>
      <w:r>
        <w:t>help identify the source</w:t>
      </w:r>
      <w:r w:rsidR="005E7157">
        <w:t xml:space="preserve">.   What is proposed </w:t>
      </w:r>
      <w:r w:rsidR="00FD504E">
        <w:t xml:space="preserve">by management </w:t>
      </w:r>
      <w:r w:rsidR="005E7157">
        <w:t xml:space="preserve">is that the rope currently used by the industry be </w:t>
      </w:r>
      <w:r>
        <w:t>replaced</w:t>
      </w:r>
      <w:r w:rsidR="00FD504E">
        <w:t>, or phased out,</w:t>
      </w:r>
      <w:r w:rsidR="005E7157">
        <w:t xml:space="preserve"> with a rope </w:t>
      </w:r>
      <w:r>
        <w:t xml:space="preserve">having a unique distinguishing characteristic </w:t>
      </w:r>
      <w:r w:rsidR="005E7157">
        <w:t>that can be readily identified as be</w:t>
      </w:r>
      <w:r>
        <w:t xml:space="preserve">ing a commercial trap line … if found associated with an entangled sea turtle.  The following discussion addresses some of the financial issues associated with such a transition away from the solid black polyethylene rope currently utilized by the industry.  </w:t>
      </w:r>
    </w:p>
    <w:p w:rsidR="00FD504E" w:rsidRPr="00A43C9B" w:rsidRDefault="00747238" w:rsidP="00A43C9B">
      <w:pPr>
        <w:jc w:val="center"/>
        <w:rPr>
          <w:b/>
        </w:rPr>
      </w:pPr>
      <w:r>
        <w:rPr>
          <w:b/>
        </w:rPr>
        <w:lastRenderedPageBreak/>
        <w:t xml:space="preserve">Properties of Currently Utilized </w:t>
      </w:r>
      <w:r w:rsidR="003A0CA8">
        <w:rPr>
          <w:b/>
        </w:rPr>
        <w:t xml:space="preserve">Rope </w:t>
      </w:r>
      <w:r>
        <w:rPr>
          <w:b/>
        </w:rPr>
        <w:t>and Alternative Rope</w:t>
      </w:r>
    </w:p>
    <w:p w:rsidR="00A43C9B" w:rsidRDefault="00D73370">
      <w:r>
        <w:t xml:space="preserve">The commercial trap fishery in the Florida Keys and other regions of the state primarily use black polyethylene rope.   This is due to historical use showing that such </w:t>
      </w:r>
      <w:r w:rsidR="000C15FB">
        <w:t>rope</w:t>
      </w:r>
      <w:r>
        <w:t xml:space="preserve"> has a longer life than other types and colors of </w:t>
      </w:r>
      <w:r w:rsidR="000C15FB">
        <w:t xml:space="preserve">ropes, particularly when used in a manner in which the rope is subjected to high levels of abrasion, tension, and </w:t>
      </w:r>
      <w:r w:rsidR="00A11229">
        <w:t>ultra-violet light (</w:t>
      </w:r>
      <w:r w:rsidR="000C15FB">
        <w:t>UV</w:t>
      </w:r>
      <w:r w:rsidR="00A11229">
        <w:t>)</w:t>
      </w:r>
      <w:r w:rsidR="000C15FB">
        <w:t xml:space="preserve"> exposure</w:t>
      </w:r>
      <w:r w:rsidR="00747238">
        <w:t>, the latter being of particular concern for rope near the water surface</w:t>
      </w:r>
      <w:r>
        <w:t xml:space="preserve">.  </w:t>
      </w:r>
      <w:r w:rsidR="00A11229">
        <w:t>UV is particularly damaging to synthetic fibers [1, 2].  However, p</w:t>
      </w:r>
      <w:r w:rsidR="000C15FB">
        <w:t xml:space="preserve">olyethylene rope </w:t>
      </w:r>
      <w:r w:rsidR="000C1C05">
        <w:t xml:space="preserve">(various forms of polyesters) </w:t>
      </w:r>
      <w:r w:rsidR="000C15FB">
        <w:t xml:space="preserve">is recognized as being much more durable to such factors than ropes made from other synthetic polymers (e.g., polypropylene, </w:t>
      </w:r>
      <w:proofErr w:type="spellStart"/>
      <w:r w:rsidR="000C1C05">
        <w:t>polybutylene</w:t>
      </w:r>
      <w:proofErr w:type="spellEnd"/>
      <w:r w:rsidR="000C1C05">
        <w:t>,</w:t>
      </w:r>
      <w:r w:rsidR="000C15FB">
        <w:t xml:space="preserve"> nylon) or natural materials (e.g., </w:t>
      </w:r>
      <w:r w:rsidR="000C1C05">
        <w:t>cotton, jute, sisal, manila) [</w:t>
      </w:r>
      <w:r w:rsidR="00A11229">
        <w:t>3</w:t>
      </w:r>
      <w:r w:rsidR="000C1C05">
        <w:t xml:space="preserve">].  </w:t>
      </w:r>
      <w:r w:rsidR="00A11229">
        <w:t xml:space="preserve"> Along with other poly</w:t>
      </w:r>
      <w:r w:rsidR="00FB0F99">
        <w:t>m</w:t>
      </w:r>
      <w:r w:rsidR="00A11229">
        <w:t>er fibers, p</w:t>
      </w:r>
      <w:r w:rsidR="000C1C05">
        <w:t xml:space="preserve">olyethylene </w:t>
      </w:r>
      <w:r w:rsidR="00A11229">
        <w:t xml:space="preserve">subjected </w:t>
      </w:r>
      <w:r w:rsidR="000C1C05">
        <w:t>to UV degradation</w:t>
      </w:r>
      <w:r w:rsidR="00A11229">
        <w:t xml:space="preserve"> can have dramatically reduced load limits</w:t>
      </w:r>
      <w:r w:rsidR="000C1C05">
        <w:t xml:space="preserve"> [</w:t>
      </w:r>
      <w:r w:rsidR="00A11229">
        <w:t>4, 5</w:t>
      </w:r>
      <w:r w:rsidR="000C1C05">
        <w:t>].  To make the polymer fibers more resistant to UV degradation, carbon black i</w:t>
      </w:r>
      <w:r w:rsidR="00D619B6">
        <w:t>s</w:t>
      </w:r>
      <w:r w:rsidR="000C1C05">
        <w:t xml:space="preserve"> often added</w:t>
      </w:r>
      <w:r w:rsidR="00A11229">
        <w:t xml:space="preserve"> [4, 6]</w:t>
      </w:r>
      <w:r w:rsidR="000C1C05">
        <w:t>, which helps the polymer fiber to retain the useful tensile properties [</w:t>
      </w:r>
      <w:r w:rsidR="00A11229">
        <w:t>1</w:t>
      </w:r>
      <w:r w:rsidR="00DB3AF4">
        <w:rPr>
          <w:vanish/>
        </w:rPr>
        <w:t xml:space="preserve"> te refps the polymer fiber to retain the useful tensile properties (on black if often added, which helps the polymer fib er</w:t>
      </w:r>
      <w:r w:rsidR="000C1C05">
        <w:t xml:space="preserve">].  </w:t>
      </w:r>
      <w:r w:rsidR="00A11229">
        <w:t xml:space="preserve"> The carbon black stops the UV from penetrating deeply within the polymer fiber, resulting in only surface degradation, rather than degradation deep within the fiber [4].   As a result, black polyethylene is often recognized as the “color” most resistant to UV, resulting in a longer life.  Other “colors”, including white, do not have the UV resistance that black fibers do, resulting in a shorter serviceable life in similar conditions [3].   Useful life of </w:t>
      </w:r>
      <w:r w:rsidR="00E1519E">
        <w:t xml:space="preserve">some </w:t>
      </w:r>
      <w:proofErr w:type="spellStart"/>
      <w:r w:rsidR="00A11229">
        <w:t>polyfiber</w:t>
      </w:r>
      <w:proofErr w:type="spellEnd"/>
      <w:r w:rsidR="00A11229">
        <w:t xml:space="preserve"> products </w:t>
      </w:r>
      <w:r w:rsidR="00E1519E">
        <w:t xml:space="preserve">due to </w:t>
      </w:r>
      <w:r w:rsidR="00A11229">
        <w:t xml:space="preserve">UV </w:t>
      </w:r>
      <w:r w:rsidR="00E1519E">
        <w:t>degradation</w:t>
      </w:r>
      <w:r w:rsidR="00A11229">
        <w:t xml:space="preserve"> can be as low as 2-3 years</w:t>
      </w:r>
      <w:r w:rsidR="00E1519E">
        <w:t xml:space="preserve"> </w:t>
      </w:r>
      <w:r w:rsidR="00A11229">
        <w:t>[7]</w:t>
      </w:r>
      <w:r w:rsidR="00E1519E">
        <w:t>, although this reference was for non-marine use</w:t>
      </w:r>
      <w:r w:rsidR="00A11229">
        <w:t xml:space="preserve">.  </w:t>
      </w:r>
    </w:p>
    <w:p w:rsidR="00A11229" w:rsidRDefault="00A11229">
      <w:r>
        <w:t xml:space="preserve">Literature would suggest that a solid black, polyethylene rope would have the greatest resistance to UV degradation.   This would be a relevant issue when considering replacing one of the black strands </w:t>
      </w:r>
      <w:r w:rsidR="00F94D8D">
        <w:t xml:space="preserve">of a 3-strand, polyethylene rope </w:t>
      </w:r>
      <w:r>
        <w:t>with a strand that would be white or some other color.   As noted earlier, “colors” other than black will likely not have the UV resistance as the black polyethylene.   Thus, the length of rope nearest the water surface, with the non-black strand, may lose tensile strength quicker than an all black rope, as the non-black strand degrades quicker</w:t>
      </w:r>
      <w:r w:rsidR="00F94D8D">
        <w:t xml:space="preserve"> due to UV exposure</w:t>
      </w:r>
      <w:r>
        <w:t>.   A degraded strand would result in a rope that may fail sooner under load.  This would then result in the need to replace the entire rope on a more frequent basis.  However, a recent conversation with a senior faculty member of the University of Florida’s Department of Materials Science and Engineering suggests yet another potential flaw in a rope with a different colored strand (</w:t>
      </w:r>
      <w:r w:rsidR="00824D59">
        <w:t xml:space="preserve">A. </w:t>
      </w:r>
      <w:r>
        <w:t xml:space="preserve">Brennan, personal communication, 2011).  Polyethylene is noted as being the strongest synthetic fiber … and black will be the stiffest fiber.  </w:t>
      </w:r>
      <w:proofErr w:type="gramStart"/>
      <w:r>
        <w:t xml:space="preserve">A rope consisting </w:t>
      </w:r>
      <w:r w:rsidR="00D619B6">
        <w:t xml:space="preserve">entirely </w:t>
      </w:r>
      <w:r>
        <w:t>of black strands will likely stretch uniformly.</w:t>
      </w:r>
      <w:proofErr w:type="gramEnd"/>
      <w:r>
        <w:t xml:space="preserve">  Placing an inherently weaker</w:t>
      </w:r>
      <w:r w:rsidR="003A0CA8">
        <w:t xml:space="preserve"> or less stiff</w:t>
      </w:r>
      <w:r>
        <w:t xml:space="preserve">, different colored strand within a collection of all black strands will result in non-uniform stretching, contributing to an increased chance of failure under load.   Thus, an all black polyethylene rope would be preferred (on the basis of UV resistance and tensile strength) to a black rope with one or more colored strands … or a rope consisting of </w:t>
      </w:r>
      <w:r w:rsidR="003A0CA8">
        <w:t xml:space="preserve">either </w:t>
      </w:r>
      <w:r>
        <w:t>all white strands or strands</w:t>
      </w:r>
      <w:r w:rsidR="003A0CA8">
        <w:t xml:space="preserve"> of another color (or mix of colors)</w:t>
      </w:r>
      <w:r>
        <w:t xml:space="preserve">.  </w:t>
      </w:r>
    </w:p>
    <w:p w:rsidR="002B0EFA" w:rsidRPr="005254BB" w:rsidRDefault="005254BB" w:rsidP="005254BB">
      <w:pPr>
        <w:jc w:val="center"/>
        <w:rPr>
          <w:b/>
        </w:rPr>
      </w:pPr>
      <w:r w:rsidRPr="005254BB">
        <w:rPr>
          <w:b/>
        </w:rPr>
        <w:t xml:space="preserve">Preliminary Financial Analysis on </w:t>
      </w:r>
      <w:r w:rsidR="003A0CA8">
        <w:rPr>
          <w:b/>
        </w:rPr>
        <w:t xml:space="preserve">a </w:t>
      </w:r>
      <w:r w:rsidRPr="005254BB">
        <w:rPr>
          <w:b/>
        </w:rPr>
        <w:t>Rope Replacement Scenario</w:t>
      </w:r>
    </w:p>
    <w:p w:rsidR="005254BB" w:rsidRDefault="003A0CA8">
      <w:r>
        <w:t xml:space="preserve">Replacement of the existing commonly utilized, black polyethylene rope with a polyethylene rope of a differing color scheme may result in </w:t>
      </w:r>
      <w:r w:rsidR="00A81FF0">
        <w:t xml:space="preserve">additional </w:t>
      </w:r>
      <w:r>
        <w:t xml:space="preserve">cost to the industry.   </w:t>
      </w:r>
      <w:proofErr w:type="gramStart"/>
      <w:r>
        <w:t xml:space="preserve">That </w:t>
      </w:r>
      <w:r w:rsidR="00A81FF0">
        <w:t xml:space="preserve">additional </w:t>
      </w:r>
      <w:r>
        <w:t xml:space="preserve">cost may be comprised of capital outlay (if the alternative rope has a greater unit cost than black polyethylene), replacement cost (if the alternative rope has a shorter serviceable life), labor cost (associated with the </w:t>
      </w:r>
      <w:r>
        <w:lastRenderedPageBreak/>
        <w:t>time required to actually retrofit all fishable traps), and disposal costs.</w:t>
      </w:r>
      <w:proofErr w:type="gramEnd"/>
      <w:r>
        <w:t xml:space="preserve">   This analysis addresses the first two potential costs.   Thus, the total </w:t>
      </w:r>
      <w:r w:rsidR="00481E24">
        <w:t xml:space="preserve">estimated </w:t>
      </w:r>
      <w:r>
        <w:t xml:space="preserve">costs associated with rope replacement (if positive) </w:t>
      </w:r>
      <w:r w:rsidR="00481E24">
        <w:t xml:space="preserve">in this analysis </w:t>
      </w:r>
      <w:r>
        <w:t>will be lower bound estimate</w:t>
      </w:r>
      <w:r w:rsidR="00481E24">
        <w:t>s</w:t>
      </w:r>
      <w:r>
        <w:t xml:space="preserve">, without consideration given </w:t>
      </w:r>
      <w:r w:rsidR="00481E24">
        <w:t xml:space="preserve">to </w:t>
      </w:r>
      <w:r>
        <w:t xml:space="preserve">potential labor and disposal costs.  </w:t>
      </w:r>
      <w:r w:rsidR="002437BD">
        <w:t xml:space="preserve"> </w:t>
      </w:r>
      <w:r w:rsidR="000569A2">
        <w:t>T</w:t>
      </w:r>
      <w:r w:rsidR="002437BD">
        <w:t xml:space="preserve">he cost estimates apply to the entire industry, as opposed to a “typical” harvester.  </w:t>
      </w:r>
      <w:r w:rsidR="00164208">
        <w:t xml:space="preserve"> In addition, all cost estimates are </w:t>
      </w:r>
      <w:r w:rsidR="00164208" w:rsidRPr="00164208">
        <w:rPr>
          <w:i/>
        </w:rPr>
        <w:t>nominal</w:t>
      </w:r>
      <w:r w:rsidR="00164208">
        <w:t>, without inflation or discounting being factored into the future values</w:t>
      </w:r>
      <w:r w:rsidR="00481E24">
        <w:t xml:space="preserve"> in a multi-year planning horizon</w:t>
      </w:r>
      <w:r w:rsidR="00164208">
        <w:t xml:space="preserve">.  </w:t>
      </w:r>
      <w:r w:rsidR="00837D63">
        <w:t xml:space="preserve"> </w:t>
      </w:r>
      <w:r w:rsidR="000569A2">
        <w:t>Finally</w:t>
      </w:r>
      <w:r w:rsidR="00837D63">
        <w:t xml:space="preserve">, the analysis considers </w:t>
      </w:r>
      <w:r w:rsidR="001D04FC" w:rsidRPr="001D04FC">
        <w:rPr>
          <w:i/>
        </w:rPr>
        <w:t>only</w:t>
      </w:r>
      <w:r w:rsidR="001D04FC">
        <w:t xml:space="preserve"> </w:t>
      </w:r>
      <w:r w:rsidR="00837D63">
        <w:t>the spiny lobster trap fisheries</w:t>
      </w:r>
      <w:r w:rsidR="000569A2">
        <w:t xml:space="preserve"> … t</w:t>
      </w:r>
      <w:r w:rsidR="00837D63">
        <w:t>he</w:t>
      </w:r>
      <w:r w:rsidR="00481E24">
        <w:t xml:space="preserve"> costs associated with rope replacement in the</w:t>
      </w:r>
      <w:r w:rsidR="00837D63">
        <w:t xml:space="preserve"> </w:t>
      </w:r>
      <w:r w:rsidR="00D619B6">
        <w:t xml:space="preserve">stone crab and </w:t>
      </w:r>
      <w:r w:rsidR="00837D63">
        <w:t xml:space="preserve">blue crab trap </w:t>
      </w:r>
      <w:r w:rsidR="00D619B6">
        <w:t>fisheries are</w:t>
      </w:r>
      <w:r w:rsidR="00837D63">
        <w:t xml:space="preserve"> not included.</w:t>
      </w:r>
    </w:p>
    <w:p w:rsidR="003A0CA8" w:rsidRPr="00FE7A84" w:rsidRDefault="003A0CA8">
      <w:pPr>
        <w:rPr>
          <w:b/>
          <w:u w:val="single"/>
        </w:rPr>
      </w:pPr>
      <w:r w:rsidRPr="00FE7A84">
        <w:rPr>
          <w:b/>
          <w:u w:val="single"/>
        </w:rPr>
        <w:t>Assumptions</w:t>
      </w:r>
    </w:p>
    <w:p w:rsidR="003A0CA8" w:rsidRDefault="002437BD">
      <w:r>
        <w:t xml:space="preserve">The following set of assumptions </w:t>
      </w:r>
      <w:r w:rsidR="00327E31">
        <w:t>appl</w:t>
      </w:r>
      <w:r w:rsidR="00A81FF0">
        <w:t>ies</w:t>
      </w:r>
      <w:r w:rsidR="00327E31">
        <w:t xml:space="preserve"> for the cost analysis:</w:t>
      </w:r>
    </w:p>
    <w:p w:rsidR="002437BD" w:rsidRDefault="002437BD">
      <w:r w:rsidRPr="002437BD">
        <w:rPr>
          <w:i/>
        </w:rPr>
        <w:t xml:space="preserve">Rope </w:t>
      </w:r>
      <w:r w:rsidR="00B02BF2">
        <w:rPr>
          <w:i/>
        </w:rPr>
        <w:t xml:space="preserve">size (diameter) </w:t>
      </w:r>
      <w:r w:rsidRPr="002437BD">
        <w:rPr>
          <w:i/>
        </w:rPr>
        <w:t>currently used by industry (and number of traps)</w:t>
      </w:r>
      <w:r>
        <w:t xml:space="preserve"> –</w:t>
      </w:r>
      <w:r w:rsidR="00327E31">
        <w:t xml:space="preserve"> based on </w:t>
      </w:r>
      <w:r w:rsidR="00481E24">
        <w:t xml:space="preserve">anecdotal industry information and </w:t>
      </w:r>
      <w:r w:rsidR="00327E31">
        <w:t xml:space="preserve">records maintained by </w:t>
      </w:r>
      <w:r w:rsidR="00481E24">
        <w:t>NMFS</w:t>
      </w:r>
      <w:r w:rsidR="00327E31">
        <w:t xml:space="preserve"> and FFWCC.</w:t>
      </w:r>
    </w:p>
    <w:p w:rsidR="002437BD" w:rsidRDefault="002437BD" w:rsidP="002437BD">
      <w:pPr>
        <w:pStyle w:val="ListParagraph"/>
        <w:numPr>
          <w:ilvl w:val="0"/>
          <w:numId w:val="1"/>
        </w:numPr>
        <w:spacing w:after="0"/>
      </w:pPr>
      <w:r>
        <w:t>Spiny Lobster Vertical fishery – 11/32”, 3-strand black polyethylene (436,500 traps)</w:t>
      </w:r>
    </w:p>
    <w:p w:rsidR="002437BD" w:rsidRDefault="002437BD" w:rsidP="002437BD">
      <w:pPr>
        <w:pStyle w:val="ListParagraph"/>
        <w:numPr>
          <w:ilvl w:val="0"/>
          <w:numId w:val="1"/>
        </w:numPr>
        <w:spacing w:after="0"/>
      </w:pPr>
      <w:r>
        <w:t>Spiny Lobster “Trawl” fishery – 3/8”, 3-strand black polyethylene (48,500 traps)</w:t>
      </w:r>
    </w:p>
    <w:p w:rsidR="002437BD" w:rsidRDefault="002437BD" w:rsidP="002437BD">
      <w:pPr>
        <w:spacing w:after="0"/>
      </w:pPr>
      <w:r>
        <w:t xml:space="preserve"> </w:t>
      </w:r>
    </w:p>
    <w:p w:rsidR="00D619B6" w:rsidRDefault="002437BD">
      <w:r w:rsidRPr="002437BD">
        <w:rPr>
          <w:i/>
        </w:rPr>
        <w:t>Average length of line per trap</w:t>
      </w:r>
      <w:r>
        <w:t xml:space="preserve"> – 90’ (same for each fishery</w:t>
      </w:r>
      <w:r w:rsidR="00327E31">
        <w:t>, based on anecdotal industry observations</w:t>
      </w:r>
      <w:r>
        <w:t xml:space="preserve">) </w:t>
      </w:r>
    </w:p>
    <w:p w:rsidR="002437BD" w:rsidRDefault="002437BD">
      <w:r w:rsidRPr="002437BD">
        <w:rPr>
          <w:i/>
        </w:rPr>
        <w:t xml:space="preserve">Alternative rope </w:t>
      </w:r>
      <w:r>
        <w:t xml:space="preserve">– same diameter, black polyethylene rope for each fishery … but the alternative rope has a single colored </w:t>
      </w:r>
      <w:r w:rsidR="00C35743">
        <w:t xml:space="preserve">(blue) </w:t>
      </w:r>
      <w:r>
        <w:t xml:space="preserve">strand woven in.   </w:t>
      </w:r>
    </w:p>
    <w:p w:rsidR="002437BD" w:rsidRDefault="00327E31">
      <w:r w:rsidRPr="00327E31">
        <w:rPr>
          <w:i/>
        </w:rPr>
        <w:t>Serviceable life of rope</w:t>
      </w:r>
      <w:r>
        <w:t xml:space="preserve"> – (based on anecdotal industry observations)</w:t>
      </w:r>
    </w:p>
    <w:p w:rsidR="00327E31" w:rsidRDefault="00327E31" w:rsidP="00327E31">
      <w:pPr>
        <w:pStyle w:val="ListParagraph"/>
        <w:numPr>
          <w:ilvl w:val="0"/>
          <w:numId w:val="1"/>
        </w:numPr>
      </w:pPr>
      <w:r>
        <w:t xml:space="preserve">Solid black polyethylene rope: </w:t>
      </w:r>
      <w:r w:rsidR="00C35743">
        <w:t xml:space="preserve"> </w:t>
      </w:r>
      <w:r>
        <w:t>7 years</w:t>
      </w:r>
    </w:p>
    <w:p w:rsidR="00327E31" w:rsidRDefault="00327E31" w:rsidP="00327E31">
      <w:pPr>
        <w:pStyle w:val="ListParagraph"/>
        <w:numPr>
          <w:ilvl w:val="0"/>
          <w:numId w:val="1"/>
        </w:numPr>
      </w:pPr>
      <w:r>
        <w:t xml:space="preserve">Colored </w:t>
      </w:r>
      <w:r w:rsidR="00C35743">
        <w:t xml:space="preserve">(blue) </w:t>
      </w:r>
      <w:r>
        <w:t xml:space="preserve">strand polyethylene rope: </w:t>
      </w:r>
      <w:r w:rsidR="00C35743">
        <w:t xml:space="preserve"> </w:t>
      </w:r>
      <w:r>
        <w:t>3 years (the minimum life also suggested by [7]</w:t>
      </w:r>
      <w:r w:rsidR="00C35743">
        <w:t>)</w:t>
      </w:r>
      <w:r>
        <w:t>.</w:t>
      </w:r>
    </w:p>
    <w:p w:rsidR="00327E31" w:rsidRDefault="0009104D" w:rsidP="00327E31">
      <w:proofErr w:type="gramStart"/>
      <w:r>
        <w:rPr>
          <w:i/>
        </w:rPr>
        <w:t xml:space="preserve">Per unit (ft) </w:t>
      </w:r>
      <w:r w:rsidR="00327E31" w:rsidRPr="00327E31">
        <w:rPr>
          <w:i/>
        </w:rPr>
        <w:t>Price of rope</w:t>
      </w:r>
      <w:r w:rsidR="00327E31">
        <w:t xml:space="preserve"> – (based on communications with Lee Fisher International, Inc</w:t>
      </w:r>
      <w:r w:rsidR="00C35743">
        <w:t>. and Atlantic &amp; Gulf Fishing Supply Co.</w:t>
      </w:r>
      <w:r w:rsidR="00327E31">
        <w:t>)</w:t>
      </w:r>
      <w:proofErr w:type="gramEnd"/>
      <w:r w:rsidR="001D04FC">
        <w:t xml:space="preserve">  </w:t>
      </w:r>
      <w:proofErr w:type="gramStart"/>
      <w:r w:rsidR="001D04FC">
        <w:t xml:space="preserve">Includes </w:t>
      </w:r>
      <w:r w:rsidR="007F1450">
        <w:t xml:space="preserve">state sales </w:t>
      </w:r>
      <w:r w:rsidR="001D04FC">
        <w:t>ta</w:t>
      </w:r>
      <w:r w:rsidR="00E92C34">
        <w:t>x, and shipping / handling cost (</w:t>
      </w:r>
      <w:r w:rsidR="00E92C34" w:rsidRPr="00E92C34">
        <w:rPr>
          <w:b/>
        </w:rPr>
        <w:t>Table 1</w:t>
      </w:r>
      <w:r w:rsidR="00E92C34">
        <w:t>).</w:t>
      </w:r>
      <w:proofErr w:type="gramEnd"/>
      <w:r w:rsidR="00E92C34">
        <w:t xml:space="preserve"> </w:t>
      </w:r>
    </w:p>
    <w:p w:rsidR="007F1450" w:rsidRPr="00BC7B80" w:rsidRDefault="007F1450" w:rsidP="00327E31">
      <w:pPr>
        <w:rPr>
          <w:b/>
        </w:rPr>
      </w:pPr>
      <w:proofErr w:type="gramStart"/>
      <w:r w:rsidRPr="00BC7B80">
        <w:rPr>
          <w:b/>
        </w:rPr>
        <w:t>Table 1.</w:t>
      </w:r>
      <w:proofErr w:type="gramEnd"/>
      <w:r w:rsidRPr="00BC7B80">
        <w:rPr>
          <w:b/>
        </w:rPr>
        <w:t xml:space="preserve">  </w:t>
      </w:r>
      <w:proofErr w:type="gramStart"/>
      <w:r w:rsidR="00A81FF0" w:rsidRPr="00BC7B80">
        <w:rPr>
          <w:b/>
        </w:rPr>
        <w:t>Per Unit Cost for Rope, by Size and Type</w:t>
      </w:r>
      <w:r w:rsidR="00BC7B80" w:rsidRPr="00BC7B80">
        <w:rPr>
          <w:b/>
        </w:rPr>
        <w:t>.</w:t>
      </w:r>
      <w:proofErr w:type="gramEnd"/>
    </w:p>
    <w:tbl>
      <w:tblPr>
        <w:tblStyle w:val="TableGrid"/>
        <w:tblW w:w="0" w:type="auto"/>
        <w:tblLook w:val="04A0"/>
      </w:tblPr>
      <w:tblGrid>
        <w:gridCol w:w="841"/>
        <w:gridCol w:w="1258"/>
        <w:gridCol w:w="1500"/>
        <w:gridCol w:w="1195"/>
        <w:gridCol w:w="1617"/>
        <w:gridCol w:w="774"/>
        <w:gridCol w:w="1294"/>
        <w:gridCol w:w="1097"/>
      </w:tblGrid>
      <w:tr w:rsidR="0009104D" w:rsidTr="00D619B6">
        <w:tc>
          <w:tcPr>
            <w:tcW w:w="841" w:type="dxa"/>
          </w:tcPr>
          <w:p w:rsidR="0009104D" w:rsidRPr="00CA1541" w:rsidRDefault="0009104D" w:rsidP="00CA1541">
            <w:pPr>
              <w:jc w:val="center"/>
              <w:rPr>
                <w:b/>
              </w:rPr>
            </w:pPr>
            <w:r w:rsidRPr="00CA1541">
              <w:rPr>
                <w:b/>
              </w:rPr>
              <w:t>Line Size</w:t>
            </w:r>
          </w:p>
        </w:tc>
        <w:tc>
          <w:tcPr>
            <w:tcW w:w="1258" w:type="dxa"/>
          </w:tcPr>
          <w:p w:rsidR="0009104D" w:rsidRPr="00CA1541" w:rsidRDefault="0009104D" w:rsidP="00CA1541">
            <w:pPr>
              <w:jc w:val="center"/>
              <w:rPr>
                <w:b/>
              </w:rPr>
            </w:pPr>
            <w:r w:rsidRPr="00CA1541">
              <w:rPr>
                <w:b/>
              </w:rPr>
              <w:t>Color</w:t>
            </w:r>
          </w:p>
        </w:tc>
        <w:tc>
          <w:tcPr>
            <w:tcW w:w="1500" w:type="dxa"/>
          </w:tcPr>
          <w:p w:rsidR="0009104D" w:rsidRPr="00CA1541" w:rsidRDefault="0009104D" w:rsidP="00CA1541">
            <w:pPr>
              <w:jc w:val="center"/>
              <w:rPr>
                <w:b/>
              </w:rPr>
            </w:pPr>
            <w:r w:rsidRPr="00CA1541">
              <w:rPr>
                <w:b/>
              </w:rPr>
              <w:t xml:space="preserve">Weight (lbs) </w:t>
            </w:r>
            <w:r w:rsidR="00CA1541" w:rsidRPr="00CA1541">
              <w:rPr>
                <w:b/>
              </w:rPr>
              <w:t>/</w:t>
            </w:r>
          </w:p>
          <w:p w:rsidR="00CA1541" w:rsidRPr="00CA1541" w:rsidRDefault="00CA1541" w:rsidP="00CA1541">
            <w:pPr>
              <w:jc w:val="center"/>
              <w:rPr>
                <w:b/>
              </w:rPr>
            </w:pPr>
            <w:r w:rsidRPr="00CA1541">
              <w:rPr>
                <w:b/>
              </w:rPr>
              <w:t>1200’ coil</w:t>
            </w:r>
          </w:p>
        </w:tc>
        <w:tc>
          <w:tcPr>
            <w:tcW w:w="1195" w:type="dxa"/>
          </w:tcPr>
          <w:p w:rsidR="0009104D" w:rsidRPr="00CA1541" w:rsidRDefault="00CA1541" w:rsidP="00CA1541">
            <w:pPr>
              <w:jc w:val="center"/>
              <w:rPr>
                <w:b/>
              </w:rPr>
            </w:pPr>
            <w:r w:rsidRPr="00CA1541">
              <w:rPr>
                <w:b/>
              </w:rPr>
              <w:t>Price per</w:t>
            </w:r>
          </w:p>
          <w:p w:rsidR="00CA1541" w:rsidRPr="00CA1541" w:rsidRDefault="00CA1541" w:rsidP="00CA1541">
            <w:pPr>
              <w:jc w:val="center"/>
              <w:rPr>
                <w:b/>
              </w:rPr>
            </w:pPr>
            <w:r w:rsidRPr="00CA1541">
              <w:rPr>
                <w:b/>
              </w:rPr>
              <w:t>1200’ coil</w:t>
            </w:r>
          </w:p>
        </w:tc>
        <w:tc>
          <w:tcPr>
            <w:tcW w:w="1617" w:type="dxa"/>
          </w:tcPr>
          <w:p w:rsidR="0009104D" w:rsidRPr="00CA1541" w:rsidRDefault="00CA1541" w:rsidP="00CA1541">
            <w:pPr>
              <w:jc w:val="center"/>
              <w:rPr>
                <w:b/>
              </w:rPr>
            </w:pPr>
            <w:r w:rsidRPr="00CA1541">
              <w:rPr>
                <w:b/>
              </w:rPr>
              <w:t>Shipping Cost  / 1200’ coil</w:t>
            </w:r>
          </w:p>
        </w:tc>
        <w:tc>
          <w:tcPr>
            <w:tcW w:w="774" w:type="dxa"/>
          </w:tcPr>
          <w:p w:rsidR="0009104D" w:rsidRPr="00CA1541" w:rsidRDefault="00CA1541" w:rsidP="00CA1541">
            <w:pPr>
              <w:jc w:val="center"/>
              <w:rPr>
                <w:b/>
              </w:rPr>
            </w:pPr>
            <w:r w:rsidRPr="00CA1541">
              <w:rPr>
                <w:b/>
              </w:rPr>
              <w:t>Tax</w:t>
            </w:r>
          </w:p>
        </w:tc>
        <w:tc>
          <w:tcPr>
            <w:tcW w:w="1294" w:type="dxa"/>
          </w:tcPr>
          <w:p w:rsidR="0009104D" w:rsidRPr="00CA1541" w:rsidRDefault="00CA1541" w:rsidP="00CA1541">
            <w:pPr>
              <w:jc w:val="center"/>
              <w:rPr>
                <w:b/>
              </w:rPr>
            </w:pPr>
            <w:r w:rsidRPr="00CA1541">
              <w:rPr>
                <w:b/>
              </w:rPr>
              <w:t>Total Cost /</w:t>
            </w:r>
          </w:p>
          <w:p w:rsidR="00CA1541" w:rsidRPr="00CA1541" w:rsidRDefault="00CA1541" w:rsidP="00CA1541">
            <w:pPr>
              <w:jc w:val="center"/>
              <w:rPr>
                <w:b/>
              </w:rPr>
            </w:pPr>
            <w:r w:rsidRPr="00CA1541">
              <w:rPr>
                <w:b/>
              </w:rPr>
              <w:t>1200’ coil</w:t>
            </w:r>
          </w:p>
        </w:tc>
        <w:tc>
          <w:tcPr>
            <w:tcW w:w="1097" w:type="dxa"/>
          </w:tcPr>
          <w:p w:rsidR="0009104D" w:rsidRPr="00CA1541" w:rsidRDefault="00CA1541" w:rsidP="00CA1541">
            <w:pPr>
              <w:jc w:val="center"/>
              <w:rPr>
                <w:b/>
              </w:rPr>
            </w:pPr>
            <w:r w:rsidRPr="00CA1541">
              <w:rPr>
                <w:b/>
              </w:rPr>
              <w:t>Cost / ft of line</w:t>
            </w:r>
          </w:p>
        </w:tc>
      </w:tr>
      <w:tr w:rsidR="0009104D" w:rsidTr="00D619B6">
        <w:tc>
          <w:tcPr>
            <w:tcW w:w="841" w:type="dxa"/>
          </w:tcPr>
          <w:p w:rsidR="0009104D" w:rsidRDefault="00CA1541" w:rsidP="00CA1541">
            <w:pPr>
              <w:jc w:val="center"/>
            </w:pPr>
            <w:r>
              <w:t>11/32”</w:t>
            </w:r>
          </w:p>
        </w:tc>
        <w:tc>
          <w:tcPr>
            <w:tcW w:w="1258" w:type="dxa"/>
          </w:tcPr>
          <w:p w:rsidR="0009104D" w:rsidRDefault="00CA1541" w:rsidP="00CA1541">
            <w:pPr>
              <w:jc w:val="center"/>
            </w:pPr>
            <w:r>
              <w:t>Solid black</w:t>
            </w:r>
          </w:p>
        </w:tc>
        <w:tc>
          <w:tcPr>
            <w:tcW w:w="1500" w:type="dxa"/>
          </w:tcPr>
          <w:p w:rsidR="0009104D" w:rsidRDefault="00CA1541" w:rsidP="00CA1541">
            <w:pPr>
              <w:jc w:val="center"/>
            </w:pPr>
            <w:r>
              <w:t>32</w:t>
            </w:r>
          </w:p>
        </w:tc>
        <w:tc>
          <w:tcPr>
            <w:tcW w:w="1195" w:type="dxa"/>
          </w:tcPr>
          <w:p w:rsidR="0009104D" w:rsidRDefault="00CA1541" w:rsidP="00CA1541">
            <w:pPr>
              <w:jc w:val="center"/>
            </w:pPr>
            <w:r>
              <w:t>$64.50</w:t>
            </w:r>
          </w:p>
        </w:tc>
        <w:tc>
          <w:tcPr>
            <w:tcW w:w="1617" w:type="dxa"/>
          </w:tcPr>
          <w:p w:rsidR="0009104D" w:rsidRDefault="00CA1541" w:rsidP="00CA1541">
            <w:pPr>
              <w:jc w:val="center"/>
            </w:pPr>
            <w:r>
              <w:t>$21.74</w:t>
            </w:r>
          </w:p>
        </w:tc>
        <w:tc>
          <w:tcPr>
            <w:tcW w:w="774" w:type="dxa"/>
          </w:tcPr>
          <w:p w:rsidR="0009104D" w:rsidRDefault="00CA1541" w:rsidP="00CA1541">
            <w:pPr>
              <w:jc w:val="center"/>
            </w:pPr>
            <w:r>
              <w:t>$6.04</w:t>
            </w:r>
          </w:p>
        </w:tc>
        <w:tc>
          <w:tcPr>
            <w:tcW w:w="1294" w:type="dxa"/>
          </w:tcPr>
          <w:p w:rsidR="0009104D" w:rsidRDefault="00CA1541" w:rsidP="00CA1541">
            <w:pPr>
              <w:jc w:val="center"/>
            </w:pPr>
            <w:r>
              <w:t>$92.28</w:t>
            </w:r>
          </w:p>
        </w:tc>
        <w:tc>
          <w:tcPr>
            <w:tcW w:w="1097" w:type="dxa"/>
          </w:tcPr>
          <w:p w:rsidR="0009104D" w:rsidRDefault="00CA1541" w:rsidP="00CA1541">
            <w:pPr>
              <w:jc w:val="center"/>
            </w:pPr>
            <w:r>
              <w:t>$0.077</w:t>
            </w:r>
          </w:p>
        </w:tc>
      </w:tr>
      <w:tr w:rsidR="0009104D" w:rsidTr="00D619B6">
        <w:tc>
          <w:tcPr>
            <w:tcW w:w="841" w:type="dxa"/>
          </w:tcPr>
          <w:p w:rsidR="0009104D" w:rsidRDefault="0009104D" w:rsidP="00CA1541">
            <w:pPr>
              <w:jc w:val="center"/>
            </w:pPr>
          </w:p>
        </w:tc>
        <w:tc>
          <w:tcPr>
            <w:tcW w:w="1258" w:type="dxa"/>
          </w:tcPr>
          <w:p w:rsidR="0009104D" w:rsidRDefault="00CA1541" w:rsidP="00CA1541">
            <w:pPr>
              <w:jc w:val="center"/>
            </w:pPr>
            <w:r>
              <w:t>Blue strand</w:t>
            </w:r>
          </w:p>
        </w:tc>
        <w:tc>
          <w:tcPr>
            <w:tcW w:w="1500" w:type="dxa"/>
          </w:tcPr>
          <w:p w:rsidR="0009104D" w:rsidRDefault="00CA1541" w:rsidP="00CA1541">
            <w:pPr>
              <w:jc w:val="center"/>
            </w:pPr>
            <w:r>
              <w:t>32</w:t>
            </w:r>
          </w:p>
        </w:tc>
        <w:tc>
          <w:tcPr>
            <w:tcW w:w="1195" w:type="dxa"/>
          </w:tcPr>
          <w:p w:rsidR="0009104D" w:rsidRDefault="00CA1541" w:rsidP="00CA1541">
            <w:pPr>
              <w:jc w:val="center"/>
            </w:pPr>
            <w:r>
              <w:t>$74.50</w:t>
            </w:r>
          </w:p>
        </w:tc>
        <w:tc>
          <w:tcPr>
            <w:tcW w:w="1617" w:type="dxa"/>
          </w:tcPr>
          <w:p w:rsidR="0009104D" w:rsidRDefault="00CA1541" w:rsidP="00CA1541">
            <w:pPr>
              <w:jc w:val="center"/>
            </w:pPr>
            <w:r>
              <w:t>$21.74</w:t>
            </w:r>
          </w:p>
        </w:tc>
        <w:tc>
          <w:tcPr>
            <w:tcW w:w="774" w:type="dxa"/>
          </w:tcPr>
          <w:p w:rsidR="0009104D" w:rsidRDefault="00CA1541" w:rsidP="00CA1541">
            <w:pPr>
              <w:jc w:val="center"/>
            </w:pPr>
            <w:r>
              <w:t>$6.74</w:t>
            </w:r>
          </w:p>
        </w:tc>
        <w:tc>
          <w:tcPr>
            <w:tcW w:w="1294" w:type="dxa"/>
          </w:tcPr>
          <w:p w:rsidR="0009104D" w:rsidRDefault="00CA1541" w:rsidP="00CA1541">
            <w:pPr>
              <w:jc w:val="center"/>
            </w:pPr>
            <w:r>
              <w:t>$102.98</w:t>
            </w:r>
          </w:p>
        </w:tc>
        <w:tc>
          <w:tcPr>
            <w:tcW w:w="1097" w:type="dxa"/>
          </w:tcPr>
          <w:p w:rsidR="0009104D" w:rsidRDefault="00CA1541" w:rsidP="00CA1541">
            <w:pPr>
              <w:jc w:val="center"/>
            </w:pPr>
            <w:r>
              <w:t>$0.086</w:t>
            </w:r>
          </w:p>
        </w:tc>
      </w:tr>
      <w:tr w:rsidR="0009104D" w:rsidTr="00D619B6">
        <w:tc>
          <w:tcPr>
            <w:tcW w:w="841" w:type="dxa"/>
          </w:tcPr>
          <w:p w:rsidR="0009104D" w:rsidRDefault="00CA1541" w:rsidP="00CA1541">
            <w:pPr>
              <w:jc w:val="center"/>
            </w:pPr>
            <w:r>
              <w:t>3/8”</w:t>
            </w:r>
          </w:p>
        </w:tc>
        <w:tc>
          <w:tcPr>
            <w:tcW w:w="1258" w:type="dxa"/>
          </w:tcPr>
          <w:p w:rsidR="0009104D" w:rsidRDefault="00CA1541" w:rsidP="00CA1541">
            <w:pPr>
              <w:jc w:val="center"/>
            </w:pPr>
            <w:r>
              <w:t>Solid black</w:t>
            </w:r>
          </w:p>
        </w:tc>
        <w:tc>
          <w:tcPr>
            <w:tcW w:w="1500" w:type="dxa"/>
          </w:tcPr>
          <w:p w:rsidR="0009104D" w:rsidRDefault="00CA1541" w:rsidP="00CA1541">
            <w:pPr>
              <w:jc w:val="center"/>
            </w:pPr>
            <w:r>
              <w:t>46</w:t>
            </w:r>
          </w:p>
        </w:tc>
        <w:tc>
          <w:tcPr>
            <w:tcW w:w="1195" w:type="dxa"/>
          </w:tcPr>
          <w:p w:rsidR="0009104D" w:rsidRDefault="00CA1541" w:rsidP="00CA1541">
            <w:pPr>
              <w:jc w:val="center"/>
            </w:pPr>
            <w:r>
              <w:t>$75.00</w:t>
            </w:r>
          </w:p>
        </w:tc>
        <w:tc>
          <w:tcPr>
            <w:tcW w:w="1617" w:type="dxa"/>
          </w:tcPr>
          <w:p w:rsidR="0009104D" w:rsidRDefault="00CA1541" w:rsidP="00CA1541">
            <w:pPr>
              <w:jc w:val="center"/>
            </w:pPr>
            <w:r>
              <w:t>$24.02</w:t>
            </w:r>
          </w:p>
        </w:tc>
        <w:tc>
          <w:tcPr>
            <w:tcW w:w="774" w:type="dxa"/>
          </w:tcPr>
          <w:p w:rsidR="0009104D" w:rsidRDefault="00CA1541" w:rsidP="00CA1541">
            <w:pPr>
              <w:jc w:val="center"/>
            </w:pPr>
            <w:r>
              <w:t>$6.93</w:t>
            </w:r>
          </w:p>
        </w:tc>
        <w:tc>
          <w:tcPr>
            <w:tcW w:w="1294" w:type="dxa"/>
          </w:tcPr>
          <w:p w:rsidR="0009104D" w:rsidRDefault="00CA1541" w:rsidP="00CA1541">
            <w:pPr>
              <w:jc w:val="center"/>
            </w:pPr>
            <w:r>
              <w:t>$105.95</w:t>
            </w:r>
          </w:p>
        </w:tc>
        <w:tc>
          <w:tcPr>
            <w:tcW w:w="1097" w:type="dxa"/>
          </w:tcPr>
          <w:p w:rsidR="0009104D" w:rsidRDefault="00CA1541" w:rsidP="00CA1541">
            <w:pPr>
              <w:jc w:val="center"/>
            </w:pPr>
            <w:r>
              <w:t>$0.088</w:t>
            </w:r>
          </w:p>
        </w:tc>
      </w:tr>
      <w:tr w:rsidR="0009104D" w:rsidTr="00D619B6">
        <w:tc>
          <w:tcPr>
            <w:tcW w:w="841" w:type="dxa"/>
          </w:tcPr>
          <w:p w:rsidR="0009104D" w:rsidRDefault="0009104D" w:rsidP="00CA1541">
            <w:pPr>
              <w:jc w:val="center"/>
            </w:pPr>
          </w:p>
        </w:tc>
        <w:tc>
          <w:tcPr>
            <w:tcW w:w="1258" w:type="dxa"/>
          </w:tcPr>
          <w:p w:rsidR="0009104D" w:rsidRDefault="00CA1541" w:rsidP="00CA1541">
            <w:pPr>
              <w:jc w:val="center"/>
            </w:pPr>
            <w:r>
              <w:t>Blue strand</w:t>
            </w:r>
          </w:p>
        </w:tc>
        <w:tc>
          <w:tcPr>
            <w:tcW w:w="1500" w:type="dxa"/>
          </w:tcPr>
          <w:p w:rsidR="0009104D" w:rsidRDefault="00CA1541" w:rsidP="00CA1541">
            <w:pPr>
              <w:jc w:val="center"/>
            </w:pPr>
            <w:r>
              <w:t>46</w:t>
            </w:r>
          </w:p>
        </w:tc>
        <w:tc>
          <w:tcPr>
            <w:tcW w:w="1195" w:type="dxa"/>
          </w:tcPr>
          <w:p w:rsidR="0009104D" w:rsidRDefault="00CA1541" w:rsidP="00CA1541">
            <w:pPr>
              <w:jc w:val="center"/>
            </w:pPr>
            <w:r>
              <w:t>$75.00</w:t>
            </w:r>
          </w:p>
        </w:tc>
        <w:tc>
          <w:tcPr>
            <w:tcW w:w="1617" w:type="dxa"/>
          </w:tcPr>
          <w:p w:rsidR="0009104D" w:rsidRDefault="00CA1541" w:rsidP="00CA1541">
            <w:pPr>
              <w:jc w:val="center"/>
            </w:pPr>
            <w:r>
              <w:t>$24.02</w:t>
            </w:r>
          </w:p>
        </w:tc>
        <w:tc>
          <w:tcPr>
            <w:tcW w:w="774" w:type="dxa"/>
          </w:tcPr>
          <w:p w:rsidR="0009104D" w:rsidRDefault="00CA1541" w:rsidP="00CA1541">
            <w:pPr>
              <w:jc w:val="center"/>
            </w:pPr>
            <w:r>
              <w:t>$6.93</w:t>
            </w:r>
          </w:p>
        </w:tc>
        <w:tc>
          <w:tcPr>
            <w:tcW w:w="1294" w:type="dxa"/>
          </w:tcPr>
          <w:p w:rsidR="0009104D" w:rsidRDefault="00CA1541" w:rsidP="00CA1541">
            <w:pPr>
              <w:jc w:val="center"/>
            </w:pPr>
            <w:r>
              <w:t>$105.95</w:t>
            </w:r>
          </w:p>
        </w:tc>
        <w:tc>
          <w:tcPr>
            <w:tcW w:w="1097" w:type="dxa"/>
          </w:tcPr>
          <w:p w:rsidR="0009104D" w:rsidRDefault="00CA1541" w:rsidP="00CA1541">
            <w:pPr>
              <w:jc w:val="center"/>
            </w:pPr>
            <w:r>
              <w:t>$0.088</w:t>
            </w:r>
          </w:p>
        </w:tc>
      </w:tr>
    </w:tbl>
    <w:p w:rsidR="00327E31" w:rsidRDefault="00327E31" w:rsidP="00327E31"/>
    <w:p w:rsidR="00FE7A84" w:rsidRPr="007D0762" w:rsidRDefault="007D0762" w:rsidP="00327E31">
      <w:pPr>
        <w:rPr>
          <w:b/>
          <w:u w:val="single"/>
        </w:rPr>
      </w:pPr>
      <w:r>
        <w:rPr>
          <w:b/>
          <w:u w:val="single"/>
        </w:rPr>
        <w:t xml:space="preserve">Cost </w:t>
      </w:r>
      <w:r w:rsidR="00FE7A84" w:rsidRPr="007D0762">
        <w:rPr>
          <w:b/>
          <w:u w:val="single"/>
        </w:rPr>
        <w:t xml:space="preserve">Estimates </w:t>
      </w:r>
      <w:r w:rsidRPr="007D0762">
        <w:rPr>
          <w:b/>
          <w:u w:val="single"/>
        </w:rPr>
        <w:t>for a Single Replacemen</w:t>
      </w:r>
      <w:r>
        <w:rPr>
          <w:b/>
          <w:u w:val="single"/>
        </w:rPr>
        <w:t>t Event</w:t>
      </w:r>
    </w:p>
    <w:p w:rsidR="007D0762" w:rsidRDefault="007D0762" w:rsidP="00327E31">
      <w:r>
        <w:t xml:space="preserve">Given the assumptions maintained with regard to the number of traps, length of rope per trap (ft), and the per foot cost of the two types of rope, the following costs were estimated for a single </w:t>
      </w:r>
      <w:r w:rsidR="00241FC1">
        <w:t xml:space="preserve">rope </w:t>
      </w:r>
      <w:r>
        <w:t>replacement across all traps within each fishery</w:t>
      </w:r>
      <w:r w:rsidR="007F1450">
        <w:t xml:space="preserve"> (</w:t>
      </w:r>
      <w:r w:rsidR="007F1450" w:rsidRPr="00E92C34">
        <w:rPr>
          <w:b/>
        </w:rPr>
        <w:t>Table 2</w:t>
      </w:r>
      <w:r w:rsidR="007F1450">
        <w:t>)</w:t>
      </w:r>
      <w:r>
        <w:t xml:space="preserve">.   These estimates serve to provide a </w:t>
      </w:r>
      <w:r>
        <w:lastRenderedPageBreak/>
        <w:t xml:space="preserve">comparison of the cost to replace the currently utilized solid black polyethylene rope with rope containing a colored strand.  </w:t>
      </w:r>
    </w:p>
    <w:p w:rsidR="007F1450" w:rsidRPr="00BC7B80" w:rsidRDefault="007F1450" w:rsidP="00327E31">
      <w:pPr>
        <w:rPr>
          <w:b/>
        </w:rPr>
      </w:pPr>
      <w:proofErr w:type="gramStart"/>
      <w:r w:rsidRPr="00BC7B80">
        <w:rPr>
          <w:b/>
        </w:rPr>
        <w:t>Table 2.</w:t>
      </w:r>
      <w:proofErr w:type="gramEnd"/>
      <w:r w:rsidRPr="00BC7B80">
        <w:rPr>
          <w:b/>
        </w:rPr>
        <w:t xml:space="preserve">  </w:t>
      </w:r>
      <w:proofErr w:type="gramStart"/>
      <w:r w:rsidR="00A81FF0" w:rsidRPr="00BC7B80">
        <w:rPr>
          <w:b/>
        </w:rPr>
        <w:t>Costs for Each Rope Type, by Fishery Sector</w:t>
      </w:r>
      <w:r w:rsidR="00BC7B80">
        <w:rPr>
          <w:b/>
        </w:rPr>
        <w:t>.</w:t>
      </w:r>
      <w:proofErr w:type="gramEnd"/>
    </w:p>
    <w:tbl>
      <w:tblPr>
        <w:tblStyle w:val="TableGrid"/>
        <w:tblW w:w="0" w:type="auto"/>
        <w:tblLook w:val="04A0"/>
      </w:tblPr>
      <w:tblGrid>
        <w:gridCol w:w="1157"/>
        <w:gridCol w:w="1107"/>
        <w:gridCol w:w="1039"/>
        <w:gridCol w:w="1220"/>
        <w:gridCol w:w="1402"/>
        <w:gridCol w:w="1218"/>
        <w:gridCol w:w="1239"/>
        <w:gridCol w:w="1194"/>
      </w:tblGrid>
      <w:tr w:rsidR="007D0762" w:rsidTr="00D619B6">
        <w:tc>
          <w:tcPr>
            <w:tcW w:w="1157" w:type="dxa"/>
          </w:tcPr>
          <w:p w:rsidR="007D0762" w:rsidRPr="00837D63" w:rsidRDefault="007D0762" w:rsidP="00837D63">
            <w:pPr>
              <w:jc w:val="center"/>
              <w:rPr>
                <w:b/>
              </w:rPr>
            </w:pPr>
            <w:r w:rsidRPr="00837D63">
              <w:rPr>
                <w:b/>
              </w:rPr>
              <w:t>Fishery</w:t>
            </w:r>
          </w:p>
        </w:tc>
        <w:tc>
          <w:tcPr>
            <w:tcW w:w="1107" w:type="dxa"/>
          </w:tcPr>
          <w:p w:rsidR="007D0762" w:rsidRPr="00837D63" w:rsidRDefault="007D0762" w:rsidP="00837D63">
            <w:pPr>
              <w:jc w:val="center"/>
              <w:rPr>
                <w:b/>
              </w:rPr>
            </w:pPr>
            <w:r w:rsidRPr="00837D63">
              <w:rPr>
                <w:b/>
              </w:rPr>
              <w:t># of Traps</w:t>
            </w:r>
          </w:p>
        </w:tc>
        <w:tc>
          <w:tcPr>
            <w:tcW w:w="1039" w:type="dxa"/>
          </w:tcPr>
          <w:p w:rsidR="007D0762" w:rsidRPr="00837D63" w:rsidRDefault="00837D63" w:rsidP="00837D63">
            <w:pPr>
              <w:jc w:val="center"/>
              <w:rPr>
                <w:b/>
              </w:rPr>
            </w:pPr>
            <w:r>
              <w:rPr>
                <w:b/>
              </w:rPr>
              <w:t>Rope</w:t>
            </w:r>
            <w:r w:rsidR="007D0762" w:rsidRPr="00837D63">
              <w:rPr>
                <w:b/>
              </w:rPr>
              <w:t xml:space="preserve"> (ft) per trap</w:t>
            </w:r>
          </w:p>
        </w:tc>
        <w:tc>
          <w:tcPr>
            <w:tcW w:w="1220" w:type="dxa"/>
          </w:tcPr>
          <w:p w:rsidR="007D0762" w:rsidRPr="00837D63" w:rsidRDefault="00837D63" w:rsidP="00837D63">
            <w:pPr>
              <w:jc w:val="center"/>
              <w:rPr>
                <w:b/>
              </w:rPr>
            </w:pPr>
            <w:r>
              <w:rPr>
                <w:b/>
              </w:rPr>
              <w:t xml:space="preserve">Cost / ft </w:t>
            </w:r>
            <w:r w:rsidR="007D0762" w:rsidRPr="00837D63">
              <w:rPr>
                <w:b/>
              </w:rPr>
              <w:t xml:space="preserve"> (black)</w:t>
            </w:r>
          </w:p>
        </w:tc>
        <w:tc>
          <w:tcPr>
            <w:tcW w:w="1402" w:type="dxa"/>
          </w:tcPr>
          <w:p w:rsidR="007D0762" w:rsidRPr="00837D63" w:rsidRDefault="007D0762" w:rsidP="00837D63">
            <w:pPr>
              <w:jc w:val="center"/>
              <w:rPr>
                <w:b/>
              </w:rPr>
            </w:pPr>
            <w:r w:rsidRPr="00837D63">
              <w:rPr>
                <w:b/>
              </w:rPr>
              <w:t>Cost / ft  (colored)</w:t>
            </w:r>
          </w:p>
        </w:tc>
        <w:tc>
          <w:tcPr>
            <w:tcW w:w="1218" w:type="dxa"/>
          </w:tcPr>
          <w:p w:rsidR="007D0762" w:rsidRPr="00837D63" w:rsidRDefault="007D0762" w:rsidP="00837D63">
            <w:pPr>
              <w:jc w:val="center"/>
              <w:rPr>
                <w:b/>
              </w:rPr>
            </w:pPr>
            <w:r w:rsidRPr="00837D63">
              <w:rPr>
                <w:b/>
              </w:rPr>
              <w:t>Total Cost</w:t>
            </w:r>
          </w:p>
          <w:p w:rsidR="007D0762" w:rsidRPr="00837D63" w:rsidRDefault="007D0762" w:rsidP="00837D63">
            <w:pPr>
              <w:jc w:val="center"/>
              <w:rPr>
                <w:b/>
              </w:rPr>
            </w:pPr>
            <w:r w:rsidRPr="00837D63">
              <w:rPr>
                <w:b/>
              </w:rPr>
              <w:t>(black)</w:t>
            </w:r>
          </w:p>
        </w:tc>
        <w:tc>
          <w:tcPr>
            <w:tcW w:w="1239" w:type="dxa"/>
          </w:tcPr>
          <w:p w:rsidR="007D0762" w:rsidRPr="00837D63" w:rsidRDefault="007D0762" w:rsidP="00837D63">
            <w:pPr>
              <w:jc w:val="center"/>
              <w:rPr>
                <w:b/>
              </w:rPr>
            </w:pPr>
            <w:r w:rsidRPr="00837D63">
              <w:rPr>
                <w:b/>
              </w:rPr>
              <w:t>Total Cost</w:t>
            </w:r>
          </w:p>
          <w:p w:rsidR="007D0762" w:rsidRPr="00837D63" w:rsidRDefault="007D0762" w:rsidP="00837D63">
            <w:pPr>
              <w:jc w:val="center"/>
              <w:rPr>
                <w:b/>
              </w:rPr>
            </w:pPr>
            <w:r w:rsidRPr="00837D63">
              <w:rPr>
                <w:b/>
              </w:rPr>
              <w:t>(colored)</w:t>
            </w:r>
          </w:p>
        </w:tc>
        <w:tc>
          <w:tcPr>
            <w:tcW w:w="1194" w:type="dxa"/>
          </w:tcPr>
          <w:p w:rsidR="007D0762" w:rsidRPr="00837D63" w:rsidRDefault="00837D63" w:rsidP="00837D63">
            <w:pPr>
              <w:jc w:val="center"/>
              <w:rPr>
                <w:b/>
              </w:rPr>
            </w:pPr>
            <w:r w:rsidRPr="00837D63">
              <w:rPr>
                <w:b/>
              </w:rPr>
              <w:t xml:space="preserve">Rope </w:t>
            </w:r>
            <w:r w:rsidR="007D0762" w:rsidRPr="00837D63">
              <w:rPr>
                <w:b/>
              </w:rPr>
              <w:t>Cost Difference</w:t>
            </w:r>
          </w:p>
        </w:tc>
      </w:tr>
      <w:tr w:rsidR="00837D63" w:rsidTr="00D619B6">
        <w:tc>
          <w:tcPr>
            <w:tcW w:w="1157" w:type="dxa"/>
          </w:tcPr>
          <w:p w:rsidR="00837D63" w:rsidRPr="00837D63" w:rsidRDefault="00837D63" w:rsidP="00837D63">
            <w:pPr>
              <w:jc w:val="center"/>
            </w:pPr>
            <w:r w:rsidRPr="00837D63">
              <w:t>S. L. V.</w:t>
            </w:r>
          </w:p>
        </w:tc>
        <w:tc>
          <w:tcPr>
            <w:tcW w:w="1107" w:type="dxa"/>
          </w:tcPr>
          <w:p w:rsidR="00837D63" w:rsidRDefault="00837D63" w:rsidP="00837D63">
            <w:pPr>
              <w:jc w:val="center"/>
            </w:pPr>
            <w:r>
              <w:t>436,000</w:t>
            </w:r>
          </w:p>
        </w:tc>
        <w:tc>
          <w:tcPr>
            <w:tcW w:w="1039" w:type="dxa"/>
          </w:tcPr>
          <w:p w:rsidR="00837D63" w:rsidRDefault="00837D63" w:rsidP="00837D63">
            <w:pPr>
              <w:jc w:val="center"/>
            </w:pPr>
            <w:r>
              <w:t>90</w:t>
            </w:r>
          </w:p>
        </w:tc>
        <w:tc>
          <w:tcPr>
            <w:tcW w:w="1220" w:type="dxa"/>
          </w:tcPr>
          <w:p w:rsidR="00837D63" w:rsidRDefault="00837D63" w:rsidP="00837D63">
            <w:pPr>
              <w:jc w:val="center"/>
            </w:pPr>
            <w:r>
              <w:t>$0.077</w:t>
            </w:r>
          </w:p>
        </w:tc>
        <w:tc>
          <w:tcPr>
            <w:tcW w:w="1402" w:type="dxa"/>
          </w:tcPr>
          <w:p w:rsidR="00837D63" w:rsidRDefault="00837D63" w:rsidP="00837D63">
            <w:pPr>
              <w:jc w:val="center"/>
            </w:pPr>
            <w:r>
              <w:t>$0.086</w:t>
            </w:r>
          </w:p>
        </w:tc>
        <w:tc>
          <w:tcPr>
            <w:tcW w:w="1218" w:type="dxa"/>
          </w:tcPr>
          <w:p w:rsidR="00837D63" w:rsidRDefault="00837D63" w:rsidP="00481E24">
            <w:pPr>
              <w:jc w:val="center"/>
            </w:pPr>
            <w:r>
              <w:t>$3,02</w:t>
            </w:r>
            <w:r w:rsidR="00481E24">
              <w:t>1,480</w:t>
            </w:r>
          </w:p>
        </w:tc>
        <w:tc>
          <w:tcPr>
            <w:tcW w:w="1239" w:type="dxa"/>
          </w:tcPr>
          <w:p w:rsidR="00837D63" w:rsidRDefault="00837D63" w:rsidP="003D0AB5">
            <w:pPr>
              <w:jc w:val="center"/>
            </w:pPr>
            <w:r>
              <w:t>$3,37</w:t>
            </w:r>
            <w:r w:rsidR="003D0AB5">
              <w:t>4,640</w:t>
            </w:r>
          </w:p>
        </w:tc>
        <w:tc>
          <w:tcPr>
            <w:tcW w:w="1194" w:type="dxa"/>
          </w:tcPr>
          <w:p w:rsidR="00837D63" w:rsidRDefault="00837D63" w:rsidP="003D0AB5">
            <w:pPr>
              <w:jc w:val="center"/>
            </w:pPr>
            <w:r>
              <w:t>$353,</w:t>
            </w:r>
            <w:r w:rsidR="003D0AB5">
              <w:t>160</w:t>
            </w:r>
          </w:p>
        </w:tc>
      </w:tr>
      <w:tr w:rsidR="00837D63" w:rsidTr="00D619B6">
        <w:tc>
          <w:tcPr>
            <w:tcW w:w="1157" w:type="dxa"/>
          </w:tcPr>
          <w:p w:rsidR="00837D63" w:rsidRPr="00837D63" w:rsidRDefault="00837D63" w:rsidP="00837D63">
            <w:pPr>
              <w:jc w:val="center"/>
            </w:pPr>
            <w:r w:rsidRPr="00837D63">
              <w:t>S. L. T.</w:t>
            </w:r>
          </w:p>
        </w:tc>
        <w:tc>
          <w:tcPr>
            <w:tcW w:w="1107" w:type="dxa"/>
          </w:tcPr>
          <w:p w:rsidR="00837D63" w:rsidRDefault="00837D63" w:rsidP="00837D63">
            <w:pPr>
              <w:jc w:val="center"/>
            </w:pPr>
            <w:r>
              <w:t>48,500</w:t>
            </w:r>
          </w:p>
        </w:tc>
        <w:tc>
          <w:tcPr>
            <w:tcW w:w="1039" w:type="dxa"/>
          </w:tcPr>
          <w:p w:rsidR="00837D63" w:rsidRDefault="00837D63" w:rsidP="00837D63">
            <w:pPr>
              <w:jc w:val="center"/>
            </w:pPr>
            <w:r>
              <w:t>90</w:t>
            </w:r>
          </w:p>
        </w:tc>
        <w:tc>
          <w:tcPr>
            <w:tcW w:w="1220" w:type="dxa"/>
          </w:tcPr>
          <w:p w:rsidR="00837D63" w:rsidRDefault="00837D63" w:rsidP="00837D63">
            <w:pPr>
              <w:jc w:val="center"/>
            </w:pPr>
            <w:r>
              <w:t>$0.088</w:t>
            </w:r>
          </w:p>
        </w:tc>
        <w:tc>
          <w:tcPr>
            <w:tcW w:w="1402" w:type="dxa"/>
          </w:tcPr>
          <w:p w:rsidR="00837D63" w:rsidRDefault="00837D63" w:rsidP="00837D63">
            <w:pPr>
              <w:jc w:val="center"/>
            </w:pPr>
            <w:r>
              <w:t>$0.088</w:t>
            </w:r>
          </w:p>
        </w:tc>
        <w:tc>
          <w:tcPr>
            <w:tcW w:w="1218" w:type="dxa"/>
          </w:tcPr>
          <w:p w:rsidR="00837D63" w:rsidRDefault="00837D63" w:rsidP="00837D63">
            <w:pPr>
              <w:jc w:val="center"/>
            </w:pPr>
            <w:r>
              <w:t>$384,120</w:t>
            </w:r>
          </w:p>
        </w:tc>
        <w:tc>
          <w:tcPr>
            <w:tcW w:w="1239" w:type="dxa"/>
          </w:tcPr>
          <w:p w:rsidR="00837D63" w:rsidRDefault="00837D63" w:rsidP="00837D63">
            <w:pPr>
              <w:jc w:val="center"/>
            </w:pPr>
            <w:r>
              <w:t>$384,120</w:t>
            </w:r>
          </w:p>
        </w:tc>
        <w:tc>
          <w:tcPr>
            <w:tcW w:w="1194" w:type="dxa"/>
          </w:tcPr>
          <w:p w:rsidR="00837D63" w:rsidRDefault="00837D63" w:rsidP="00837D63">
            <w:pPr>
              <w:jc w:val="center"/>
            </w:pPr>
            <w:r>
              <w:t>$0</w:t>
            </w:r>
          </w:p>
        </w:tc>
      </w:tr>
      <w:tr w:rsidR="00837D63" w:rsidTr="00D619B6">
        <w:tc>
          <w:tcPr>
            <w:tcW w:w="1157" w:type="dxa"/>
          </w:tcPr>
          <w:p w:rsidR="00837D63" w:rsidRPr="00837D63" w:rsidRDefault="00837D63" w:rsidP="00837D63">
            <w:pPr>
              <w:jc w:val="center"/>
            </w:pPr>
            <w:r w:rsidRPr="00837D63">
              <w:t>Total</w:t>
            </w:r>
          </w:p>
        </w:tc>
        <w:tc>
          <w:tcPr>
            <w:tcW w:w="1107" w:type="dxa"/>
          </w:tcPr>
          <w:p w:rsidR="00837D63" w:rsidRDefault="001D04FC" w:rsidP="00837D63">
            <w:pPr>
              <w:jc w:val="center"/>
            </w:pPr>
            <w:r>
              <w:t>484,500</w:t>
            </w:r>
          </w:p>
        </w:tc>
        <w:tc>
          <w:tcPr>
            <w:tcW w:w="1039" w:type="dxa"/>
          </w:tcPr>
          <w:p w:rsidR="00837D63" w:rsidRDefault="00837D63" w:rsidP="00837D63">
            <w:pPr>
              <w:jc w:val="center"/>
            </w:pPr>
          </w:p>
        </w:tc>
        <w:tc>
          <w:tcPr>
            <w:tcW w:w="1220" w:type="dxa"/>
          </w:tcPr>
          <w:p w:rsidR="00837D63" w:rsidRDefault="00837D63" w:rsidP="00837D63">
            <w:pPr>
              <w:jc w:val="center"/>
            </w:pPr>
          </w:p>
        </w:tc>
        <w:tc>
          <w:tcPr>
            <w:tcW w:w="1402" w:type="dxa"/>
          </w:tcPr>
          <w:p w:rsidR="00837D63" w:rsidRDefault="00837D63" w:rsidP="00837D63">
            <w:pPr>
              <w:jc w:val="center"/>
            </w:pPr>
          </w:p>
        </w:tc>
        <w:tc>
          <w:tcPr>
            <w:tcW w:w="1218" w:type="dxa"/>
          </w:tcPr>
          <w:p w:rsidR="00837D63" w:rsidRDefault="00837D63" w:rsidP="003D0AB5">
            <w:pPr>
              <w:jc w:val="center"/>
            </w:pPr>
            <w:r>
              <w:t>$</w:t>
            </w:r>
            <w:r w:rsidR="001D04FC">
              <w:t>3,40</w:t>
            </w:r>
            <w:r w:rsidR="003D0AB5">
              <w:t>5,600</w:t>
            </w:r>
          </w:p>
        </w:tc>
        <w:tc>
          <w:tcPr>
            <w:tcW w:w="1239" w:type="dxa"/>
          </w:tcPr>
          <w:p w:rsidR="00837D63" w:rsidRDefault="00837D63" w:rsidP="003D0AB5">
            <w:pPr>
              <w:jc w:val="center"/>
            </w:pPr>
            <w:r>
              <w:t>$</w:t>
            </w:r>
            <w:r w:rsidR="001D04FC">
              <w:t>3,7</w:t>
            </w:r>
            <w:r w:rsidR="003D0AB5">
              <w:t>58,760</w:t>
            </w:r>
          </w:p>
        </w:tc>
        <w:tc>
          <w:tcPr>
            <w:tcW w:w="1194" w:type="dxa"/>
          </w:tcPr>
          <w:p w:rsidR="00837D63" w:rsidRDefault="00837D63" w:rsidP="003D0AB5">
            <w:pPr>
              <w:jc w:val="center"/>
            </w:pPr>
            <w:r>
              <w:t>$353,</w:t>
            </w:r>
            <w:r w:rsidR="003D0AB5">
              <w:t>160</w:t>
            </w:r>
          </w:p>
        </w:tc>
      </w:tr>
      <w:tr w:rsidR="00837D63" w:rsidTr="000C1759">
        <w:tc>
          <w:tcPr>
            <w:tcW w:w="9576" w:type="dxa"/>
            <w:gridSpan w:val="8"/>
          </w:tcPr>
          <w:p w:rsidR="00837D63" w:rsidRDefault="00837D63" w:rsidP="00837D63">
            <w:r>
              <w:t xml:space="preserve">S.L.V.  – </w:t>
            </w:r>
            <w:proofErr w:type="gramStart"/>
            <w:r>
              <w:t>spiny</w:t>
            </w:r>
            <w:proofErr w:type="gramEnd"/>
            <w:r>
              <w:t xml:space="preserve"> lobster vertical;   S. L. T. – spiny lobster trawl. </w:t>
            </w:r>
          </w:p>
        </w:tc>
      </w:tr>
    </w:tbl>
    <w:p w:rsidR="007D0762" w:rsidRDefault="007D0762" w:rsidP="00327E31"/>
    <w:p w:rsidR="001F7968" w:rsidRPr="007700B1" w:rsidRDefault="001F7968" w:rsidP="00327E31">
      <w:pPr>
        <w:rPr>
          <w:b/>
          <w:u w:val="single"/>
        </w:rPr>
      </w:pPr>
      <w:r w:rsidRPr="007700B1">
        <w:rPr>
          <w:b/>
          <w:u w:val="single"/>
        </w:rPr>
        <w:t xml:space="preserve">Replacement Schedule: </w:t>
      </w:r>
      <w:r w:rsidR="001D04FC">
        <w:rPr>
          <w:b/>
          <w:u w:val="single"/>
        </w:rPr>
        <w:t xml:space="preserve">7 </w:t>
      </w:r>
      <w:r w:rsidR="007700B1" w:rsidRPr="007700B1">
        <w:rPr>
          <w:b/>
          <w:u w:val="single"/>
        </w:rPr>
        <w:t xml:space="preserve">years (black rope), </w:t>
      </w:r>
      <w:r w:rsidR="001D04FC">
        <w:rPr>
          <w:b/>
          <w:u w:val="single"/>
        </w:rPr>
        <w:t>3</w:t>
      </w:r>
      <w:r w:rsidR="007700B1" w:rsidRPr="007700B1">
        <w:rPr>
          <w:b/>
          <w:u w:val="single"/>
        </w:rPr>
        <w:t xml:space="preserve"> years (colored strand rope)</w:t>
      </w:r>
    </w:p>
    <w:p w:rsidR="007700B1" w:rsidRDefault="008C634B" w:rsidP="00327E31">
      <w:r>
        <w:t xml:space="preserve">As mentioned in the assumption discussion, the black rope is assumed to have a serviceable life of 7 years, while the colored-strand rope has a serviceable life of 3 years.  </w:t>
      </w:r>
      <w:r w:rsidR="00F86C0A">
        <w:t xml:space="preserve">This assumption applies across </w:t>
      </w:r>
      <w:r w:rsidR="001D04FC">
        <w:t>both</w:t>
      </w:r>
      <w:r w:rsidR="00F86C0A">
        <w:t xml:space="preserve"> trap fishery sectors.  </w:t>
      </w:r>
      <w:r>
        <w:t>These serviceable life estimates represent anecdotal information provided by the industry.   Readily available estimates of rope life were not available from any of the vendors contacted.  The serviceable life of rope will vary across use conditions, such as frequency of trap pulls, weight of trap being pulled, depth and clarity of water, amount of UV exposure, degree of fouling, and other factors.    Reference [7] suggested a minimum life of 2-3 years.    Given the assumed difference in serviceable life for each type of rope, the black rope will need to be replaced less frequently over time, while the colored-strand rope will need to be replace</w:t>
      </w:r>
      <w:r w:rsidR="006E2656">
        <w:t>d</w:t>
      </w:r>
      <w:r>
        <w:t xml:space="preserve"> more frequently.   The following table shows the replacement schedule </w:t>
      </w:r>
      <w:r w:rsidR="00F86C0A">
        <w:t xml:space="preserve">and annual replacement cost (not including labor or disposal costs) </w:t>
      </w:r>
      <w:r>
        <w:t>for each type of rope over a 15-year planning horizon</w:t>
      </w:r>
      <w:r w:rsidR="00F86C0A">
        <w:t xml:space="preserve"> … across </w:t>
      </w:r>
      <w:r w:rsidR="001D04FC">
        <w:t>both</w:t>
      </w:r>
      <w:r w:rsidR="00F86C0A">
        <w:t xml:space="preserve"> fisheries</w:t>
      </w:r>
      <w:r>
        <w:t>.</w:t>
      </w:r>
      <w:r w:rsidR="00F86C0A">
        <w:t xml:space="preserve">  The analysis below also assumes that a total replacement of all rope occurs in Year 1</w:t>
      </w:r>
      <w:r w:rsidR="000C1759">
        <w:t>, and then every 7 years for black rope and every 3 years for rope with a colored strand</w:t>
      </w:r>
      <w:r w:rsidR="007F1450">
        <w:t xml:space="preserve"> (</w:t>
      </w:r>
      <w:r w:rsidR="007F1450" w:rsidRPr="00E92C34">
        <w:rPr>
          <w:b/>
        </w:rPr>
        <w:t>Table 3</w:t>
      </w:r>
      <w:r w:rsidR="007F1450">
        <w:t>)</w:t>
      </w:r>
      <w:r w:rsidR="000C1759">
        <w:t xml:space="preserve">.  Purchases are </w:t>
      </w:r>
      <w:r w:rsidR="001D04FC">
        <w:t>incurred</w:t>
      </w:r>
      <w:r w:rsidR="000C1759">
        <w:t xml:space="preserve"> at the beginning of the respective year</w:t>
      </w:r>
      <w:r w:rsidR="00F86C0A">
        <w:t xml:space="preserve">.  </w:t>
      </w:r>
    </w:p>
    <w:p w:rsidR="007F1450" w:rsidRPr="00BC7B80" w:rsidRDefault="007F1450" w:rsidP="00327E31">
      <w:pPr>
        <w:rPr>
          <w:b/>
        </w:rPr>
      </w:pPr>
      <w:proofErr w:type="gramStart"/>
      <w:r w:rsidRPr="00BC7B80">
        <w:rPr>
          <w:b/>
        </w:rPr>
        <w:t>Table 3.</w:t>
      </w:r>
      <w:proofErr w:type="gramEnd"/>
      <w:r w:rsidRPr="00BC7B80">
        <w:rPr>
          <w:b/>
        </w:rPr>
        <w:t xml:space="preserve">  </w:t>
      </w:r>
      <w:proofErr w:type="gramStart"/>
      <w:r w:rsidRPr="00BC7B80">
        <w:rPr>
          <w:b/>
        </w:rPr>
        <w:t xml:space="preserve">Rope Replacement </w:t>
      </w:r>
      <w:r w:rsidR="00A81FF0" w:rsidRPr="00BC7B80">
        <w:rPr>
          <w:b/>
        </w:rPr>
        <w:t>Schedule.</w:t>
      </w:r>
      <w:proofErr w:type="gramEnd"/>
    </w:p>
    <w:tbl>
      <w:tblPr>
        <w:tblStyle w:val="TableGrid"/>
        <w:tblW w:w="9577" w:type="dxa"/>
        <w:tblLayout w:type="fixed"/>
        <w:tblLook w:val="04A0"/>
      </w:tblPr>
      <w:tblGrid>
        <w:gridCol w:w="1257"/>
        <w:gridCol w:w="21"/>
        <w:gridCol w:w="806"/>
        <w:gridCol w:w="634"/>
        <w:gridCol w:w="584"/>
        <w:gridCol w:w="136"/>
        <w:gridCol w:w="720"/>
        <w:gridCol w:w="922"/>
        <w:gridCol w:w="322"/>
        <w:gridCol w:w="826"/>
        <w:gridCol w:w="70"/>
        <w:gridCol w:w="731"/>
        <w:gridCol w:w="9"/>
        <w:gridCol w:w="1209"/>
        <w:gridCol w:w="51"/>
        <w:gridCol w:w="1279"/>
      </w:tblGrid>
      <w:tr w:rsidR="00F86C0A" w:rsidTr="000C1759">
        <w:tc>
          <w:tcPr>
            <w:tcW w:w="1278" w:type="dxa"/>
            <w:gridSpan w:val="2"/>
            <w:vMerge w:val="restart"/>
          </w:tcPr>
          <w:p w:rsidR="00F86C0A" w:rsidRPr="000C1759" w:rsidRDefault="00F86C0A" w:rsidP="00F86C0A">
            <w:pPr>
              <w:jc w:val="center"/>
              <w:rPr>
                <w:b/>
              </w:rPr>
            </w:pPr>
          </w:p>
          <w:p w:rsidR="00F86C0A" w:rsidRPr="000C1759" w:rsidRDefault="00F86C0A" w:rsidP="00F86C0A">
            <w:pPr>
              <w:jc w:val="center"/>
              <w:rPr>
                <w:b/>
              </w:rPr>
            </w:pPr>
            <w:r w:rsidRPr="000C1759">
              <w:rPr>
                <w:b/>
              </w:rPr>
              <w:t>Rope Type</w:t>
            </w:r>
          </w:p>
        </w:tc>
        <w:tc>
          <w:tcPr>
            <w:tcW w:w="8299" w:type="dxa"/>
            <w:gridSpan w:val="14"/>
          </w:tcPr>
          <w:p w:rsidR="00F86C0A" w:rsidRPr="000C1759" w:rsidRDefault="00F86C0A" w:rsidP="000C1759">
            <w:pPr>
              <w:jc w:val="center"/>
              <w:rPr>
                <w:b/>
              </w:rPr>
            </w:pPr>
            <w:r w:rsidRPr="000C1759">
              <w:rPr>
                <w:b/>
              </w:rPr>
              <w:t>Year</w:t>
            </w:r>
            <w:r w:rsidR="000C1759">
              <w:rPr>
                <w:b/>
              </w:rPr>
              <w:t>s 1-8 of 15-year Planning Horizon</w:t>
            </w:r>
          </w:p>
        </w:tc>
      </w:tr>
      <w:tr w:rsidR="00F86C0A" w:rsidTr="000C1759">
        <w:tc>
          <w:tcPr>
            <w:tcW w:w="1278" w:type="dxa"/>
            <w:gridSpan w:val="2"/>
            <w:vMerge/>
          </w:tcPr>
          <w:p w:rsidR="00F86C0A" w:rsidRPr="000C1759" w:rsidRDefault="00F86C0A" w:rsidP="00F86C0A">
            <w:pPr>
              <w:jc w:val="center"/>
              <w:rPr>
                <w:b/>
              </w:rPr>
            </w:pPr>
          </w:p>
        </w:tc>
        <w:tc>
          <w:tcPr>
            <w:tcW w:w="1440" w:type="dxa"/>
            <w:gridSpan w:val="2"/>
          </w:tcPr>
          <w:p w:rsidR="00F86C0A" w:rsidRPr="000C1759" w:rsidRDefault="00F86C0A" w:rsidP="00F86C0A">
            <w:pPr>
              <w:jc w:val="center"/>
              <w:rPr>
                <w:b/>
              </w:rPr>
            </w:pPr>
            <w:r w:rsidRPr="000C1759">
              <w:rPr>
                <w:b/>
              </w:rPr>
              <w:t>1</w:t>
            </w:r>
          </w:p>
        </w:tc>
        <w:tc>
          <w:tcPr>
            <w:tcW w:w="720" w:type="dxa"/>
            <w:gridSpan w:val="2"/>
          </w:tcPr>
          <w:p w:rsidR="00F86C0A" w:rsidRPr="000C1759" w:rsidRDefault="00F86C0A" w:rsidP="00F86C0A">
            <w:pPr>
              <w:jc w:val="center"/>
              <w:rPr>
                <w:b/>
              </w:rPr>
            </w:pPr>
            <w:r w:rsidRPr="000C1759">
              <w:rPr>
                <w:b/>
              </w:rPr>
              <w:t>2</w:t>
            </w:r>
          </w:p>
        </w:tc>
        <w:tc>
          <w:tcPr>
            <w:tcW w:w="720" w:type="dxa"/>
          </w:tcPr>
          <w:p w:rsidR="00F86C0A" w:rsidRPr="000C1759" w:rsidRDefault="00F86C0A" w:rsidP="00F86C0A">
            <w:pPr>
              <w:jc w:val="center"/>
              <w:rPr>
                <w:b/>
              </w:rPr>
            </w:pPr>
            <w:r w:rsidRPr="000C1759">
              <w:rPr>
                <w:b/>
              </w:rPr>
              <w:t>3</w:t>
            </w:r>
          </w:p>
        </w:tc>
        <w:tc>
          <w:tcPr>
            <w:tcW w:w="1244" w:type="dxa"/>
            <w:gridSpan w:val="2"/>
          </w:tcPr>
          <w:p w:rsidR="00F86C0A" w:rsidRPr="000C1759" w:rsidRDefault="00F86C0A" w:rsidP="00F86C0A">
            <w:pPr>
              <w:jc w:val="center"/>
              <w:rPr>
                <w:b/>
              </w:rPr>
            </w:pPr>
            <w:r w:rsidRPr="000C1759">
              <w:rPr>
                <w:b/>
              </w:rPr>
              <w:t>4</w:t>
            </w:r>
          </w:p>
        </w:tc>
        <w:tc>
          <w:tcPr>
            <w:tcW w:w="826" w:type="dxa"/>
          </w:tcPr>
          <w:p w:rsidR="00F86C0A" w:rsidRPr="000C1759" w:rsidRDefault="00F86C0A" w:rsidP="00F86C0A">
            <w:pPr>
              <w:jc w:val="center"/>
              <w:rPr>
                <w:b/>
              </w:rPr>
            </w:pPr>
            <w:r w:rsidRPr="000C1759">
              <w:rPr>
                <w:b/>
              </w:rPr>
              <w:t>5</w:t>
            </w:r>
          </w:p>
        </w:tc>
        <w:tc>
          <w:tcPr>
            <w:tcW w:w="810" w:type="dxa"/>
            <w:gridSpan w:val="3"/>
          </w:tcPr>
          <w:p w:rsidR="00F86C0A" w:rsidRPr="000C1759" w:rsidRDefault="00F86C0A" w:rsidP="00F86C0A">
            <w:pPr>
              <w:jc w:val="center"/>
              <w:rPr>
                <w:b/>
              </w:rPr>
            </w:pPr>
            <w:r w:rsidRPr="000C1759">
              <w:rPr>
                <w:b/>
              </w:rPr>
              <w:t>6</w:t>
            </w:r>
          </w:p>
        </w:tc>
        <w:tc>
          <w:tcPr>
            <w:tcW w:w="1260" w:type="dxa"/>
            <w:gridSpan w:val="2"/>
          </w:tcPr>
          <w:p w:rsidR="00F86C0A" w:rsidRPr="000C1759" w:rsidRDefault="00F86C0A" w:rsidP="00F86C0A">
            <w:pPr>
              <w:jc w:val="center"/>
              <w:rPr>
                <w:b/>
              </w:rPr>
            </w:pPr>
            <w:r w:rsidRPr="000C1759">
              <w:rPr>
                <w:b/>
              </w:rPr>
              <w:t>7</w:t>
            </w:r>
          </w:p>
        </w:tc>
        <w:tc>
          <w:tcPr>
            <w:tcW w:w="1279" w:type="dxa"/>
          </w:tcPr>
          <w:p w:rsidR="00F86C0A" w:rsidRPr="000C1759" w:rsidRDefault="00F86C0A" w:rsidP="00F86C0A">
            <w:pPr>
              <w:jc w:val="center"/>
              <w:rPr>
                <w:b/>
              </w:rPr>
            </w:pPr>
            <w:r w:rsidRPr="000C1759">
              <w:rPr>
                <w:b/>
              </w:rPr>
              <w:t>8</w:t>
            </w:r>
          </w:p>
        </w:tc>
      </w:tr>
      <w:tr w:rsidR="00F86C0A" w:rsidTr="000C1759">
        <w:tc>
          <w:tcPr>
            <w:tcW w:w="1278" w:type="dxa"/>
            <w:gridSpan w:val="2"/>
          </w:tcPr>
          <w:p w:rsidR="00F86C0A" w:rsidRDefault="00F86C0A" w:rsidP="000C1759">
            <w:pPr>
              <w:jc w:val="center"/>
            </w:pPr>
          </w:p>
          <w:p w:rsidR="00F86C0A" w:rsidRDefault="00F86C0A" w:rsidP="000C1759">
            <w:pPr>
              <w:jc w:val="center"/>
            </w:pPr>
            <w:r>
              <w:t>Black</w:t>
            </w:r>
          </w:p>
        </w:tc>
        <w:tc>
          <w:tcPr>
            <w:tcW w:w="1440" w:type="dxa"/>
            <w:gridSpan w:val="2"/>
          </w:tcPr>
          <w:p w:rsidR="000C1759" w:rsidRDefault="000C1759" w:rsidP="000C1759">
            <w:pPr>
              <w:jc w:val="center"/>
            </w:pPr>
          </w:p>
          <w:p w:rsidR="00F86C0A" w:rsidRDefault="000C1759" w:rsidP="003D0AB5">
            <w:pPr>
              <w:jc w:val="center"/>
            </w:pPr>
            <w:r>
              <w:t>$</w:t>
            </w:r>
            <w:r w:rsidR="001D04FC">
              <w:t>3,40</w:t>
            </w:r>
            <w:r w:rsidR="003D0AB5">
              <w:t>5,600</w:t>
            </w:r>
          </w:p>
        </w:tc>
        <w:tc>
          <w:tcPr>
            <w:tcW w:w="720" w:type="dxa"/>
            <w:gridSpan w:val="2"/>
          </w:tcPr>
          <w:p w:rsidR="00F86C0A" w:rsidRDefault="00F86C0A" w:rsidP="000C1759">
            <w:pPr>
              <w:jc w:val="center"/>
            </w:pPr>
          </w:p>
        </w:tc>
        <w:tc>
          <w:tcPr>
            <w:tcW w:w="720" w:type="dxa"/>
          </w:tcPr>
          <w:p w:rsidR="00F86C0A" w:rsidRDefault="00F86C0A" w:rsidP="000C1759">
            <w:pPr>
              <w:jc w:val="center"/>
            </w:pPr>
          </w:p>
        </w:tc>
        <w:tc>
          <w:tcPr>
            <w:tcW w:w="1244" w:type="dxa"/>
            <w:gridSpan w:val="2"/>
          </w:tcPr>
          <w:p w:rsidR="00F86C0A" w:rsidRDefault="00F86C0A" w:rsidP="000C1759">
            <w:pPr>
              <w:jc w:val="center"/>
            </w:pPr>
          </w:p>
        </w:tc>
        <w:tc>
          <w:tcPr>
            <w:tcW w:w="826" w:type="dxa"/>
          </w:tcPr>
          <w:p w:rsidR="00F86C0A" w:rsidRDefault="00F86C0A" w:rsidP="000C1759">
            <w:pPr>
              <w:jc w:val="center"/>
            </w:pPr>
          </w:p>
        </w:tc>
        <w:tc>
          <w:tcPr>
            <w:tcW w:w="810" w:type="dxa"/>
            <w:gridSpan w:val="3"/>
          </w:tcPr>
          <w:p w:rsidR="00F86C0A" w:rsidRDefault="00F86C0A" w:rsidP="000C1759">
            <w:pPr>
              <w:jc w:val="center"/>
            </w:pPr>
          </w:p>
        </w:tc>
        <w:tc>
          <w:tcPr>
            <w:tcW w:w="1260" w:type="dxa"/>
            <w:gridSpan w:val="2"/>
          </w:tcPr>
          <w:p w:rsidR="00F86C0A" w:rsidRDefault="00F86C0A" w:rsidP="000C1759">
            <w:pPr>
              <w:jc w:val="center"/>
            </w:pPr>
          </w:p>
        </w:tc>
        <w:tc>
          <w:tcPr>
            <w:tcW w:w="1279" w:type="dxa"/>
          </w:tcPr>
          <w:p w:rsidR="000C1759" w:rsidRDefault="000C1759" w:rsidP="000C1759">
            <w:pPr>
              <w:jc w:val="center"/>
            </w:pPr>
          </w:p>
          <w:p w:rsidR="00F86C0A" w:rsidRDefault="000C1759" w:rsidP="003D0AB5">
            <w:pPr>
              <w:jc w:val="center"/>
            </w:pPr>
            <w:r>
              <w:t>$</w:t>
            </w:r>
            <w:r w:rsidR="001D04FC">
              <w:t>3,40</w:t>
            </w:r>
            <w:r w:rsidR="003D0AB5">
              <w:t>5,600</w:t>
            </w:r>
          </w:p>
        </w:tc>
      </w:tr>
      <w:tr w:rsidR="00F86C0A" w:rsidTr="000C1759">
        <w:tc>
          <w:tcPr>
            <w:tcW w:w="1278" w:type="dxa"/>
            <w:gridSpan w:val="2"/>
          </w:tcPr>
          <w:p w:rsidR="00F86C0A" w:rsidRDefault="00F86C0A" w:rsidP="000C1759">
            <w:pPr>
              <w:jc w:val="center"/>
            </w:pPr>
          </w:p>
          <w:p w:rsidR="00F86C0A" w:rsidRDefault="00F86C0A" w:rsidP="000C1759">
            <w:pPr>
              <w:jc w:val="center"/>
            </w:pPr>
            <w:r>
              <w:t>Colored</w:t>
            </w:r>
          </w:p>
        </w:tc>
        <w:tc>
          <w:tcPr>
            <w:tcW w:w="1440" w:type="dxa"/>
            <w:gridSpan w:val="2"/>
          </w:tcPr>
          <w:p w:rsidR="000C1759" w:rsidRDefault="000C1759" w:rsidP="000C1759">
            <w:pPr>
              <w:jc w:val="center"/>
            </w:pPr>
          </w:p>
          <w:p w:rsidR="00F86C0A" w:rsidRDefault="000C1759" w:rsidP="003D0AB5">
            <w:pPr>
              <w:jc w:val="center"/>
            </w:pPr>
            <w:r>
              <w:t>$</w:t>
            </w:r>
            <w:r w:rsidR="001D04FC">
              <w:t>3,7</w:t>
            </w:r>
            <w:r w:rsidR="003D0AB5">
              <w:t>58,760</w:t>
            </w:r>
          </w:p>
        </w:tc>
        <w:tc>
          <w:tcPr>
            <w:tcW w:w="720" w:type="dxa"/>
            <w:gridSpan w:val="2"/>
          </w:tcPr>
          <w:p w:rsidR="00F86C0A" w:rsidRDefault="00F86C0A" w:rsidP="000C1759">
            <w:pPr>
              <w:jc w:val="center"/>
            </w:pPr>
          </w:p>
        </w:tc>
        <w:tc>
          <w:tcPr>
            <w:tcW w:w="720" w:type="dxa"/>
          </w:tcPr>
          <w:p w:rsidR="00F86C0A" w:rsidRDefault="00F86C0A" w:rsidP="000C1759">
            <w:pPr>
              <w:jc w:val="center"/>
            </w:pPr>
          </w:p>
        </w:tc>
        <w:tc>
          <w:tcPr>
            <w:tcW w:w="1244" w:type="dxa"/>
            <w:gridSpan w:val="2"/>
          </w:tcPr>
          <w:p w:rsidR="000C1759" w:rsidRDefault="000C1759" w:rsidP="000C1759">
            <w:pPr>
              <w:jc w:val="center"/>
            </w:pPr>
          </w:p>
          <w:p w:rsidR="00F86C0A" w:rsidRDefault="000C1759" w:rsidP="003D0AB5">
            <w:pPr>
              <w:jc w:val="center"/>
            </w:pPr>
            <w:r>
              <w:t>$</w:t>
            </w:r>
            <w:r w:rsidR="001D04FC">
              <w:t>3,7</w:t>
            </w:r>
            <w:r w:rsidR="003D0AB5">
              <w:t>58,760</w:t>
            </w:r>
          </w:p>
        </w:tc>
        <w:tc>
          <w:tcPr>
            <w:tcW w:w="826" w:type="dxa"/>
          </w:tcPr>
          <w:p w:rsidR="00F86C0A" w:rsidRDefault="00F86C0A" w:rsidP="000C1759">
            <w:pPr>
              <w:jc w:val="center"/>
            </w:pPr>
          </w:p>
        </w:tc>
        <w:tc>
          <w:tcPr>
            <w:tcW w:w="810" w:type="dxa"/>
            <w:gridSpan w:val="3"/>
          </w:tcPr>
          <w:p w:rsidR="00F86C0A" w:rsidRDefault="00F86C0A" w:rsidP="000C1759">
            <w:pPr>
              <w:jc w:val="center"/>
            </w:pPr>
          </w:p>
        </w:tc>
        <w:tc>
          <w:tcPr>
            <w:tcW w:w="1260" w:type="dxa"/>
            <w:gridSpan w:val="2"/>
          </w:tcPr>
          <w:p w:rsidR="000C1759" w:rsidRDefault="000C1759" w:rsidP="000C1759">
            <w:pPr>
              <w:jc w:val="center"/>
            </w:pPr>
          </w:p>
          <w:p w:rsidR="00F86C0A" w:rsidRDefault="000C1759" w:rsidP="003D0AB5">
            <w:pPr>
              <w:jc w:val="center"/>
            </w:pPr>
            <w:r>
              <w:t>$</w:t>
            </w:r>
            <w:r w:rsidR="001D04FC">
              <w:t>3,7</w:t>
            </w:r>
            <w:r w:rsidR="003D0AB5">
              <w:t>58,760</w:t>
            </w:r>
          </w:p>
        </w:tc>
        <w:tc>
          <w:tcPr>
            <w:tcW w:w="1279" w:type="dxa"/>
          </w:tcPr>
          <w:p w:rsidR="00F86C0A" w:rsidRDefault="00F86C0A" w:rsidP="000C1759">
            <w:pPr>
              <w:jc w:val="center"/>
            </w:pPr>
          </w:p>
        </w:tc>
      </w:tr>
      <w:tr w:rsidR="00F86C0A" w:rsidTr="000C1759">
        <w:tc>
          <w:tcPr>
            <w:tcW w:w="1257" w:type="dxa"/>
            <w:vMerge w:val="restart"/>
            <w:shd w:val="thinReverseDiagStripe" w:color="auto" w:fill="auto"/>
          </w:tcPr>
          <w:p w:rsidR="00F86C0A" w:rsidRDefault="00F86C0A" w:rsidP="000C1759">
            <w:pPr>
              <w:jc w:val="center"/>
            </w:pPr>
          </w:p>
        </w:tc>
        <w:tc>
          <w:tcPr>
            <w:tcW w:w="8320" w:type="dxa"/>
            <w:gridSpan w:val="15"/>
          </w:tcPr>
          <w:p w:rsidR="00F86C0A" w:rsidRPr="000C1759" w:rsidRDefault="00F86C0A" w:rsidP="000C1759">
            <w:pPr>
              <w:jc w:val="center"/>
              <w:rPr>
                <w:b/>
              </w:rPr>
            </w:pPr>
            <w:r w:rsidRPr="000C1759">
              <w:rPr>
                <w:b/>
              </w:rPr>
              <w:t>Year</w:t>
            </w:r>
            <w:r w:rsidR="000C1759">
              <w:rPr>
                <w:b/>
              </w:rPr>
              <w:t>s 9-15 of 15-year Planning Horizon</w:t>
            </w:r>
          </w:p>
        </w:tc>
      </w:tr>
      <w:tr w:rsidR="000C1759" w:rsidTr="000C1759">
        <w:tc>
          <w:tcPr>
            <w:tcW w:w="1257" w:type="dxa"/>
            <w:vMerge/>
            <w:shd w:val="thinReverseDiagStripe" w:color="auto" w:fill="auto"/>
          </w:tcPr>
          <w:p w:rsidR="00F86C0A" w:rsidRDefault="00F86C0A" w:rsidP="000C1759">
            <w:pPr>
              <w:jc w:val="center"/>
            </w:pPr>
          </w:p>
        </w:tc>
        <w:tc>
          <w:tcPr>
            <w:tcW w:w="827" w:type="dxa"/>
            <w:gridSpan w:val="2"/>
          </w:tcPr>
          <w:p w:rsidR="00F86C0A" w:rsidRPr="000C1759" w:rsidRDefault="00F86C0A" w:rsidP="000C1759">
            <w:pPr>
              <w:jc w:val="center"/>
              <w:rPr>
                <w:b/>
              </w:rPr>
            </w:pPr>
            <w:r w:rsidRPr="000C1759">
              <w:rPr>
                <w:b/>
              </w:rPr>
              <w:t>9</w:t>
            </w:r>
          </w:p>
        </w:tc>
        <w:tc>
          <w:tcPr>
            <w:tcW w:w="1218" w:type="dxa"/>
            <w:gridSpan w:val="2"/>
          </w:tcPr>
          <w:p w:rsidR="00F86C0A" w:rsidRPr="000C1759" w:rsidRDefault="00F86C0A" w:rsidP="000C1759">
            <w:pPr>
              <w:jc w:val="center"/>
              <w:rPr>
                <w:b/>
              </w:rPr>
            </w:pPr>
            <w:r w:rsidRPr="000C1759">
              <w:rPr>
                <w:b/>
              </w:rPr>
              <w:t>10</w:t>
            </w:r>
          </w:p>
        </w:tc>
        <w:tc>
          <w:tcPr>
            <w:tcW w:w="856" w:type="dxa"/>
            <w:gridSpan w:val="2"/>
          </w:tcPr>
          <w:p w:rsidR="00F86C0A" w:rsidRPr="000C1759" w:rsidRDefault="00F86C0A" w:rsidP="000C1759">
            <w:pPr>
              <w:jc w:val="center"/>
              <w:rPr>
                <w:b/>
              </w:rPr>
            </w:pPr>
            <w:r w:rsidRPr="000C1759">
              <w:rPr>
                <w:b/>
              </w:rPr>
              <w:t>11</w:t>
            </w:r>
          </w:p>
        </w:tc>
        <w:tc>
          <w:tcPr>
            <w:tcW w:w="922" w:type="dxa"/>
          </w:tcPr>
          <w:p w:rsidR="00F86C0A" w:rsidRPr="000C1759" w:rsidRDefault="00F86C0A" w:rsidP="000C1759">
            <w:pPr>
              <w:jc w:val="center"/>
              <w:rPr>
                <w:b/>
              </w:rPr>
            </w:pPr>
            <w:r w:rsidRPr="000C1759">
              <w:rPr>
                <w:b/>
              </w:rPr>
              <w:t>12</w:t>
            </w:r>
          </w:p>
        </w:tc>
        <w:tc>
          <w:tcPr>
            <w:tcW w:w="1218" w:type="dxa"/>
            <w:gridSpan w:val="3"/>
          </w:tcPr>
          <w:p w:rsidR="00F86C0A" w:rsidRPr="000C1759" w:rsidRDefault="00F86C0A" w:rsidP="000C1759">
            <w:pPr>
              <w:jc w:val="center"/>
              <w:rPr>
                <w:b/>
              </w:rPr>
            </w:pPr>
            <w:r w:rsidRPr="000C1759">
              <w:rPr>
                <w:b/>
              </w:rPr>
              <w:t>13</w:t>
            </w:r>
          </w:p>
        </w:tc>
        <w:tc>
          <w:tcPr>
            <w:tcW w:w="731" w:type="dxa"/>
          </w:tcPr>
          <w:p w:rsidR="00F86C0A" w:rsidRPr="000C1759" w:rsidRDefault="00F86C0A" w:rsidP="000C1759">
            <w:pPr>
              <w:jc w:val="center"/>
              <w:rPr>
                <w:b/>
              </w:rPr>
            </w:pPr>
            <w:r w:rsidRPr="000C1759">
              <w:rPr>
                <w:b/>
              </w:rPr>
              <w:t>14</w:t>
            </w:r>
          </w:p>
        </w:tc>
        <w:tc>
          <w:tcPr>
            <w:tcW w:w="1218" w:type="dxa"/>
            <w:gridSpan w:val="2"/>
          </w:tcPr>
          <w:p w:rsidR="00F86C0A" w:rsidRPr="000C1759" w:rsidRDefault="00F86C0A" w:rsidP="000C1759">
            <w:pPr>
              <w:jc w:val="center"/>
              <w:rPr>
                <w:b/>
              </w:rPr>
            </w:pPr>
            <w:r w:rsidRPr="000C1759">
              <w:rPr>
                <w:b/>
              </w:rPr>
              <w:t>15</w:t>
            </w:r>
          </w:p>
        </w:tc>
        <w:tc>
          <w:tcPr>
            <w:tcW w:w="1330" w:type="dxa"/>
            <w:gridSpan w:val="2"/>
          </w:tcPr>
          <w:p w:rsidR="00F86C0A" w:rsidRPr="000C1759" w:rsidRDefault="00F86C0A" w:rsidP="000C1759">
            <w:pPr>
              <w:jc w:val="center"/>
              <w:rPr>
                <w:b/>
              </w:rPr>
            </w:pPr>
            <w:r w:rsidRPr="000C1759">
              <w:rPr>
                <w:b/>
              </w:rPr>
              <w:t>Total</w:t>
            </w:r>
          </w:p>
        </w:tc>
      </w:tr>
      <w:tr w:rsidR="000C1759" w:rsidTr="000C1759">
        <w:tc>
          <w:tcPr>
            <w:tcW w:w="1257" w:type="dxa"/>
          </w:tcPr>
          <w:p w:rsidR="00F86C0A" w:rsidRDefault="00F86C0A" w:rsidP="000C1759">
            <w:pPr>
              <w:jc w:val="center"/>
            </w:pPr>
          </w:p>
          <w:p w:rsidR="00F86C0A" w:rsidRDefault="00F86C0A" w:rsidP="000C1759">
            <w:pPr>
              <w:jc w:val="center"/>
            </w:pPr>
            <w:r>
              <w:t>Black</w:t>
            </w:r>
          </w:p>
        </w:tc>
        <w:tc>
          <w:tcPr>
            <w:tcW w:w="827" w:type="dxa"/>
            <w:gridSpan w:val="2"/>
          </w:tcPr>
          <w:p w:rsidR="00F86C0A" w:rsidRDefault="00F86C0A" w:rsidP="000C1759">
            <w:pPr>
              <w:jc w:val="center"/>
            </w:pPr>
          </w:p>
        </w:tc>
        <w:tc>
          <w:tcPr>
            <w:tcW w:w="1218" w:type="dxa"/>
            <w:gridSpan w:val="2"/>
          </w:tcPr>
          <w:p w:rsidR="00F86C0A" w:rsidRDefault="00F86C0A" w:rsidP="000C1759">
            <w:pPr>
              <w:jc w:val="center"/>
            </w:pPr>
          </w:p>
        </w:tc>
        <w:tc>
          <w:tcPr>
            <w:tcW w:w="856" w:type="dxa"/>
            <w:gridSpan w:val="2"/>
          </w:tcPr>
          <w:p w:rsidR="00F86C0A" w:rsidRDefault="00F86C0A" w:rsidP="000C1759">
            <w:pPr>
              <w:jc w:val="center"/>
            </w:pPr>
          </w:p>
        </w:tc>
        <w:tc>
          <w:tcPr>
            <w:tcW w:w="922" w:type="dxa"/>
          </w:tcPr>
          <w:p w:rsidR="00F86C0A" w:rsidRDefault="00F86C0A" w:rsidP="000C1759">
            <w:pPr>
              <w:jc w:val="center"/>
            </w:pPr>
          </w:p>
        </w:tc>
        <w:tc>
          <w:tcPr>
            <w:tcW w:w="1218" w:type="dxa"/>
            <w:gridSpan w:val="3"/>
          </w:tcPr>
          <w:p w:rsidR="00F86C0A" w:rsidRDefault="00F86C0A" w:rsidP="000C1759">
            <w:pPr>
              <w:jc w:val="center"/>
            </w:pPr>
          </w:p>
        </w:tc>
        <w:tc>
          <w:tcPr>
            <w:tcW w:w="731" w:type="dxa"/>
          </w:tcPr>
          <w:p w:rsidR="00F86C0A" w:rsidRDefault="00F86C0A" w:rsidP="000C1759">
            <w:pPr>
              <w:jc w:val="center"/>
            </w:pPr>
          </w:p>
        </w:tc>
        <w:tc>
          <w:tcPr>
            <w:tcW w:w="1218" w:type="dxa"/>
            <w:gridSpan w:val="2"/>
          </w:tcPr>
          <w:p w:rsidR="000C1759" w:rsidRDefault="000C1759" w:rsidP="000C1759">
            <w:pPr>
              <w:jc w:val="center"/>
            </w:pPr>
          </w:p>
          <w:p w:rsidR="00F86C0A" w:rsidRDefault="000C1759" w:rsidP="003D0AB5">
            <w:pPr>
              <w:jc w:val="center"/>
            </w:pPr>
            <w:r>
              <w:t>$</w:t>
            </w:r>
            <w:r w:rsidR="001D04FC">
              <w:t>3,40</w:t>
            </w:r>
            <w:r w:rsidR="003D0AB5">
              <w:t>5,600</w:t>
            </w:r>
          </w:p>
        </w:tc>
        <w:tc>
          <w:tcPr>
            <w:tcW w:w="1330" w:type="dxa"/>
            <w:gridSpan w:val="2"/>
          </w:tcPr>
          <w:p w:rsidR="000C1759" w:rsidRDefault="000C1759" w:rsidP="000C1759">
            <w:pPr>
              <w:jc w:val="center"/>
            </w:pPr>
          </w:p>
          <w:p w:rsidR="00F86C0A" w:rsidRDefault="000C1759" w:rsidP="003D0AB5">
            <w:pPr>
              <w:jc w:val="center"/>
            </w:pPr>
            <w:r>
              <w:t>$</w:t>
            </w:r>
            <w:r w:rsidR="001D04FC">
              <w:t>10,2</w:t>
            </w:r>
            <w:r w:rsidR="003D0AB5">
              <w:t>16,800</w:t>
            </w:r>
          </w:p>
        </w:tc>
      </w:tr>
      <w:tr w:rsidR="000C1759" w:rsidTr="000C1759">
        <w:tc>
          <w:tcPr>
            <w:tcW w:w="1257" w:type="dxa"/>
          </w:tcPr>
          <w:p w:rsidR="00F86C0A" w:rsidRDefault="00F86C0A" w:rsidP="000C1759">
            <w:pPr>
              <w:jc w:val="center"/>
            </w:pPr>
          </w:p>
          <w:p w:rsidR="00F86C0A" w:rsidRDefault="00F86C0A" w:rsidP="000C1759">
            <w:pPr>
              <w:jc w:val="center"/>
            </w:pPr>
            <w:r>
              <w:t>Colored</w:t>
            </w:r>
          </w:p>
        </w:tc>
        <w:tc>
          <w:tcPr>
            <w:tcW w:w="827" w:type="dxa"/>
            <w:gridSpan w:val="2"/>
          </w:tcPr>
          <w:p w:rsidR="00F86C0A" w:rsidRDefault="00F86C0A" w:rsidP="000C1759">
            <w:pPr>
              <w:jc w:val="center"/>
            </w:pPr>
          </w:p>
        </w:tc>
        <w:tc>
          <w:tcPr>
            <w:tcW w:w="1218" w:type="dxa"/>
            <w:gridSpan w:val="2"/>
          </w:tcPr>
          <w:p w:rsidR="000C1759" w:rsidRDefault="000C1759" w:rsidP="000C1759">
            <w:pPr>
              <w:jc w:val="center"/>
            </w:pPr>
          </w:p>
          <w:p w:rsidR="00F86C0A" w:rsidRDefault="000C1759" w:rsidP="003D0AB5">
            <w:pPr>
              <w:jc w:val="center"/>
            </w:pPr>
            <w:r>
              <w:t>$</w:t>
            </w:r>
            <w:r w:rsidR="001D04FC">
              <w:t>3,7</w:t>
            </w:r>
            <w:r w:rsidR="003D0AB5">
              <w:t>58,760</w:t>
            </w:r>
          </w:p>
        </w:tc>
        <w:tc>
          <w:tcPr>
            <w:tcW w:w="856" w:type="dxa"/>
            <w:gridSpan w:val="2"/>
          </w:tcPr>
          <w:p w:rsidR="00F86C0A" w:rsidRDefault="00F86C0A" w:rsidP="000C1759">
            <w:pPr>
              <w:jc w:val="center"/>
            </w:pPr>
          </w:p>
        </w:tc>
        <w:tc>
          <w:tcPr>
            <w:tcW w:w="922" w:type="dxa"/>
          </w:tcPr>
          <w:p w:rsidR="00F86C0A" w:rsidRDefault="00F86C0A" w:rsidP="000C1759">
            <w:pPr>
              <w:jc w:val="center"/>
            </w:pPr>
          </w:p>
        </w:tc>
        <w:tc>
          <w:tcPr>
            <w:tcW w:w="1218" w:type="dxa"/>
            <w:gridSpan w:val="3"/>
          </w:tcPr>
          <w:p w:rsidR="000C1759" w:rsidRDefault="000C1759" w:rsidP="000C1759">
            <w:pPr>
              <w:jc w:val="center"/>
            </w:pPr>
          </w:p>
          <w:p w:rsidR="00F86C0A" w:rsidRDefault="000C1759" w:rsidP="003D0AB5">
            <w:pPr>
              <w:jc w:val="center"/>
            </w:pPr>
            <w:r>
              <w:t>$</w:t>
            </w:r>
            <w:r w:rsidR="001D04FC">
              <w:t>3,7</w:t>
            </w:r>
            <w:r w:rsidR="003D0AB5">
              <w:t>58,760</w:t>
            </w:r>
          </w:p>
        </w:tc>
        <w:tc>
          <w:tcPr>
            <w:tcW w:w="731" w:type="dxa"/>
          </w:tcPr>
          <w:p w:rsidR="00F86C0A" w:rsidRDefault="00F86C0A" w:rsidP="000C1759">
            <w:pPr>
              <w:jc w:val="center"/>
            </w:pPr>
          </w:p>
        </w:tc>
        <w:tc>
          <w:tcPr>
            <w:tcW w:w="1218" w:type="dxa"/>
            <w:gridSpan w:val="2"/>
          </w:tcPr>
          <w:p w:rsidR="00F86C0A" w:rsidRDefault="00F86C0A" w:rsidP="000C1759">
            <w:pPr>
              <w:jc w:val="center"/>
            </w:pPr>
          </w:p>
        </w:tc>
        <w:tc>
          <w:tcPr>
            <w:tcW w:w="1330" w:type="dxa"/>
            <w:gridSpan w:val="2"/>
          </w:tcPr>
          <w:p w:rsidR="000C1759" w:rsidRDefault="000C1759" w:rsidP="000C1759">
            <w:pPr>
              <w:jc w:val="center"/>
            </w:pPr>
          </w:p>
          <w:p w:rsidR="00F86C0A" w:rsidRDefault="000C1759" w:rsidP="003D0AB5">
            <w:pPr>
              <w:jc w:val="center"/>
            </w:pPr>
            <w:r>
              <w:t>$</w:t>
            </w:r>
            <w:r w:rsidR="001D04FC">
              <w:t>18,</w:t>
            </w:r>
            <w:r w:rsidR="003D0AB5">
              <w:t>793,800</w:t>
            </w:r>
          </w:p>
        </w:tc>
      </w:tr>
      <w:tr w:rsidR="000C1759" w:rsidTr="000C1759">
        <w:tc>
          <w:tcPr>
            <w:tcW w:w="8247" w:type="dxa"/>
            <w:gridSpan w:val="14"/>
          </w:tcPr>
          <w:p w:rsidR="000C1759" w:rsidRPr="000C1759" w:rsidRDefault="000C1759" w:rsidP="000C1759">
            <w:pPr>
              <w:jc w:val="center"/>
              <w:rPr>
                <w:b/>
              </w:rPr>
            </w:pPr>
            <w:r w:rsidRPr="000C1759">
              <w:rPr>
                <w:b/>
              </w:rPr>
              <w:t xml:space="preserve">TOTAL difference in rope replacement cost across the 15-year planning horizon </w:t>
            </w:r>
            <w:r w:rsidRPr="000C1759">
              <w:rPr>
                <w:b/>
              </w:rPr>
              <w:sym w:font="Wingdings" w:char="F0E0"/>
            </w:r>
          </w:p>
        </w:tc>
        <w:tc>
          <w:tcPr>
            <w:tcW w:w="1330" w:type="dxa"/>
            <w:gridSpan w:val="2"/>
          </w:tcPr>
          <w:p w:rsidR="000C1759" w:rsidRDefault="000C1759" w:rsidP="003D0AB5">
            <w:pPr>
              <w:jc w:val="center"/>
            </w:pPr>
            <w:r>
              <w:t>$</w:t>
            </w:r>
            <w:r w:rsidR="001D04FC">
              <w:t>8,5</w:t>
            </w:r>
            <w:r w:rsidR="003D0AB5">
              <w:t>77,000</w:t>
            </w:r>
          </w:p>
        </w:tc>
      </w:tr>
    </w:tbl>
    <w:p w:rsidR="00A81FF0" w:rsidRDefault="00A81FF0" w:rsidP="003D0480">
      <w:pPr>
        <w:jc w:val="center"/>
        <w:rPr>
          <w:b/>
        </w:rPr>
      </w:pPr>
    </w:p>
    <w:p w:rsidR="00327E31" w:rsidRDefault="003D0480" w:rsidP="003D0480">
      <w:pPr>
        <w:jc w:val="center"/>
        <w:rPr>
          <w:b/>
        </w:rPr>
      </w:pPr>
      <w:r w:rsidRPr="003D0480">
        <w:rPr>
          <w:b/>
        </w:rPr>
        <w:lastRenderedPageBreak/>
        <w:t>Discussion</w:t>
      </w:r>
    </w:p>
    <w:p w:rsidR="003D0480" w:rsidRDefault="003D0480" w:rsidP="003D0480">
      <w:r>
        <w:t>Given the assumptions held for the analysis (e.g., number of traps fished by sector, unit cost of rope by type, length of feet or rope per trap, unit price of rope by type, serviceable life of rope by type, etc.), the replacement cost for black rope across the entire industry, if done within a given year, would be $</w:t>
      </w:r>
      <w:r w:rsidR="001D04FC">
        <w:t>3,40</w:t>
      </w:r>
      <w:r w:rsidR="003D0AB5">
        <w:t>5,600</w:t>
      </w:r>
      <w:r>
        <w:t xml:space="preserve">.   The </w:t>
      </w:r>
      <w:r w:rsidR="00A81FF0">
        <w:t xml:space="preserve">initial investment </w:t>
      </w:r>
      <w:r>
        <w:t>cost across the industry for a rope with a blue strand would be $</w:t>
      </w:r>
      <w:r w:rsidR="001D04FC">
        <w:t>3,7</w:t>
      </w:r>
      <w:r w:rsidR="003D0AB5">
        <w:t>58,760</w:t>
      </w:r>
      <w:r>
        <w:t xml:space="preserve">.   </w:t>
      </w:r>
      <w:proofErr w:type="gramStart"/>
      <w:r>
        <w:t xml:space="preserve">Assuming that black rope is used and replaced </w:t>
      </w:r>
      <w:r w:rsidR="00200766">
        <w:t xml:space="preserve">after </w:t>
      </w:r>
      <w:r>
        <w:t xml:space="preserve">every 7 years </w:t>
      </w:r>
      <w:r w:rsidR="00200766">
        <w:t xml:space="preserve">of use </w:t>
      </w:r>
      <w:r>
        <w:t>by the industry, the total cost of replacement across a 15-year planning horizon would be $</w:t>
      </w:r>
      <w:r w:rsidR="001D04FC">
        <w:t>10,</w:t>
      </w:r>
      <w:r w:rsidR="00AD5B18">
        <w:t>216,800</w:t>
      </w:r>
      <w:r>
        <w:t>.</w:t>
      </w:r>
      <w:proofErr w:type="gramEnd"/>
      <w:r>
        <w:t xml:space="preserve">   Assuming that the black rope is replaced in Year 1 with colored-strand rope … and then again after every 3 ye</w:t>
      </w:r>
      <w:r w:rsidR="00200766">
        <w:t>ars of use by the industry, the total cost of replacement across a 15-year planning horizon would be $</w:t>
      </w:r>
      <w:r w:rsidR="001D04FC">
        <w:t>18,</w:t>
      </w:r>
      <w:r w:rsidR="00AD5B18">
        <w:t>793,800</w:t>
      </w:r>
      <w:r w:rsidR="00200766">
        <w:t>.  Thus, given the assumptions utilized in the analysis, the total difference in replacement costs across the entire industry and across a 15-year planning horizon would be $</w:t>
      </w:r>
      <w:r w:rsidR="00AD5B18">
        <w:t>8,577,000</w:t>
      </w:r>
      <w:r w:rsidR="00200766">
        <w:t xml:space="preserve">.   </w:t>
      </w:r>
    </w:p>
    <w:p w:rsidR="00200766" w:rsidRDefault="00200766" w:rsidP="003D0480">
      <w:r>
        <w:t xml:space="preserve">An alternative to using rope with a colored strand might be that of simply placing a marker or flag in the rope at regular intervals.   This marker could be woven into the existing strands of the currently utilized black polyethylene rope.  Anecdotal observations by industry representatives suggest that such a marker would not hold up well to the abrasion of retrieval gear during repeated retrievals … for even a “short” period of time.  Thus, the cost associated with such a rope was not included in the analysis.   However, if such markers are found to be resilient to the abrasion of repeated retrievals, </w:t>
      </w:r>
      <w:r w:rsidR="001D04FC">
        <w:t>addressing</w:t>
      </w:r>
      <w:r>
        <w:t xml:space="preserve"> that option would have merit.</w:t>
      </w:r>
    </w:p>
    <w:p w:rsidR="00200766" w:rsidRPr="00200766" w:rsidRDefault="00200766" w:rsidP="00200766">
      <w:pPr>
        <w:jc w:val="center"/>
        <w:rPr>
          <w:b/>
        </w:rPr>
      </w:pPr>
      <w:r w:rsidRPr="00200766">
        <w:rPr>
          <w:b/>
        </w:rPr>
        <w:t>Conclusions</w:t>
      </w:r>
    </w:p>
    <w:p w:rsidR="00200766" w:rsidRDefault="00200766" w:rsidP="003D0480">
      <w:r>
        <w:t xml:space="preserve">The trap fisheries in the Florida Keys region, as well as elsewhere in the Gulf and South Atlantic region, typically utilize black polyethylene rope for their trap lines.  This is true across all sectors of the trap fishing industry, although the diameter of the rope </w:t>
      </w:r>
      <w:r w:rsidR="00B02BF2">
        <w:t xml:space="preserve">diameter may vary by sector.   On rare occasion, sea turtles become entangled in trap lines.  During the 2004-2007 </w:t>
      </w:r>
      <w:proofErr w:type="gramStart"/>
      <w:r w:rsidR="00B02BF2">
        <w:t>period</w:t>
      </w:r>
      <w:proofErr w:type="gramEnd"/>
      <w:r w:rsidR="00B02BF2">
        <w:t xml:space="preserve">, 10 turtle entanglements were reported, resulting in 2 turtle deaths.   In response, management is considering requiring the industry to utilize rope with a built-in characteristic that would allow an accurate identification of the user group associated with ropes found in any future sea turtle </w:t>
      </w:r>
      <w:proofErr w:type="spellStart"/>
      <w:r w:rsidR="00B02BF2" w:rsidRPr="007F1450">
        <w:t>strandings</w:t>
      </w:r>
      <w:proofErr w:type="spellEnd"/>
      <w:r w:rsidR="007F1450" w:rsidRPr="007F1450">
        <w:t xml:space="preserve"> and/or other environmental interactions</w:t>
      </w:r>
      <w:r w:rsidR="00B02BF2">
        <w:t>.</w:t>
      </w:r>
    </w:p>
    <w:p w:rsidR="00B02BF2" w:rsidRDefault="00B02BF2" w:rsidP="003D0480">
      <w:r>
        <w:t xml:space="preserve">Utilizing a polyethylene rope other than solid black may </w:t>
      </w:r>
      <w:r w:rsidR="00A81FF0">
        <w:t>create</w:t>
      </w:r>
      <w:r>
        <w:t xml:space="preserve"> some inherent </w:t>
      </w:r>
      <w:r w:rsidR="00A81FF0">
        <w:t>concerns</w:t>
      </w:r>
      <w:r>
        <w:t xml:space="preserve">.   Other “colors”, such as white or </w:t>
      </w:r>
      <w:proofErr w:type="gramStart"/>
      <w:r>
        <w:t>others,</w:t>
      </w:r>
      <w:proofErr w:type="gramEnd"/>
      <w:r>
        <w:t xml:space="preserve"> may be associated with less tensile strength and/or a shorter serviceable life.   Given the current market prices for such rope, and adhering to a range of assumptions, the total </w:t>
      </w:r>
      <w:r w:rsidRPr="00A81FF0">
        <w:rPr>
          <w:i/>
        </w:rPr>
        <w:t>additional cost</w:t>
      </w:r>
      <w:r>
        <w:t xml:space="preserve"> of requiring the industry to utilize a colored-strand rope across a 15-year planning horizon would be $</w:t>
      </w:r>
      <w:r w:rsidR="007F1450">
        <w:t>8,5</w:t>
      </w:r>
      <w:r w:rsidR="00AD5B18">
        <w:t>77,000</w:t>
      </w:r>
      <w:r>
        <w:t xml:space="preserve">.  This estimate is in nominal “out of pocket” dollars, without accounting for inflation or the discounted value of future dollars.   This cost estimate also does not include labor costs or the costs associated with line disposal.  </w:t>
      </w:r>
      <w:r w:rsidR="00BC7B80">
        <w:t xml:space="preserve"> The serviceable life assumption is </w:t>
      </w:r>
      <w:proofErr w:type="gramStart"/>
      <w:r w:rsidR="00BC7B80">
        <w:t>key</w:t>
      </w:r>
      <w:proofErr w:type="gramEnd"/>
      <w:r w:rsidR="00BC7B80">
        <w:t xml:space="preserve"> to this analysis.</w:t>
      </w:r>
    </w:p>
    <w:p w:rsidR="007F1450" w:rsidRDefault="00B02BF2">
      <w:pPr>
        <w:rPr>
          <w:b/>
        </w:rPr>
      </w:pPr>
      <w:r>
        <w:t xml:space="preserve">This information will hopefully be useful to industry and management as a decision is sought regarding such a </w:t>
      </w:r>
      <w:r w:rsidR="005E0964">
        <w:t xml:space="preserve">rope requirement.   Obviously, changes in key assumptions will change the final cost estimates.  Regardless, the benefits associated with any reduced sea turtle mortality associated with trap line entanglement will need to be carefully considered with respect to the estimated industry costs of adopting an alternative to the trap lines currently utilized by industry.   </w:t>
      </w:r>
      <w:r w:rsidR="007F1450">
        <w:rPr>
          <w:b/>
        </w:rPr>
        <w:br w:type="page"/>
      </w:r>
    </w:p>
    <w:p w:rsidR="00200766" w:rsidRDefault="00200766" w:rsidP="00200766">
      <w:pPr>
        <w:jc w:val="center"/>
        <w:rPr>
          <w:b/>
        </w:rPr>
      </w:pPr>
      <w:r>
        <w:rPr>
          <w:b/>
        </w:rPr>
        <w:lastRenderedPageBreak/>
        <w:t>References</w:t>
      </w:r>
    </w:p>
    <w:p w:rsidR="00F46642" w:rsidRDefault="00F46642" w:rsidP="0062040C">
      <w:pPr>
        <w:ind w:left="720" w:hanging="720"/>
      </w:pPr>
      <w:proofErr w:type="gramStart"/>
      <w:r>
        <w:t>Brennan, A.</w:t>
      </w:r>
      <w:proofErr w:type="gramEnd"/>
      <w:r>
        <w:t xml:space="preserve">  2011.  Department of Materials Science and Engineering.  </w:t>
      </w:r>
      <w:proofErr w:type="gramStart"/>
      <w:r>
        <w:t>University of Florida.</w:t>
      </w:r>
      <w:proofErr w:type="gramEnd"/>
      <w:r>
        <w:t xml:space="preserve">  </w:t>
      </w:r>
      <w:proofErr w:type="gramStart"/>
      <w:r>
        <w:t>Personal communication.</w:t>
      </w:r>
      <w:proofErr w:type="gramEnd"/>
    </w:p>
    <w:p w:rsidR="00F46642" w:rsidRDefault="00F46642" w:rsidP="0062040C">
      <w:pPr>
        <w:ind w:left="720" w:hanging="720"/>
      </w:pPr>
      <w:proofErr w:type="gramStart"/>
      <w:r>
        <w:t>Florida Keys Commercial Fisherman’s Association.</w:t>
      </w:r>
      <w:proofErr w:type="gramEnd"/>
      <w:r>
        <w:t xml:space="preserve">  2011.  Personal communication </w:t>
      </w:r>
      <w:r w:rsidR="0062040C">
        <w:t xml:space="preserve">with staff </w:t>
      </w:r>
      <w:r>
        <w:t>and various anecdotal information sources</w:t>
      </w:r>
      <w:r w:rsidR="0062040C">
        <w:t xml:space="preserve"> from members</w:t>
      </w:r>
      <w:r>
        <w:t xml:space="preserve">.  </w:t>
      </w:r>
    </w:p>
    <w:p w:rsidR="00F46642" w:rsidRDefault="00F46642" w:rsidP="0062040C">
      <w:pPr>
        <w:ind w:left="720" w:hanging="720"/>
      </w:pPr>
      <w:proofErr w:type="gramStart"/>
      <w:r>
        <w:t>NOAA (National Oceanic and Atmospheric Administration).</w:t>
      </w:r>
      <w:proofErr w:type="gramEnd"/>
      <w:r>
        <w:t xml:space="preserve">  2009.  “Endangered Species Act – Section 7 Consultation, Biological Opinion.  </w:t>
      </w:r>
      <w:proofErr w:type="gramStart"/>
      <w:r>
        <w:t>NMFS Southeast Regional Office, Protected Resources Division (F/SER3).</w:t>
      </w:r>
      <w:proofErr w:type="gramEnd"/>
      <w:r>
        <w:t xml:space="preserve">  Pages: 96-97, 152.</w:t>
      </w:r>
    </w:p>
    <w:p w:rsidR="00F46642" w:rsidRDefault="00F46642" w:rsidP="00200766"/>
    <w:p w:rsidR="00F46642" w:rsidRDefault="00F46642" w:rsidP="00200766">
      <w:r>
        <w:t>Web Sources:</w:t>
      </w:r>
    </w:p>
    <w:p w:rsidR="00200766" w:rsidRDefault="00200766" w:rsidP="0062040C">
      <w:pPr>
        <w:ind w:left="720" w:hanging="720"/>
      </w:pPr>
      <w:r>
        <w:t>[1]</w:t>
      </w:r>
      <w:r>
        <w:tab/>
      </w:r>
      <w:r w:rsidR="004864C2">
        <w:t xml:space="preserve">“UV Damage to Polymers”.  </w:t>
      </w:r>
      <w:proofErr w:type="gramStart"/>
      <w:r w:rsidR="004864C2">
        <w:t>U.S. Global Change Research Information Office.</w:t>
      </w:r>
      <w:proofErr w:type="gramEnd"/>
      <w:r w:rsidR="004864C2">
        <w:t xml:space="preserve">  Washington D.C.   Web source:  </w:t>
      </w:r>
      <w:hyperlink r:id="rId7" w:history="1">
        <w:r w:rsidR="004864C2" w:rsidRPr="00E326B8">
          <w:rPr>
            <w:rStyle w:val="Hyperlink"/>
          </w:rPr>
          <w:t>http://www.gcrio.org/UNEP1998/UNEP98p62.html</w:t>
        </w:r>
      </w:hyperlink>
      <w:r w:rsidR="004864C2">
        <w:t>.</w:t>
      </w:r>
    </w:p>
    <w:p w:rsidR="004864C2" w:rsidRDefault="004864C2" w:rsidP="0062040C">
      <w:pPr>
        <w:ind w:left="720" w:hanging="720"/>
      </w:pPr>
      <w:r>
        <w:t>[2]</w:t>
      </w:r>
      <w:r>
        <w:tab/>
        <w:t xml:space="preserve">“Ultraviolet”.  </w:t>
      </w:r>
      <w:proofErr w:type="gramStart"/>
      <w:r>
        <w:t>Wikipedia.</w:t>
      </w:r>
      <w:proofErr w:type="gramEnd"/>
      <w:r>
        <w:t xml:space="preserve">  Web source: </w:t>
      </w:r>
      <w:hyperlink r:id="rId8" w:history="1">
        <w:r w:rsidRPr="00E326B8">
          <w:rPr>
            <w:rStyle w:val="Hyperlink"/>
          </w:rPr>
          <w:t>http://en.wikipedia.org/wiki/Ultraviolet</w:t>
        </w:r>
      </w:hyperlink>
      <w:r>
        <w:t>.</w:t>
      </w:r>
    </w:p>
    <w:p w:rsidR="004864C2" w:rsidRDefault="004864C2" w:rsidP="0062040C">
      <w:pPr>
        <w:ind w:left="720" w:hanging="720"/>
      </w:pPr>
      <w:r>
        <w:t xml:space="preserve">[3] </w:t>
      </w:r>
      <w:r>
        <w:tab/>
      </w:r>
      <w:proofErr w:type="spellStart"/>
      <w:r>
        <w:t>Ornitz</w:t>
      </w:r>
      <w:proofErr w:type="spellEnd"/>
      <w:r>
        <w:t xml:space="preserve">, B.  </w:t>
      </w:r>
      <w:proofErr w:type="gramStart"/>
      <w:r>
        <w:t>“All About Rope”.</w:t>
      </w:r>
      <w:proofErr w:type="gramEnd"/>
      <w:r>
        <w:t xml:space="preserve">  Web source:  </w:t>
      </w:r>
      <w:hyperlink r:id="rId9" w:history="1">
        <w:r w:rsidRPr="00E326B8">
          <w:rPr>
            <w:rStyle w:val="Hyperlink"/>
          </w:rPr>
          <w:t>http://www.mapability.com/ei8ic/contest/rope.php</w:t>
        </w:r>
      </w:hyperlink>
      <w:r>
        <w:t>.</w:t>
      </w:r>
    </w:p>
    <w:p w:rsidR="004864C2" w:rsidRDefault="004864C2" w:rsidP="0062040C">
      <w:pPr>
        <w:ind w:left="720" w:hanging="720"/>
      </w:pPr>
      <w:r>
        <w:t>[4]</w:t>
      </w:r>
      <w:r>
        <w:tab/>
      </w:r>
      <w:proofErr w:type="spellStart"/>
      <w:r>
        <w:t>Ornitz</w:t>
      </w:r>
      <w:proofErr w:type="spellEnd"/>
      <w:r>
        <w:t xml:space="preserve">, B.  </w:t>
      </w:r>
      <w:proofErr w:type="gramStart"/>
      <w:r w:rsidRPr="00F46642">
        <w:rPr>
          <w:i/>
        </w:rPr>
        <w:t>Blog discussion</w:t>
      </w:r>
      <w:r>
        <w:t>.</w:t>
      </w:r>
      <w:proofErr w:type="gramEnd"/>
      <w:r>
        <w:t xml:space="preserve">  Web source:  </w:t>
      </w:r>
      <w:hyperlink r:id="rId10" w:history="1">
        <w:r w:rsidRPr="00E326B8">
          <w:rPr>
            <w:rStyle w:val="Hyperlink"/>
          </w:rPr>
          <w:t>http://yarchive.net/electr/plastic_uv_resistances.html</w:t>
        </w:r>
      </w:hyperlink>
      <w:r>
        <w:t>.</w:t>
      </w:r>
    </w:p>
    <w:p w:rsidR="004864C2" w:rsidRDefault="004864C2" w:rsidP="0062040C">
      <w:pPr>
        <w:ind w:left="720" w:hanging="720"/>
      </w:pPr>
      <w:r>
        <w:t>[5]</w:t>
      </w:r>
      <w:r>
        <w:tab/>
        <w:t>“Proper Rope Care and Use”.  Contractors Rope LLC.  Con</w:t>
      </w:r>
      <w:r w:rsidR="00F46642">
        <w:t>tractorsRope.com</w:t>
      </w:r>
      <w:proofErr w:type="gramStart"/>
      <w:r w:rsidR="00F46642">
        <w:t>.  Web</w:t>
      </w:r>
      <w:proofErr w:type="gramEnd"/>
      <w:r w:rsidR="00F46642">
        <w:t xml:space="preserve"> source: </w:t>
      </w:r>
      <w:hyperlink r:id="rId11" w:history="1">
        <w:r w:rsidR="00F46642" w:rsidRPr="00E326B8">
          <w:rPr>
            <w:rStyle w:val="Hyperlink"/>
          </w:rPr>
          <w:t>http://www.contractorsrope.com/rope-care-and-use.html</w:t>
        </w:r>
      </w:hyperlink>
      <w:r>
        <w:t>.</w:t>
      </w:r>
    </w:p>
    <w:p w:rsidR="00F46642" w:rsidRDefault="00F46642" w:rsidP="0062040C">
      <w:pPr>
        <w:ind w:left="720" w:hanging="720"/>
      </w:pPr>
      <w:r>
        <w:t>[6]</w:t>
      </w:r>
      <w:r>
        <w:tab/>
        <w:t xml:space="preserve">Morton, M.  </w:t>
      </w:r>
      <w:proofErr w:type="gramStart"/>
      <w:r>
        <w:t>“Rubber Technology”.</w:t>
      </w:r>
      <w:proofErr w:type="gramEnd"/>
      <w:r>
        <w:t xml:space="preserve">  </w:t>
      </w:r>
      <w:proofErr w:type="gramStart"/>
      <w:r>
        <w:t>Google Books.</w:t>
      </w:r>
      <w:proofErr w:type="gramEnd"/>
      <w:r>
        <w:t xml:space="preserve">  Web source: </w:t>
      </w:r>
      <w:hyperlink r:id="rId12" w:history="1">
        <w:r w:rsidRPr="00E326B8">
          <w:rPr>
            <w:rStyle w:val="Hyperlink"/>
          </w:rPr>
          <w:t>http://books.google.com/books?id=vG14yg2Xg0YC&amp;pg=PA593&amp;lpg=PA593&amp;dq=polyethylene+rope+black</w:t>
        </w:r>
      </w:hyperlink>
      <w:r>
        <w:t>.</w:t>
      </w:r>
    </w:p>
    <w:p w:rsidR="00F46642" w:rsidRDefault="00F46642" w:rsidP="0062040C">
      <w:pPr>
        <w:ind w:left="720" w:hanging="720"/>
        <w:rPr>
          <w:rStyle w:val="HTMLCite"/>
          <w:rFonts w:ascii="Arial" w:hAnsi="Arial" w:cs="Arial"/>
        </w:rPr>
      </w:pPr>
      <w:r>
        <w:t xml:space="preserve"> [7]</w:t>
      </w:r>
      <w:r>
        <w:tab/>
        <w:t xml:space="preserve">Solomon, S. and D. Oswald.  2010.  </w:t>
      </w:r>
      <w:r w:rsidR="00FE2D68">
        <w:t xml:space="preserve">“Planning Sheep and Goat Fencing for Improved Animal Control and Reduced Predation”.  </w:t>
      </w:r>
      <w:proofErr w:type="gramStart"/>
      <w:r w:rsidR="00FE2D68">
        <w:t>University of Illinois Extension.</w:t>
      </w:r>
      <w:proofErr w:type="gramEnd"/>
      <w:r w:rsidR="00FE2D68">
        <w:t xml:space="preserve">  </w:t>
      </w:r>
      <w:r w:rsidR="00896420">
        <w:t xml:space="preserve">Web source: </w:t>
      </w:r>
      <w:hyperlink r:id="rId13" w:history="1">
        <w:r w:rsidR="00896420" w:rsidRPr="00E326B8">
          <w:rPr>
            <w:rStyle w:val="Hyperlink"/>
            <w:rFonts w:ascii="Arial" w:hAnsi="Arial" w:cs="Arial"/>
          </w:rPr>
          <w:t>www.livestocktrail.uiuc.edu/</w:t>
        </w:r>
        <w:r w:rsidR="00896420" w:rsidRPr="00E326B8">
          <w:rPr>
            <w:rStyle w:val="Hyperlink"/>
            <w:rFonts w:ascii="Arial" w:hAnsi="Arial" w:cs="Arial"/>
            <w:b/>
            <w:bCs/>
          </w:rPr>
          <w:t>sheep</w:t>
        </w:r>
        <w:r w:rsidR="00896420" w:rsidRPr="00E326B8">
          <w:rPr>
            <w:rStyle w:val="Hyperlink"/>
            <w:rFonts w:ascii="Arial" w:hAnsi="Arial" w:cs="Arial"/>
          </w:rPr>
          <w:t>net/paperDisplay.cfm?ContentID</w:t>
        </w:r>
      </w:hyperlink>
      <w:r w:rsidR="00896420">
        <w:rPr>
          <w:rStyle w:val="HTMLCite"/>
          <w:rFonts w:ascii="Arial" w:hAnsi="Arial" w:cs="Arial"/>
        </w:rPr>
        <w:t>.</w:t>
      </w:r>
    </w:p>
    <w:p w:rsidR="00896420" w:rsidRDefault="00896420" w:rsidP="0062040C">
      <w:pPr>
        <w:ind w:left="720" w:hanging="720"/>
      </w:pPr>
    </w:p>
    <w:p w:rsidR="00F26153" w:rsidRDefault="002B0EFA">
      <w:r>
        <w:t xml:space="preserve">  </w:t>
      </w:r>
      <w:r w:rsidR="005E7157">
        <w:t xml:space="preserve">  </w:t>
      </w:r>
    </w:p>
    <w:p w:rsidR="005866C6" w:rsidRDefault="005866C6"/>
    <w:p w:rsidR="005866C6" w:rsidRDefault="005866C6"/>
    <w:p w:rsidR="005866C6" w:rsidRDefault="005866C6"/>
    <w:sectPr w:rsidR="005866C6" w:rsidSect="005254BB">
      <w:footerReference w:type="default" r:id="rId14"/>
      <w:pgSz w:w="12240" w:h="15840"/>
      <w:pgMar w:top="1440" w:right="1440" w:bottom="144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DB" w:rsidRDefault="007714DB" w:rsidP="005254BB">
      <w:pPr>
        <w:spacing w:after="0" w:line="240" w:lineRule="auto"/>
      </w:pPr>
      <w:r>
        <w:separator/>
      </w:r>
    </w:p>
  </w:endnote>
  <w:endnote w:type="continuationSeparator" w:id="0">
    <w:p w:rsidR="007714DB" w:rsidRDefault="007714DB" w:rsidP="0052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30835"/>
      <w:docPartObj>
        <w:docPartGallery w:val="Page Numbers (Bottom of Page)"/>
        <w:docPartUnique/>
      </w:docPartObj>
    </w:sdtPr>
    <w:sdtContent>
      <w:sdt>
        <w:sdtPr>
          <w:id w:val="565050477"/>
          <w:docPartObj>
            <w:docPartGallery w:val="Page Numbers (Top of Page)"/>
            <w:docPartUnique/>
          </w:docPartObj>
        </w:sdtPr>
        <w:sdtContent>
          <w:p w:rsidR="00A81FF0" w:rsidRDefault="00A81FF0">
            <w:pPr>
              <w:pStyle w:val="Footer"/>
              <w:jc w:val="center"/>
            </w:pPr>
            <w:r>
              <w:t xml:space="preserve">Page </w:t>
            </w:r>
            <w:r w:rsidR="00E74CA1">
              <w:rPr>
                <w:b/>
                <w:sz w:val="24"/>
                <w:szCs w:val="24"/>
              </w:rPr>
              <w:fldChar w:fldCharType="begin"/>
            </w:r>
            <w:r>
              <w:rPr>
                <w:b/>
              </w:rPr>
              <w:instrText xml:space="preserve"> PAGE </w:instrText>
            </w:r>
            <w:r w:rsidR="00E74CA1">
              <w:rPr>
                <w:b/>
                <w:sz w:val="24"/>
                <w:szCs w:val="24"/>
              </w:rPr>
              <w:fldChar w:fldCharType="separate"/>
            </w:r>
            <w:r w:rsidR="004540EC">
              <w:rPr>
                <w:b/>
                <w:noProof/>
              </w:rPr>
              <w:t>6</w:t>
            </w:r>
            <w:r w:rsidR="00E74CA1">
              <w:rPr>
                <w:b/>
                <w:sz w:val="24"/>
                <w:szCs w:val="24"/>
              </w:rPr>
              <w:fldChar w:fldCharType="end"/>
            </w:r>
            <w:r>
              <w:t xml:space="preserve"> of </w:t>
            </w:r>
            <w:r w:rsidR="00E74CA1">
              <w:rPr>
                <w:b/>
                <w:sz w:val="24"/>
                <w:szCs w:val="24"/>
              </w:rPr>
              <w:fldChar w:fldCharType="begin"/>
            </w:r>
            <w:r>
              <w:rPr>
                <w:b/>
              </w:rPr>
              <w:instrText xml:space="preserve"> NUMPAGES  </w:instrText>
            </w:r>
            <w:r w:rsidR="00E74CA1">
              <w:rPr>
                <w:b/>
                <w:sz w:val="24"/>
                <w:szCs w:val="24"/>
              </w:rPr>
              <w:fldChar w:fldCharType="separate"/>
            </w:r>
            <w:r w:rsidR="004540EC">
              <w:rPr>
                <w:b/>
                <w:noProof/>
              </w:rPr>
              <w:t>6</w:t>
            </w:r>
            <w:r w:rsidR="00E74CA1">
              <w:rPr>
                <w:b/>
                <w:sz w:val="24"/>
                <w:szCs w:val="24"/>
              </w:rPr>
              <w:fldChar w:fldCharType="end"/>
            </w:r>
          </w:p>
        </w:sdtContent>
      </w:sdt>
    </w:sdtContent>
  </w:sdt>
  <w:p w:rsidR="00A81FF0" w:rsidRDefault="00A81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DB" w:rsidRDefault="007714DB" w:rsidP="005254BB">
      <w:pPr>
        <w:spacing w:after="0" w:line="240" w:lineRule="auto"/>
      </w:pPr>
      <w:r>
        <w:separator/>
      </w:r>
    </w:p>
  </w:footnote>
  <w:footnote w:type="continuationSeparator" w:id="0">
    <w:p w:rsidR="007714DB" w:rsidRDefault="007714DB" w:rsidP="005254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A2850"/>
    <w:multiLevelType w:val="hybridMultilevel"/>
    <w:tmpl w:val="F336EE46"/>
    <w:lvl w:ilvl="0" w:tplc="288E4DD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5866C6"/>
    <w:rsid w:val="000569A2"/>
    <w:rsid w:val="0009104D"/>
    <w:rsid w:val="000C15FB"/>
    <w:rsid w:val="000C1759"/>
    <w:rsid w:val="000C1C05"/>
    <w:rsid w:val="000E0843"/>
    <w:rsid w:val="00164208"/>
    <w:rsid w:val="001A1CFE"/>
    <w:rsid w:val="001A692C"/>
    <w:rsid w:val="001D04FC"/>
    <w:rsid w:val="001F7968"/>
    <w:rsid w:val="00200766"/>
    <w:rsid w:val="00204297"/>
    <w:rsid w:val="00241FC1"/>
    <w:rsid w:val="002437BD"/>
    <w:rsid w:val="002B0EFA"/>
    <w:rsid w:val="00303CC6"/>
    <w:rsid w:val="00327E31"/>
    <w:rsid w:val="003A0CA8"/>
    <w:rsid w:val="003D0480"/>
    <w:rsid w:val="003D0AB5"/>
    <w:rsid w:val="004540EC"/>
    <w:rsid w:val="00481E24"/>
    <w:rsid w:val="004864C2"/>
    <w:rsid w:val="00486574"/>
    <w:rsid w:val="005254BB"/>
    <w:rsid w:val="005866C6"/>
    <w:rsid w:val="005E0964"/>
    <w:rsid w:val="005E7157"/>
    <w:rsid w:val="0062040C"/>
    <w:rsid w:val="006E0541"/>
    <w:rsid w:val="006E2656"/>
    <w:rsid w:val="00747238"/>
    <w:rsid w:val="007700B1"/>
    <w:rsid w:val="007714DB"/>
    <w:rsid w:val="00787094"/>
    <w:rsid w:val="007D0762"/>
    <w:rsid w:val="007F1450"/>
    <w:rsid w:val="00824D59"/>
    <w:rsid w:val="008344B2"/>
    <w:rsid w:val="00837D63"/>
    <w:rsid w:val="00896420"/>
    <w:rsid w:val="008C634B"/>
    <w:rsid w:val="00A11229"/>
    <w:rsid w:val="00A128D8"/>
    <w:rsid w:val="00A43C9B"/>
    <w:rsid w:val="00A81FF0"/>
    <w:rsid w:val="00AD5B18"/>
    <w:rsid w:val="00B02BF2"/>
    <w:rsid w:val="00BC7B80"/>
    <w:rsid w:val="00C35743"/>
    <w:rsid w:val="00C86600"/>
    <w:rsid w:val="00CA1541"/>
    <w:rsid w:val="00CD3CF9"/>
    <w:rsid w:val="00D619B6"/>
    <w:rsid w:val="00D73370"/>
    <w:rsid w:val="00D74CB9"/>
    <w:rsid w:val="00DB3AF4"/>
    <w:rsid w:val="00E1519E"/>
    <w:rsid w:val="00E40D27"/>
    <w:rsid w:val="00E74CA1"/>
    <w:rsid w:val="00E92C34"/>
    <w:rsid w:val="00EA42F2"/>
    <w:rsid w:val="00F26153"/>
    <w:rsid w:val="00F31F15"/>
    <w:rsid w:val="00F46642"/>
    <w:rsid w:val="00F86C0A"/>
    <w:rsid w:val="00F94D8D"/>
    <w:rsid w:val="00FA26CC"/>
    <w:rsid w:val="00FB0F99"/>
    <w:rsid w:val="00FD504E"/>
    <w:rsid w:val="00FE2D68"/>
    <w:rsid w:val="00FE7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4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4BB"/>
  </w:style>
  <w:style w:type="paragraph" w:styleId="Footer">
    <w:name w:val="footer"/>
    <w:basedOn w:val="Normal"/>
    <w:link w:val="FooterChar"/>
    <w:uiPriority w:val="99"/>
    <w:unhideWhenUsed/>
    <w:rsid w:val="00525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4BB"/>
  </w:style>
  <w:style w:type="paragraph" w:styleId="ListParagraph">
    <w:name w:val="List Paragraph"/>
    <w:basedOn w:val="Normal"/>
    <w:uiPriority w:val="34"/>
    <w:qFormat/>
    <w:rsid w:val="002437BD"/>
    <w:pPr>
      <w:ind w:left="720"/>
      <w:contextualSpacing/>
    </w:pPr>
  </w:style>
  <w:style w:type="table" w:styleId="TableGrid">
    <w:name w:val="Table Grid"/>
    <w:basedOn w:val="TableNormal"/>
    <w:uiPriority w:val="59"/>
    <w:rsid w:val="00091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64C2"/>
    <w:rPr>
      <w:color w:val="0000FF" w:themeColor="hyperlink"/>
      <w:u w:val="single"/>
    </w:rPr>
  </w:style>
  <w:style w:type="character" w:styleId="HTMLCite">
    <w:name w:val="HTML Cite"/>
    <w:basedOn w:val="DefaultParagraphFont"/>
    <w:uiPriority w:val="99"/>
    <w:semiHidden/>
    <w:unhideWhenUsed/>
    <w:rsid w:val="00896420"/>
    <w:rPr>
      <w:i w:val="0"/>
      <w:iCs w:val="0"/>
      <w:color w:val="0E774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ltraviolet" TargetMode="External"/><Relationship Id="rId13" Type="http://schemas.openxmlformats.org/officeDocument/2006/relationships/hyperlink" Target="http://www.livestocktrail.uiuc.edu/sheepnet/paperDisplay.cfm?ContentID" TargetMode="External"/><Relationship Id="rId3" Type="http://schemas.openxmlformats.org/officeDocument/2006/relationships/settings" Target="settings.xml"/><Relationship Id="rId7" Type="http://schemas.openxmlformats.org/officeDocument/2006/relationships/hyperlink" Target="http://www.gcrio.org/UNEP1998/UNEP98p62.html" TargetMode="External"/><Relationship Id="rId12" Type="http://schemas.openxmlformats.org/officeDocument/2006/relationships/hyperlink" Target="http://books.google.com/books?id=vG14yg2Xg0YC&amp;pg=PA593&amp;lpg=PA593&amp;dq=polyethylene+rope+blac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ctorsrope.com/rope-care-and-us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yarchive.net/electr/plastic_uv_resistances.html" TargetMode="External"/><Relationship Id="rId4" Type="http://schemas.openxmlformats.org/officeDocument/2006/relationships/webSettings" Target="webSettings.xml"/><Relationship Id="rId9" Type="http://schemas.openxmlformats.org/officeDocument/2006/relationships/hyperlink" Target="http://www.mapability.com/ei8ic/contest/rope.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6</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UFL</Company>
  <LinksUpToDate>false</LinksUpToDate>
  <CharactersWithSpaces>17847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cmadams</dc:creator>
  <cp:keywords/>
  <dc:description/>
  <cp:lastModifiedBy> Hal Osburn</cp:lastModifiedBy>
  <cp:revision>27</cp:revision>
  <cp:lastPrinted>2011-09-07T14:54:00Z</cp:lastPrinted>
  <dcterms:created xsi:type="dcterms:W3CDTF">2011-09-01T14:46:00Z</dcterms:created>
  <dcterms:modified xsi:type="dcterms:W3CDTF">2011-09-07T14:56:00Z</dcterms:modified>
</cp:coreProperties>
</file>